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0F8F0" w14:textId="4E3D5A53" w:rsidR="00AB1FB2" w:rsidRDefault="004B5D1C" w:rsidP="00AB1FB2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4B5D1C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486E07" wp14:editId="7084D696">
                <wp:simplePos x="0" y="0"/>
                <wp:positionH relativeFrom="column">
                  <wp:posOffset>3898900</wp:posOffset>
                </wp:positionH>
                <wp:positionV relativeFrom="paragraph">
                  <wp:posOffset>6350</wp:posOffset>
                </wp:positionV>
                <wp:extent cx="1047750" cy="9715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002E" w14:textId="6A0E2D18" w:rsidR="004B5D1C" w:rsidRPr="004B5D1C" w:rsidRDefault="004B5D1C" w:rsidP="004B5D1C">
                            <w:r w:rsidRPr="004B5D1C">
                              <w:drawing>
                                <wp:inline distT="0" distB="0" distL="0" distR="0" wp14:anchorId="178FEE0C" wp14:editId="66BC3565">
                                  <wp:extent cx="679450" cy="679450"/>
                                  <wp:effectExtent l="0" t="0" r="6350" b="6350"/>
                                  <wp:docPr id="615835487" name="Image 2" descr="Une image contenant motif, carré, pixel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5835487" name="Image 2" descr="Une image contenant motif, carré, pixel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9450" cy="67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4F88C3" w14:textId="39786728" w:rsidR="004B5D1C" w:rsidRDefault="004B5D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86E0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7pt;margin-top:.5pt;width:82.5pt;height:7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cjCQIAAPYDAAAOAAAAZHJzL2Uyb0RvYy54bWysU1Fv0zAQfkfiP1h+p0mrlm5R02l0FCGN&#10;gTT4AY7jNBaOz5zdJuPXc3ayrsAbIg/WXe783d13nzc3Q2fYSaHXYEs+n+WcKSuh1vZQ8m9f92+u&#10;OP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" stroked="f">
                <v:textbox>
                  <w:txbxContent>
                    <w:p w14:paraId="07AC002E" w14:textId="6A0E2D18" w:rsidR="004B5D1C" w:rsidRPr="004B5D1C" w:rsidRDefault="004B5D1C" w:rsidP="004B5D1C">
                      <w:r w:rsidRPr="004B5D1C">
                        <w:drawing>
                          <wp:inline distT="0" distB="0" distL="0" distR="0" wp14:anchorId="178FEE0C" wp14:editId="66BC3565">
                            <wp:extent cx="679450" cy="679450"/>
                            <wp:effectExtent l="0" t="0" r="6350" b="6350"/>
                            <wp:docPr id="615835487" name="Image 2" descr="Une image contenant motif, carré, pixel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5835487" name="Image 2" descr="Une image contenant motif, carré, pixel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9450" cy="6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4F88C3" w14:textId="39786728" w:rsidR="004B5D1C" w:rsidRDefault="004B5D1C"/>
                  </w:txbxContent>
                </v:textbox>
                <w10:wrap type="square"/>
              </v:shape>
            </w:pict>
          </mc:Fallback>
        </mc:AlternateContent>
      </w:r>
      <w:r w:rsidR="00284AEC">
        <w:rPr>
          <w:rFonts w:ascii="Arial" w:hAnsi="Arial" w:cs="Arial"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7C9436B3" wp14:editId="3D777227">
            <wp:simplePos x="0" y="0"/>
            <wp:positionH relativeFrom="column">
              <wp:posOffset>5276850</wp:posOffset>
            </wp:positionH>
            <wp:positionV relativeFrom="paragraph">
              <wp:posOffset>-219075</wp:posOffset>
            </wp:positionV>
            <wp:extent cx="1457325" cy="1162050"/>
            <wp:effectExtent l="19050" t="0" r="9525" b="0"/>
            <wp:wrapSquare wrapText="bothSides"/>
            <wp:docPr id="3" name="Image 1" descr="Résultat de recherche d'images pour &quot;healthcare usa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healthcare usa logo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857" r="5429" b="11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0B8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The Economics of healthcare: crash course</w:t>
      </w:r>
    </w:p>
    <w:p w14:paraId="143AD2ED" w14:textId="67530B57" w:rsidR="000350B8" w:rsidRDefault="000350B8" w:rsidP="00AB1FB2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hyperlink r:id="rId7" w:history="1">
        <w:r w:rsidRPr="000350B8">
          <w:rPr>
            <w:rStyle w:val="Lienhypertexte"/>
            <w:rFonts w:ascii="Arial" w:eastAsia="Times New Roman" w:hAnsi="Arial" w:cs="Arial"/>
            <w:sz w:val="20"/>
            <w:szCs w:val="20"/>
            <w:lang w:val="en-US"/>
          </w:rPr>
          <w:t>https://www.youtube.com/watch?v=cbBK</w:t>
        </w:r>
        <w:r w:rsidRPr="000350B8">
          <w:rPr>
            <w:rStyle w:val="Lienhypertexte"/>
            <w:rFonts w:ascii="Arial" w:eastAsia="Times New Roman" w:hAnsi="Arial" w:cs="Arial"/>
            <w:sz w:val="20"/>
            <w:szCs w:val="20"/>
            <w:lang w:val="en-US"/>
          </w:rPr>
          <w:t>o</w:t>
        </w:r>
        <w:r w:rsidRPr="000350B8">
          <w:rPr>
            <w:rStyle w:val="Lienhypertexte"/>
            <w:rFonts w:ascii="Arial" w:eastAsia="Times New Roman" w:hAnsi="Arial" w:cs="Arial"/>
            <w:sz w:val="20"/>
            <w:szCs w:val="20"/>
            <w:lang w:val="en-US"/>
          </w:rPr>
          <w:t>yjFLUY</w:t>
        </w:r>
      </w:hyperlink>
    </w:p>
    <w:p w14:paraId="2FBA895E" w14:textId="3C3B6924" w:rsidR="000350B8" w:rsidRDefault="000350B8" w:rsidP="00AB1FB2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2234A8A0" w14:textId="77777777" w:rsidR="009B6CA7" w:rsidRPr="009B6CA7" w:rsidRDefault="009B6CA7" w:rsidP="00AB1FB2">
      <w:pPr>
        <w:spacing w:after="0" w:line="312" w:lineRule="atLeast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r w:rsidRPr="009B6CA7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0'48-&gt; 2'50</w:t>
      </w:r>
    </w:p>
    <w:p w14:paraId="5935D4EB" w14:textId="77777777" w:rsidR="009B6CA7" w:rsidRPr="009B6CA7" w:rsidRDefault="009B6CA7" w:rsidP="00AB1FB2">
      <w:pPr>
        <w:spacing w:after="0" w:line="312" w:lineRule="atLeast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r w:rsidRPr="009B6CA7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Listen and watch. Then, fill in the gaps:</w:t>
      </w:r>
    </w:p>
    <w:p w14:paraId="01363090" w14:textId="77777777" w:rsidR="000350B8" w:rsidRDefault="000350B8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lang w:val="en-US"/>
        </w:rPr>
      </w:pPr>
    </w:p>
    <w:p w14:paraId="16F1BB17" w14:textId="77777777" w:rsid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  <w:sectPr w:rsidR="000350B8" w:rsidSect="00AB1F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2A30C5D" w14:textId="77777777" w:rsidR="000350B8" w:rsidRP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covered</w:t>
      </w:r>
    </w:p>
    <w:p w14:paraId="541E3B2A" w14:textId="77777777" w:rsidR="000350B8" w:rsidRP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either</w:t>
      </w:r>
    </w:p>
    <w:p w14:paraId="26D0A7A8" w14:textId="77777777" w:rsidR="000350B8" w:rsidRP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funds</w:t>
      </w:r>
    </w:p>
    <w:p w14:paraId="2DBC9300" w14:textId="77777777" w:rsidR="000350B8" w:rsidRP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insurers</w:t>
      </w:r>
    </w:p>
    <w:p w14:paraId="36603EF7" w14:textId="77777777" w:rsidR="000350B8" w:rsidRP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Medicaid</w:t>
      </w:r>
    </w:p>
    <w:p w14:paraId="255C6D03" w14:textId="77777777" w:rsidR="000350B8" w:rsidRP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operating tables</w:t>
      </w:r>
    </w:p>
    <w:p w14:paraId="65CED96A" w14:textId="77777777" w:rsidR="000350B8" w:rsidRP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practices</w:t>
      </w:r>
    </w:p>
    <w:p w14:paraId="4B77A2BB" w14:textId="77777777" w:rsidR="000350B8" w:rsidRP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premiums</w:t>
      </w:r>
    </w:p>
    <w:p w14:paraId="47AAB700" w14:textId="77777777" w:rsidR="000350B8" w:rsidRP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prescription</w:t>
      </w:r>
    </w:p>
    <w:p w14:paraId="7B3B5762" w14:textId="77777777" w:rsidR="000350B8" w:rsidRP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providers</w:t>
      </w:r>
    </w:p>
    <w:p w14:paraId="2E944962" w14:textId="77777777" w:rsidR="000350B8" w:rsidRP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required</w:t>
      </w:r>
    </w:p>
    <w:p w14:paraId="09CFF4F8" w14:textId="77777777" w:rsidR="000350B8" w:rsidRP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single payer system</w:t>
      </w:r>
    </w:p>
    <w:p w14:paraId="09F582B2" w14:textId="77777777" w:rsidR="000350B8" w:rsidRP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taxpayers</w:t>
      </w:r>
    </w:p>
    <w:p w14:paraId="2AA3ADC6" w14:textId="77777777" w:rsidR="000350B8" w:rsidRP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tend to</w:t>
      </w:r>
    </w:p>
    <w:p w14:paraId="644E46DD" w14:textId="77777777" w:rsidR="000350B8" w:rsidRP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the poverty line</w:t>
      </w:r>
    </w:p>
    <w:p w14:paraId="2A01867F" w14:textId="486E6478" w:rsidR="000350B8" w:rsidRPr="000350B8" w:rsidRDefault="004B5D1C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u</w:t>
      </w:r>
      <w:r w:rsidR="000350B8"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nlike</w:t>
      </w:r>
    </w:p>
    <w:p w14:paraId="1791736E" w14:textId="77777777" w:rsidR="000350B8" w:rsidRP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veterans</w:t>
      </w:r>
    </w:p>
    <w:p w14:paraId="42060CC4" w14:textId="77777777" w:rsidR="000350B8" w:rsidRP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Medicare</w:t>
      </w:r>
    </w:p>
    <w:p w14:paraId="7D2491D1" w14:textId="77777777" w:rsidR="000350B8" w:rsidRDefault="000350B8" w:rsidP="000350B8">
      <w:pPr>
        <w:rPr>
          <w:lang w:val="en-US"/>
        </w:rPr>
        <w:sectPr w:rsidR="000350B8" w:rsidSect="000350B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7EFAFE3A" w14:textId="77777777" w:rsidR="000350B8" w:rsidRPr="000350B8" w:rsidRDefault="000350B8" w:rsidP="000350B8">
      <w:pPr>
        <w:rPr>
          <w:sz w:val="20"/>
          <w:lang w:val="en-US"/>
        </w:rPr>
      </w:pPr>
    </w:p>
    <w:p w14:paraId="7DF7E849" w14:textId="77777777" w:rsidR="00AB1FB2" w:rsidRPr="00AB1FB2" w:rsidRDefault="00AB1FB2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lang w:val="en-US"/>
        </w:rPr>
      </w:pPr>
      <w:r w:rsidRPr="00AB1FB2">
        <w:rPr>
          <w:rFonts w:ascii="Arial" w:eastAsia="Times New Roman" w:hAnsi="Arial" w:cs="Arial"/>
          <w:color w:val="000000"/>
          <w:sz w:val="20"/>
          <w:lang w:val="en-US"/>
        </w:rPr>
        <w:t>Private insurers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periodically collect money, in the form of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...............................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, paid by individuals or their employers.</w:t>
      </w:r>
    </w:p>
    <w:p w14:paraId="2A97240B" w14:textId="77777777" w:rsidR="00AB1FB2" w:rsidRPr="000350B8" w:rsidRDefault="00AB1FB2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lang w:val="en-US"/>
        </w:rPr>
      </w:pPr>
    </w:p>
    <w:p w14:paraId="034E86A7" w14:textId="77777777" w:rsidR="00AB1FB2" w:rsidRPr="00AB1FB2" w:rsidRDefault="00AB1FB2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lang w:val="en-US"/>
        </w:rPr>
      </w:pPr>
      <w:r w:rsidRPr="00AB1FB2">
        <w:rPr>
          <w:rFonts w:ascii="Arial" w:eastAsia="Times New Roman" w:hAnsi="Arial" w:cs="Arial"/>
          <w:color w:val="000000"/>
          <w:sz w:val="20"/>
          <w:lang w:val="en-US"/>
        </w:rPr>
        <w:t xml:space="preserve">Public insurance programs collect money from 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.........................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You’ll hear some countries have free healthcare, but it’s not “free.”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 xml:space="preserve">They’re paying for it: 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......................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directly, through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.......................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, or through taxes.</w:t>
      </w:r>
    </w:p>
    <w:p w14:paraId="7690612C" w14:textId="77777777" w:rsidR="00AB1FB2" w:rsidRPr="000350B8" w:rsidRDefault="00AB1FB2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lang w:val="en-US"/>
        </w:rPr>
      </w:pPr>
    </w:p>
    <w:p w14:paraId="1BECD125" w14:textId="610DC39B" w:rsidR="00AB1FB2" w:rsidRPr="000350B8" w:rsidRDefault="00AB1FB2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lang w:val="en-US"/>
        </w:rPr>
      </w:pPr>
      <w:r w:rsidRPr="00AB1FB2">
        <w:rPr>
          <w:rFonts w:ascii="Arial" w:eastAsia="Times New Roman" w:hAnsi="Arial" w:cs="Arial"/>
          <w:b/>
          <w:color w:val="000000"/>
          <w:sz w:val="28"/>
          <w:lang w:val="en-US"/>
        </w:rPr>
        <w:t>Canada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 xml:space="preserve"> has a public insurance system where the government 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.......................</w:t>
      </w:r>
      <w:r w:rsidR="00ED1722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healthcare for everyone through taxation.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Doctors</w:t>
      </w:r>
      <w:r w:rsidR="00ED1722">
        <w:rPr>
          <w:rFonts w:ascii="Arial" w:eastAsia="Times New Roman" w:hAnsi="Arial" w:cs="Arial"/>
          <w:color w:val="000000"/>
          <w:sz w:val="20"/>
          <w:lang w:val="en-US"/>
        </w:rPr>
        <w:t>’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 xml:space="preserve"> offices 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.............................</w:t>
      </w:r>
      <w:r w:rsidR="00ED1722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be private businesses that get paid directly by the government.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 xml:space="preserve">But hospitals and 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.................................</w:t>
      </w:r>
      <w:r w:rsidR="00ED1722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are public property.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And the hospital staff are public employees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.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 xml:space="preserve">This is often called a 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................................................</w:t>
      </w:r>
      <w:r w:rsidR="00ED1722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since the government is doing most of the paying.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 xml:space="preserve">Canadians have to pay for 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..........................................</w:t>
      </w:r>
      <w:r w:rsidR="00ED1722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drugs, eyeglasses and dental care themselves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or get them through supplemental private insurance.</w:t>
      </w:r>
    </w:p>
    <w:p w14:paraId="67204218" w14:textId="77777777" w:rsidR="00AB1FB2" w:rsidRPr="00AB1FB2" w:rsidRDefault="00AB1FB2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lang w:val="en-US"/>
        </w:rPr>
      </w:pPr>
    </w:p>
    <w:p w14:paraId="5B9481C3" w14:textId="17B0A0DE" w:rsidR="00AB1FB2" w:rsidRPr="00AB1FB2" w:rsidRDefault="00AB1FB2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lang w:val="en-US"/>
        </w:rPr>
      </w:pPr>
      <w:r w:rsidRPr="00AB1FB2">
        <w:rPr>
          <w:rFonts w:ascii="Arial" w:eastAsia="Times New Roman" w:hAnsi="Arial" w:cs="Arial"/>
          <w:b/>
          <w:color w:val="000000"/>
          <w:sz w:val="32"/>
          <w:lang w:val="en-US"/>
        </w:rPr>
        <w:t>France</w:t>
      </w:r>
      <w:r w:rsidRPr="00AB1FB2">
        <w:rPr>
          <w:rFonts w:ascii="Arial" w:eastAsia="Times New Roman" w:hAnsi="Arial" w:cs="Arial"/>
          <w:color w:val="000000"/>
          <w:sz w:val="32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 xml:space="preserve">technically doesn’t have a single payer system because health care 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.............................</w:t>
      </w:r>
      <w:r w:rsidR="00ED1722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are paid by several non-profit insurance funds.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 xml:space="preserve">All citizens are 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...........................</w:t>
      </w:r>
      <w:r w:rsidR="00ED1722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to get health insurance and they’re free to choose their doctor.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 .............................</w:t>
      </w:r>
      <w:r w:rsidR="00ED1722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 xml:space="preserve">Canada, 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.......................... (la plu</w:t>
      </w:r>
      <w:proofErr w:type="spellStart"/>
      <w:r w:rsidRPr="000350B8">
        <w:rPr>
          <w:rFonts w:ascii="Arial" w:eastAsia="Times New Roman" w:hAnsi="Arial" w:cs="Arial"/>
          <w:color w:val="000000"/>
          <w:sz w:val="20"/>
          <w:lang w:val="en-US"/>
        </w:rPr>
        <w:t>part</w:t>
      </w:r>
      <w:proofErr w:type="spellEnd"/>
      <w:r w:rsidRPr="000350B8">
        <w:rPr>
          <w:rFonts w:ascii="Arial" w:eastAsia="Times New Roman" w:hAnsi="Arial" w:cs="Arial"/>
          <w:color w:val="000000"/>
          <w:sz w:val="20"/>
          <w:lang w:val="en-US"/>
        </w:rPr>
        <w:t>)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 xml:space="preserve"> French providers, including hospitals, are private businesses.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</w:p>
    <w:p w14:paraId="6B42F705" w14:textId="77777777" w:rsidR="00AB1FB2" w:rsidRPr="000350B8" w:rsidRDefault="00AB1FB2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lang w:val="en-US"/>
        </w:rPr>
      </w:pPr>
    </w:p>
    <w:p w14:paraId="030B6B36" w14:textId="77777777" w:rsidR="00284AEC" w:rsidRDefault="00284AEC" w:rsidP="000350B8">
      <w:pPr>
        <w:spacing w:after="0" w:line="312" w:lineRule="atLeast"/>
        <w:jc w:val="both"/>
        <w:rPr>
          <w:rFonts w:ascii="Arial" w:eastAsia="Times New Roman" w:hAnsi="Arial" w:cs="Arial"/>
          <w:b/>
          <w:color w:val="000000"/>
          <w:sz w:val="28"/>
          <w:lang w:val="en-US"/>
        </w:rPr>
      </w:pPr>
      <w:r>
        <w:rPr>
          <w:rFonts w:ascii="Arial" w:eastAsia="Times New Roman" w:hAnsi="Arial" w:cs="Arial"/>
          <w:b/>
          <w:noProof/>
          <w:color w:val="000000"/>
          <w:sz w:val="28"/>
        </w:rPr>
        <w:drawing>
          <wp:anchor distT="0" distB="0" distL="114300" distR="114300" simplePos="0" relativeHeight="251661312" behindDoc="1" locked="0" layoutInCell="1" allowOverlap="1" wp14:anchorId="64DA1BAF" wp14:editId="1E64EEC7">
            <wp:simplePos x="0" y="0"/>
            <wp:positionH relativeFrom="column">
              <wp:posOffset>19050</wp:posOffset>
            </wp:positionH>
            <wp:positionV relativeFrom="paragraph">
              <wp:posOffset>201295</wp:posOffset>
            </wp:positionV>
            <wp:extent cx="1555750" cy="628650"/>
            <wp:effectExtent l="19050" t="0" r="6350" b="0"/>
            <wp:wrapTight wrapText="bothSides">
              <wp:wrapPolygon edited="0">
                <wp:start x="-264" y="0"/>
                <wp:lineTo x="-264" y="20945"/>
                <wp:lineTo x="21688" y="20945"/>
                <wp:lineTo x="21688" y="0"/>
                <wp:lineTo x="-264" y="0"/>
              </wp:wrapPolygon>
            </wp:wrapTight>
            <wp:docPr id="8" name="Image 7" descr="Résultat de recherche d'images pour &quot;nhs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nhs logo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1CBBC6" w14:textId="77777777" w:rsidR="00AB1FB2" w:rsidRPr="00AB1FB2" w:rsidRDefault="00AB1FB2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lang w:val="en-US"/>
        </w:rPr>
      </w:pPr>
      <w:r w:rsidRPr="00AB1FB2">
        <w:rPr>
          <w:rFonts w:ascii="Arial" w:eastAsia="Times New Roman" w:hAnsi="Arial" w:cs="Arial"/>
          <w:b/>
          <w:color w:val="000000"/>
          <w:sz w:val="28"/>
          <w:lang w:val="en-US"/>
        </w:rPr>
        <w:t>The UK</w:t>
      </w:r>
      <w:r w:rsidRPr="00AB1FB2">
        <w:rPr>
          <w:rFonts w:ascii="Arial" w:eastAsia="Times New Roman" w:hAnsi="Arial" w:cs="Arial"/>
          <w:color w:val="000000"/>
          <w:sz w:val="28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is different still. It has a socialized healthcare system which is funded and controlled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by the government through taxes. The majority of doctors, specialists, and hospitals are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all paid by the government, not insurance companies.</w:t>
      </w:r>
    </w:p>
    <w:p w14:paraId="315C8DE0" w14:textId="77777777" w:rsidR="00AB1FB2" w:rsidRPr="000350B8" w:rsidRDefault="00AB1FB2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lang w:val="en-US"/>
        </w:rPr>
      </w:pPr>
    </w:p>
    <w:p w14:paraId="46BB86EB" w14:textId="77777777" w:rsidR="00284AEC" w:rsidRDefault="00284AEC" w:rsidP="000350B8">
      <w:pPr>
        <w:spacing w:after="0" w:line="312" w:lineRule="atLeast"/>
        <w:jc w:val="both"/>
        <w:rPr>
          <w:rFonts w:ascii="Arial" w:eastAsia="Times New Roman" w:hAnsi="Arial" w:cs="Arial"/>
          <w:b/>
          <w:color w:val="000000"/>
          <w:sz w:val="28"/>
          <w:lang w:val="en-US"/>
        </w:rPr>
      </w:pPr>
    </w:p>
    <w:p w14:paraId="2333B639" w14:textId="77777777" w:rsidR="00AB1FB2" w:rsidRPr="00AB1FB2" w:rsidRDefault="00AB1FB2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</w:rPr>
      </w:pPr>
      <w:r w:rsidRPr="000350B8">
        <w:rPr>
          <w:rFonts w:ascii="Arial" w:eastAsia="Times New Roman" w:hAnsi="Arial" w:cs="Arial"/>
          <w:b/>
          <w:color w:val="000000"/>
          <w:sz w:val="28"/>
          <w:lang w:val="en-US"/>
        </w:rPr>
        <w:t>T</w:t>
      </w:r>
      <w:r w:rsidRPr="00AB1FB2">
        <w:rPr>
          <w:rFonts w:ascii="Arial" w:eastAsia="Times New Roman" w:hAnsi="Arial" w:cs="Arial"/>
          <w:b/>
          <w:color w:val="000000"/>
          <w:sz w:val="28"/>
          <w:lang w:val="en-US"/>
        </w:rPr>
        <w:t>he US</w:t>
      </w:r>
      <w:r w:rsidRPr="00AB1FB2">
        <w:rPr>
          <w:rFonts w:ascii="Arial" w:eastAsia="Times New Roman" w:hAnsi="Arial" w:cs="Arial"/>
          <w:color w:val="000000"/>
          <w:sz w:val="28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has little of everything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.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="000350B8" w:rsidRPr="000350B8">
        <w:rPr>
          <w:rFonts w:ascii="Arial" w:eastAsia="Times New Roman" w:hAnsi="Arial" w:cs="Arial"/>
          <w:color w:val="000000"/>
          <w:sz w:val="20"/>
        </w:rPr>
        <w:t>___________________</w:t>
      </w:r>
      <w:r w:rsidRPr="000350B8">
        <w:rPr>
          <w:rFonts w:ascii="Arial" w:eastAsia="Times New Roman" w:hAnsi="Arial" w:cs="Arial"/>
          <w:color w:val="000000"/>
          <w:sz w:val="20"/>
        </w:rPr>
        <w:t xml:space="preserve"> (presque tous) </w:t>
      </w:r>
      <w:r w:rsidRPr="00AB1FB2">
        <w:rPr>
          <w:rFonts w:ascii="Arial" w:eastAsia="Times New Roman" w:hAnsi="Arial" w:cs="Arial"/>
          <w:color w:val="000000"/>
          <w:sz w:val="20"/>
        </w:rPr>
        <w:t xml:space="preserve">providers – </w:t>
      </w:r>
      <w:proofErr w:type="spellStart"/>
      <w:r w:rsidRPr="00AB1FB2">
        <w:rPr>
          <w:rFonts w:ascii="Arial" w:eastAsia="Times New Roman" w:hAnsi="Arial" w:cs="Arial"/>
          <w:color w:val="000000"/>
          <w:sz w:val="20"/>
        </w:rPr>
        <w:t>hospitals</w:t>
      </w:r>
      <w:proofErr w:type="spellEnd"/>
      <w:r w:rsidRPr="00AB1FB2">
        <w:rPr>
          <w:rFonts w:ascii="Arial" w:eastAsia="Times New Roman" w:hAnsi="Arial" w:cs="Arial"/>
          <w:color w:val="000000"/>
          <w:sz w:val="20"/>
        </w:rPr>
        <w:t>, clinics, doctor’s</w:t>
      </w:r>
    </w:p>
    <w:p w14:paraId="11E25BD0" w14:textId="0DDCFEAB" w:rsidR="00AB1FB2" w:rsidRPr="00AB1FB2" w:rsidRDefault="00AB1FB2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................................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 xml:space="preserve">– are private firms. 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____________ (la </w:t>
      </w:r>
      <w:proofErr w:type="spellStart"/>
      <w:r w:rsidRPr="000350B8">
        <w:rPr>
          <w:rFonts w:ascii="Arial" w:eastAsia="Times New Roman" w:hAnsi="Arial" w:cs="Arial"/>
          <w:color w:val="000000"/>
          <w:sz w:val="20"/>
          <w:lang w:val="en-US"/>
        </w:rPr>
        <w:t>plupart</w:t>
      </w:r>
      <w:proofErr w:type="spellEnd"/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)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 xml:space="preserve"> households with adults under 65 are 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</w:t>
      </w:r>
      <w:r w:rsidR="00ED1722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by private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insurance, either through their employer or through individual policies.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But the US has single payer system for those over 65 and those below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......................................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.</w:t>
      </w:r>
    </w:p>
    <w:p w14:paraId="33E8E965" w14:textId="3611ECBF" w:rsidR="00AB1FB2" w:rsidRPr="00AB1FB2" w:rsidRDefault="00AB1FB2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................................</w:t>
      </w:r>
      <w:r w:rsidR="00ED1722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is a taxpayer-funded public insurer that pays providers to care for seniors and</w:t>
      </w:r>
    </w:p>
    <w:p w14:paraId="094E8F54" w14:textId="7222A49C" w:rsidR="00AB1FB2" w:rsidRPr="00AB1FB2" w:rsidRDefault="00AB1FB2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................................</w:t>
      </w:r>
      <w:r w:rsidR="00ED1722">
        <w:rPr>
          <w:rFonts w:ascii="Arial" w:eastAsia="Times New Roman" w:hAnsi="Arial" w:cs="Arial"/>
          <w:color w:val="000000"/>
          <w:sz w:val="20"/>
          <w:lang w:val="en-US"/>
        </w:rPr>
        <w:t xml:space="preserve">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is a similar program for low-income households.</w:t>
      </w:r>
    </w:p>
    <w:p w14:paraId="25DD2F82" w14:textId="77777777" w:rsidR="00AB1FB2" w:rsidRPr="00AB1FB2" w:rsidRDefault="00AB1FB2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lang w:val="en-US"/>
        </w:rPr>
        <w:t>T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 xml:space="preserve">he US also has a small UK-style system with government-run hospitals 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 xml:space="preserve">and government-employee doctors 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 xml:space="preserve">for </w:t>
      </w:r>
      <w:r w:rsidRPr="000350B8">
        <w:rPr>
          <w:rFonts w:ascii="Arial" w:eastAsia="Times New Roman" w:hAnsi="Arial" w:cs="Arial"/>
          <w:color w:val="000000"/>
          <w:sz w:val="20"/>
          <w:lang w:val="en-US"/>
        </w:rPr>
        <w:t>............................which i</w:t>
      </w:r>
      <w:r w:rsidRPr="00AB1FB2">
        <w:rPr>
          <w:rFonts w:ascii="Arial" w:eastAsia="Times New Roman" w:hAnsi="Arial" w:cs="Arial"/>
          <w:color w:val="000000"/>
          <w:sz w:val="20"/>
          <w:lang w:val="en-US"/>
        </w:rPr>
        <w:t>s called the VA.</w:t>
      </w:r>
    </w:p>
    <w:p w14:paraId="3174453A" w14:textId="77777777" w:rsidR="00AB1FB2" w:rsidRPr="000350B8" w:rsidRDefault="00AB1FB2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lang w:val="en-US"/>
        </w:rPr>
      </w:pPr>
    </w:p>
    <w:p w14:paraId="549081FC" w14:textId="189745C0" w:rsidR="00AB1FB2" w:rsidRPr="00AB1FB2" w:rsidRDefault="00AB1FB2" w:rsidP="000350B8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lang w:val="en-US"/>
        </w:rPr>
      </w:pPr>
      <w:r w:rsidRPr="00AB1FB2">
        <w:rPr>
          <w:rFonts w:ascii="Arial" w:eastAsia="Times New Roman" w:hAnsi="Arial" w:cs="Arial"/>
          <w:color w:val="000000"/>
          <w:sz w:val="20"/>
          <w:lang w:val="en-US"/>
        </w:rPr>
        <w:t>According to the Census Bureau in 2014 10.4% of Americans didn’t have health insurance coverage, down from 13.3% in 2013.</w:t>
      </w:r>
      <w:r w:rsidR="00ED1722">
        <w:rPr>
          <w:rFonts w:ascii="Arial" w:eastAsia="Times New Roman" w:hAnsi="Arial" w:cs="Arial"/>
          <w:color w:val="000000"/>
          <w:sz w:val="20"/>
          <w:lang w:val="en-US"/>
        </w:rPr>
        <w:t xml:space="preserve"> [FYI it’s around 8% today in 2025]</w:t>
      </w:r>
    </w:p>
    <w:p w14:paraId="46D77810" w14:textId="77777777" w:rsidR="000350B8" w:rsidRPr="000350B8" w:rsidRDefault="000350B8" w:rsidP="000350B8">
      <w:pPr>
        <w:jc w:val="both"/>
        <w:rPr>
          <w:lang w:val="en-US"/>
        </w:rPr>
      </w:pPr>
    </w:p>
    <w:p w14:paraId="5325DDA5" w14:textId="77777777" w:rsidR="000350B8" w:rsidRDefault="000350B8" w:rsidP="000350B8">
      <w:pPr>
        <w:pStyle w:val="Paragraphedeliste"/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  <w:sectPr w:rsidR="000350B8" w:rsidSect="00AB1F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EB4E8FE" w14:textId="77777777" w:rsidR="009B6CA7" w:rsidRDefault="009B6CA7" w:rsidP="000350B8">
      <w:pPr>
        <w:spacing w:after="0" w:line="312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en-US"/>
        </w:rPr>
        <w:lastRenderedPageBreak/>
        <w:t xml:space="preserve">3'23 -&gt; 4' </w:t>
      </w:r>
    </w:p>
    <w:p w14:paraId="2D5B4140" w14:textId="77777777" w:rsidR="000350B8" w:rsidRDefault="000350B8" w:rsidP="000350B8">
      <w:pPr>
        <w:spacing w:after="0" w:line="312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val="en-US"/>
        </w:rPr>
      </w:pPr>
      <w:r w:rsidRPr="009B6CA7">
        <w:rPr>
          <w:rFonts w:ascii="Arial" w:eastAsia="Times New Roman" w:hAnsi="Arial" w:cs="Arial"/>
          <w:b/>
          <w:bCs/>
          <w:color w:val="333333"/>
          <w:szCs w:val="20"/>
          <w:lang w:val="en-US"/>
        </w:rPr>
        <w:t>Who are t</w:t>
      </w:r>
      <w:r w:rsidRPr="000350B8">
        <w:rPr>
          <w:rFonts w:ascii="Arial" w:eastAsia="Times New Roman" w:hAnsi="Arial" w:cs="Arial"/>
          <w:b/>
          <w:bCs/>
          <w:color w:val="333333"/>
          <w:szCs w:val="20"/>
          <w:lang w:val="en-US"/>
        </w:rPr>
        <w:t>he uninsured</w:t>
      </w:r>
      <w:r w:rsidRPr="009B6CA7">
        <w:rPr>
          <w:rFonts w:ascii="Arial" w:eastAsia="Times New Roman" w:hAnsi="Arial" w:cs="Arial"/>
          <w:b/>
          <w:bCs/>
          <w:color w:val="333333"/>
          <w:szCs w:val="20"/>
          <w:lang w:val="en-US"/>
        </w:rPr>
        <w:t xml:space="preserve">?  </w:t>
      </w:r>
      <w:r w:rsidR="009B6CA7">
        <w:rPr>
          <w:rFonts w:ascii="Arial" w:eastAsia="Times New Roman" w:hAnsi="Arial" w:cs="Arial"/>
          <w:b/>
          <w:bCs/>
          <w:color w:val="333333"/>
          <w:sz w:val="20"/>
          <w:szCs w:val="20"/>
          <w:lang w:val="en-US"/>
        </w:rPr>
        <w:t>Listen then l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en-US"/>
        </w:rPr>
        <w:t>ist 5 characteristics</w:t>
      </w:r>
    </w:p>
    <w:p w14:paraId="20E2FA29" w14:textId="77777777" w:rsidR="009B6CA7" w:rsidRDefault="009B6CA7" w:rsidP="000350B8">
      <w:pPr>
        <w:spacing w:after="0" w:line="312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val="en-US"/>
        </w:rPr>
      </w:pPr>
    </w:p>
    <w:p w14:paraId="3EA3BC6E" w14:textId="77777777" w:rsidR="000350B8" w:rsidRDefault="000350B8" w:rsidP="000350B8">
      <w:pPr>
        <w:spacing w:after="0" w:line="312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val="en-US"/>
        </w:rPr>
      </w:pPr>
    </w:p>
    <w:p w14:paraId="2A809105" w14:textId="77777777" w:rsidR="000350B8" w:rsidRDefault="000350B8">
      <w:pPr>
        <w:rPr>
          <w:lang w:val="en-US"/>
        </w:rPr>
        <w:sectPr w:rsidR="000350B8" w:rsidSect="00AB1F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148241E" w14:textId="77777777" w:rsidR="000350B8" w:rsidRPr="000350B8" w:rsidRDefault="000350B8" w:rsidP="000350B8">
      <w:pPr>
        <w:pStyle w:val="Paragraphedeliste"/>
        <w:numPr>
          <w:ilvl w:val="0"/>
          <w:numId w:val="2"/>
        </w:numPr>
        <w:spacing w:line="600" w:lineRule="auto"/>
        <w:rPr>
          <w:lang w:val="en-US"/>
        </w:rPr>
      </w:pPr>
      <w:r w:rsidRPr="000350B8">
        <w:rPr>
          <w:lang w:val="en-US"/>
        </w:rPr>
        <w:t>..................................................................</w:t>
      </w:r>
    </w:p>
    <w:p w14:paraId="679E4852" w14:textId="77777777" w:rsidR="000350B8" w:rsidRPr="000350B8" w:rsidRDefault="000350B8" w:rsidP="000350B8">
      <w:pPr>
        <w:pStyle w:val="Paragraphedeliste"/>
        <w:numPr>
          <w:ilvl w:val="0"/>
          <w:numId w:val="2"/>
        </w:numPr>
        <w:spacing w:line="600" w:lineRule="auto"/>
        <w:rPr>
          <w:lang w:val="en-US"/>
        </w:rPr>
      </w:pPr>
      <w:r w:rsidRPr="000350B8">
        <w:rPr>
          <w:lang w:val="en-US"/>
        </w:rPr>
        <w:t>.................................................................</w:t>
      </w:r>
    </w:p>
    <w:p w14:paraId="3E495F2F" w14:textId="77777777" w:rsidR="000350B8" w:rsidRPr="000350B8" w:rsidRDefault="000350B8" w:rsidP="000350B8">
      <w:pPr>
        <w:pStyle w:val="Paragraphedeliste"/>
        <w:numPr>
          <w:ilvl w:val="0"/>
          <w:numId w:val="2"/>
        </w:numPr>
        <w:spacing w:line="600" w:lineRule="auto"/>
        <w:rPr>
          <w:lang w:val="en-US"/>
        </w:rPr>
      </w:pPr>
      <w:r w:rsidRPr="000350B8">
        <w:rPr>
          <w:lang w:val="en-US"/>
        </w:rPr>
        <w:t>.................................................................</w:t>
      </w:r>
    </w:p>
    <w:p w14:paraId="1FD56F69" w14:textId="77777777" w:rsidR="000350B8" w:rsidRPr="000350B8" w:rsidRDefault="000350B8" w:rsidP="000350B8">
      <w:pPr>
        <w:pStyle w:val="Paragraphedeliste"/>
        <w:numPr>
          <w:ilvl w:val="0"/>
          <w:numId w:val="2"/>
        </w:numPr>
        <w:spacing w:line="600" w:lineRule="auto"/>
        <w:rPr>
          <w:lang w:val="en-US"/>
        </w:rPr>
      </w:pPr>
      <w:r w:rsidRPr="000350B8">
        <w:rPr>
          <w:lang w:val="en-US"/>
        </w:rPr>
        <w:t>..................................................................</w:t>
      </w:r>
    </w:p>
    <w:p w14:paraId="5A1FC0BF" w14:textId="77777777" w:rsidR="000350B8" w:rsidRPr="000350B8" w:rsidRDefault="000350B8" w:rsidP="000350B8">
      <w:pPr>
        <w:pStyle w:val="Paragraphedeliste"/>
        <w:numPr>
          <w:ilvl w:val="0"/>
          <w:numId w:val="2"/>
        </w:numPr>
        <w:spacing w:line="600" w:lineRule="auto"/>
        <w:rPr>
          <w:lang w:val="en-US"/>
        </w:rPr>
      </w:pPr>
      <w:r w:rsidRPr="000350B8">
        <w:rPr>
          <w:lang w:val="en-US"/>
        </w:rPr>
        <w:t>...................................................................</w:t>
      </w:r>
    </w:p>
    <w:p w14:paraId="0F3242AC" w14:textId="77777777" w:rsidR="000350B8" w:rsidRDefault="000350B8">
      <w:pPr>
        <w:rPr>
          <w:lang w:val="en-US"/>
        </w:rPr>
        <w:sectPr w:rsidR="000350B8" w:rsidSect="000350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6346773" w14:textId="77777777" w:rsidR="000350B8" w:rsidRPr="000350B8" w:rsidRDefault="00D11F35" w:rsidP="00D11F35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anchor distT="0" distB="0" distL="114300" distR="114300" simplePos="0" relativeHeight="251662336" behindDoc="0" locked="0" layoutInCell="1" allowOverlap="1" wp14:anchorId="212918D8" wp14:editId="40AAD40F">
            <wp:simplePos x="0" y="0"/>
            <wp:positionH relativeFrom="column">
              <wp:posOffset>19050</wp:posOffset>
            </wp:positionH>
            <wp:positionV relativeFrom="paragraph">
              <wp:posOffset>24130</wp:posOffset>
            </wp:positionV>
            <wp:extent cx="1139825" cy="714375"/>
            <wp:effectExtent l="19050" t="0" r="3175" b="0"/>
            <wp:wrapSquare wrapText="bothSides"/>
            <wp:docPr id="10" name="Image 10" descr="Résultat de recherche d'images pour &quot;ac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aca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D43" w:rsidRPr="009B6CA7">
        <w:rPr>
          <w:rFonts w:ascii="Arial" w:eastAsia="Times New Roman" w:hAnsi="Arial" w:cs="Arial"/>
          <w:b/>
          <w:color w:val="000000"/>
          <w:sz w:val="28"/>
          <w:szCs w:val="20"/>
          <w:lang w:val="en-US"/>
        </w:rPr>
        <w:t>In 2010</w:t>
      </w:r>
      <w:r w:rsidR="00987D43">
        <w:rPr>
          <w:rFonts w:ascii="Arial" w:eastAsia="Times New Roman" w:hAnsi="Arial" w:cs="Arial"/>
          <w:color w:val="000000"/>
          <w:sz w:val="20"/>
          <w:szCs w:val="20"/>
          <w:lang w:val="en-US"/>
        </w:rPr>
        <w:t>, t</w:t>
      </w:r>
      <w:r w:rsidR="000350B8"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he US Government</w:t>
      </w:r>
      <w:r w:rsidR="000350B8" w:rsidRPr="00987D43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0350B8"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passed the </w:t>
      </w:r>
      <w:r w:rsidR="00987D43">
        <w:rPr>
          <w:rFonts w:ascii="Arial" w:eastAsia="Times New Roman" w:hAnsi="Arial" w:cs="Arial"/>
          <w:color w:val="000000"/>
          <w:sz w:val="20"/>
          <w:szCs w:val="20"/>
          <w:lang w:val="en-US"/>
        </w:rPr>
        <w:t>___________________</w:t>
      </w:r>
      <w:r w:rsidR="000350B8"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Care Act</w:t>
      </w:r>
      <w:r w:rsidR="00987D43">
        <w:rPr>
          <w:rFonts w:ascii="Arial" w:eastAsia="Times New Roman" w:hAnsi="Arial" w:cs="Arial"/>
          <w:color w:val="000000"/>
          <w:sz w:val="20"/>
          <w:szCs w:val="20"/>
          <w:lang w:val="en-US"/>
        </w:rPr>
        <w:t>, s</w:t>
      </w:r>
      <w:r w:rsidR="000350B8"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ometimes called </w:t>
      </w:r>
      <w:r w:rsidR="00987D43">
        <w:rPr>
          <w:rFonts w:ascii="Arial" w:eastAsia="Times New Roman" w:hAnsi="Arial" w:cs="Arial"/>
          <w:color w:val="000000"/>
          <w:sz w:val="20"/>
          <w:szCs w:val="20"/>
          <w:lang w:val="en-US"/>
        </w:rPr>
        <w:t>___________</w:t>
      </w:r>
      <w:r w:rsidR="000350B8"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Care.</w:t>
      </w:r>
      <w:r w:rsidR="009B6CA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0350B8"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This stab </w:t>
      </w:r>
      <w:r w:rsidR="009B6CA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(= attempt) </w:t>
      </w:r>
      <w:r w:rsidR="000350B8"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at reforming the American healthcare system has been controversial, </w:t>
      </w:r>
      <w:r w:rsidR="000350B8" w:rsidRPr="000350B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to say the </w:t>
      </w:r>
      <w:r w:rsidR="009B6CA7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___________</w:t>
      </w:r>
      <w:r w:rsidR="000350B8" w:rsidRPr="000350B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.</w:t>
      </w:r>
    </w:p>
    <w:p w14:paraId="73716BA2" w14:textId="77777777" w:rsidR="00987D43" w:rsidRDefault="00987D43" w:rsidP="000350B8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3"/>
        <w:gridCol w:w="5233"/>
      </w:tblGrid>
      <w:tr w:rsidR="00987D43" w14:paraId="12A835A8" w14:textId="77777777" w:rsidTr="00987D43">
        <w:tc>
          <w:tcPr>
            <w:tcW w:w="5303" w:type="dxa"/>
          </w:tcPr>
          <w:p w14:paraId="613B2348" w14:textId="77777777" w:rsidR="00987D43" w:rsidRPr="00987D43" w:rsidRDefault="00987D43" w:rsidP="00987D43">
            <w:pPr>
              <w:spacing w:line="312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987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What the law doesn't do </w:t>
            </w:r>
          </w:p>
        </w:tc>
        <w:tc>
          <w:tcPr>
            <w:tcW w:w="5303" w:type="dxa"/>
          </w:tcPr>
          <w:p w14:paraId="34C55DB2" w14:textId="77777777" w:rsidR="00987D43" w:rsidRPr="00987D43" w:rsidRDefault="00987D43" w:rsidP="000350B8">
            <w:pPr>
              <w:spacing w:line="312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987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W</w:t>
            </w:r>
            <w:r w:rsidRPr="000350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hat the law does</w:t>
            </w:r>
          </w:p>
        </w:tc>
      </w:tr>
      <w:tr w:rsidR="00987D43" w14:paraId="17BB53F3" w14:textId="77777777" w:rsidTr="00987D43">
        <w:trPr>
          <w:trHeight w:val="4936"/>
        </w:trPr>
        <w:tc>
          <w:tcPr>
            <w:tcW w:w="5303" w:type="dxa"/>
          </w:tcPr>
          <w:p w14:paraId="5A1F2627" w14:textId="77777777" w:rsidR="00987D43" w:rsidRDefault="00987D43" w:rsidP="00987D43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80781E1" w14:textId="77777777" w:rsidR="00987D43" w:rsidRPr="000350B8" w:rsidRDefault="00987D43" w:rsidP="00987D43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ObamaCare</w:t>
            </w:r>
            <w:proofErr w:type="spellEnd"/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did not </w:t>
            </w:r>
            <w:r w:rsidR="001B4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…………. </w:t>
            </w:r>
            <w:r w:rsidR="001B4D5C" w:rsidRP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(mis </w:t>
            </w:r>
            <w:proofErr w:type="spellStart"/>
            <w:r w:rsidR="001B4D5C" w:rsidRP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en</w:t>
            </w:r>
            <w:proofErr w:type="spellEnd"/>
            <w:r w:rsidR="001B4D5C" w:rsidRP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place)</w:t>
            </w:r>
            <w:r w:rsidR="001B4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UK-style system where hospitals are public property and doctors</w:t>
            </w:r>
          </w:p>
          <w:p w14:paraId="530E7B2A" w14:textId="77777777" w:rsidR="00987D43" w:rsidRDefault="00987D43" w:rsidP="00987D43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are public employees.</w:t>
            </w:r>
          </w:p>
          <w:p w14:paraId="6D97DFC8" w14:textId="77777777" w:rsidR="00987D43" w:rsidRDefault="00987D43" w:rsidP="000350B8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6710093" w14:textId="77777777" w:rsidR="00987D43" w:rsidRPr="000350B8" w:rsidRDefault="00987D43" w:rsidP="00987D43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It also didn’t </w:t>
            </w:r>
            <w:r w:rsidR="001B4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………………..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établi</w:t>
            </w:r>
            <w:proofErr w:type="spellEnd"/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) 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Universal Public Insurance system, like expanding Medicare to everyone.</w:t>
            </w:r>
          </w:p>
          <w:p w14:paraId="68301098" w14:textId="77777777" w:rsidR="00987D43" w:rsidRPr="000350B8" w:rsidRDefault="00987D43" w:rsidP="00987D43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16F9878A" w14:textId="77777777" w:rsidR="00987D43" w:rsidRPr="000350B8" w:rsidRDefault="00987D43" w:rsidP="00987D43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The act rewards doctors for cutting costs, and </w:t>
            </w:r>
          </w:p>
          <w:p w14:paraId="7DD17752" w14:textId="77777777" w:rsidR="00987D43" w:rsidRDefault="001B4D5C" w:rsidP="000350B8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………………..</w:t>
            </w:r>
            <w:r w:rsidR="00987D43"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requiert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) </w:t>
            </w:r>
            <w:r w:rsidR="00987D43"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greater price transparency.</w:t>
            </w:r>
          </w:p>
          <w:p w14:paraId="67DB7BD9" w14:textId="77777777" w:rsidR="00987D43" w:rsidRDefault="00987D43" w:rsidP="000350B8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6A2B25CC" w14:textId="77777777" w:rsidR="00987D43" w:rsidRDefault="00987D43" w:rsidP="001B4D5C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It also </w:t>
            </w:r>
            <w:r w:rsidR="001B4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……………..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(réclame) 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 move to electronic record-keeping.</w:t>
            </w:r>
          </w:p>
        </w:tc>
        <w:tc>
          <w:tcPr>
            <w:tcW w:w="5303" w:type="dxa"/>
          </w:tcPr>
          <w:p w14:paraId="1455E784" w14:textId="77777777" w:rsidR="00987D43" w:rsidRDefault="00987D43" w:rsidP="00987D43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Instead, the Affordable Care Act tries to increase health </w:t>
            </w:r>
            <w:r w:rsidRPr="000350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coverage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  <w:p w14:paraId="3E9F75B7" w14:textId="77777777" w:rsidR="00987D43" w:rsidRDefault="00987D43" w:rsidP="00987D43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673C141" w14:textId="77777777" w:rsidR="00987D43" w:rsidRDefault="00987D43" w:rsidP="00987D43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- 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by requiring private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health insurers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to insure everyone who applies</w:t>
            </w:r>
            <w:r w:rsidR="009B6CA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4CCA151D" w14:textId="03EF8315" w:rsidR="00987D43" w:rsidRDefault="00987D43" w:rsidP="00987D43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- to </w:t>
            </w:r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…………..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(faire payer) 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the same premiums to people of the</w:t>
            </w:r>
            <w:r w:rsidR="00B272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same age,</w:t>
            </w:r>
          </w:p>
          <w:p w14:paraId="7F98CFC6" w14:textId="77777777" w:rsidR="00987D43" w:rsidRPr="000350B8" w:rsidRDefault="00987D43" w:rsidP="00987D43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to 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cover </w:t>
            </w:r>
            <w:r w:rsidRP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pre-existing conditions.</w:t>
            </w:r>
          </w:p>
          <w:p w14:paraId="2467E1C2" w14:textId="77777777" w:rsidR="00987D43" w:rsidRDefault="00987D43" w:rsidP="00987D43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404C88A6" w14:textId="77777777" w:rsidR="00987D43" w:rsidRDefault="00987D43" w:rsidP="00987D43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 I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 requires that everyone obtain health insurance or pay a fee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t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o </w:t>
            </w:r>
            <w:r w:rsidR="001B4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……………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healthy people </w:t>
            </w:r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……..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only buy</w:t>
            </w:r>
            <w:r w:rsidRPr="000350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ing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empêcher</w:t>
            </w:r>
            <w:proofErr w:type="spellEnd"/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de) 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health insurance when they get sick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5323127C" w14:textId="77777777" w:rsidR="00987D43" w:rsidRDefault="00987D43" w:rsidP="00987D43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0388F225" w14:textId="77777777" w:rsidR="00987D43" w:rsidRPr="000350B8" w:rsidRDefault="00987D43" w:rsidP="00987D43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The law also </w:t>
            </w:r>
            <w:r w:rsidR="001B4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……………………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subventionne</w:t>
            </w:r>
            <w:proofErr w:type="spellEnd"/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) 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health insurance premiums for those who </w:t>
            </w:r>
            <w:r w:rsidR="001B4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………………………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(ne </w:t>
            </w:r>
            <w:proofErr w:type="spellStart"/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peuvent</w:t>
            </w:r>
            <w:proofErr w:type="spellEnd"/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pas se </w:t>
            </w:r>
            <w:proofErr w:type="spellStart"/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permettre</w:t>
            </w:r>
            <w:proofErr w:type="spellEnd"/>
            <w:r w:rsidR="001B4D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) </w:t>
            </w:r>
            <w:r w:rsidRPr="000350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 pay market rates.</w:t>
            </w:r>
          </w:p>
          <w:p w14:paraId="37BE39C7" w14:textId="77777777" w:rsidR="00987D43" w:rsidRDefault="00987D43" w:rsidP="00987D43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8903DCA" w14:textId="77777777" w:rsidR="00CB54E6" w:rsidRDefault="00CB54E6" w:rsidP="009B6CA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209F1DD1" w14:textId="77777777" w:rsidR="00CB54E6" w:rsidRPr="00CB54E6" w:rsidRDefault="00CB54E6" w:rsidP="009B6CA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  <w:lang w:val="en-US"/>
        </w:rPr>
      </w:pPr>
      <w:r w:rsidRPr="00CB54E6">
        <w:rPr>
          <w:rFonts w:ascii="Arial" w:eastAsia="Times New Roman" w:hAnsi="Arial" w:cs="Arial"/>
          <w:b/>
          <w:color w:val="000000"/>
          <w:sz w:val="24"/>
          <w:szCs w:val="20"/>
          <w:lang w:val="en-US"/>
        </w:rPr>
        <w:t xml:space="preserve">Conclude and react: </w:t>
      </w:r>
    </w:p>
    <w:p w14:paraId="13478D95" w14:textId="77777777" w:rsidR="00CB54E6" w:rsidRPr="00CB54E6" w:rsidRDefault="00987D43" w:rsidP="009B6CA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8"/>
          <w:szCs w:val="20"/>
          <w:lang w:val="en-US"/>
        </w:rPr>
      </w:pPr>
      <w:r w:rsidRPr="00CB54E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3B0F3883" w14:textId="77777777" w:rsidR="000350B8" w:rsidRDefault="00B167F8" w:rsidP="009B6CA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Obamacare reflects the peoples' attitude towards government and capitalism: Americans don’t</w:t>
      </w:r>
      <w:r w:rsidRPr="00CB54E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fully trust either one of them. </w:t>
      </w:r>
      <w:r w:rsidR="00CB54E6">
        <w:rPr>
          <w:rFonts w:ascii="Arial" w:eastAsia="Times New Roman" w:hAnsi="Arial" w:cs="Arial"/>
          <w:color w:val="000000"/>
          <w:sz w:val="20"/>
          <w:szCs w:val="20"/>
          <w:lang w:val="en-US"/>
        </w:rPr>
        <w:t>As a consequence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, Obama's h</w:t>
      </w: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ealthcare reform ha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s</w:t>
      </w: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left private insurers and providers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in place, but at the same time ha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s</w:t>
      </w:r>
      <w:r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increased regulation.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Now</w:t>
      </w:r>
      <w:r w:rsidR="00CB54E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that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CB54E6">
        <w:rPr>
          <w:rFonts w:ascii="Arial" w:eastAsia="Times New Roman" w:hAnsi="Arial" w:cs="Arial"/>
          <w:color w:val="000000"/>
          <w:sz w:val="20"/>
          <w:szCs w:val="20"/>
          <w:lang w:val="en-US"/>
        </w:rPr>
        <w:t>Donald trump is in office, the Republicans are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determined to </w:t>
      </w:r>
      <w:r w:rsidRPr="00CB54E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repeal the ACA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r w:rsidR="000350B8" w:rsidRPr="000350B8">
        <w:rPr>
          <w:rFonts w:ascii="Arial" w:eastAsia="Times New Roman" w:hAnsi="Arial" w:cs="Arial"/>
          <w:color w:val="000000"/>
          <w:sz w:val="20"/>
          <w:szCs w:val="20"/>
          <w:lang w:val="en-US"/>
        </w:rPr>
        <w:t>In the end,</w:t>
      </w:r>
      <w:r w:rsidR="00987D43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987D43" w:rsidRPr="00987D43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t</w:t>
      </w:r>
      <w:r w:rsidR="000350B8" w:rsidRPr="000350B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he recurring question is: when, if ever, should the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US</w:t>
      </w:r>
      <w:r w:rsidR="000350B8" w:rsidRPr="000350B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government get involved</w:t>
      </w:r>
      <w:r w:rsidR="00987D43" w:rsidRPr="00987D43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</w:t>
      </w:r>
      <w:r w:rsidR="000350B8" w:rsidRPr="000350B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to help markets achieve the most effective</w:t>
      </w:r>
      <w:r w:rsidR="00CB54E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</w:t>
      </w:r>
      <w:r w:rsidR="000350B8" w:rsidRPr="000350B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and fair outcome</w:t>
      </w:r>
      <w:r w:rsidR="00987D43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?</w:t>
      </w:r>
      <w:r w:rsidR="00987D43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51F7D9F2" w14:textId="77777777" w:rsidR="00B167F8" w:rsidRDefault="00B167F8" w:rsidP="00987D43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2C710962" w14:textId="77777777" w:rsidR="000350B8" w:rsidRDefault="00CB54E6">
      <w:pPr>
        <w:rPr>
          <w:lang w:val="en-US"/>
        </w:rPr>
      </w:pPr>
      <w:r w:rsidRPr="00CB54E6">
        <w:rPr>
          <w:b/>
          <w:lang w:val="en-US"/>
        </w:rPr>
        <w:t>As far as I'm concerned</w:t>
      </w:r>
      <w:r>
        <w:rPr>
          <w:lang w:val="en-US"/>
        </w:rPr>
        <w:t>, ..................................................................................................................................................</w:t>
      </w:r>
    </w:p>
    <w:p w14:paraId="0781C0BC" w14:textId="77777777" w:rsidR="00CB54E6" w:rsidRDefault="00CB54E6">
      <w:pPr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............................................................................................................................................................................................</w:t>
      </w:r>
    </w:p>
    <w:p w14:paraId="17CB8E64" w14:textId="77777777" w:rsidR="00CB54E6" w:rsidRDefault="00CB54E6" w:rsidP="00CB54E6">
      <w:pPr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............................................................................................................................................................................................</w:t>
      </w:r>
    </w:p>
    <w:p w14:paraId="77225E9A" w14:textId="77777777" w:rsidR="000350B8" w:rsidRDefault="00CB54E6">
      <w:pPr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............................................................................................................................................................................................</w:t>
      </w:r>
    </w:p>
    <w:sectPr w:rsidR="000350B8" w:rsidSect="00AB1FB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F3E5D"/>
    <w:multiLevelType w:val="hybridMultilevel"/>
    <w:tmpl w:val="7144D0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661F"/>
    <w:multiLevelType w:val="hybridMultilevel"/>
    <w:tmpl w:val="0A9A0FA6"/>
    <w:lvl w:ilvl="0" w:tplc="D09EC7B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16E56"/>
    <w:multiLevelType w:val="hybridMultilevel"/>
    <w:tmpl w:val="50E0290C"/>
    <w:lvl w:ilvl="0" w:tplc="A7CCEE6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07367">
    <w:abstractNumId w:val="2"/>
  </w:num>
  <w:num w:numId="2" w16cid:durableId="1168862038">
    <w:abstractNumId w:val="1"/>
  </w:num>
  <w:num w:numId="3" w16cid:durableId="61152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B2"/>
    <w:rsid w:val="000350B8"/>
    <w:rsid w:val="001B4D5C"/>
    <w:rsid w:val="001D697F"/>
    <w:rsid w:val="00263491"/>
    <w:rsid w:val="00284AEC"/>
    <w:rsid w:val="003B275E"/>
    <w:rsid w:val="004B5D1C"/>
    <w:rsid w:val="006573B6"/>
    <w:rsid w:val="006C3438"/>
    <w:rsid w:val="008A7A8C"/>
    <w:rsid w:val="00987D43"/>
    <w:rsid w:val="009B6CA7"/>
    <w:rsid w:val="009D5703"/>
    <w:rsid w:val="00AB1FB2"/>
    <w:rsid w:val="00B167F8"/>
    <w:rsid w:val="00B272FE"/>
    <w:rsid w:val="00CB54E6"/>
    <w:rsid w:val="00D11F35"/>
    <w:rsid w:val="00D61596"/>
    <w:rsid w:val="00ED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88B4"/>
  <w15:docId w15:val="{63B37B55-2B60-4D62-9BB9-23A9B2B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50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50B8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0350B8"/>
  </w:style>
  <w:style w:type="table" w:styleId="Grilledutableau">
    <w:name w:val="Table Grid"/>
    <w:basedOn w:val="TableauNormal"/>
    <w:uiPriority w:val="59"/>
    <w:rsid w:val="0098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AEC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D17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1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3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617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33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195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71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665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45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483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73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39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2106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514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065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96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25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423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77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69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01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073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01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050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975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39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76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182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928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81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86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308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2296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778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4472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65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69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02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85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99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5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02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76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89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288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867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66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97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265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7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013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55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2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41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54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86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95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79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93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79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63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802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88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8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205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071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341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549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86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808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2762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3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30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1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8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66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12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1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58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87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55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40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65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65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5194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138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75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057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494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988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165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798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49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391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479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946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40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85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163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860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20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66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22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188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33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404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78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72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701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27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460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26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1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606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237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10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96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30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37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350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74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47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25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321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318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485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64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562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7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48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2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730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95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68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297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58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305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097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42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017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331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62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bBKoyjFL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marylise</dc:creator>
  <cp:lastModifiedBy>Stephanie Michineau</cp:lastModifiedBy>
  <cp:revision>2</cp:revision>
  <cp:lastPrinted>2025-01-06T08:21:00Z</cp:lastPrinted>
  <dcterms:created xsi:type="dcterms:W3CDTF">2025-01-06T08:22:00Z</dcterms:created>
  <dcterms:modified xsi:type="dcterms:W3CDTF">2025-01-06T08:22:00Z</dcterms:modified>
</cp:coreProperties>
</file>