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A5676" w14:textId="77777777" w:rsidR="00ED5847" w:rsidRPr="00ED5847" w:rsidRDefault="00ED5847" w:rsidP="00ED5847">
      <w:pPr>
        <w:jc w:val="both"/>
        <w:rPr>
          <w:rFonts w:ascii="Georgia" w:hAnsi="Georgia"/>
          <w:b/>
          <w:bCs/>
          <w:sz w:val="24"/>
          <w:szCs w:val="24"/>
          <w:lang w:val="en-US"/>
        </w:rPr>
      </w:pPr>
      <w:r w:rsidRPr="00ED5847">
        <w:rPr>
          <w:rFonts w:ascii="Georgia" w:hAnsi="Georgia"/>
          <w:b/>
          <w:bCs/>
          <w:sz w:val="24"/>
          <w:szCs w:val="24"/>
          <w:lang w:val="en-US"/>
        </w:rPr>
        <w:t>The Guardian view on the WikiLeaks plea deal: good for Julian Assange, not journalism</w:t>
      </w:r>
    </w:p>
    <w:p w14:paraId="1E071CF0" w14:textId="479E1591" w:rsidR="00ED5847" w:rsidRPr="00ED5847" w:rsidRDefault="00ED5847" w:rsidP="00ED5847">
      <w:pPr>
        <w:jc w:val="both"/>
        <w:rPr>
          <w:rFonts w:ascii="Georgia" w:hAnsi="Georgia"/>
          <w:i/>
          <w:iCs/>
          <w:sz w:val="24"/>
          <w:szCs w:val="24"/>
          <w:lang w:val="en-US"/>
        </w:rPr>
      </w:pPr>
      <w:r w:rsidRPr="00ED5847">
        <w:rPr>
          <w:rFonts w:ascii="Georgia" w:hAnsi="Georgia"/>
          <w:i/>
          <w:iCs/>
          <w:sz w:val="24"/>
          <w:szCs w:val="24"/>
          <w:lang w:val="en-US"/>
        </w:rPr>
        <w:t>Editorial</w:t>
      </w:r>
      <w:r>
        <w:rPr>
          <w:rFonts w:ascii="Georgia" w:hAnsi="Georgia"/>
          <w:i/>
          <w:iCs/>
          <w:sz w:val="24"/>
          <w:szCs w:val="24"/>
          <w:lang w:val="en-US"/>
        </w:rPr>
        <w:t xml:space="preserve"> - </w:t>
      </w:r>
      <w:r w:rsidRPr="00ED5847">
        <w:rPr>
          <w:rFonts w:ascii="Georgia" w:hAnsi="Georgia"/>
          <w:sz w:val="24"/>
          <w:szCs w:val="24"/>
          <w:lang w:val="en-US"/>
        </w:rPr>
        <w:t>Tue 25 Jun 2024</w:t>
      </w:r>
      <w:r>
        <w:rPr>
          <w:rFonts w:ascii="Georgia" w:hAnsi="Georgia"/>
          <w:sz w:val="24"/>
          <w:szCs w:val="24"/>
          <w:lang w:val="en-US"/>
        </w:rPr>
        <w:t xml:space="preserve"> -</w:t>
      </w:r>
      <w:r w:rsidRPr="00ED5847">
        <w:rPr>
          <w:rFonts w:ascii="Georgia" w:hAnsi="Georgia"/>
          <w:sz w:val="24"/>
          <w:szCs w:val="24"/>
          <w:lang w:val="en-US"/>
        </w:rPr>
        <w:t xml:space="preserve"> </w:t>
      </w:r>
      <w:r>
        <w:rPr>
          <w:rFonts w:ascii="Georgia" w:hAnsi="Georgia"/>
          <w:i/>
          <w:iCs/>
          <w:sz w:val="24"/>
          <w:szCs w:val="24"/>
          <w:lang w:val="en-US"/>
        </w:rPr>
        <w:t>The Guardian</w:t>
      </w:r>
    </w:p>
    <w:p w14:paraId="11EDDFA8" w14:textId="61D08DB3" w:rsidR="00ED5847" w:rsidRPr="00ED5847" w:rsidRDefault="00ED5847" w:rsidP="00ED5847">
      <w:pPr>
        <w:jc w:val="both"/>
        <w:rPr>
          <w:rFonts w:ascii="Georgia" w:hAnsi="Georgia"/>
          <w:sz w:val="24"/>
          <w:szCs w:val="24"/>
          <w:lang w:val="en-US"/>
        </w:rPr>
      </w:pPr>
      <w:r w:rsidRPr="00ED5847">
        <w:rPr>
          <w:rFonts w:ascii="Georgia" w:hAnsi="Georgia"/>
          <w:sz w:val="24"/>
          <w:szCs w:val="24"/>
          <w:lang w:val="en-US"/>
        </w:rPr>
        <w:t xml:space="preserve">Julian Assange should never have been charged with espionage by the US. The release of the WikiLeaks founder from custody in the UK is good news, and it is especially welcome to his family and supporters. He is due to plead guilty to a single charge of conspiring to obtain and disclose classified US national </w:t>
      </w:r>
      <w:proofErr w:type="spellStart"/>
      <w:r w:rsidRPr="00ED5847">
        <w:rPr>
          <w:rFonts w:ascii="Georgia" w:hAnsi="Georgia"/>
          <w:sz w:val="24"/>
          <w:szCs w:val="24"/>
          <w:lang w:val="en-US"/>
        </w:rPr>
        <w:t>defence</w:t>
      </w:r>
      <w:proofErr w:type="spellEnd"/>
      <w:r w:rsidRPr="00ED5847">
        <w:rPr>
          <w:rFonts w:ascii="Georgia" w:hAnsi="Georgia"/>
          <w:sz w:val="24"/>
          <w:szCs w:val="24"/>
          <w:lang w:val="en-US"/>
        </w:rPr>
        <w:t xml:space="preserve"> documents at a hearing early on Wednesday, but is not expected to face further jail time. The court</w:t>
      </w:r>
      <w:r>
        <w:rPr>
          <w:rFonts w:ascii="Georgia" w:hAnsi="Georgia"/>
          <w:sz w:val="24"/>
          <w:szCs w:val="24"/>
          <w:lang w:val="en-US"/>
        </w:rPr>
        <w:t xml:space="preserve"> […]</w:t>
      </w:r>
      <w:r w:rsidRPr="00ED5847">
        <w:rPr>
          <w:rFonts w:ascii="Georgia" w:hAnsi="Georgia"/>
          <w:sz w:val="24"/>
          <w:szCs w:val="24"/>
          <w:lang w:val="en-US"/>
        </w:rPr>
        <w:t xml:space="preserve"> is expected to approve the deal, crediting him for the five years he has already spent on remand in prison.</w:t>
      </w:r>
    </w:p>
    <w:p w14:paraId="6DA9F9E8" w14:textId="594D818A" w:rsidR="00ED5847" w:rsidRPr="00ED5847" w:rsidRDefault="00ED5847" w:rsidP="00ED5847">
      <w:pPr>
        <w:jc w:val="both"/>
        <w:rPr>
          <w:rFonts w:ascii="Georgia" w:hAnsi="Georgia"/>
          <w:sz w:val="24"/>
          <w:szCs w:val="24"/>
          <w:lang w:val="en-US"/>
        </w:rPr>
      </w:pPr>
      <w:r w:rsidRPr="00ED5847">
        <w:rPr>
          <w:rFonts w:ascii="Georgia" w:hAnsi="Georgia"/>
          <w:sz w:val="24"/>
          <w:szCs w:val="24"/>
          <w:lang w:val="en-US"/>
        </w:rPr>
        <w:t>His opportunity to live with his young family comes thanks to Australian diplomacy under the prime minister, Anthony Albanese, who had made clear his desire for a resolution, and the Biden administration’s keenness to get a controversial case off its plate, particularly in an election year. Seventeen of the charges have been dropped. The one that remains, however, is cause for serious alarm. It was the Trump administration that brought this case. But while the Biden administration has dropped 17 of the 18 charges, it insisted on a charge under the 1917 Espionage Act, rather than the one first brought against him of conspiracy to commit computer intrusion.</w:t>
      </w:r>
    </w:p>
    <w:p w14:paraId="2CE53D3B" w14:textId="4BE2A9C6" w:rsidR="00ED5847" w:rsidRPr="00ED5847" w:rsidRDefault="00ED5847" w:rsidP="00ED5847">
      <w:pPr>
        <w:jc w:val="both"/>
        <w:rPr>
          <w:rFonts w:ascii="Georgia" w:hAnsi="Georgia"/>
          <w:sz w:val="24"/>
          <w:szCs w:val="24"/>
          <w:lang w:val="en-US"/>
        </w:rPr>
      </w:pPr>
      <w:r w:rsidRPr="00ED5847">
        <w:rPr>
          <w:rFonts w:ascii="Georgia" w:hAnsi="Georgia"/>
          <w:sz w:val="24"/>
          <w:szCs w:val="24"/>
          <w:lang w:val="en-US"/>
        </w:rPr>
        <w:t xml:space="preserve">This is no triumph for press freedom. </w:t>
      </w:r>
      <w:proofErr w:type="spellStart"/>
      <w:r w:rsidRPr="00ED5847">
        <w:rPr>
          <w:rFonts w:ascii="Georgia" w:hAnsi="Georgia"/>
          <w:sz w:val="24"/>
          <w:szCs w:val="24"/>
          <w:lang w:val="en-US"/>
        </w:rPr>
        <w:t>Mr</w:t>
      </w:r>
      <w:proofErr w:type="spellEnd"/>
      <w:r w:rsidRPr="00ED5847">
        <w:rPr>
          <w:rFonts w:ascii="Georgia" w:hAnsi="Georgia"/>
          <w:sz w:val="24"/>
          <w:szCs w:val="24"/>
          <w:lang w:val="en-US"/>
        </w:rPr>
        <w:t xml:space="preserve"> Assange’s plea has prevented the setting of a frightening judicial precedent for journalists, avoiding a decision that might bind future courts. Nonetheless, this is the first conviction for basic journalistic efforts under the 1917 act.</w:t>
      </w:r>
    </w:p>
    <w:p w14:paraId="716AD553" w14:textId="05FED0E2" w:rsidR="00ED5847" w:rsidRPr="00ED5847" w:rsidRDefault="00ED5847" w:rsidP="00ED5847">
      <w:pPr>
        <w:jc w:val="both"/>
        <w:rPr>
          <w:rFonts w:ascii="Georgia" w:hAnsi="Georgia"/>
          <w:sz w:val="24"/>
          <w:szCs w:val="24"/>
          <w:lang w:val="en-US"/>
        </w:rPr>
      </w:pPr>
      <w:r w:rsidRPr="00ED5847">
        <w:rPr>
          <w:rFonts w:ascii="Georgia" w:hAnsi="Georgia"/>
          <w:sz w:val="24"/>
          <w:szCs w:val="24"/>
          <w:lang w:val="en-US"/>
        </w:rPr>
        <w:t xml:space="preserve">Using espionage charges was always a bad and cynical move. The case relates to hundreds of thousands of leaked documents about the Afghanistan and Iraq wars, as well as diplomatic cables, which were made public by WikiLeaks working with the Guardian and other media </w:t>
      </w:r>
      <w:proofErr w:type="spellStart"/>
      <w:r w:rsidRPr="00ED5847">
        <w:rPr>
          <w:rFonts w:ascii="Georgia" w:hAnsi="Georgia"/>
          <w:sz w:val="24"/>
          <w:szCs w:val="24"/>
          <w:lang w:val="en-US"/>
        </w:rPr>
        <w:t>organisations</w:t>
      </w:r>
      <w:proofErr w:type="spellEnd"/>
      <w:r w:rsidRPr="00ED5847">
        <w:rPr>
          <w:rFonts w:ascii="Georgia" w:hAnsi="Georgia"/>
          <w:sz w:val="24"/>
          <w:szCs w:val="24"/>
          <w:lang w:val="en-US"/>
        </w:rPr>
        <w:t xml:space="preserve">. They revealed appalling abuses by the US and other governments, which would not otherwise have been exposed – and for which no one has been held liable, despite the pursuit of </w:t>
      </w:r>
      <w:proofErr w:type="spellStart"/>
      <w:r w:rsidRPr="00ED5847">
        <w:rPr>
          <w:rFonts w:ascii="Georgia" w:hAnsi="Georgia"/>
          <w:sz w:val="24"/>
          <w:szCs w:val="24"/>
          <w:lang w:val="en-US"/>
        </w:rPr>
        <w:t>Mr</w:t>
      </w:r>
      <w:proofErr w:type="spellEnd"/>
      <w:r w:rsidRPr="00ED5847">
        <w:rPr>
          <w:rFonts w:ascii="Georgia" w:hAnsi="Georgia"/>
          <w:sz w:val="24"/>
          <w:szCs w:val="24"/>
          <w:lang w:val="en-US"/>
        </w:rPr>
        <w:t xml:space="preserve"> Assange.</w:t>
      </w:r>
    </w:p>
    <w:p w14:paraId="2A86C9A3" w14:textId="6A9A15F7" w:rsidR="00ED5847" w:rsidRPr="00ED5847" w:rsidRDefault="00ED5847" w:rsidP="00ED5847">
      <w:pPr>
        <w:jc w:val="both"/>
        <w:rPr>
          <w:rFonts w:ascii="Georgia" w:hAnsi="Georgia"/>
          <w:sz w:val="24"/>
          <w:szCs w:val="24"/>
          <w:lang w:val="en-US"/>
        </w:rPr>
      </w:pPr>
      <w:r w:rsidRPr="00ED5847">
        <w:rPr>
          <w:rFonts w:ascii="Georgia" w:hAnsi="Georgia"/>
          <w:sz w:val="24"/>
          <w:szCs w:val="24"/>
          <w:lang w:val="en-US"/>
        </w:rPr>
        <w:t xml:space="preserve">National security laws are necessary. But it is also necessary to acknowledge that governments keep secrets for bad reasons as well as good. Alarmingly, the Espionage Act allows no public interest </w:t>
      </w:r>
      <w:proofErr w:type="spellStart"/>
      <w:r w:rsidRPr="00ED5847">
        <w:rPr>
          <w:rFonts w:ascii="Georgia" w:hAnsi="Georgia"/>
          <w:sz w:val="24"/>
          <w:szCs w:val="24"/>
          <w:lang w:val="en-US"/>
        </w:rPr>
        <w:t>defence</w:t>
      </w:r>
      <w:proofErr w:type="spellEnd"/>
      <w:r w:rsidRPr="00ED5847">
        <w:rPr>
          <w:rFonts w:ascii="Georgia" w:hAnsi="Georgia"/>
          <w:sz w:val="24"/>
          <w:szCs w:val="24"/>
          <w:lang w:val="en-US"/>
        </w:rPr>
        <w:t xml:space="preserve">, preventing defendants from discussing the material leaked, why they shared it, and why they believe the public should know about it. The Obama administration correctly identified the chilling effect that spying charges could have on investigative journalism, and chose not to bring them on that basis. The Biden administration – which proclaims itself a champion of press freedom globally – should not have pursued them. The UK government should never have agreed to </w:t>
      </w:r>
      <w:proofErr w:type="spellStart"/>
      <w:r w:rsidRPr="00ED5847">
        <w:rPr>
          <w:rFonts w:ascii="Georgia" w:hAnsi="Georgia"/>
          <w:sz w:val="24"/>
          <w:szCs w:val="24"/>
          <w:lang w:val="en-US"/>
        </w:rPr>
        <w:t>Mr</w:t>
      </w:r>
      <w:proofErr w:type="spellEnd"/>
      <w:r w:rsidRPr="00ED5847">
        <w:rPr>
          <w:rFonts w:ascii="Georgia" w:hAnsi="Georgia"/>
          <w:sz w:val="24"/>
          <w:szCs w:val="24"/>
          <w:lang w:val="en-US"/>
        </w:rPr>
        <w:t xml:space="preserve"> Assange’s extradition.</w:t>
      </w:r>
    </w:p>
    <w:p w14:paraId="0FF24F0E" w14:textId="766A6961" w:rsidR="00ED5847" w:rsidRPr="00ED5847" w:rsidRDefault="00ED5847" w:rsidP="00ED5847">
      <w:pPr>
        <w:jc w:val="both"/>
        <w:rPr>
          <w:rFonts w:ascii="Georgia" w:hAnsi="Georgia"/>
          <w:sz w:val="24"/>
          <w:szCs w:val="24"/>
          <w:lang w:val="en-US"/>
        </w:rPr>
      </w:pPr>
      <w:r w:rsidRPr="00ED5847">
        <w:rPr>
          <w:rFonts w:ascii="Georgia" w:hAnsi="Georgia"/>
          <w:sz w:val="24"/>
          <w:szCs w:val="24"/>
          <w:lang w:val="en-US"/>
        </w:rPr>
        <w:t>The bad news is that the prosecutorial policy is now clear. Federal prosecutors can chalk this one up as a win. It is possible that future administrations could take this case as encouragement to pursue the press under the Espionage Act. It is likely that an emboldened second Trump administration would do so. The Republican candidate has repeatedly cast the media as his “real opponent” and the enemy of the people.</w:t>
      </w:r>
    </w:p>
    <w:p w14:paraId="5BC00A9F" w14:textId="18D90989" w:rsidR="004837D1" w:rsidRPr="00ED5847" w:rsidRDefault="00ED5847" w:rsidP="00ED5847">
      <w:pPr>
        <w:jc w:val="both"/>
        <w:rPr>
          <w:rFonts w:ascii="Georgia" w:hAnsi="Georgia"/>
          <w:sz w:val="24"/>
          <w:szCs w:val="24"/>
          <w:lang w:val="en-US"/>
        </w:rPr>
      </w:pPr>
      <w:r w:rsidRPr="00ED5847">
        <w:rPr>
          <w:rFonts w:ascii="Georgia" w:hAnsi="Georgia"/>
          <w:sz w:val="24"/>
          <w:szCs w:val="24"/>
          <w:lang w:val="en-US"/>
        </w:rPr>
        <w:t>The political solution to this lengthy saga is welcome</w:t>
      </w:r>
      <w:r>
        <w:rPr>
          <w:rFonts w:ascii="Georgia" w:hAnsi="Georgia"/>
          <w:sz w:val="24"/>
          <w:szCs w:val="24"/>
          <w:lang w:val="en-US"/>
        </w:rPr>
        <w:t xml:space="preserve"> […]</w:t>
      </w:r>
      <w:r w:rsidRPr="00ED5847">
        <w:rPr>
          <w:rFonts w:ascii="Georgia" w:hAnsi="Georgia"/>
          <w:sz w:val="24"/>
          <w:szCs w:val="24"/>
          <w:lang w:val="en-US"/>
        </w:rPr>
        <w:t xml:space="preserve">. But the threat to press freedom has not ended. Its </w:t>
      </w:r>
      <w:proofErr w:type="spellStart"/>
      <w:r w:rsidRPr="00ED5847">
        <w:rPr>
          <w:rFonts w:ascii="Georgia" w:hAnsi="Georgia"/>
          <w:sz w:val="24"/>
          <w:szCs w:val="24"/>
          <w:lang w:val="en-US"/>
        </w:rPr>
        <w:t>defence</w:t>
      </w:r>
      <w:proofErr w:type="spellEnd"/>
      <w:r w:rsidRPr="00ED5847">
        <w:rPr>
          <w:rFonts w:ascii="Georgia" w:hAnsi="Georgia"/>
          <w:sz w:val="24"/>
          <w:szCs w:val="24"/>
          <w:lang w:val="en-US"/>
        </w:rPr>
        <w:t xml:space="preserve"> cannot rest either.</w:t>
      </w:r>
    </w:p>
    <w:sectPr w:rsidR="004837D1" w:rsidRPr="00ED5847" w:rsidSect="00ED584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47"/>
    <w:rsid w:val="000F3FE4"/>
    <w:rsid w:val="00334126"/>
    <w:rsid w:val="004837D1"/>
    <w:rsid w:val="005A04CC"/>
    <w:rsid w:val="00C638C4"/>
    <w:rsid w:val="00E30EC0"/>
    <w:rsid w:val="00E61451"/>
    <w:rsid w:val="00ED58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4DE5"/>
  <w15:chartTrackingRefBased/>
  <w15:docId w15:val="{2632D871-37CB-433E-8D0A-394DEC3D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ED5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5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58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58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58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58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58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58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58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5847"/>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ED5847"/>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ED5847"/>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ED5847"/>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ED5847"/>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ED5847"/>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ED5847"/>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ED5847"/>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ED5847"/>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ED5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5847"/>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ED58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5847"/>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ED5847"/>
    <w:pPr>
      <w:spacing w:before="160"/>
      <w:jc w:val="center"/>
    </w:pPr>
    <w:rPr>
      <w:i/>
      <w:iCs/>
      <w:color w:val="404040" w:themeColor="text1" w:themeTint="BF"/>
    </w:rPr>
  </w:style>
  <w:style w:type="character" w:customStyle="1" w:styleId="CitationCar">
    <w:name w:val="Citation Car"/>
    <w:basedOn w:val="Policepardfaut"/>
    <w:link w:val="Citation"/>
    <w:uiPriority w:val="29"/>
    <w:rsid w:val="00ED5847"/>
    <w:rPr>
      <w:i/>
      <w:iCs/>
      <w:color w:val="404040" w:themeColor="text1" w:themeTint="BF"/>
      <w:lang w:val="en-GB"/>
    </w:rPr>
  </w:style>
  <w:style w:type="paragraph" w:styleId="Paragraphedeliste">
    <w:name w:val="List Paragraph"/>
    <w:basedOn w:val="Normal"/>
    <w:uiPriority w:val="34"/>
    <w:qFormat/>
    <w:rsid w:val="00ED5847"/>
    <w:pPr>
      <w:ind w:left="720"/>
      <w:contextualSpacing/>
    </w:pPr>
  </w:style>
  <w:style w:type="character" w:styleId="Accentuationintense">
    <w:name w:val="Intense Emphasis"/>
    <w:basedOn w:val="Policepardfaut"/>
    <w:uiPriority w:val="21"/>
    <w:qFormat/>
    <w:rsid w:val="00ED5847"/>
    <w:rPr>
      <w:i/>
      <w:iCs/>
      <w:color w:val="0F4761" w:themeColor="accent1" w:themeShade="BF"/>
    </w:rPr>
  </w:style>
  <w:style w:type="paragraph" w:styleId="Citationintense">
    <w:name w:val="Intense Quote"/>
    <w:basedOn w:val="Normal"/>
    <w:next w:val="Normal"/>
    <w:link w:val="CitationintenseCar"/>
    <w:uiPriority w:val="30"/>
    <w:qFormat/>
    <w:rsid w:val="00ED5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5847"/>
    <w:rPr>
      <w:i/>
      <w:iCs/>
      <w:color w:val="0F4761" w:themeColor="accent1" w:themeShade="BF"/>
      <w:lang w:val="en-GB"/>
    </w:rPr>
  </w:style>
  <w:style w:type="character" w:styleId="Rfrenceintense">
    <w:name w:val="Intense Reference"/>
    <w:basedOn w:val="Policepardfaut"/>
    <w:uiPriority w:val="32"/>
    <w:qFormat/>
    <w:rsid w:val="00ED5847"/>
    <w:rPr>
      <w:b/>
      <w:bCs/>
      <w:smallCaps/>
      <w:color w:val="0F4761" w:themeColor="accent1" w:themeShade="BF"/>
      <w:spacing w:val="5"/>
    </w:rPr>
  </w:style>
  <w:style w:type="character" w:styleId="Lienhypertexte">
    <w:name w:val="Hyperlink"/>
    <w:basedOn w:val="Policepardfaut"/>
    <w:uiPriority w:val="99"/>
    <w:unhideWhenUsed/>
    <w:rsid w:val="00ED5847"/>
    <w:rPr>
      <w:color w:val="467886" w:themeColor="hyperlink"/>
      <w:u w:val="single"/>
    </w:rPr>
  </w:style>
  <w:style w:type="character" w:styleId="Mentionnonrsolue">
    <w:name w:val="Unresolved Mention"/>
    <w:basedOn w:val="Policepardfaut"/>
    <w:uiPriority w:val="99"/>
    <w:semiHidden/>
    <w:unhideWhenUsed/>
    <w:rsid w:val="00ED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62034">
      <w:bodyDiv w:val="1"/>
      <w:marLeft w:val="0"/>
      <w:marRight w:val="0"/>
      <w:marTop w:val="0"/>
      <w:marBottom w:val="0"/>
      <w:divBdr>
        <w:top w:val="none" w:sz="0" w:space="0" w:color="auto"/>
        <w:left w:val="none" w:sz="0" w:space="0" w:color="auto"/>
        <w:bottom w:val="none" w:sz="0" w:space="0" w:color="auto"/>
        <w:right w:val="none" w:sz="0" w:space="0" w:color="auto"/>
      </w:divBdr>
      <w:divsChild>
        <w:div w:id="912009880">
          <w:marLeft w:val="0"/>
          <w:marRight w:val="0"/>
          <w:marTop w:val="0"/>
          <w:marBottom w:val="0"/>
          <w:divBdr>
            <w:top w:val="none" w:sz="0" w:space="0" w:color="auto"/>
            <w:left w:val="none" w:sz="0" w:space="0" w:color="auto"/>
            <w:bottom w:val="none" w:sz="0" w:space="0" w:color="auto"/>
            <w:right w:val="none" w:sz="0" w:space="0" w:color="auto"/>
          </w:divBdr>
          <w:divsChild>
            <w:div w:id="2106993335">
              <w:marLeft w:val="0"/>
              <w:marRight w:val="0"/>
              <w:marTop w:val="0"/>
              <w:marBottom w:val="0"/>
              <w:divBdr>
                <w:top w:val="none" w:sz="0" w:space="0" w:color="auto"/>
                <w:left w:val="none" w:sz="0" w:space="0" w:color="auto"/>
                <w:bottom w:val="none" w:sz="0" w:space="0" w:color="auto"/>
                <w:right w:val="none" w:sz="0" w:space="0" w:color="auto"/>
              </w:divBdr>
              <w:divsChild>
                <w:div w:id="2006203613">
                  <w:marLeft w:val="0"/>
                  <w:marRight w:val="0"/>
                  <w:marTop w:val="0"/>
                  <w:marBottom w:val="0"/>
                  <w:divBdr>
                    <w:top w:val="none" w:sz="0" w:space="0" w:color="auto"/>
                    <w:left w:val="none" w:sz="0" w:space="0" w:color="auto"/>
                    <w:bottom w:val="none" w:sz="0" w:space="0" w:color="auto"/>
                    <w:right w:val="none" w:sz="0" w:space="0" w:color="auto"/>
                  </w:divBdr>
                  <w:divsChild>
                    <w:div w:id="1811435355">
                      <w:marLeft w:val="0"/>
                      <w:marRight w:val="0"/>
                      <w:marTop w:val="0"/>
                      <w:marBottom w:val="0"/>
                      <w:divBdr>
                        <w:top w:val="none" w:sz="0" w:space="0" w:color="auto"/>
                        <w:left w:val="none" w:sz="0" w:space="0" w:color="auto"/>
                        <w:bottom w:val="none" w:sz="0" w:space="0" w:color="auto"/>
                        <w:right w:val="none" w:sz="0" w:space="0" w:color="auto"/>
                      </w:divBdr>
                      <w:divsChild>
                        <w:div w:id="1995793961">
                          <w:marLeft w:val="0"/>
                          <w:marRight w:val="0"/>
                          <w:marTop w:val="0"/>
                          <w:marBottom w:val="0"/>
                          <w:divBdr>
                            <w:top w:val="none" w:sz="0" w:space="0" w:color="auto"/>
                            <w:left w:val="none" w:sz="0" w:space="0" w:color="auto"/>
                            <w:bottom w:val="none" w:sz="0" w:space="0" w:color="auto"/>
                            <w:right w:val="none" w:sz="0" w:space="0" w:color="auto"/>
                          </w:divBdr>
                          <w:divsChild>
                            <w:div w:id="20731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490356">
          <w:marLeft w:val="0"/>
          <w:marRight w:val="0"/>
          <w:marTop w:val="0"/>
          <w:marBottom w:val="0"/>
          <w:divBdr>
            <w:top w:val="none" w:sz="0" w:space="0" w:color="auto"/>
            <w:left w:val="none" w:sz="0" w:space="0" w:color="auto"/>
            <w:bottom w:val="none" w:sz="0" w:space="0" w:color="auto"/>
            <w:right w:val="none" w:sz="0" w:space="0" w:color="auto"/>
          </w:divBdr>
          <w:divsChild>
            <w:div w:id="603879300">
              <w:marLeft w:val="0"/>
              <w:marRight w:val="0"/>
              <w:marTop w:val="0"/>
              <w:marBottom w:val="0"/>
              <w:divBdr>
                <w:top w:val="none" w:sz="0" w:space="0" w:color="auto"/>
                <w:left w:val="none" w:sz="0" w:space="0" w:color="auto"/>
                <w:bottom w:val="none" w:sz="0" w:space="0" w:color="auto"/>
                <w:right w:val="none" w:sz="0" w:space="0" w:color="auto"/>
              </w:divBdr>
            </w:div>
          </w:divsChild>
        </w:div>
        <w:div w:id="294870557">
          <w:marLeft w:val="0"/>
          <w:marRight w:val="0"/>
          <w:marTop w:val="0"/>
          <w:marBottom w:val="0"/>
          <w:divBdr>
            <w:top w:val="none" w:sz="0" w:space="0" w:color="auto"/>
            <w:left w:val="none" w:sz="0" w:space="0" w:color="auto"/>
            <w:bottom w:val="none" w:sz="0" w:space="0" w:color="auto"/>
            <w:right w:val="none" w:sz="0" w:space="0" w:color="auto"/>
          </w:divBdr>
          <w:divsChild>
            <w:div w:id="1069155078">
              <w:marLeft w:val="0"/>
              <w:marRight w:val="0"/>
              <w:marTop w:val="0"/>
              <w:marBottom w:val="0"/>
              <w:divBdr>
                <w:top w:val="none" w:sz="0" w:space="0" w:color="auto"/>
                <w:left w:val="none" w:sz="0" w:space="0" w:color="auto"/>
                <w:bottom w:val="none" w:sz="0" w:space="0" w:color="auto"/>
                <w:right w:val="none" w:sz="0" w:space="0" w:color="auto"/>
              </w:divBdr>
              <w:divsChild>
                <w:div w:id="1344866873">
                  <w:marLeft w:val="0"/>
                  <w:marRight w:val="0"/>
                  <w:marTop w:val="0"/>
                  <w:marBottom w:val="0"/>
                  <w:divBdr>
                    <w:top w:val="none" w:sz="0" w:space="0" w:color="auto"/>
                    <w:left w:val="none" w:sz="0" w:space="0" w:color="auto"/>
                    <w:bottom w:val="none" w:sz="0" w:space="0" w:color="auto"/>
                    <w:right w:val="none" w:sz="0" w:space="0" w:color="auto"/>
                  </w:divBdr>
                  <w:divsChild>
                    <w:div w:id="756559624">
                      <w:marLeft w:val="0"/>
                      <w:marRight w:val="0"/>
                      <w:marTop w:val="0"/>
                      <w:marBottom w:val="0"/>
                      <w:divBdr>
                        <w:top w:val="none" w:sz="0" w:space="0" w:color="auto"/>
                        <w:left w:val="none" w:sz="0" w:space="0" w:color="auto"/>
                        <w:bottom w:val="none" w:sz="0" w:space="0" w:color="auto"/>
                        <w:right w:val="none" w:sz="0" w:space="0" w:color="auto"/>
                      </w:divBdr>
                      <w:divsChild>
                        <w:div w:id="58990532">
                          <w:marLeft w:val="0"/>
                          <w:marRight w:val="0"/>
                          <w:marTop w:val="0"/>
                          <w:marBottom w:val="0"/>
                          <w:divBdr>
                            <w:top w:val="none" w:sz="0" w:space="0" w:color="auto"/>
                            <w:left w:val="none" w:sz="0" w:space="0" w:color="auto"/>
                            <w:bottom w:val="none" w:sz="0" w:space="0" w:color="auto"/>
                            <w:right w:val="none" w:sz="0" w:space="0" w:color="auto"/>
                          </w:divBdr>
                        </w:div>
                      </w:divsChild>
                    </w:div>
                    <w:div w:id="1543714882">
                      <w:marLeft w:val="0"/>
                      <w:marRight w:val="0"/>
                      <w:marTop w:val="0"/>
                      <w:marBottom w:val="90"/>
                      <w:divBdr>
                        <w:top w:val="none" w:sz="0" w:space="0" w:color="auto"/>
                        <w:left w:val="none" w:sz="0" w:space="0" w:color="auto"/>
                        <w:bottom w:val="none" w:sz="0" w:space="0" w:color="auto"/>
                        <w:right w:val="none" w:sz="0" w:space="0" w:color="auto"/>
                      </w:divBdr>
                      <w:divsChild>
                        <w:div w:id="1555198227">
                          <w:marLeft w:val="0"/>
                          <w:marRight w:val="0"/>
                          <w:marTop w:val="0"/>
                          <w:marBottom w:val="0"/>
                          <w:divBdr>
                            <w:top w:val="none" w:sz="0" w:space="0" w:color="auto"/>
                            <w:left w:val="none" w:sz="0" w:space="0" w:color="auto"/>
                            <w:bottom w:val="none" w:sz="0" w:space="0" w:color="auto"/>
                            <w:right w:val="none" w:sz="0" w:space="0" w:color="auto"/>
                          </w:divBdr>
                        </w:div>
                        <w:div w:id="702367661">
                          <w:marLeft w:val="0"/>
                          <w:marRight w:val="0"/>
                          <w:marTop w:val="0"/>
                          <w:marBottom w:val="0"/>
                          <w:divBdr>
                            <w:top w:val="none" w:sz="0" w:space="0" w:color="auto"/>
                            <w:left w:val="none" w:sz="0" w:space="0" w:color="auto"/>
                            <w:bottom w:val="none" w:sz="0" w:space="0" w:color="auto"/>
                            <w:right w:val="none" w:sz="0" w:space="0" w:color="auto"/>
                          </w:divBdr>
                          <w:divsChild>
                            <w:div w:id="1415974250">
                              <w:marLeft w:val="0"/>
                              <w:marRight w:val="0"/>
                              <w:marTop w:val="0"/>
                              <w:marBottom w:val="0"/>
                              <w:divBdr>
                                <w:top w:val="none" w:sz="0" w:space="0" w:color="auto"/>
                                <w:left w:val="none" w:sz="0" w:space="0" w:color="auto"/>
                                <w:bottom w:val="none" w:sz="0" w:space="0" w:color="auto"/>
                                <w:right w:val="none" w:sz="0" w:space="0" w:color="auto"/>
                              </w:divBdr>
                              <w:divsChild>
                                <w:div w:id="85345470">
                                  <w:marLeft w:val="0"/>
                                  <w:marRight w:val="0"/>
                                  <w:marTop w:val="0"/>
                                  <w:marBottom w:val="0"/>
                                  <w:divBdr>
                                    <w:top w:val="none" w:sz="0" w:space="0" w:color="auto"/>
                                    <w:left w:val="none" w:sz="0" w:space="0" w:color="auto"/>
                                    <w:bottom w:val="none" w:sz="0" w:space="0" w:color="auto"/>
                                    <w:right w:val="none" w:sz="0" w:space="0" w:color="auto"/>
                                  </w:divBdr>
                                  <w:divsChild>
                                    <w:div w:id="947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363808">
          <w:marLeft w:val="0"/>
          <w:marRight w:val="0"/>
          <w:marTop w:val="0"/>
          <w:marBottom w:val="0"/>
          <w:divBdr>
            <w:top w:val="none" w:sz="0" w:space="0" w:color="auto"/>
            <w:left w:val="none" w:sz="0" w:space="0" w:color="auto"/>
            <w:bottom w:val="none" w:sz="0" w:space="0" w:color="auto"/>
            <w:right w:val="none" w:sz="0" w:space="0" w:color="auto"/>
          </w:divBdr>
          <w:divsChild>
            <w:div w:id="395516755">
              <w:marLeft w:val="0"/>
              <w:marRight w:val="0"/>
              <w:marTop w:val="0"/>
              <w:marBottom w:val="0"/>
              <w:divBdr>
                <w:top w:val="none" w:sz="0" w:space="0" w:color="auto"/>
                <w:left w:val="none" w:sz="0" w:space="0" w:color="auto"/>
                <w:bottom w:val="none" w:sz="0" w:space="0" w:color="auto"/>
                <w:right w:val="none" w:sz="0" w:space="0" w:color="auto"/>
              </w:divBdr>
              <w:divsChild>
                <w:div w:id="186062944">
                  <w:marLeft w:val="0"/>
                  <w:marRight w:val="0"/>
                  <w:marTop w:val="0"/>
                  <w:marBottom w:val="0"/>
                  <w:divBdr>
                    <w:top w:val="none" w:sz="0" w:space="0" w:color="auto"/>
                    <w:left w:val="none" w:sz="0" w:space="0" w:color="auto"/>
                    <w:bottom w:val="none" w:sz="0" w:space="0" w:color="auto"/>
                    <w:right w:val="none" w:sz="0" w:space="0" w:color="auto"/>
                  </w:divBdr>
                  <w:divsChild>
                    <w:div w:id="1400984257">
                      <w:marLeft w:val="0"/>
                      <w:marRight w:val="0"/>
                      <w:marTop w:val="0"/>
                      <w:marBottom w:val="0"/>
                      <w:divBdr>
                        <w:top w:val="none" w:sz="0" w:space="0" w:color="auto"/>
                        <w:left w:val="none" w:sz="0" w:space="0" w:color="auto"/>
                        <w:bottom w:val="none" w:sz="0" w:space="0" w:color="auto"/>
                        <w:right w:val="none" w:sz="0" w:space="0" w:color="auto"/>
                      </w:divBdr>
                      <w:divsChild>
                        <w:div w:id="460998837">
                          <w:marLeft w:val="0"/>
                          <w:marRight w:val="0"/>
                          <w:marTop w:val="0"/>
                          <w:marBottom w:val="0"/>
                          <w:divBdr>
                            <w:top w:val="none" w:sz="0" w:space="0" w:color="auto"/>
                            <w:left w:val="none" w:sz="0" w:space="0" w:color="auto"/>
                            <w:bottom w:val="none" w:sz="0" w:space="0" w:color="auto"/>
                            <w:right w:val="none" w:sz="0" w:space="0" w:color="auto"/>
                          </w:divBdr>
                        </w:div>
                      </w:divsChild>
                    </w:div>
                    <w:div w:id="1656570064">
                      <w:marLeft w:val="0"/>
                      <w:marRight w:val="0"/>
                      <w:marTop w:val="0"/>
                      <w:marBottom w:val="0"/>
                      <w:divBdr>
                        <w:top w:val="none" w:sz="0" w:space="0" w:color="auto"/>
                        <w:left w:val="none" w:sz="0" w:space="0" w:color="auto"/>
                        <w:bottom w:val="none" w:sz="0" w:space="0" w:color="auto"/>
                        <w:right w:val="none" w:sz="0" w:space="0" w:color="auto"/>
                      </w:divBdr>
                      <w:divsChild>
                        <w:div w:id="1290894451">
                          <w:marLeft w:val="0"/>
                          <w:marRight w:val="0"/>
                          <w:marTop w:val="270"/>
                          <w:marBottom w:val="270"/>
                          <w:divBdr>
                            <w:top w:val="none" w:sz="0" w:space="0" w:color="auto"/>
                            <w:left w:val="none" w:sz="0" w:space="0" w:color="auto"/>
                            <w:bottom w:val="none" w:sz="0" w:space="0" w:color="auto"/>
                            <w:right w:val="none" w:sz="0" w:space="0" w:color="auto"/>
                          </w:divBdr>
                          <w:divsChild>
                            <w:div w:id="776487312">
                              <w:marLeft w:val="0"/>
                              <w:marRight w:val="0"/>
                              <w:marTop w:val="0"/>
                              <w:marBottom w:val="240"/>
                              <w:divBdr>
                                <w:top w:val="none" w:sz="0" w:space="0" w:color="auto"/>
                                <w:left w:val="none" w:sz="0" w:space="0" w:color="auto"/>
                                <w:bottom w:val="none" w:sz="0" w:space="0" w:color="auto"/>
                                <w:right w:val="none" w:sz="0" w:space="0" w:color="auto"/>
                              </w:divBdr>
                              <w:divsChild>
                                <w:div w:id="1598323885">
                                  <w:marLeft w:val="0"/>
                                  <w:marRight w:val="0"/>
                                  <w:marTop w:val="150"/>
                                  <w:marBottom w:val="0"/>
                                  <w:divBdr>
                                    <w:top w:val="none" w:sz="0" w:space="0" w:color="auto"/>
                                    <w:left w:val="none" w:sz="0" w:space="0" w:color="auto"/>
                                    <w:bottom w:val="none" w:sz="0" w:space="0" w:color="auto"/>
                                    <w:right w:val="none" w:sz="0" w:space="0" w:color="auto"/>
                                  </w:divBdr>
                                  <w:divsChild>
                                    <w:div w:id="684329293">
                                      <w:marLeft w:val="0"/>
                                      <w:marRight w:val="0"/>
                                      <w:marTop w:val="0"/>
                                      <w:marBottom w:val="0"/>
                                      <w:divBdr>
                                        <w:top w:val="none" w:sz="0" w:space="0" w:color="auto"/>
                                        <w:left w:val="none" w:sz="0" w:space="0" w:color="auto"/>
                                        <w:bottom w:val="none" w:sz="0" w:space="0" w:color="auto"/>
                                        <w:right w:val="none" w:sz="0" w:space="0" w:color="auto"/>
                                      </w:divBdr>
                                      <w:divsChild>
                                        <w:div w:id="1213226100">
                                          <w:marLeft w:val="0"/>
                                          <w:marRight w:val="0"/>
                                          <w:marTop w:val="0"/>
                                          <w:marBottom w:val="0"/>
                                          <w:divBdr>
                                            <w:top w:val="none" w:sz="0" w:space="0" w:color="auto"/>
                                            <w:left w:val="none" w:sz="0" w:space="0" w:color="auto"/>
                                            <w:bottom w:val="none" w:sz="0" w:space="0" w:color="auto"/>
                                            <w:right w:val="none" w:sz="0" w:space="0" w:color="auto"/>
                                          </w:divBdr>
                                        </w:div>
                                        <w:div w:id="1170219615">
                                          <w:marLeft w:val="300"/>
                                          <w:marRight w:val="120"/>
                                          <w:marTop w:val="0"/>
                                          <w:marBottom w:val="0"/>
                                          <w:divBdr>
                                            <w:top w:val="none" w:sz="0" w:space="0" w:color="auto"/>
                                            <w:left w:val="none" w:sz="0" w:space="0" w:color="auto"/>
                                            <w:bottom w:val="none" w:sz="0" w:space="0" w:color="auto"/>
                                            <w:right w:val="none" w:sz="0" w:space="0" w:color="auto"/>
                                          </w:divBdr>
                                          <w:divsChild>
                                            <w:div w:id="196957897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Depriester</dc:creator>
  <cp:keywords/>
  <dc:description/>
  <cp:lastModifiedBy>Stephanie Michineau</cp:lastModifiedBy>
  <cp:revision>2</cp:revision>
  <dcterms:created xsi:type="dcterms:W3CDTF">2024-09-18T10:28:00Z</dcterms:created>
  <dcterms:modified xsi:type="dcterms:W3CDTF">2024-09-18T10:28:00Z</dcterms:modified>
</cp:coreProperties>
</file>