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                Higher Education in United States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Vocabulary box :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college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une faculté/ un collège universitaire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register/ to enrol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→ registration/ enrolment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s’inscrire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→l’inscription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state/private university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une université d’Etat/ privée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major in (US)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 spécialiser 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polytechnic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 IUT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tuition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→ tuition fees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les cours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→ les frais de scolarité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 engineering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une école d’ingénieure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lecture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→ a lecture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 cours magistral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 amphithéâtre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business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une école de commerce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grant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une bourse d’étude (selon les revenues)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medical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une faculté de médecine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scholarship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une bourse d’étude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(selon les résultats)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law school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une faculté de droit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freshman (US)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étudiant en 1ère année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 art college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une école des beaux arts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sophomore (US)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étudiant en 2ème année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 arts college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une faculté de lettres et sciences humaines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junior (US)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étudiant de 3ème année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a term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 trimestre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senior (US)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étudiant de 4ème année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semester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 semestre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faculty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 corps enseignant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lecturer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 maître de conférence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dean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 doyen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graduate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 diplômé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 undergraduate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 étudiant préparant la licence</w:t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b w:val="1"/>
          <w:rtl w:val="0"/>
        </w:rPr>
        <w:t xml:space="preserve">The Ivy League</w:t>
      </w:r>
      <w:r w:rsidDel="00000000" w:rsidR="00000000" w:rsidRPr="00000000">
        <w:rPr>
          <w:rtl w:val="0"/>
        </w:rPr>
        <w:t xml:space="preserve"> : group of eight prestigious private institutions of higher education (Harvard, Columbia, Yale, Penn, Princeton, Brown, Penn, Cornell, Dartmouth).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Inequalities in Higher Education : </w:t>
      </w:r>
    </w:p>
    <w:p w:rsidR="00000000" w:rsidDel="00000000" w:rsidP="00000000" w:rsidRDefault="00000000" w:rsidRPr="00000000" w14:paraId="00000045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In the US, students face </w:t>
      </w:r>
      <w:r w:rsidDel="00000000" w:rsidR="00000000" w:rsidRPr="00000000">
        <w:rPr>
          <w:b w:val="1"/>
          <w:rtl w:val="0"/>
        </w:rPr>
        <w:t xml:space="preserve">strong inequalities</w:t>
      </w:r>
      <w:r w:rsidDel="00000000" w:rsidR="00000000" w:rsidRPr="00000000">
        <w:rPr>
          <w:rtl w:val="0"/>
        </w:rPr>
        <w:t xml:space="preserve"> because the </w:t>
      </w:r>
      <w:r w:rsidDel="00000000" w:rsidR="00000000" w:rsidRPr="00000000">
        <w:rPr>
          <w:b w:val="1"/>
          <w:rtl w:val="0"/>
        </w:rPr>
        <w:t xml:space="preserve">university you attend</w:t>
      </w:r>
      <w:r w:rsidDel="00000000" w:rsidR="00000000" w:rsidRPr="00000000">
        <w:rPr>
          <w:rtl w:val="0"/>
        </w:rPr>
        <w:t xml:space="preserve"> impacts your </w:t>
      </w:r>
      <w:r w:rsidDel="00000000" w:rsidR="00000000" w:rsidRPr="00000000">
        <w:rPr>
          <w:b w:val="1"/>
          <w:rtl w:val="0"/>
        </w:rPr>
        <w:t xml:space="preserve">future salary</w:t>
      </w:r>
      <w:r w:rsidDel="00000000" w:rsidR="00000000" w:rsidRPr="00000000">
        <w:rPr>
          <w:rtl w:val="0"/>
        </w:rPr>
        <w:t xml:space="preserve"> and career opportunities. Graduates from </w:t>
      </w:r>
      <w:r w:rsidDel="00000000" w:rsidR="00000000" w:rsidRPr="00000000">
        <w:rPr>
          <w:b w:val="1"/>
          <w:rtl w:val="0"/>
        </w:rPr>
        <w:t xml:space="preserve">prestigious schools</w:t>
      </w:r>
      <w:r w:rsidDel="00000000" w:rsidR="00000000" w:rsidRPr="00000000">
        <w:rPr>
          <w:rtl w:val="0"/>
        </w:rPr>
        <w:t xml:space="preserve"> (like Ivy League universities) often access </w:t>
      </w:r>
      <w:r w:rsidDel="00000000" w:rsidR="00000000" w:rsidRPr="00000000">
        <w:rPr>
          <w:b w:val="1"/>
          <w:rtl w:val="0"/>
        </w:rPr>
        <w:t xml:space="preserve">high-paying jobs</w:t>
      </w:r>
      <w:r w:rsidDel="00000000" w:rsidR="00000000" w:rsidRPr="00000000">
        <w:rPr>
          <w:rtl w:val="0"/>
        </w:rPr>
        <w:t xml:space="preserve"> and powerful networks, while students from </w:t>
      </w:r>
      <w:r w:rsidDel="00000000" w:rsidR="00000000" w:rsidRPr="00000000">
        <w:rPr>
          <w:b w:val="1"/>
          <w:rtl w:val="0"/>
        </w:rPr>
        <w:t xml:space="preserve">less famous colleges</w:t>
      </w:r>
      <w:r w:rsidDel="00000000" w:rsidR="00000000" w:rsidRPr="00000000">
        <w:rPr>
          <w:rtl w:val="0"/>
        </w:rPr>
        <w:t xml:space="preserve"> tend to earn lower salaries and have fewer career options. This creates a </w:t>
      </w:r>
      <w:r w:rsidDel="00000000" w:rsidR="00000000" w:rsidRPr="00000000">
        <w:rPr>
          <w:b w:val="1"/>
          <w:rtl w:val="0"/>
        </w:rPr>
        <w:t xml:space="preserve">social divide</w:t>
      </w:r>
      <w:r w:rsidDel="00000000" w:rsidR="00000000" w:rsidRPr="00000000">
        <w:rPr>
          <w:rtl w:val="0"/>
        </w:rPr>
        <w:t xml:space="preserve">, where wealthier students, who can afford top universities, benefit the most, while poorer students are stuck with </w:t>
      </w:r>
      <w:r w:rsidDel="00000000" w:rsidR="00000000" w:rsidRPr="00000000">
        <w:rPr>
          <w:b w:val="1"/>
          <w:rtl w:val="0"/>
        </w:rPr>
        <w:t xml:space="preserve">student debt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lower returns on their degrees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b w:val="1"/>
          <w:i w:val="1"/>
          <w:u w:val="single"/>
          <w:rtl w:val="0"/>
        </w:rPr>
        <w:t xml:space="preserve">Relevant example : </w:t>
      </w:r>
      <w:r w:rsidDel="00000000" w:rsidR="00000000" w:rsidRPr="00000000">
        <w:rPr>
          <w:rtl w:val="0"/>
        </w:rPr>
        <w:t xml:space="preserve">  As shown by the 2021 Georgetown CEW study, graduates from elite universities can earn up to 40% more than those from lower-ranked schools, a gap that represents on average over </w:t>
      </w:r>
      <w:r w:rsidDel="00000000" w:rsidR="00000000" w:rsidRPr="00000000">
        <w:rPr>
          <w:b w:val="1"/>
          <w:rtl w:val="0"/>
        </w:rPr>
        <w:t xml:space="preserve">$80,000 per year</w:t>
      </w:r>
      <w:r w:rsidDel="00000000" w:rsidR="00000000" w:rsidRPr="00000000">
        <w:rPr>
          <w:rtl w:val="0"/>
        </w:rPr>
        <w:t xml:space="preserve"> just a few years after graduation, while students from </w:t>
      </w:r>
      <w:r w:rsidDel="00000000" w:rsidR="00000000" w:rsidRPr="00000000">
        <w:rPr>
          <w:b w:val="1"/>
          <w:rtl w:val="0"/>
        </w:rPr>
        <w:t xml:space="preserve">less selective public universities</w:t>
      </w:r>
      <w:r w:rsidDel="00000000" w:rsidR="00000000" w:rsidRPr="00000000">
        <w:rPr>
          <w:rtl w:val="0"/>
        </w:rPr>
        <w:t xml:space="preserve"> often earn </w:t>
      </w:r>
      <w:r w:rsidDel="00000000" w:rsidR="00000000" w:rsidRPr="00000000">
        <w:rPr>
          <w:b w:val="1"/>
          <w:rtl w:val="0"/>
        </w:rPr>
        <w:t xml:space="preserve">under $40,000</w:t>
      </w:r>
      <w:r w:rsidDel="00000000" w:rsidR="00000000" w:rsidRPr="00000000">
        <w:rPr>
          <w:rtl w:val="0"/>
        </w:rPr>
        <w:t xml:space="preserve"> for similar jobs. This wage gap reflects </w:t>
      </w:r>
      <w:r w:rsidDel="00000000" w:rsidR="00000000" w:rsidRPr="00000000">
        <w:rPr>
          <w:b w:val="1"/>
          <w:rtl w:val="0"/>
        </w:rPr>
        <w:t xml:space="preserve">the "prestige premium"</w:t>
      </w:r>
      <w:r w:rsidDel="00000000" w:rsidR="00000000" w:rsidRPr="00000000">
        <w:rPr>
          <w:rtl w:val="0"/>
        </w:rPr>
        <w:t xml:space="preserve"> attached to elite schools, which offer better access to </w:t>
      </w:r>
      <w:r w:rsidDel="00000000" w:rsidR="00000000" w:rsidRPr="00000000">
        <w:rPr>
          <w:b w:val="1"/>
          <w:rtl w:val="0"/>
        </w:rPr>
        <w:t xml:space="preserve">internships, alumni networks, and high-profile recruiters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b w:val="1"/>
          <w:u w:val="single"/>
          <w:rtl w:val="0"/>
        </w:rPr>
        <w:t xml:space="preserve">Varsity Blues Scandal</w:t>
      </w:r>
      <w:r w:rsidDel="00000000" w:rsidR="00000000" w:rsidRPr="00000000">
        <w:rPr>
          <w:rtl w:val="0"/>
        </w:rPr>
        <w:t xml:space="preserve"> (2019):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Varsity Blues scandal was a massive college admissions bribery scheme uncovered in 2019, implicating wealthy parents, college coaches, and admissions consultants: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y2hjxdue1gn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Key Points: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Mastermind:</w:t>
      </w:r>
      <w:r w:rsidDel="00000000" w:rsidR="00000000" w:rsidRPr="00000000">
        <w:rPr>
          <w:rtl w:val="0"/>
        </w:rPr>
        <w:t xml:space="preserve"> Rick Singer ran a fake charity ("Key Worldwide Foundation") to facilitate bribes.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Methods:</w:t>
      </w:r>
    </w:p>
    <w:p w:rsidR="00000000" w:rsidDel="00000000" w:rsidP="00000000" w:rsidRDefault="00000000" w:rsidRPr="00000000" w14:paraId="00000054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Fake athletic profiles:</w:t>
      </w:r>
      <w:r w:rsidDel="00000000" w:rsidR="00000000" w:rsidRPr="00000000">
        <w:rPr>
          <w:rtl w:val="0"/>
        </w:rPr>
        <w:t xml:space="preserve"> Bribed coaches to designate applicants as recruited athletes (even if they didn’t play the sport).</w:t>
      </w:r>
    </w:p>
    <w:p w:rsidR="00000000" w:rsidDel="00000000" w:rsidP="00000000" w:rsidRDefault="00000000" w:rsidRPr="00000000" w14:paraId="00000055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Cheating on tests:</w:t>
      </w:r>
      <w:r w:rsidDel="00000000" w:rsidR="00000000" w:rsidRPr="00000000">
        <w:rPr>
          <w:rtl w:val="0"/>
        </w:rPr>
        <w:t xml:space="preserve"> Paid proctors(surveillant) to correct SAT/ACT answers or falsified disabilities for extra time.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Participants:</w:t>
      </w:r>
    </w:p>
    <w:p w:rsidR="00000000" w:rsidDel="00000000" w:rsidP="00000000" w:rsidRDefault="00000000" w:rsidRPr="00000000" w14:paraId="00000057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Parents:</w:t>
      </w:r>
      <w:r w:rsidDel="00000000" w:rsidR="00000000" w:rsidRPr="00000000">
        <w:rPr>
          <w:rtl w:val="0"/>
        </w:rPr>
        <w:t xml:space="preserve"> Over 50 wealthy individuals, including celebrities (Felicity Huffman, Lori Loughlin) and executives.</w:t>
      </w:r>
    </w:p>
    <w:p w:rsidR="00000000" w:rsidDel="00000000" w:rsidP="00000000" w:rsidRDefault="00000000" w:rsidRPr="00000000" w14:paraId="00000058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Coaches/Administrators:</w:t>
      </w:r>
      <w:r w:rsidDel="00000000" w:rsidR="00000000" w:rsidRPr="00000000">
        <w:rPr>
          <w:rtl w:val="0"/>
        </w:rPr>
        <w:t xml:space="preserve"> From elite schools like Yale, Stanford, USC, and Georgetown.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Legal Consequences:</w:t>
      </w:r>
    </w:p>
    <w:p w:rsidR="00000000" w:rsidDel="00000000" w:rsidP="00000000" w:rsidRDefault="00000000" w:rsidRPr="00000000" w14:paraId="0000005A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Over 50+ people charged; most pleaded guilty.</w:t>
      </w:r>
    </w:p>
    <w:p w:rsidR="00000000" w:rsidDel="00000000" w:rsidP="00000000" w:rsidRDefault="00000000" w:rsidRPr="00000000" w14:paraId="0000005B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Sentences ranged from fines to prison (e.g., Huffman served 14 days; Loughlin, 2 months).</w:t>
      </w:r>
    </w:p>
    <w:p w:rsidR="00000000" w:rsidDel="00000000" w:rsidP="00000000" w:rsidRDefault="00000000" w:rsidRPr="00000000" w14:paraId="0000005C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Singer cooperated with authorities and awaits sentencing.</w:t>
      </w:r>
    </w:p>
    <w:p w:rsidR="00000000" w:rsidDel="00000000" w:rsidP="00000000" w:rsidRDefault="00000000" w:rsidRPr="00000000" w14:paraId="0000005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8n8p04xde35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Impact:</w:t>
      </w:r>
    </w:p>
    <w:p w:rsidR="00000000" w:rsidDel="00000000" w:rsidP="00000000" w:rsidRDefault="00000000" w:rsidRPr="00000000" w14:paraId="0000005E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  <w:t xml:space="preserve">Exposed systemic inequities in college admissions.</w:t>
      </w:r>
    </w:p>
    <w:p w:rsidR="00000000" w:rsidDel="00000000" w:rsidP="00000000" w:rsidRDefault="00000000" w:rsidRPr="00000000" w14:paraId="0000005F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-Led to reforms in athletic recruitment and testing policies.</w:t>
      </w:r>
    </w:p>
    <w:p w:rsidR="00000000" w:rsidDel="00000000" w:rsidP="00000000" w:rsidRDefault="00000000" w:rsidRPr="00000000" w14:paraId="00000060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-Damaged reputations of involved universities.</w:t>
      </w:r>
    </w:p>
    <w:p w:rsidR="00000000" w:rsidDel="00000000" w:rsidP="00000000" w:rsidRDefault="00000000" w:rsidRPr="00000000" w14:paraId="0000006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The scandal highlighted how wealth could corrupt college admissions, sparking debates about fairness in higher education.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Affirmative Action in the US : </w:t>
      </w:r>
    </w:p>
    <w:p w:rsidR="00000000" w:rsidDel="00000000" w:rsidP="00000000" w:rsidRDefault="00000000" w:rsidRPr="00000000" w14:paraId="0000006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Affirmative action refers to policies introduced to promote the representation and opportunities of historically discriminated groups (racial minorities, women, etc.) in areas such as employment, education, and public procurement.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Historical context: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Initiated in the 1960s during the Civil Rights Movement (President Lyndon B. Johnson, 1965). Intended to tackle racial inequalities and systemic discrimination against minorities, especially African-Americans.</w:t>
      </w:r>
    </w:p>
    <w:p w:rsidR="00000000" w:rsidDel="00000000" w:rsidP="00000000" w:rsidRDefault="00000000" w:rsidRPr="00000000" w14:paraId="0000006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Main objectives: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-Increase diversity and inclusiveness.    </w:t>
        <w:tab/>
        <w:tab/>
        <w:tab/>
        <w:t xml:space="preserve">- promote equality of opportunity 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-Rectify historical injustices and reduce racial disparities.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Implementation methods: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Quotas (rarely explicit, often indirect)</w:t>
        <w:tab/>
        <w:tab/>
        <w:tab/>
        <w:t xml:space="preserve">-Preferential admissions (universities).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Hiring practices favoring minorities or women when qualifications are similar.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Controversies and debates: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Supporters argue it addresses structural racism, promotes equality, and benefits society through diversity. Opponents claim it constitutes</w:t>
      </w:r>
      <w:r w:rsidDel="00000000" w:rsidR="00000000" w:rsidRPr="00000000">
        <w:rPr>
          <w:b w:val="1"/>
          <w:rtl w:val="0"/>
        </w:rPr>
        <w:t xml:space="preserve"> "reverse discrimination"</w:t>
      </w:r>
      <w:r w:rsidDel="00000000" w:rsidR="00000000" w:rsidRPr="00000000">
        <w:rPr>
          <w:rtl w:val="0"/>
        </w:rPr>
        <w:t xml:space="preserve">, undermines meritocracy, and can stigmatize beneficiaries.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b w:val="1"/>
          <w:rtl w:val="0"/>
        </w:rPr>
        <w:t xml:space="preserve">Key legal decisions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Regents of the University of California v. Bakke (1978): Supreme Court ruled explicit racial quotas unconstitutional but allowed race as one of several admission criteria.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Grutter v. Bollinger (2003): Supreme Court upheld affirmative action, emphasizing diversity as a legitimate educational interest.</w:t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Students for Fair Admissions v. Harvard (2023): Supreme Court ruled race-conscious admissions unconstitutional, significantly limiting affirmative action in higher education.</w:t>
      </w:r>
    </w:p>
    <w:p w:rsidR="00000000" w:rsidDel="00000000" w:rsidP="00000000" w:rsidRDefault="00000000" w:rsidRPr="00000000" w14:paraId="0000007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Current Situation: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Affirmative action continues, though increasingly challenged legally and politically.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Ongoing debates intensified following the 2023 Supreme Court ruling, leading universities and institutions to rethink diversity strategies.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Broader issues: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Reveals persistent racial divides and debates over fairness and equality in American society.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Highlights complexities in balancing meritocracy and diversity.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Here are some links to further your knowledge : </w:t>
      </w:r>
    </w:p>
    <w:p w:rsidR="00000000" w:rsidDel="00000000" w:rsidP="00000000" w:rsidRDefault="00000000" w:rsidRPr="00000000" w14:paraId="0000008C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https://youtu.be/lWz-46NPqdk?si=WFiU4ve-FreA7_Gi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https://youtu.be/X___VpdI0_w?si=U3_3bkHwlf3moBqp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https://youtu.be/_6gra2-XCCQ?si=owJgjCQLp6sfHhuv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https://youtu.be/cwF_lSTz98E?si=WJHIc2RBut6re-0L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cwF_lSTz98E?si=WJHIc2RBut6re-0L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lWz-46NPqdk?si=WFiU4ve-FreA7_Gi" TargetMode="External"/><Relationship Id="rId7" Type="http://schemas.openxmlformats.org/officeDocument/2006/relationships/hyperlink" Target="https://youtu.be/X___VpdI0_w?si=U3_3bkHwlf3moBqp" TargetMode="External"/><Relationship Id="rId8" Type="http://schemas.openxmlformats.org/officeDocument/2006/relationships/hyperlink" Target="https://youtu.be/_6gra2-XCCQ?si=owJgjCQLp6sfHhu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