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BBC73" w14:textId="6ADFD4BB" w:rsidR="00B347AC" w:rsidRPr="00B347AC" w:rsidRDefault="00B347AC" w:rsidP="00B347AC">
      <w:pPr>
        <w:rPr>
          <w:b/>
          <w:bCs/>
        </w:rPr>
      </w:pPr>
      <w:r w:rsidRPr="00B347AC">
        <w:rPr>
          <w:b/>
          <w:bCs/>
        </w:rPr>
        <w:t>Texas : frontière sensible</w:t>
      </w:r>
      <w:r>
        <w:rPr>
          <w:b/>
          <w:bCs/>
        </w:rPr>
        <w:t xml:space="preserve"> </w:t>
      </w:r>
      <w:r>
        <w:rPr>
          <w:b/>
          <w:bCs/>
        </w:rPr>
        <w:t>(podcast 1h)</w:t>
      </w:r>
    </w:p>
    <w:p w14:paraId="0C24CA67" w14:textId="27F0F947" w:rsidR="00B347AC" w:rsidRDefault="00B347AC">
      <w:r w:rsidRPr="00B347AC">
        <w:t xml:space="preserve">Mercredi 11 septembre 2024 </w:t>
      </w:r>
    </w:p>
    <w:p w14:paraId="165851E3" w14:textId="43FC1370" w:rsidR="00B14991" w:rsidRDefault="00B347AC">
      <w:hyperlink r:id="rId5" w:history="1">
        <w:r w:rsidRPr="0068788B">
          <w:rPr>
            <w:rStyle w:val="Lienhypertexte"/>
          </w:rPr>
          <w:t>https://www.radiofrance.fr/franceculture/podcasts/cultures-monde/texas-frontiere-sensible-6681407</w:t>
        </w:r>
      </w:hyperlink>
    </w:p>
    <w:p w14:paraId="7E3B6387" w14:textId="77777777" w:rsidR="00B347AC" w:rsidRPr="00B347AC" w:rsidRDefault="00B347AC" w:rsidP="00B347AC">
      <w:pPr>
        <w:rPr>
          <w:b/>
          <w:bCs/>
        </w:rPr>
      </w:pPr>
      <w:r w:rsidRPr="00B347AC">
        <w:rPr>
          <w:b/>
          <w:bCs/>
        </w:rPr>
        <w:t xml:space="preserve">Plus grand État frontalier avec le Mexique, le Texas a fait face à des afflux de migrants record entre 2022 et 2023. Dénoncée par les républicains, et notamment par le gouverneur du Texas Greg Abbott, la situation à la frontière est devenue un enjeu central de la campagne présidentielle de 2024. </w:t>
      </w:r>
    </w:p>
    <w:p w14:paraId="47663A1D" w14:textId="77777777" w:rsidR="00B347AC" w:rsidRPr="00B347AC" w:rsidRDefault="00B347AC" w:rsidP="00B347AC">
      <w:r w:rsidRPr="00B347AC">
        <w:t>Avec</w:t>
      </w:r>
    </w:p>
    <w:p w14:paraId="37D03EFB" w14:textId="77777777" w:rsidR="00B347AC" w:rsidRPr="00B347AC" w:rsidRDefault="00B347AC" w:rsidP="00B347AC">
      <w:pPr>
        <w:numPr>
          <w:ilvl w:val="0"/>
          <w:numId w:val="1"/>
        </w:numPr>
      </w:pPr>
      <w:r w:rsidRPr="00B347AC">
        <w:t xml:space="preserve">Cléa Fortuné Maîtresse de conférences en civilisation américaine à l’Université Sorbonne Nouvelle </w:t>
      </w:r>
    </w:p>
    <w:p w14:paraId="4B0CF1DC" w14:textId="77777777" w:rsidR="00B347AC" w:rsidRPr="00B347AC" w:rsidRDefault="00B347AC" w:rsidP="00B347AC">
      <w:pPr>
        <w:numPr>
          <w:ilvl w:val="0"/>
          <w:numId w:val="1"/>
        </w:numPr>
      </w:pPr>
      <w:hyperlink r:id="rId6" w:history="1">
        <w:r w:rsidRPr="00B347AC">
          <w:rPr>
            <w:rStyle w:val="Lienhypertexte"/>
          </w:rPr>
          <w:t>James Cohen</w:t>
        </w:r>
      </w:hyperlink>
      <w:r w:rsidRPr="00B347AC">
        <w:t xml:space="preserve"> Spécialiste des questions migratoires aux Etats-Unis, professeur à l'Institut du monde anglophone de l'université Sorbonne Nouvelle-Paris 3 </w:t>
      </w:r>
    </w:p>
    <w:p w14:paraId="4AA7541F" w14:textId="77777777" w:rsidR="00B347AC" w:rsidRPr="00B347AC" w:rsidRDefault="00B347AC" w:rsidP="00B347AC">
      <w:pPr>
        <w:numPr>
          <w:ilvl w:val="0"/>
          <w:numId w:val="1"/>
        </w:numPr>
      </w:pPr>
      <w:r w:rsidRPr="00B347AC">
        <w:t xml:space="preserve">Florence Nussbaum Géographe, maîtresse de conférences à l’Université Jean Moulin Lyon 3 </w:t>
      </w:r>
    </w:p>
    <w:p w14:paraId="105302E1" w14:textId="77777777" w:rsidR="00B347AC" w:rsidRPr="00B347AC" w:rsidRDefault="00B347AC" w:rsidP="00B347AC">
      <w:r w:rsidRPr="00B347AC">
        <w:t xml:space="preserve">Confronté à un afflux massif de migrants à sa frontière avec le Mexique depuis 2020, et tout particulièrement entre 2022 et 2023, le Texas a récemment mis en place toute une série de mesures particulièrement répressives pour contrer l’immigration, dans le cadre d’une opération lancée en 2021 et baptisée </w:t>
      </w:r>
      <w:proofErr w:type="spellStart"/>
      <w:r w:rsidRPr="00B347AC">
        <w:rPr>
          <w:i/>
          <w:iCs/>
        </w:rPr>
        <w:t>Lone</w:t>
      </w:r>
      <w:proofErr w:type="spellEnd"/>
      <w:r w:rsidRPr="00B347AC">
        <w:rPr>
          <w:i/>
          <w:iCs/>
        </w:rPr>
        <w:t xml:space="preserve"> Star </w:t>
      </w:r>
      <w:proofErr w:type="spellStart"/>
      <w:r w:rsidRPr="00B347AC">
        <w:rPr>
          <w:i/>
          <w:iCs/>
        </w:rPr>
        <w:t>Holds</w:t>
      </w:r>
      <w:proofErr w:type="spellEnd"/>
      <w:r w:rsidRPr="00B347AC">
        <w:rPr>
          <w:i/>
          <w:iCs/>
        </w:rPr>
        <w:t xml:space="preserve"> The Line To </w:t>
      </w:r>
      <w:proofErr w:type="spellStart"/>
      <w:r w:rsidRPr="00B347AC">
        <w:rPr>
          <w:i/>
          <w:iCs/>
        </w:rPr>
        <w:t>Defend</w:t>
      </w:r>
      <w:proofErr w:type="spellEnd"/>
      <w:r w:rsidRPr="00B347AC">
        <w:rPr>
          <w:i/>
          <w:iCs/>
        </w:rPr>
        <w:t xml:space="preserve"> </w:t>
      </w:r>
      <w:proofErr w:type="spellStart"/>
      <w:r w:rsidRPr="00B347AC">
        <w:rPr>
          <w:i/>
          <w:iCs/>
        </w:rPr>
        <w:t>Southern</w:t>
      </w:r>
      <w:proofErr w:type="spellEnd"/>
      <w:r w:rsidRPr="00B347AC">
        <w:rPr>
          <w:i/>
          <w:iCs/>
        </w:rPr>
        <w:t xml:space="preserve"> Border</w:t>
      </w:r>
      <w:r w:rsidRPr="00B347AC">
        <w:t>. Portées par le gouverneur républicain Greg Abbott, qui n’hésite pas à parler “d’invasion” pour qualifier la situation à la frontière, ces mesures sont décriées par l’opposition démocrate et occasionnent des conflits avec l’État fédéral, dont la gestion de l’immigration reste une prérogative importante. Malgré le blocage de certaines mesures par la justice, G. Abbott et les républicains emmenés par Donald Trump réussissent à imposer le sujet de l’immigration et de la frontière dans la campagne présidentielle, au point de mettre en difficulté les démocrates sur la question. Pour y faire face, l’administration Biden a d’ailleurs fait passer un décret restreignant le droit d’asile en juin dernier, après avoir échoué quelques mois auparavant à mettre en place une loi bipartisane très stricte sur le sujet du fait du blocage des alliés de D. Trump au Congrès.</w:t>
      </w:r>
    </w:p>
    <w:p w14:paraId="5BA22E81" w14:textId="77777777" w:rsidR="00B347AC" w:rsidRPr="00B347AC" w:rsidRDefault="00B347AC" w:rsidP="00B347AC">
      <w:r w:rsidRPr="00B347AC">
        <w:t xml:space="preserve">Quelle est la situation à la frontière </w:t>
      </w:r>
      <w:proofErr w:type="spellStart"/>
      <w:r w:rsidRPr="00B347AC">
        <w:t>mexicano</w:t>
      </w:r>
      <w:proofErr w:type="spellEnd"/>
      <w:r w:rsidRPr="00B347AC">
        <w:t>-texane ? Pourquoi et comment G. Abbott fait-il de l’immigration et de la protection de la frontière un enjeu de premier plan pour le Texas ? Les mesures anti-immigration mises en place au niveau de l’État du Texas et disputant le monopole de la gestion de l’immigration à l’État fédéral traduisent-elles une défiance de l’administration Biden ou une opposition plus large à la structure fédérale des États-Unis ? Pourquoi ce sujet est-il au cœur de la campagne de 2024, bien davantage qu’en 2020 ?</w:t>
      </w:r>
    </w:p>
    <w:p w14:paraId="0385DB15" w14:textId="77777777" w:rsidR="00B347AC" w:rsidRDefault="00B347AC"/>
    <w:sectPr w:rsidR="00B34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37118"/>
    <w:multiLevelType w:val="multilevel"/>
    <w:tmpl w:val="08F8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29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AC"/>
    <w:rsid w:val="008451FB"/>
    <w:rsid w:val="00B14991"/>
    <w:rsid w:val="00B347AC"/>
    <w:rsid w:val="00B40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4339"/>
  <w15:chartTrackingRefBased/>
  <w15:docId w15:val="{6C61BEE9-EA2E-4731-9EB0-C1ADAD85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47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47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47A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47A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47A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47A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47A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47A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47A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47A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347A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47A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47A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47A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47A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47A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47A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47AC"/>
    <w:rPr>
      <w:rFonts w:eastAsiaTheme="majorEastAsia" w:cstheme="majorBidi"/>
      <w:color w:val="272727" w:themeColor="text1" w:themeTint="D8"/>
    </w:rPr>
  </w:style>
  <w:style w:type="paragraph" w:styleId="Titre">
    <w:name w:val="Title"/>
    <w:basedOn w:val="Normal"/>
    <w:next w:val="Normal"/>
    <w:link w:val="TitreCar"/>
    <w:uiPriority w:val="10"/>
    <w:qFormat/>
    <w:rsid w:val="00B347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47A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47A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47A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47AC"/>
    <w:pPr>
      <w:spacing w:before="160"/>
      <w:jc w:val="center"/>
    </w:pPr>
    <w:rPr>
      <w:i/>
      <w:iCs/>
      <w:color w:val="404040" w:themeColor="text1" w:themeTint="BF"/>
    </w:rPr>
  </w:style>
  <w:style w:type="character" w:customStyle="1" w:styleId="CitationCar">
    <w:name w:val="Citation Car"/>
    <w:basedOn w:val="Policepardfaut"/>
    <w:link w:val="Citation"/>
    <w:uiPriority w:val="29"/>
    <w:rsid w:val="00B347AC"/>
    <w:rPr>
      <w:i/>
      <w:iCs/>
      <w:color w:val="404040" w:themeColor="text1" w:themeTint="BF"/>
    </w:rPr>
  </w:style>
  <w:style w:type="paragraph" w:styleId="Paragraphedeliste">
    <w:name w:val="List Paragraph"/>
    <w:basedOn w:val="Normal"/>
    <w:uiPriority w:val="34"/>
    <w:qFormat/>
    <w:rsid w:val="00B347AC"/>
    <w:pPr>
      <w:ind w:left="720"/>
      <w:contextualSpacing/>
    </w:pPr>
  </w:style>
  <w:style w:type="character" w:styleId="Accentuationintense">
    <w:name w:val="Intense Emphasis"/>
    <w:basedOn w:val="Policepardfaut"/>
    <w:uiPriority w:val="21"/>
    <w:qFormat/>
    <w:rsid w:val="00B347AC"/>
    <w:rPr>
      <w:i/>
      <w:iCs/>
      <w:color w:val="0F4761" w:themeColor="accent1" w:themeShade="BF"/>
    </w:rPr>
  </w:style>
  <w:style w:type="paragraph" w:styleId="Citationintense">
    <w:name w:val="Intense Quote"/>
    <w:basedOn w:val="Normal"/>
    <w:next w:val="Normal"/>
    <w:link w:val="CitationintenseCar"/>
    <w:uiPriority w:val="30"/>
    <w:qFormat/>
    <w:rsid w:val="00B347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47AC"/>
    <w:rPr>
      <w:i/>
      <w:iCs/>
      <w:color w:val="0F4761" w:themeColor="accent1" w:themeShade="BF"/>
    </w:rPr>
  </w:style>
  <w:style w:type="character" w:styleId="Rfrenceintense">
    <w:name w:val="Intense Reference"/>
    <w:basedOn w:val="Policepardfaut"/>
    <w:uiPriority w:val="32"/>
    <w:qFormat/>
    <w:rsid w:val="00B347AC"/>
    <w:rPr>
      <w:b/>
      <w:bCs/>
      <w:smallCaps/>
      <w:color w:val="0F4761" w:themeColor="accent1" w:themeShade="BF"/>
      <w:spacing w:val="5"/>
    </w:rPr>
  </w:style>
  <w:style w:type="character" w:styleId="Lienhypertexte">
    <w:name w:val="Hyperlink"/>
    <w:basedOn w:val="Policepardfaut"/>
    <w:uiPriority w:val="99"/>
    <w:unhideWhenUsed/>
    <w:rsid w:val="00B347AC"/>
    <w:rPr>
      <w:color w:val="467886" w:themeColor="hyperlink"/>
      <w:u w:val="single"/>
    </w:rPr>
  </w:style>
  <w:style w:type="character" w:styleId="Mentionnonrsolue">
    <w:name w:val="Unresolved Mention"/>
    <w:basedOn w:val="Policepardfaut"/>
    <w:uiPriority w:val="99"/>
    <w:semiHidden/>
    <w:unhideWhenUsed/>
    <w:rsid w:val="00B3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5626">
      <w:bodyDiv w:val="1"/>
      <w:marLeft w:val="0"/>
      <w:marRight w:val="0"/>
      <w:marTop w:val="0"/>
      <w:marBottom w:val="0"/>
      <w:divBdr>
        <w:top w:val="none" w:sz="0" w:space="0" w:color="auto"/>
        <w:left w:val="none" w:sz="0" w:space="0" w:color="auto"/>
        <w:bottom w:val="none" w:sz="0" w:space="0" w:color="auto"/>
        <w:right w:val="none" w:sz="0" w:space="0" w:color="auto"/>
      </w:divBdr>
    </w:div>
    <w:div w:id="1058282854">
      <w:bodyDiv w:val="1"/>
      <w:marLeft w:val="0"/>
      <w:marRight w:val="0"/>
      <w:marTop w:val="0"/>
      <w:marBottom w:val="0"/>
      <w:divBdr>
        <w:top w:val="none" w:sz="0" w:space="0" w:color="auto"/>
        <w:left w:val="none" w:sz="0" w:space="0" w:color="auto"/>
        <w:bottom w:val="none" w:sz="0" w:space="0" w:color="auto"/>
        <w:right w:val="none" w:sz="0" w:space="0" w:color="auto"/>
      </w:divBdr>
      <w:divsChild>
        <w:div w:id="1912544539">
          <w:marLeft w:val="0"/>
          <w:marRight w:val="0"/>
          <w:marTop w:val="0"/>
          <w:marBottom w:val="0"/>
          <w:divBdr>
            <w:top w:val="none" w:sz="0" w:space="0" w:color="auto"/>
            <w:left w:val="none" w:sz="0" w:space="0" w:color="auto"/>
            <w:bottom w:val="none" w:sz="0" w:space="0" w:color="auto"/>
            <w:right w:val="none" w:sz="0" w:space="0" w:color="auto"/>
          </w:divBdr>
          <w:divsChild>
            <w:div w:id="2106144211">
              <w:marLeft w:val="0"/>
              <w:marRight w:val="0"/>
              <w:marTop w:val="0"/>
              <w:marBottom w:val="0"/>
              <w:divBdr>
                <w:top w:val="none" w:sz="0" w:space="0" w:color="auto"/>
                <w:left w:val="none" w:sz="0" w:space="0" w:color="auto"/>
                <w:bottom w:val="none" w:sz="0" w:space="0" w:color="auto"/>
                <w:right w:val="none" w:sz="0" w:space="0" w:color="auto"/>
              </w:divBdr>
              <w:divsChild>
                <w:div w:id="12378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02761">
          <w:marLeft w:val="0"/>
          <w:marRight w:val="0"/>
          <w:marTop w:val="0"/>
          <w:marBottom w:val="0"/>
          <w:divBdr>
            <w:top w:val="none" w:sz="0" w:space="0" w:color="auto"/>
            <w:left w:val="none" w:sz="0" w:space="0" w:color="auto"/>
            <w:bottom w:val="none" w:sz="0" w:space="0" w:color="auto"/>
            <w:right w:val="none" w:sz="0" w:space="0" w:color="auto"/>
          </w:divBdr>
          <w:divsChild>
            <w:div w:id="1584559259">
              <w:marLeft w:val="0"/>
              <w:marRight w:val="0"/>
              <w:marTop w:val="0"/>
              <w:marBottom w:val="0"/>
              <w:divBdr>
                <w:top w:val="none" w:sz="0" w:space="0" w:color="auto"/>
                <w:left w:val="none" w:sz="0" w:space="0" w:color="auto"/>
                <w:bottom w:val="none" w:sz="0" w:space="0" w:color="auto"/>
                <w:right w:val="none" w:sz="0" w:space="0" w:color="auto"/>
              </w:divBdr>
              <w:divsChild>
                <w:div w:id="6730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1455">
      <w:bodyDiv w:val="1"/>
      <w:marLeft w:val="0"/>
      <w:marRight w:val="0"/>
      <w:marTop w:val="0"/>
      <w:marBottom w:val="0"/>
      <w:divBdr>
        <w:top w:val="none" w:sz="0" w:space="0" w:color="auto"/>
        <w:left w:val="none" w:sz="0" w:space="0" w:color="auto"/>
        <w:bottom w:val="none" w:sz="0" w:space="0" w:color="auto"/>
        <w:right w:val="none" w:sz="0" w:space="0" w:color="auto"/>
      </w:divBdr>
    </w:div>
    <w:div w:id="1162310941">
      <w:bodyDiv w:val="1"/>
      <w:marLeft w:val="0"/>
      <w:marRight w:val="0"/>
      <w:marTop w:val="0"/>
      <w:marBottom w:val="0"/>
      <w:divBdr>
        <w:top w:val="none" w:sz="0" w:space="0" w:color="auto"/>
        <w:left w:val="none" w:sz="0" w:space="0" w:color="auto"/>
        <w:bottom w:val="none" w:sz="0" w:space="0" w:color="auto"/>
        <w:right w:val="none" w:sz="0" w:space="0" w:color="auto"/>
      </w:divBdr>
      <w:divsChild>
        <w:div w:id="659433529">
          <w:marLeft w:val="0"/>
          <w:marRight w:val="0"/>
          <w:marTop w:val="0"/>
          <w:marBottom w:val="0"/>
          <w:divBdr>
            <w:top w:val="none" w:sz="0" w:space="0" w:color="auto"/>
            <w:left w:val="none" w:sz="0" w:space="0" w:color="auto"/>
            <w:bottom w:val="none" w:sz="0" w:space="0" w:color="auto"/>
            <w:right w:val="none" w:sz="0" w:space="0" w:color="auto"/>
          </w:divBdr>
          <w:divsChild>
            <w:div w:id="88432618">
              <w:marLeft w:val="0"/>
              <w:marRight w:val="0"/>
              <w:marTop w:val="0"/>
              <w:marBottom w:val="0"/>
              <w:divBdr>
                <w:top w:val="none" w:sz="0" w:space="0" w:color="auto"/>
                <w:left w:val="none" w:sz="0" w:space="0" w:color="auto"/>
                <w:bottom w:val="none" w:sz="0" w:space="0" w:color="auto"/>
                <w:right w:val="none" w:sz="0" w:space="0" w:color="auto"/>
              </w:divBdr>
              <w:divsChild>
                <w:div w:id="3381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995">
          <w:marLeft w:val="0"/>
          <w:marRight w:val="0"/>
          <w:marTop w:val="0"/>
          <w:marBottom w:val="0"/>
          <w:divBdr>
            <w:top w:val="none" w:sz="0" w:space="0" w:color="auto"/>
            <w:left w:val="none" w:sz="0" w:space="0" w:color="auto"/>
            <w:bottom w:val="none" w:sz="0" w:space="0" w:color="auto"/>
            <w:right w:val="none" w:sz="0" w:space="0" w:color="auto"/>
          </w:divBdr>
          <w:divsChild>
            <w:div w:id="1625842167">
              <w:marLeft w:val="0"/>
              <w:marRight w:val="0"/>
              <w:marTop w:val="0"/>
              <w:marBottom w:val="0"/>
              <w:divBdr>
                <w:top w:val="none" w:sz="0" w:space="0" w:color="auto"/>
                <w:left w:val="none" w:sz="0" w:space="0" w:color="auto"/>
                <w:bottom w:val="none" w:sz="0" w:space="0" w:color="auto"/>
                <w:right w:val="none" w:sz="0" w:space="0" w:color="auto"/>
              </w:divBdr>
              <w:divsChild>
                <w:div w:id="7493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diofrance.fr/personnes/james-cohen" TargetMode="External"/><Relationship Id="rId5" Type="http://schemas.openxmlformats.org/officeDocument/2006/relationships/hyperlink" Target="https://www.radiofrance.fr/franceculture/podcasts/cultures-monde/texas-frontiere-sensible-668140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2332</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1</cp:revision>
  <dcterms:created xsi:type="dcterms:W3CDTF">2024-10-24T08:11:00Z</dcterms:created>
  <dcterms:modified xsi:type="dcterms:W3CDTF">2024-10-24T08:14:00Z</dcterms:modified>
</cp:coreProperties>
</file>