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37077" w14:textId="6F938EF7" w:rsidR="00AD140B" w:rsidRDefault="008E326A" w:rsidP="008E326A">
      <w:pPr>
        <w:pStyle w:val="Titre1"/>
        <w:spacing w:after="240"/>
        <w:rPr>
          <w:rFonts w:ascii="Tahoma" w:hAnsi="Tahoma" w:cs="Tahoma"/>
          <w:b/>
          <w:bCs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bCs/>
          <w:color w:val="auto"/>
          <w:sz w:val="22"/>
          <w:szCs w:val="22"/>
          <w:lang w:val="en-GB"/>
        </w:rPr>
        <w:t xml:space="preserve">DS1 </w:t>
      </w:r>
      <w:r w:rsidR="00AD140B" w:rsidRPr="00883C15">
        <w:rPr>
          <w:rFonts w:ascii="Tahoma" w:hAnsi="Tahoma" w:cs="Tahoma"/>
          <w:b/>
          <w:bCs/>
          <w:color w:val="auto"/>
          <w:sz w:val="22"/>
          <w:szCs w:val="22"/>
          <w:lang w:val="en-GB"/>
        </w:rPr>
        <w:t>VERSION</w:t>
      </w:r>
      <w:r>
        <w:rPr>
          <w:rFonts w:ascii="Tahoma" w:hAnsi="Tahoma" w:cs="Tahoma"/>
          <w:b/>
          <w:bCs/>
          <w:color w:val="auto"/>
          <w:sz w:val="22"/>
          <w:szCs w:val="22"/>
          <w:lang w:val="en-GB"/>
        </w:rPr>
        <w:t xml:space="preserve"> ECRICOME</w:t>
      </w:r>
    </w:p>
    <w:p w14:paraId="35A2B8D5" w14:textId="77777777" w:rsidR="008E326A" w:rsidRPr="00832718" w:rsidRDefault="008E326A" w:rsidP="008E326A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832718">
        <w:rPr>
          <w:rFonts w:ascii="Tahoma" w:hAnsi="Tahoma" w:cs="Tahoma"/>
          <w:b/>
          <w:sz w:val="20"/>
          <w:szCs w:val="20"/>
        </w:rPr>
        <w:t>Eléments de barème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402"/>
        <w:gridCol w:w="3244"/>
      </w:tblGrid>
      <w:tr w:rsidR="008E326A" w:rsidRPr="00223DF7" w14:paraId="0BF6A2B6" w14:textId="77777777" w:rsidTr="0020722A">
        <w:tc>
          <w:tcPr>
            <w:tcW w:w="2802" w:type="dxa"/>
            <w:shd w:val="clear" w:color="auto" w:fill="auto"/>
          </w:tcPr>
          <w:p w14:paraId="3E998D55" w14:textId="77777777" w:rsidR="008E326A" w:rsidRPr="00F01FF9" w:rsidRDefault="008E326A" w:rsidP="0020722A">
            <w:pPr>
              <w:spacing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F01FF9">
              <w:rPr>
                <w:rFonts w:cs="Tahoma"/>
                <w:b/>
                <w:sz w:val="20"/>
                <w:szCs w:val="20"/>
              </w:rPr>
              <w:t>Compréhension</w:t>
            </w:r>
          </w:p>
        </w:tc>
        <w:tc>
          <w:tcPr>
            <w:tcW w:w="3402" w:type="dxa"/>
            <w:shd w:val="clear" w:color="auto" w:fill="auto"/>
          </w:tcPr>
          <w:p w14:paraId="23CFDA6F" w14:textId="77777777" w:rsidR="008E326A" w:rsidRPr="00F01FF9" w:rsidRDefault="008E326A" w:rsidP="0020722A">
            <w:pPr>
              <w:spacing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F01FF9">
              <w:rPr>
                <w:rFonts w:cs="Tahoma"/>
                <w:b/>
                <w:sz w:val="20"/>
                <w:szCs w:val="20"/>
              </w:rPr>
              <w:t>Technique de traduction</w:t>
            </w:r>
          </w:p>
        </w:tc>
        <w:tc>
          <w:tcPr>
            <w:tcW w:w="3244" w:type="dxa"/>
            <w:shd w:val="clear" w:color="auto" w:fill="auto"/>
          </w:tcPr>
          <w:p w14:paraId="77FBA505" w14:textId="77777777" w:rsidR="008E326A" w:rsidRPr="00F01FF9" w:rsidRDefault="008E326A" w:rsidP="0020722A">
            <w:pPr>
              <w:spacing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F01FF9">
              <w:rPr>
                <w:rFonts w:cs="Tahoma"/>
                <w:b/>
                <w:sz w:val="20"/>
                <w:szCs w:val="20"/>
              </w:rPr>
              <w:t xml:space="preserve">Expression </w:t>
            </w:r>
          </w:p>
        </w:tc>
      </w:tr>
      <w:tr w:rsidR="008E326A" w:rsidRPr="00223DF7" w14:paraId="4F13274D" w14:textId="77777777" w:rsidTr="0020722A">
        <w:tc>
          <w:tcPr>
            <w:tcW w:w="2802" w:type="dxa"/>
            <w:shd w:val="clear" w:color="auto" w:fill="auto"/>
          </w:tcPr>
          <w:p w14:paraId="0FCCD731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imprécision (</w:t>
            </w:r>
            <w:proofErr w:type="spellStart"/>
            <w:r w:rsidRPr="00F01FF9">
              <w:rPr>
                <w:rFonts w:cs="Tahoma"/>
                <w:sz w:val="20"/>
                <w:szCs w:val="20"/>
              </w:rPr>
              <w:t>inex</w:t>
            </w:r>
            <w:proofErr w:type="spellEnd"/>
            <w:r w:rsidRPr="00F01FF9">
              <w:rPr>
                <w:rFonts w:cs="Tahoma"/>
                <w:sz w:val="20"/>
                <w:szCs w:val="20"/>
              </w:rPr>
              <w:t>) = 2</w:t>
            </w:r>
          </w:p>
        </w:tc>
        <w:tc>
          <w:tcPr>
            <w:tcW w:w="3402" w:type="dxa"/>
            <w:shd w:val="clear" w:color="auto" w:fill="auto"/>
          </w:tcPr>
          <w:p w14:paraId="406839AF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sur-traduction (</w:t>
            </w:r>
            <w:proofErr w:type="spellStart"/>
            <w:r w:rsidRPr="00F01FF9">
              <w:rPr>
                <w:rFonts w:cs="Tahoma"/>
                <w:sz w:val="20"/>
                <w:szCs w:val="20"/>
              </w:rPr>
              <w:t>sstdt</w:t>
            </w:r>
            <w:proofErr w:type="spellEnd"/>
            <w:r w:rsidRPr="00F01FF9">
              <w:rPr>
                <w:rFonts w:cs="Tahoma"/>
                <w:sz w:val="20"/>
                <w:szCs w:val="20"/>
              </w:rPr>
              <w:t>) = 2</w:t>
            </w:r>
          </w:p>
        </w:tc>
        <w:tc>
          <w:tcPr>
            <w:tcW w:w="3244" w:type="dxa"/>
            <w:shd w:val="clear" w:color="auto" w:fill="auto"/>
          </w:tcPr>
          <w:p w14:paraId="7979C1F7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orthographe (</w:t>
            </w:r>
            <w:proofErr w:type="spellStart"/>
            <w:r w:rsidRPr="00F01FF9">
              <w:rPr>
                <w:rFonts w:cs="Tahoma"/>
                <w:sz w:val="20"/>
                <w:szCs w:val="20"/>
              </w:rPr>
              <w:t>sp</w:t>
            </w:r>
            <w:proofErr w:type="spellEnd"/>
            <w:r w:rsidRPr="00F01FF9">
              <w:rPr>
                <w:rFonts w:cs="Tahoma"/>
                <w:sz w:val="20"/>
                <w:szCs w:val="20"/>
              </w:rPr>
              <w:t xml:space="preserve">) / </w:t>
            </w:r>
            <w:proofErr w:type="spellStart"/>
            <w:r w:rsidRPr="00F01FF9">
              <w:rPr>
                <w:rFonts w:cs="Tahoma"/>
                <w:sz w:val="20"/>
                <w:szCs w:val="20"/>
              </w:rPr>
              <w:t>prep</w:t>
            </w:r>
            <w:proofErr w:type="spellEnd"/>
            <w:r w:rsidRPr="00F01FF9">
              <w:rPr>
                <w:rFonts w:cs="Tahoma"/>
                <w:sz w:val="20"/>
                <w:szCs w:val="20"/>
              </w:rPr>
              <w:t>° = 2</w:t>
            </w:r>
          </w:p>
        </w:tc>
      </w:tr>
      <w:tr w:rsidR="008E326A" w:rsidRPr="00223DF7" w14:paraId="11F9DD30" w14:textId="77777777" w:rsidTr="0020722A">
        <w:tc>
          <w:tcPr>
            <w:tcW w:w="2802" w:type="dxa"/>
            <w:shd w:val="clear" w:color="auto" w:fill="auto"/>
          </w:tcPr>
          <w:p w14:paraId="2CD79781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faux-sens (</w:t>
            </w:r>
            <w:proofErr w:type="spellStart"/>
            <w:r w:rsidRPr="00F01FF9">
              <w:rPr>
                <w:rFonts w:cs="Tahoma"/>
                <w:sz w:val="20"/>
                <w:szCs w:val="20"/>
              </w:rPr>
              <w:t>fs</w:t>
            </w:r>
            <w:proofErr w:type="spellEnd"/>
            <w:r w:rsidRPr="00F01FF9">
              <w:rPr>
                <w:rFonts w:cs="Tahoma"/>
                <w:sz w:val="20"/>
                <w:szCs w:val="20"/>
              </w:rPr>
              <w:t>) = 2</w:t>
            </w:r>
          </w:p>
        </w:tc>
        <w:tc>
          <w:tcPr>
            <w:tcW w:w="3402" w:type="dxa"/>
            <w:shd w:val="clear" w:color="auto" w:fill="auto"/>
          </w:tcPr>
          <w:p w14:paraId="65DC043B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sous-traduction (</w:t>
            </w:r>
            <w:proofErr w:type="spellStart"/>
            <w:r w:rsidRPr="00F01FF9">
              <w:rPr>
                <w:rFonts w:cs="Tahoma"/>
                <w:sz w:val="20"/>
                <w:szCs w:val="20"/>
              </w:rPr>
              <w:t>stdt</w:t>
            </w:r>
            <w:proofErr w:type="spellEnd"/>
            <w:r w:rsidRPr="00F01FF9">
              <w:rPr>
                <w:rFonts w:cs="Tahoma"/>
                <w:sz w:val="20"/>
                <w:szCs w:val="20"/>
              </w:rPr>
              <w:t>) = 2</w:t>
            </w:r>
          </w:p>
        </w:tc>
        <w:tc>
          <w:tcPr>
            <w:tcW w:w="3244" w:type="dxa"/>
            <w:shd w:val="clear" w:color="auto" w:fill="auto"/>
          </w:tcPr>
          <w:p w14:paraId="449B3981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maladroit (</w:t>
            </w:r>
            <w:proofErr w:type="spellStart"/>
            <w:r w:rsidRPr="00F01FF9">
              <w:rPr>
                <w:rFonts w:cs="Tahoma"/>
                <w:sz w:val="20"/>
                <w:szCs w:val="20"/>
              </w:rPr>
              <w:t>mdt</w:t>
            </w:r>
            <w:proofErr w:type="spellEnd"/>
            <w:r w:rsidRPr="00F01FF9">
              <w:rPr>
                <w:rFonts w:cs="Tahoma"/>
                <w:sz w:val="20"/>
                <w:szCs w:val="20"/>
              </w:rPr>
              <w:t>) = 2</w:t>
            </w:r>
          </w:p>
        </w:tc>
      </w:tr>
      <w:tr w:rsidR="008E326A" w:rsidRPr="00223DF7" w14:paraId="47CB6F8C" w14:textId="77777777" w:rsidTr="0020722A">
        <w:tc>
          <w:tcPr>
            <w:tcW w:w="2802" w:type="dxa"/>
            <w:shd w:val="clear" w:color="auto" w:fill="auto"/>
          </w:tcPr>
          <w:p w14:paraId="39A72D51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contre-sens (</w:t>
            </w:r>
            <w:proofErr w:type="spellStart"/>
            <w:r w:rsidRPr="00F01FF9">
              <w:rPr>
                <w:rFonts w:cs="Tahoma"/>
                <w:sz w:val="20"/>
                <w:szCs w:val="20"/>
              </w:rPr>
              <w:t>cs</w:t>
            </w:r>
            <w:proofErr w:type="spellEnd"/>
            <w:r w:rsidRPr="00F01FF9">
              <w:rPr>
                <w:rFonts w:cs="Tahoma"/>
                <w:sz w:val="20"/>
                <w:szCs w:val="20"/>
              </w:rPr>
              <w:t>) = 4</w:t>
            </w:r>
          </w:p>
        </w:tc>
        <w:tc>
          <w:tcPr>
            <w:tcW w:w="3402" w:type="dxa"/>
            <w:shd w:val="clear" w:color="auto" w:fill="auto"/>
          </w:tcPr>
          <w:p w14:paraId="5D823CB6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ajout = 2</w:t>
            </w:r>
          </w:p>
        </w:tc>
        <w:tc>
          <w:tcPr>
            <w:tcW w:w="3244" w:type="dxa"/>
            <w:shd w:val="clear" w:color="auto" w:fill="auto"/>
          </w:tcPr>
          <w:p w14:paraId="68600C79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très maladroit (</w:t>
            </w:r>
            <w:proofErr w:type="spellStart"/>
            <w:r w:rsidRPr="00F01FF9">
              <w:rPr>
                <w:rFonts w:cs="Tahoma"/>
                <w:sz w:val="20"/>
                <w:szCs w:val="20"/>
              </w:rPr>
              <w:t>tmdt</w:t>
            </w:r>
            <w:proofErr w:type="spellEnd"/>
            <w:r w:rsidRPr="00F01FF9">
              <w:rPr>
                <w:rFonts w:cs="Tahoma"/>
                <w:sz w:val="20"/>
                <w:szCs w:val="20"/>
              </w:rPr>
              <w:t>) = 4</w:t>
            </w:r>
          </w:p>
        </w:tc>
      </w:tr>
      <w:tr w:rsidR="008E326A" w:rsidRPr="00223DF7" w14:paraId="4254C037" w14:textId="77777777" w:rsidTr="0020722A">
        <w:tc>
          <w:tcPr>
            <w:tcW w:w="2802" w:type="dxa"/>
            <w:shd w:val="clear" w:color="auto" w:fill="auto"/>
          </w:tcPr>
          <w:p w14:paraId="628335C8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non-sens (ns) = 6</w:t>
            </w:r>
          </w:p>
        </w:tc>
        <w:tc>
          <w:tcPr>
            <w:tcW w:w="3402" w:type="dxa"/>
            <w:shd w:val="clear" w:color="auto" w:fill="auto"/>
          </w:tcPr>
          <w:p w14:paraId="5EB33762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calque / trad° littérale </w:t>
            </w:r>
            <w:proofErr w:type="spellStart"/>
            <w:r>
              <w:rPr>
                <w:rFonts w:cs="Tahoma"/>
                <w:sz w:val="20"/>
                <w:szCs w:val="20"/>
              </w:rPr>
              <w:t>mdte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= 2 </w:t>
            </w:r>
            <w:r w:rsidRPr="00F01FF9">
              <w:rPr>
                <w:rFonts w:cs="Tahoma"/>
                <w:sz w:val="20"/>
                <w:szCs w:val="20"/>
              </w:rPr>
              <w:t>→</w:t>
            </w:r>
            <w:r>
              <w:rPr>
                <w:rFonts w:cs="Tahoma"/>
                <w:sz w:val="20"/>
                <w:szCs w:val="20"/>
              </w:rPr>
              <w:t xml:space="preserve"> 6</w:t>
            </w:r>
          </w:p>
        </w:tc>
        <w:tc>
          <w:tcPr>
            <w:tcW w:w="3244" w:type="dxa"/>
            <w:shd w:val="clear" w:color="auto" w:fill="auto"/>
          </w:tcPr>
          <w:p w14:paraId="1C60A2DD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grammaire (GR / GR+) = 2 → 4</w:t>
            </w:r>
          </w:p>
        </w:tc>
      </w:tr>
      <w:tr w:rsidR="008E326A" w:rsidRPr="00223DF7" w14:paraId="0BF5A9B6" w14:textId="77777777" w:rsidTr="0020722A">
        <w:tc>
          <w:tcPr>
            <w:tcW w:w="2802" w:type="dxa"/>
            <w:shd w:val="clear" w:color="auto" w:fill="auto"/>
          </w:tcPr>
          <w:p w14:paraId="485EE635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BB24C21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ponctuation (p°) = 2</w:t>
            </w:r>
          </w:p>
        </w:tc>
        <w:tc>
          <w:tcPr>
            <w:tcW w:w="3244" w:type="dxa"/>
            <w:shd w:val="clear" w:color="auto" w:fill="auto"/>
          </w:tcPr>
          <w:p w14:paraId="021F75C5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syntaxe (</w:t>
            </w:r>
            <w:proofErr w:type="spellStart"/>
            <w:r w:rsidRPr="00F01FF9">
              <w:rPr>
                <w:rFonts w:cs="Tahoma"/>
                <w:sz w:val="20"/>
                <w:szCs w:val="20"/>
              </w:rPr>
              <w:t>stx</w:t>
            </w:r>
            <w:proofErr w:type="spellEnd"/>
            <w:r w:rsidRPr="00F01FF9">
              <w:rPr>
                <w:rFonts w:cs="Tahoma"/>
                <w:sz w:val="20"/>
                <w:szCs w:val="20"/>
              </w:rPr>
              <w:t>) = 4</w:t>
            </w:r>
          </w:p>
        </w:tc>
      </w:tr>
      <w:tr w:rsidR="008E326A" w:rsidRPr="00223DF7" w14:paraId="1C5B537C" w14:textId="77777777" w:rsidTr="0020722A">
        <w:tc>
          <w:tcPr>
            <w:tcW w:w="2802" w:type="dxa"/>
            <w:shd w:val="clear" w:color="auto" w:fill="auto"/>
          </w:tcPr>
          <w:p w14:paraId="6A7C65DC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15CA957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temps (tps) = 4</w:t>
            </w:r>
          </w:p>
        </w:tc>
        <w:tc>
          <w:tcPr>
            <w:tcW w:w="3244" w:type="dxa"/>
            <w:shd w:val="clear" w:color="auto" w:fill="auto"/>
          </w:tcPr>
          <w:p w14:paraId="1AD945E6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barbarisme (BARB) = 6</w:t>
            </w:r>
          </w:p>
        </w:tc>
      </w:tr>
      <w:tr w:rsidR="008E326A" w:rsidRPr="00223DF7" w14:paraId="5BA49B77" w14:textId="77777777" w:rsidTr="0020722A">
        <w:tc>
          <w:tcPr>
            <w:tcW w:w="2802" w:type="dxa"/>
            <w:shd w:val="clear" w:color="auto" w:fill="auto"/>
          </w:tcPr>
          <w:p w14:paraId="769E8819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AD80EEF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omission (om°) = 2 → ∞</w:t>
            </w:r>
          </w:p>
        </w:tc>
        <w:tc>
          <w:tcPr>
            <w:tcW w:w="3244" w:type="dxa"/>
            <w:shd w:val="clear" w:color="auto" w:fill="auto"/>
          </w:tcPr>
          <w:p w14:paraId="0DC1B760" w14:textId="77777777" w:rsidR="008E326A" w:rsidRPr="00F01FF9" w:rsidRDefault="008E326A" w:rsidP="0020722A">
            <w:pPr>
              <w:spacing w:line="240" w:lineRule="auto"/>
              <w:rPr>
                <w:rFonts w:cs="Tahoma"/>
                <w:sz w:val="20"/>
                <w:szCs w:val="20"/>
              </w:rPr>
            </w:pPr>
            <w:r w:rsidRPr="00F01FF9">
              <w:rPr>
                <w:rFonts w:cs="Tahoma"/>
                <w:sz w:val="20"/>
                <w:szCs w:val="20"/>
              </w:rPr>
              <w:t>charabia = 8</w:t>
            </w:r>
          </w:p>
        </w:tc>
      </w:tr>
    </w:tbl>
    <w:p w14:paraId="54ED09E8" w14:textId="77777777" w:rsidR="008E326A" w:rsidRDefault="008E326A" w:rsidP="008E326A">
      <w:pPr>
        <w:spacing w:line="276" w:lineRule="auto"/>
        <w:rPr>
          <w:rFonts w:ascii="Tahoma" w:hAnsi="Tahoma" w:cs="Tahoma"/>
          <w:bCs/>
          <w:sz w:val="18"/>
          <w:szCs w:val="18"/>
        </w:rPr>
      </w:pPr>
    </w:p>
    <w:p w14:paraId="48C3157E" w14:textId="2415FB4B" w:rsidR="008E326A" w:rsidRDefault="008E326A" w:rsidP="008E326A">
      <w:pPr>
        <w:pStyle w:val="Textbody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E326A">
        <w:rPr>
          <w:rFonts w:asciiTheme="minorHAnsi" w:hAnsiTheme="minorHAnsi"/>
          <w:sz w:val="20"/>
          <w:szCs w:val="20"/>
        </w:rPr>
        <w:t xml:space="preserve">Attention aux calques et au français ! </w:t>
      </w:r>
      <w:r w:rsidRPr="008E326A">
        <w:rPr>
          <w:rFonts w:asciiTheme="minorHAnsi" w:hAnsiTheme="minorHAnsi"/>
          <w:sz w:val="20"/>
          <w:szCs w:val="20"/>
        </w:rPr>
        <w:t xml:space="preserve">N’oubliez pas que la version est surtout un exercice de style en français. </w:t>
      </w:r>
      <w:r w:rsidRPr="00F92779">
        <w:rPr>
          <w:rFonts w:asciiTheme="minorHAnsi" w:hAnsiTheme="minorHAnsi"/>
          <w:sz w:val="20"/>
          <w:szCs w:val="20"/>
        </w:rPr>
        <w:t>C'est la rigueur grammaticale qui permet avant tout de réaliser une bonne traduction - même si évidemment il est important d'acquérir également du vocabulaire. </w:t>
      </w:r>
    </w:p>
    <w:p w14:paraId="636185E5" w14:textId="7F1C659A" w:rsidR="008E326A" w:rsidRDefault="008E326A" w:rsidP="008E326A"/>
    <w:p w14:paraId="59D456C9" w14:textId="7DA27C3F" w:rsidR="008E326A" w:rsidRPr="008E326A" w:rsidRDefault="008E326A" w:rsidP="008E326A">
      <w:pPr>
        <w:rPr>
          <w:b/>
          <w:bCs/>
        </w:rPr>
      </w:pPr>
      <w:r w:rsidRPr="008E326A">
        <w:rPr>
          <w:b/>
          <w:bCs/>
        </w:rPr>
        <w:t>CORRECTION</w:t>
      </w:r>
    </w:p>
    <w:p w14:paraId="677E68BC" w14:textId="77777777" w:rsidR="00AD140B" w:rsidRPr="00883C15" w:rsidRDefault="00AD140B" w:rsidP="00AD140B">
      <w:pPr>
        <w:pStyle w:val="Sansinterligne"/>
        <w:rPr>
          <w:rFonts w:cs="Tahoma"/>
          <w:sz w:val="20"/>
          <w:szCs w:val="20"/>
          <w:lang w:val="en-US"/>
        </w:rPr>
      </w:pPr>
      <w:r w:rsidRPr="00883C15">
        <w:rPr>
          <w:rFonts w:cs="Tahoma"/>
          <w:sz w:val="20"/>
          <w:szCs w:val="20"/>
          <w:lang w:val="en-US"/>
        </w:rPr>
        <w:t>Billionaires are endorsing Trump – but is that a good bargain for them?</w:t>
      </w:r>
    </w:p>
    <w:p w14:paraId="723C3724" w14:textId="77777777" w:rsidR="00AD140B" w:rsidRDefault="00AD140B" w:rsidP="00AD140B">
      <w:pPr>
        <w:pStyle w:val="Sansinterligne"/>
        <w:rPr>
          <w:rFonts w:cs="Tahoma"/>
          <w:b/>
          <w:bCs/>
          <w:sz w:val="20"/>
          <w:szCs w:val="20"/>
          <w:lang w:val="en-US"/>
        </w:rPr>
      </w:pPr>
    </w:p>
    <w:p w14:paraId="3E32B0E2" w14:textId="1BB5C738" w:rsidR="00AD140B" w:rsidRDefault="00AD140B" w:rsidP="00AD140B">
      <w:pPr>
        <w:pStyle w:val="Sansinterligne"/>
        <w:rPr>
          <w:rFonts w:cs="Tahoma"/>
          <w:b/>
          <w:bCs/>
          <w:sz w:val="20"/>
          <w:szCs w:val="20"/>
        </w:rPr>
      </w:pPr>
      <w:r w:rsidRPr="00AD140B">
        <w:rPr>
          <w:rFonts w:cs="Tahoma"/>
          <w:b/>
          <w:bCs/>
          <w:sz w:val="20"/>
          <w:szCs w:val="20"/>
        </w:rPr>
        <w:t>Les milliardaires apportent leur s</w:t>
      </w:r>
      <w:r>
        <w:rPr>
          <w:rFonts w:cs="Tahoma"/>
          <w:b/>
          <w:bCs/>
          <w:sz w:val="20"/>
          <w:szCs w:val="20"/>
        </w:rPr>
        <w:t>outien à Trump, mais est-ce vraiment une bonne affaire / un bon calcul pour eux ?</w:t>
      </w:r>
    </w:p>
    <w:p w14:paraId="46840028" w14:textId="6D611F81" w:rsidR="008E326A" w:rsidRDefault="008E326A" w:rsidP="00AD140B">
      <w:pPr>
        <w:pStyle w:val="Sansinterligne"/>
        <w:rPr>
          <w:rFonts w:cs="Tahoma"/>
          <w:sz w:val="20"/>
          <w:szCs w:val="20"/>
          <w:lang w:val="en-US"/>
        </w:rPr>
      </w:pPr>
      <w:r w:rsidRPr="008E326A">
        <w:rPr>
          <w:rFonts w:cs="Tahoma"/>
          <w:b/>
          <w:bCs/>
          <w:sz w:val="20"/>
          <w:szCs w:val="20"/>
          <w:lang w:val="en-US"/>
        </w:rPr>
        <w:t xml:space="preserve">VOC </w:t>
      </w:r>
      <w:r w:rsidRPr="008E326A">
        <w:rPr>
          <w:rFonts w:cs="Tahoma"/>
          <w:sz w:val="20"/>
          <w:szCs w:val="20"/>
          <w:lang w:val="en-US"/>
        </w:rPr>
        <w:t>to ba</w:t>
      </w:r>
      <w:r>
        <w:rPr>
          <w:rFonts w:cs="Tahoma"/>
          <w:sz w:val="20"/>
          <w:szCs w:val="20"/>
          <w:lang w:val="en-US"/>
        </w:rPr>
        <w:t>c</w:t>
      </w:r>
      <w:r w:rsidRPr="008E326A">
        <w:rPr>
          <w:rFonts w:cs="Tahoma"/>
          <w:sz w:val="20"/>
          <w:szCs w:val="20"/>
          <w:lang w:val="en-US"/>
        </w:rPr>
        <w:t>k, to support, to endorse =</w:t>
      </w:r>
      <w:r>
        <w:rPr>
          <w:rFonts w:cs="Tahoma"/>
          <w:sz w:val="20"/>
          <w:szCs w:val="20"/>
          <w:lang w:val="en-US"/>
        </w:rPr>
        <w:t xml:space="preserve"> </w:t>
      </w:r>
      <w:proofErr w:type="spellStart"/>
      <w:r>
        <w:rPr>
          <w:rFonts w:cs="Tahoma"/>
          <w:sz w:val="20"/>
          <w:szCs w:val="20"/>
          <w:lang w:val="en-US"/>
        </w:rPr>
        <w:t>apporter</w:t>
      </w:r>
      <w:proofErr w:type="spellEnd"/>
      <w:r>
        <w:rPr>
          <w:rFonts w:cs="Tahoma"/>
          <w:sz w:val="20"/>
          <w:szCs w:val="20"/>
          <w:lang w:val="en-US"/>
        </w:rPr>
        <w:t xml:space="preserve"> son </w:t>
      </w:r>
      <w:proofErr w:type="spellStart"/>
      <w:r>
        <w:rPr>
          <w:rFonts w:cs="Tahoma"/>
          <w:sz w:val="20"/>
          <w:szCs w:val="20"/>
          <w:lang w:val="en-US"/>
        </w:rPr>
        <w:t>soutien</w:t>
      </w:r>
      <w:proofErr w:type="spellEnd"/>
      <w:r>
        <w:rPr>
          <w:rFonts w:cs="Tahoma"/>
          <w:sz w:val="20"/>
          <w:szCs w:val="20"/>
          <w:lang w:val="en-US"/>
        </w:rPr>
        <w:t xml:space="preserve"> à …</w:t>
      </w:r>
    </w:p>
    <w:p w14:paraId="0B1FF75B" w14:textId="56D33F93" w:rsidR="008E326A" w:rsidRDefault="008E326A" w:rsidP="00AD140B">
      <w:pPr>
        <w:pStyle w:val="Sansinterligne"/>
        <w:rPr>
          <w:rFonts w:cs="Tahoma"/>
          <w:sz w:val="20"/>
          <w:szCs w:val="20"/>
          <w:lang w:val="en-US"/>
        </w:rPr>
      </w:pPr>
      <w:r w:rsidRPr="008E326A">
        <w:rPr>
          <w:rFonts w:cs="Tahoma"/>
          <w:b/>
          <w:bCs/>
          <w:sz w:val="20"/>
          <w:szCs w:val="20"/>
          <w:lang w:val="en-US"/>
        </w:rPr>
        <w:t xml:space="preserve">VOC </w:t>
      </w:r>
      <w:r w:rsidRPr="008E326A">
        <w:rPr>
          <w:rFonts w:cs="Tahoma"/>
          <w:sz w:val="20"/>
          <w:szCs w:val="20"/>
          <w:lang w:val="en-US"/>
        </w:rPr>
        <w:t xml:space="preserve">a bargain = </w:t>
      </w:r>
      <w:proofErr w:type="spellStart"/>
      <w:r w:rsidRPr="008E326A">
        <w:rPr>
          <w:rFonts w:cs="Tahoma"/>
          <w:sz w:val="20"/>
          <w:szCs w:val="20"/>
          <w:lang w:val="en-US"/>
        </w:rPr>
        <w:t>une</w:t>
      </w:r>
      <w:proofErr w:type="spellEnd"/>
      <w:r w:rsidRPr="008E326A">
        <w:rPr>
          <w:rFonts w:cs="Tahoma"/>
          <w:sz w:val="20"/>
          <w:szCs w:val="20"/>
          <w:lang w:val="en-US"/>
        </w:rPr>
        <w:t xml:space="preserve"> occasion </w:t>
      </w:r>
      <w:proofErr w:type="spellStart"/>
      <w:r w:rsidRPr="008E326A">
        <w:rPr>
          <w:rFonts w:cs="Tahoma"/>
          <w:sz w:val="20"/>
          <w:szCs w:val="20"/>
          <w:lang w:val="en-US"/>
        </w:rPr>
        <w:t>en</w:t>
      </w:r>
      <w:proofErr w:type="spellEnd"/>
      <w:r w:rsidRPr="008E326A">
        <w:rPr>
          <w:rFonts w:cs="Tahoma"/>
          <w:sz w:val="20"/>
          <w:szCs w:val="20"/>
          <w:lang w:val="en-US"/>
        </w:rPr>
        <w:t xml:space="preserve"> or, </w:t>
      </w:r>
      <w:proofErr w:type="spellStart"/>
      <w:r w:rsidRPr="008E326A">
        <w:rPr>
          <w:rFonts w:cs="Tahoma"/>
          <w:sz w:val="20"/>
          <w:szCs w:val="20"/>
          <w:lang w:val="en-US"/>
        </w:rPr>
        <w:t>une</w:t>
      </w:r>
      <w:proofErr w:type="spellEnd"/>
      <w:r w:rsidRPr="008E326A">
        <w:rPr>
          <w:rFonts w:cs="Tahoma"/>
          <w:sz w:val="20"/>
          <w:szCs w:val="20"/>
          <w:lang w:val="en-US"/>
        </w:rPr>
        <w:t xml:space="preserve"> aubaine, </w:t>
      </w:r>
      <w:proofErr w:type="spellStart"/>
      <w:r w:rsidRPr="008E326A">
        <w:rPr>
          <w:rFonts w:cs="Tahoma"/>
          <w:sz w:val="20"/>
          <w:szCs w:val="20"/>
          <w:lang w:val="en-US"/>
        </w:rPr>
        <w:t>une</w:t>
      </w:r>
      <w:proofErr w:type="spellEnd"/>
      <w:r w:rsidRPr="008E326A">
        <w:rPr>
          <w:rFonts w:cs="Tahoma"/>
          <w:sz w:val="20"/>
          <w:szCs w:val="20"/>
          <w:lang w:val="en-US"/>
        </w:rPr>
        <w:t xml:space="preserve"> bonne affaire Ex : </w:t>
      </w:r>
      <w:r w:rsidRPr="008E326A">
        <w:rPr>
          <w:rFonts w:cs="Tahoma"/>
          <w:sz w:val="20"/>
          <w:szCs w:val="20"/>
          <w:lang w:val="en-US"/>
        </w:rPr>
        <w:t>This used car was a bargain at only $5,000.</w:t>
      </w:r>
    </w:p>
    <w:p w14:paraId="62902A62" w14:textId="2D7EBCBC" w:rsidR="008E326A" w:rsidRPr="008E326A" w:rsidRDefault="008E326A" w:rsidP="00AD140B">
      <w:pPr>
        <w:pStyle w:val="Sansinterligne"/>
        <w:rPr>
          <w:rFonts w:cs="Tahoma"/>
          <w:b/>
          <w:bCs/>
          <w:sz w:val="20"/>
          <w:szCs w:val="20"/>
        </w:rPr>
      </w:pPr>
      <w:r w:rsidRPr="008E326A">
        <w:rPr>
          <w:rFonts w:cs="Tahoma"/>
          <w:b/>
          <w:bCs/>
          <w:sz w:val="20"/>
          <w:szCs w:val="20"/>
        </w:rPr>
        <w:t>CONJ</w:t>
      </w:r>
      <w:r w:rsidRPr="008E326A">
        <w:rPr>
          <w:rFonts w:cs="Tahoma"/>
          <w:sz w:val="20"/>
          <w:szCs w:val="20"/>
        </w:rPr>
        <w:t xml:space="preserve"> Il n’est pas n</w:t>
      </w:r>
      <w:r>
        <w:rPr>
          <w:rFonts w:cs="Tahoma"/>
          <w:sz w:val="20"/>
          <w:szCs w:val="20"/>
        </w:rPr>
        <w:t>écessaire de traduire chaque occurrence de BE + V-ING par « être en train de faire qqch »</w:t>
      </w:r>
    </w:p>
    <w:p w14:paraId="7784D686" w14:textId="77777777" w:rsidR="00AD140B" w:rsidRPr="008E326A" w:rsidRDefault="00AD140B" w:rsidP="00AD140B">
      <w:pPr>
        <w:pStyle w:val="Sansinterligne"/>
        <w:rPr>
          <w:rFonts w:cs="Tahoma"/>
          <w:sz w:val="20"/>
          <w:szCs w:val="20"/>
        </w:rPr>
      </w:pPr>
    </w:p>
    <w:p w14:paraId="3E26D7E7" w14:textId="77777777" w:rsidR="00AD140B" w:rsidRPr="008E36AE" w:rsidRDefault="00AD140B" w:rsidP="00AD140B">
      <w:pPr>
        <w:pStyle w:val="Sansinterligne"/>
        <w:spacing w:line="276" w:lineRule="auto"/>
        <w:rPr>
          <w:rFonts w:cs="Tahoma"/>
          <w:sz w:val="20"/>
          <w:szCs w:val="20"/>
        </w:rPr>
      </w:pPr>
      <w:r w:rsidRPr="00AD140B">
        <w:rPr>
          <w:rFonts w:cs="Tahoma"/>
          <w:sz w:val="20"/>
          <w:szCs w:val="20"/>
          <w:lang w:val="en-US"/>
        </w:rPr>
        <w:t xml:space="preserve">From Wall Street to Silicon Valley, a growing number of billionaires, tech titans and venture capitalists are backing Donald Trump’s campaign for president. </w:t>
      </w:r>
      <w:r w:rsidRPr="008E36AE">
        <w:rPr>
          <w:rFonts w:cs="Tahoma"/>
          <w:sz w:val="20"/>
          <w:szCs w:val="20"/>
        </w:rPr>
        <w:t>[…]</w:t>
      </w:r>
    </w:p>
    <w:p w14:paraId="67D5BB31" w14:textId="58C49AED" w:rsidR="00AD140B" w:rsidRPr="00AD140B" w:rsidRDefault="00AD140B" w:rsidP="00AD140B">
      <w:pPr>
        <w:pStyle w:val="Sansinterligne"/>
        <w:spacing w:line="276" w:lineRule="auto"/>
        <w:rPr>
          <w:rFonts w:cs="Tahoma"/>
          <w:b/>
          <w:bCs/>
          <w:sz w:val="20"/>
          <w:szCs w:val="20"/>
        </w:rPr>
      </w:pPr>
      <w:r w:rsidRPr="00AD140B">
        <w:rPr>
          <w:rFonts w:cs="Tahoma"/>
          <w:b/>
          <w:bCs/>
          <w:sz w:val="20"/>
          <w:szCs w:val="20"/>
        </w:rPr>
        <w:t xml:space="preserve">De Wall Street à la Silicon Valley, un nombre croissant de milliardaires, </w:t>
      </w:r>
      <w:r w:rsidR="008E36AE">
        <w:rPr>
          <w:rFonts w:cs="Tahoma"/>
          <w:b/>
          <w:bCs/>
          <w:sz w:val="20"/>
          <w:szCs w:val="20"/>
        </w:rPr>
        <w:t>de</w:t>
      </w:r>
      <w:r w:rsidRPr="00AD140B">
        <w:rPr>
          <w:rFonts w:cs="Tahoma"/>
          <w:b/>
          <w:bCs/>
          <w:sz w:val="20"/>
          <w:szCs w:val="20"/>
        </w:rPr>
        <w:t xml:space="preserve"> géants d</w:t>
      </w:r>
      <w:r w:rsidR="008E36AE">
        <w:rPr>
          <w:rFonts w:cs="Tahoma"/>
          <w:b/>
          <w:bCs/>
          <w:sz w:val="20"/>
          <w:szCs w:val="20"/>
        </w:rPr>
        <w:t>e la tech</w:t>
      </w:r>
      <w:r w:rsidRPr="00AD140B">
        <w:rPr>
          <w:rFonts w:cs="Tahoma"/>
          <w:b/>
          <w:bCs/>
          <w:sz w:val="20"/>
          <w:szCs w:val="20"/>
        </w:rPr>
        <w:t xml:space="preserve"> </w:t>
      </w:r>
      <w:r w:rsidR="00883C15">
        <w:rPr>
          <w:rFonts w:cs="Tahoma"/>
          <w:b/>
          <w:bCs/>
          <w:sz w:val="20"/>
          <w:szCs w:val="20"/>
        </w:rPr>
        <w:t xml:space="preserve">ou </w:t>
      </w:r>
      <w:r w:rsidR="008E36AE">
        <w:rPr>
          <w:rFonts w:cs="Tahoma"/>
          <w:b/>
          <w:bCs/>
          <w:sz w:val="20"/>
          <w:szCs w:val="20"/>
        </w:rPr>
        <w:t>d’</w:t>
      </w:r>
      <w:r w:rsidRPr="00AD140B">
        <w:rPr>
          <w:rFonts w:cs="Tahoma"/>
          <w:b/>
          <w:bCs/>
          <w:sz w:val="20"/>
          <w:szCs w:val="20"/>
        </w:rPr>
        <w:t xml:space="preserve">investisseurs en </w:t>
      </w:r>
      <w:r w:rsidR="00883C15" w:rsidRPr="00AD140B">
        <w:rPr>
          <w:rFonts w:cs="Tahoma"/>
          <w:b/>
          <w:bCs/>
          <w:sz w:val="20"/>
          <w:szCs w:val="20"/>
        </w:rPr>
        <w:t>capital-risque</w:t>
      </w:r>
      <w:r w:rsidR="00883C15">
        <w:rPr>
          <w:rFonts w:cs="Tahoma"/>
          <w:b/>
          <w:bCs/>
          <w:sz w:val="20"/>
          <w:szCs w:val="20"/>
        </w:rPr>
        <w:t>,</w:t>
      </w:r>
      <w:r w:rsidRPr="00AD140B">
        <w:rPr>
          <w:rFonts w:cs="Tahoma"/>
          <w:b/>
          <w:bCs/>
          <w:sz w:val="20"/>
          <w:szCs w:val="20"/>
        </w:rPr>
        <w:t xml:space="preserve"> </w:t>
      </w:r>
      <w:r>
        <w:rPr>
          <w:rFonts w:cs="Tahoma"/>
          <w:b/>
          <w:bCs/>
          <w:sz w:val="20"/>
          <w:szCs w:val="20"/>
        </w:rPr>
        <w:t>soutiennent la campagne présidentielle de Donald Trump.</w:t>
      </w:r>
    </w:p>
    <w:p w14:paraId="4104DE39" w14:textId="77777777" w:rsidR="00AD140B" w:rsidRPr="00AD140B" w:rsidRDefault="00AD140B" w:rsidP="00AD140B">
      <w:pPr>
        <w:pStyle w:val="Sansinterligne"/>
        <w:spacing w:line="276" w:lineRule="auto"/>
        <w:rPr>
          <w:rFonts w:cs="Tahoma"/>
          <w:sz w:val="20"/>
          <w:szCs w:val="20"/>
        </w:rPr>
      </w:pPr>
    </w:p>
    <w:p w14:paraId="7C4361EC" w14:textId="77777777" w:rsidR="00AD140B" w:rsidRDefault="00AD140B" w:rsidP="00AD140B">
      <w:pPr>
        <w:pStyle w:val="Sansinterligne"/>
        <w:spacing w:line="276" w:lineRule="auto"/>
        <w:rPr>
          <w:rFonts w:cs="Tahoma"/>
          <w:sz w:val="20"/>
          <w:szCs w:val="20"/>
          <w:lang w:val="en-US"/>
        </w:rPr>
      </w:pPr>
      <w:r w:rsidRPr="00AD140B">
        <w:rPr>
          <w:rFonts w:cs="Tahoma"/>
          <w:sz w:val="20"/>
          <w:szCs w:val="20"/>
          <w:lang w:val="en-US"/>
        </w:rPr>
        <w:t xml:space="preserve">But many business school professors and historians are issuing stern warnings about this business support for Trump, saying that backing him could backfire badly for business and endanger America’s democracy. </w:t>
      </w:r>
    </w:p>
    <w:p w14:paraId="51EBE4B0" w14:textId="51B2CC0F" w:rsidR="00AD140B" w:rsidRDefault="00AD140B" w:rsidP="00AD140B">
      <w:pPr>
        <w:pStyle w:val="Sansinterligne"/>
        <w:spacing w:line="276" w:lineRule="auto"/>
        <w:rPr>
          <w:rFonts w:cs="Tahoma"/>
          <w:b/>
          <w:bCs/>
          <w:sz w:val="20"/>
          <w:szCs w:val="20"/>
        </w:rPr>
      </w:pPr>
      <w:r w:rsidRPr="00AD140B">
        <w:rPr>
          <w:rFonts w:cs="Tahoma"/>
          <w:b/>
          <w:bCs/>
          <w:sz w:val="20"/>
          <w:szCs w:val="20"/>
        </w:rPr>
        <w:t>Mais nombre d</w:t>
      </w:r>
      <w:r w:rsidR="0051188B">
        <w:rPr>
          <w:rFonts w:cs="Tahoma"/>
          <w:b/>
          <w:bCs/>
          <w:sz w:val="20"/>
          <w:szCs w:val="20"/>
        </w:rPr>
        <w:t xml:space="preserve">’enseignants en école de commerce </w:t>
      </w:r>
      <w:r w:rsidRPr="00AD140B">
        <w:rPr>
          <w:rFonts w:cs="Tahoma"/>
          <w:b/>
          <w:bCs/>
          <w:sz w:val="20"/>
          <w:szCs w:val="20"/>
        </w:rPr>
        <w:t xml:space="preserve">et d’historiens </w:t>
      </w:r>
      <w:r>
        <w:rPr>
          <w:rFonts w:cs="Tahoma"/>
          <w:b/>
          <w:bCs/>
          <w:sz w:val="20"/>
          <w:szCs w:val="20"/>
        </w:rPr>
        <w:t>émettent de</w:t>
      </w:r>
      <w:r w:rsidR="0051188B">
        <w:rPr>
          <w:rFonts w:cs="Tahoma"/>
          <w:b/>
          <w:bCs/>
          <w:sz w:val="20"/>
          <w:szCs w:val="20"/>
        </w:rPr>
        <w:t xml:space="preserve"> sévères</w:t>
      </w:r>
      <w:r>
        <w:rPr>
          <w:rFonts w:cs="Tahoma"/>
          <w:b/>
          <w:bCs/>
          <w:sz w:val="20"/>
          <w:szCs w:val="20"/>
        </w:rPr>
        <w:t xml:space="preserve"> mises en garde </w:t>
      </w:r>
      <w:r w:rsidR="008E36AE">
        <w:rPr>
          <w:rFonts w:cs="Tahoma"/>
          <w:b/>
          <w:bCs/>
          <w:sz w:val="20"/>
          <w:szCs w:val="20"/>
        </w:rPr>
        <w:t>quant à</w:t>
      </w:r>
      <w:r>
        <w:rPr>
          <w:rFonts w:cs="Tahoma"/>
          <w:b/>
          <w:bCs/>
          <w:sz w:val="20"/>
          <w:szCs w:val="20"/>
        </w:rPr>
        <w:t xml:space="preserve"> ce soutien de la part du monde de</w:t>
      </w:r>
      <w:r w:rsidR="0051188B">
        <w:rPr>
          <w:rFonts w:cs="Tahoma"/>
          <w:b/>
          <w:bCs/>
          <w:sz w:val="20"/>
          <w:szCs w:val="20"/>
        </w:rPr>
        <w:t>s affaires</w:t>
      </w:r>
      <w:r w:rsidR="008E326A">
        <w:rPr>
          <w:rFonts w:cs="Tahoma"/>
          <w:b/>
          <w:bCs/>
          <w:sz w:val="20"/>
          <w:szCs w:val="20"/>
        </w:rPr>
        <w:t xml:space="preserve"> pour Trump</w:t>
      </w:r>
      <w:r>
        <w:rPr>
          <w:rFonts w:cs="Tahoma"/>
          <w:b/>
          <w:bCs/>
          <w:sz w:val="20"/>
          <w:szCs w:val="20"/>
        </w:rPr>
        <w:t>, prévenant qu</w:t>
      </w:r>
      <w:r w:rsidR="008E36AE">
        <w:rPr>
          <w:rFonts w:cs="Tahoma"/>
          <w:b/>
          <w:bCs/>
          <w:sz w:val="20"/>
          <w:szCs w:val="20"/>
        </w:rPr>
        <w:t>’</w:t>
      </w:r>
      <w:r w:rsidR="0051188B">
        <w:rPr>
          <w:rFonts w:cs="Tahoma"/>
          <w:b/>
          <w:bCs/>
          <w:sz w:val="20"/>
          <w:szCs w:val="20"/>
        </w:rPr>
        <w:t>i</w:t>
      </w:r>
      <w:r w:rsidR="008E36AE">
        <w:rPr>
          <w:rFonts w:cs="Tahoma"/>
          <w:b/>
          <w:bCs/>
          <w:sz w:val="20"/>
          <w:szCs w:val="20"/>
        </w:rPr>
        <w:t>l</w:t>
      </w:r>
      <w:r>
        <w:rPr>
          <w:rFonts w:cs="Tahoma"/>
          <w:b/>
          <w:bCs/>
          <w:sz w:val="20"/>
          <w:szCs w:val="20"/>
        </w:rPr>
        <w:t xml:space="preserve"> pourrait </w:t>
      </w:r>
      <w:r w:rsidR="008E326A">
        <w:rPr>
          <w:rFonts w:cs="Tahoma"/>
          <w:b/>
          <w:bCs/>
          <w:sz w:val="20"/>
          <w:szCs w:val="20"/>
        </w:rPr>
        <w:t xml:space="preserve">s’avérer contre-productif / </w:t>
      </w:r>
      <w:r w:rsidR="0051188B">
        <w:rPr>
          <w:rFonts w:cs="Tahoma"/>
          <w:b/>
          <w:bCs/>
          <w:sz w:val="20"/>
          <w:szCs w:val="20"/>
        </w:rPr>
        <w:t>se retourner contre</w:t>
      </w:r>
      <w:r>
        <w:rPr>
          <w:rFonts w:cs="Tahoma"/>
          <w:b/>
          <w:bCs/>
          <w:sz w:val="20"/>
          <w:szCs w:val="20"/>
        </w:rPr>
        <w:t xml:space="preserve"> </w:t>
      </w:r>
      <w:r w:rsidR="008E36AE">
        <w:rPr>
          <w:rFonts w:cs="Tahoma"/>
          <w:b/>
          <w:bCs/>
          <w:sz w:val="20"/>
          <w:szCs w:val="20"/>
        </w:rPr>
        <w:t>celui-ci</w:t>
      </w:r>
      <w:r w:rsidR="0051188B">
        <w:rPr>
          <w:rFonts w:cs="Tahoma"/>
          <w:b/>
          <w:bCs/>
          <w:sz w:val="20"/>
          <w:szCs w:val="20"/>
        </w:rPr>
        <w:t xml:space="preserve"> et</w:t>
      </w:r>
      <w:r>
        <w:rPr>
          <w:rFonts w:cs="Tahoma"/>
          <w:b/>
          <w:bCs/>
          <w:sz w:val="20"/>
          <w:szCs w:val="20"/>
        </w:rPr>
        <w:t xml:space="preserve"> mettre en </w:t>
      </w:r>
      <w:r w:rsidR="0051188B">
        <w:rPr>
          <w:rFonts w:cs="Tahoma"/>
          <w:b/>
          <w:bCs/>
          <w:sz w:val="20"/>
          <w:szCs w:val="20"/>
        </w:rPr>
        <w:t>péril</w:t>
      </w:r>
      <w:r>
        <w:rPr>
          <w:rFonts w:cs="Tahoma"/>
          <w:b/>
          <w:bCs/>
          <w:sz w:val="20"/>
          <w:szCs w:val="20"/>
        </w:rPr>
        <w:t xml:space="preserve"> l</w:t>
      </w:r>
      <w:r w:rsidR="00B67A3B">
        <w:rPr>
          <w:rFonts w:cs="Tahoma"/>
          <w:b/>
          <w:bCs/>
          <w:sz w:val="20"/>
          <w:szCs w:val="20"/>
        </w:rPr>
        <w:t xml:space="preserve">a démocratie </w:t>
      </w:r>
      <w:r w:rsidR="00B67A3B" w:rsidRPr="008E326A">
        <w:rPr>
          <w:rFonts w:cs="Tahoma"/>
          <w:b/>
          <w:bCs/>
          <w:sz w:val="20"/>
          <w:szCs w:val="20"/>
          <w:u w:val="single"/>
        </w:rPr>
        <w:t>a</w:t>
      </w:r>
      <w:r>
        <w:rPr>
          <w:rFonts w:cs="Tahoma"/>
          <w:b/>
          <w:bCs/>
          <w:sz w:val="20"/>
          <w:szCs w:val="20"/>
        </w:rPr>
        <w:t>méri</w:t>
      </w:r>
      <w:r w:rsidR="00B67A3B">
        <w:rPr>
          <w:rFonts w:cs="Tahoma"/>
          <w:b/>
          <w:bCs/>
          <w:sz w:val="20"/>
          <w:szCs w:val="20"/>
        </w:rPr>
        <w:t>caine</w:t>
      </w:r>
      <w:r>
        <w:rPr>
          <w:rFonts w:cs="Tahoma"/>
          <w:b/>
          <w:bCs/>
          <w:sz w:val="20"/>
          <w:szCs w:val="20"/>
        </w:rPr>
        <w:t>.</w:t>
      </w:r>
    </w:p>
    <w:p w14:paraId="06D52EBB" w14:textId="21CA9EAA" w:rsidR="008E326A" w:rsidRPr="008E326A" w:rsidRDefault="008E326A" w:rsidP="00AD140B">
      <w:pPr>
        <w:pStyle w:val="Sansinterligne"/>
        <w:spacing w:line="276" w:lineRule="auto"/>
        <w:rPr>
          <w:rFonts w:cs="Tahoma"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GRAM </w:t>
      </w:r>
      <w:r>
        <w:rPr>
          <w:rFonts w:cs="Tahoma"/>
          <w:sz w:val="20"/>
          <w:szCs w:val="20"/>
        </w:rPr>
        <w:t>Seuls les NOMS de nationalité prennent une majuscule en français.</w:t>
      </w:r>
    </w:p>
    <w:p w14:paraId="248AE3DE" w14:textId="77777777" w:rsidR="00AD140B" w:rsidRPr="008E36AE" w:rsidRDefault="00AD140B" w:rsidP="00AD140B">
      <w:pPr>
        <w:pStyle w:val="Sansinterligne"/>
        <w:spacing w:line="276" w:lineRule="auto"/>
        <w:rPr>
          <w:rFonts w:cs="Tahoma"/>
          <w:b/>
          <w:bCs/>
          <w:sz w:val="20"/>
          <w:szCs w:val="20"/>
        </w:rPr>
      </w:pPr>
    </w:p>
    <w:p w14:paraId="73359141" w14:textId="39DF988B" w:rsidR="00AD140B" w:rsidRDefault="00AD140B" w:rsidP="00AD140B">
      <w:pPr>
        <w:pStyle w:val="Sansinterligne"/>
        <w:spacing w:line="276" w:lineRule="auto"/>
        <w:rPr>
          <w:rFonts w:cs="Tahoma"/>
          <w:sz w:val="20"/>
          <w:szCs w:val="20"/>
          <w:lang w:val="en-US"/>
        </w:rPr>
      </w:pPr>
      <w:r w:rsidRPr="00AD140B">
        <w:rPr>
          <w:rFonts w:cs="Tahoma"/>
          <w:sz w:val="20"/>
          <w:szCs w:val="20"/>
          <w:lang w:val="en-US"/>
        </w:rPr>
        <w:t xml:space="preserve">These professors caution that corporate America – along with everyone else – should be hugely concerned about a candidate who has talked of being a </w:t>
      </w:r>
      <w:hyperlink r:id="rId4" w:history="1">
        <w:r w:rsidRPr="00AD140B">
          <w:rPr>
            <w:rStyle w:val="Lienhypertexte"/>
            <w:rFonts w:cs="Tahoma"/>
            <w:color w:val="auto"/>
            <w:sz w:val="20"/>
            <w:szCs w:val="20"/>
            <w:u w:val="none"/>
            <w:lang w:val="en-US"/>
          </w:rPr>
          <w:t>dictator on day one</w:t>
        </w:r>
      </w:hyperlink>
      <w:r w:rsidRPr="00AD140B">
        <w:rPr>
          <w:rFonts w:cs="Tahoma"/>
          <w:sz w:val="20"/>
          <w:szCs w:val="20"/>
          <w:lang w:val="en-US"/>
        </w:rPr>
        <w:t xml:space="preserve">, </w:t>
      </w:r>
      <w:hyperlink r:id="rId5" w:history="1">
        <w:r w:rsidRPr="00AD140B">
          <w:rPr>
            <w:rStyle w:val="Lienhypertexte"/>
            <w:rFonts w:cs="Tahoma"/>
            <w:color w:val="auto"/>
            <w:sz w:val="20"/>
            <w:szCs w:val="20"/>
            <w:u w:val="none"/>
            <w:lang w:val="en-US"/>
          </w:rPr>
          <w:t>terminating the constitution</w:t>
        </w:r>
      </w:hyperlink>
      <w:r w:rsidRPr="00AD140B">
        <w:rPr>
          <w:rFonts w:cs="Tahoma"/>
          <w:sz w:val="20"/>
          <w:szCs w:val="20"/>
          <w:lang w:val="en-US"/>
        </w:rPr>
        <w:t>, and weaponizing the justice department to exact revenge against his critics.</w:t>
      </w:r>
    </w:p>
    <w:p w14:paraId="541FCCDD" w14:textId="11FD96D7" w:rsidR="00AD140B" w:rsidRDefault="00AD140B" w:rsidP="00AD140B">
      <w:pPr>
        <w:pStyle w:val="Sansinterligne"/>
        <w:spacing w:line="276" w:lineRule="auto"/>
        <w:rPr>
          <w:rFonts w:cs="Tahoma"/>
          <w:b/>
          <w:bCs/>
          <w:sz w:val="20"/>
          <w:szCs w:val="20"/>
        </w:rPr>
      </w:pPr>
      <w:r w:rsidRPr="00B67A3B">
        <w:rPr>
          <w:rFonts w:cs="Tahoma"/>
          <w:b/>
          <w:bCs/>
          <w:sz w:val="20"/>
          <w:szCs w:val="20"/>
        </w:rPr>
        <w:t xml:space="preserve">Ces professeurs avertissent que le monde de l’entreprise aux Etats-Unis – </w:t>
      </w:r>
      <w:r w:rsidR="00B67A3B" w:rsidRPr="00B67A3B">
        <w:rPr>
          <w:rFonts w:cs="Tahoma"/>
          <w:b/>
          <w:bCs/>
          <w:sz w:val="20"/>
          <w:szCs w:val="20"/>
        </w:rPr>
        <w:t xml:space="preserve">et tout le monde </w:t>
      </w:r>
      <w:r w:rsidR="00B67A3B">
        <w:rPr>
          <w:rFonts w:cs="Tahoma"/>
          <w:b/>
          <w:bCs/>
          <w:sz w:val="20"/>
          <w:szCs w:val="20"/>
        </w:rPr>
        <w:t xml:space="preserve">d’ailleurs </w:t>
      </w:r>
      <w:r w:rsidR="00B67A3B" w:rsidRPr="00B67A3B">
        <w:rPr>
          <w:rFonts w:cs="Tahoma"/>
          <w:b/>
          <w:bCs/>
          <w:sz w:val="20"/>
          <w:szCs w:val="20"/>
        </w:rPr>
        <w:t xml:space="preserve">– devrait être très inquiet face à ce candidat qui a promis de se transformer </w:t>
      </w:r>
      <w:r w:rsidR="00B67A3B">
        <w:rPr>
          <w:rFonts w:cs="Tahoma"/>
          <w:b/>
          <w:bCs/>
          <w:sz w:val="20"/>
          <w:szCs w:val="20"/>
        </w:rPr>
        <w:t xml:space="preserve">/ d’agir </w:t>
      </w:r>
      <w:r w:rsidR="00B67A3B" w:rsidRPr="00B67A3B">
        <w:rPr>
          <w:rFonts w:cs="Tahoma"/>
          <w:b/>
          <w:bCs/>
          <w:sz w:val="20"/>
          <w:szCs w:val="20"/>
        </w:rPr>
        <w:t xml:space="preserve">en dictateur </w:t>
      </w:r>
      <w:r w:rsidR="0000018D">
        <w:rPr>
          <w:rFonts w:cs="Tahoma"/>
          <w:b/>
          <w:bCs/>
          <w:sz w:val="20"/>
          <w:szCs w:val="20"/>
        </w:rPr>
        <w:t xml:space="preserve">(dès) </w:t>
      </w:r>
      <w:r w:rsidR="00B67A3B" w:rsidRPr="00B67A3B">
        <w:rPr>
          <w:rFonts w:cs="Tahoma"/>
          <w:b/>
          <w:bCs/>
          <w:sz w:val="20"/>
          <w:szCs w:val="20"/>
        </w:rPr>
        <w:t xml:space="preserve">le premier jour </w:t>
      </w:r>
      <w:r w:rsidR="00B67A3B" w:rsidRPr="0000018D">
        <w:rPr>
          <w:rFonts w:cs="Tahoma"/>
          <w:b/>
          <w:bCs/>
          <w:sz w:val="20"/>
          <w:szCs w:val="20"/>
          <w:u w:val="single"/>
        </w:rPr>
        <w:t>de son mandat</w:t>
      </w:r>
      <w:r w:rsidR="00B67A3B" w:rsidRPr="00B67A3B">
        <w:rPr>
          <w:rFonts w:cs="Tahoma"/>
          <w:b/>
          <w:bCs/>
          <w:sz w:val="20"/>
          <w:szCs w:val="20"/>
        </w:rPr>
        <w:t>, d</w:t>
      </w:r>
      <w:r w:rsidR="008E36AE">
        <w:rPr>
          <w:rFonts w:cs="Tahoma"/>
          <w:b/>
          <w:bCs/>
          <w:sz w:val="20"/>
          <w:szCs w:val="20"/>
        </w:rPr>
        <w:t xml:space="preserve">’en finir avec </w:t>
      </w:r>
      <w:r w:rsidR="00B67A3B" w:rsidRPr="00B67A3B">
        <w:rPr>
          <w:rFonts w:cs="Tahoma"/>
          <w:b/>
          <w:bCs/>
          <w:sz w:val="20"/>
          <w:szCs w:val="20"/>
        </w:rPr>
        <w:t xml:space="preserve">la constitution, et de se servir du ministère de la justice comme d’une arme </w:t>
      </w:r>
      <w:r w:rsidR="008E36AE">
        <w:rPr>
          <w:rFonts w:cs="Tahoma"/>
          <w:b/>
          <w:bCs/>
          <w:sz w:val="20"/>
          <w:szCs w:val="20"/>
        </w:rPr>
        <w:t xml:space="preserve">/ d’instrumentaliser le ministère de la justice </w:t>
      </w:r>
      <w:r w:rsidR="00B67A3B" w:rsidRPr="00B67A3B">
        <w:rPr>
          <w:rFonts w:cs="Tahoma"/>
          <w:b/>
          <w:bCs/>
          <w:sz w:val="20"/>
          <w:szCs w:val="20"/>
        </w:rPr>
        <w:t xml:space="preserve">pour se venger contre ses </w:t>
      </w:r>
      <w:r w:rsidR="008E36AE">
        <w:rPr>
          <w:rFonts w:cs="Tahoma"/>
          <w:b/>
          <w:bCs/>
          <w:sz w:val="20"/>
          <w:szCs w:val="20"/>
        </w:rPr>
        <w:t>détracteurs</w:t>
      </w:r>
      <w:r w:rsidR="00B67A3B" w:rsidRPr="00B67A3B">
        <w:rPr>
          <w:rFonts w:cs="Tahoma"/>
          <w:b/>
          <w:bCs/>
          <w:sz w:val="20"/>
          <w:szCs w:val="20"/>
        </w:rPr>
        <w:t>.</w:t>
      </w:r>
    </w:p>
    <w:p w14:paraId="2C0628A6" w14:textId="54E96A04" w:rsidR="0000018D" w:rsidRPr="0000018D" w:rsidRDefault="0000018D" w:rsidP="00AD140B">
      <w:pPr>
        <w:pStyle w:val="Sansinterligne"/>
        <w:spacing w:line="276" w:lineRule="auto"/>
        <w:rPr>
          <w:rFonts w:cs="Tahoma"/>
          <w:sz w:val="20"/>
          <w:szCs w:val="20"/>
        </w:rPr>
      </w:pPr>
      <w:r w:rsidRPr="0000018D">
        <w:rPr>
          <w:rFonts w:cs="Tahoma"/>
          <w:b/>
          <w:bCs/>
          <w:sz w:val="20"/>
          <w:szCs w:val="20"/>
        </w:rPr>
        <w:t>VOC</w:t>
      </w:r>
      <w:r>
        <w:rPr>
          <w:rFonts w:cs="Tahoma"/>
          <w:sz w:val="20"/>
          <w:szCs w:val="20"/>
        </w:rPr>
        <w:t xml:space="preserve"> a</w:t>
      </w:r>
      <w:r w:rsidRPr="0000018D">
        <w:rPr>
          <w:rFonts w:cs="Tahoma"/>
          <w:sz w:val="20"/>
          <w:szCs w:val="20"/>
        </w:rPr>
        <w:t xml:space="preserve"> corporation </w:t>
      </w:r>
      <w:r>
        <w:rPr>
          <w:rFonts w:cs="Tahoma"/>
          <w:sz w:val="20"/>
          <w:szCs w:val="20"/>
        </w:rPr>
        <w:t>(</w:t>
      </w:r>
      <w:proofErr w:type="spellStart"/>
      <w:r>
        <w:rPr>
          <w:rFonts w:cs="Tahoma"/>
          <w:sz w:val="20"/>
          <w:szCs w:val="20"/>
        </w:rPr>
        <w:t>noun</w:t>
      </w:r>
      <w:proofErr w:type="spellEnd"/>
      <w:r>
        <w:rPr>
          <w:rFonts w:cs="Tahoma"/>
          <w:sz w:val="20"/>
          <w:szCs w:val="20"/>
        </w:rPr>
        <w:t xml:space="preserve">) </w:t>
      </w:r>
      <w:r w:rsidRPr="0000018D">
        <w:rPr>
          <w:rFonts w:cs="Tahoma"/>
          <w:sz w:val="20"/>
          <w:szCs w:val="20"/>
        </w:rPr>
        <w:t>= une entreprise, une société</w:t>
      </w:r>
      <w:r>
        <w:rPr>
          <w:rFonts w:cs="Tahom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→</w:t>
      </w:r>
      <w:r>
        <w:rPr>
          <w:rFonts w:cs="Tahoma"/>
          <w:sz w:val="20"/>
          <w:szCs w:val="20"/>
        </w:rPr>
        <w:t xml:space="preserve"> </w:t>
      </w:r>
      <w:proofErr w:type="spellStart"/>
      <w:r>
        <w:rPr>
          <w:rFonts w:cs="Tahoma"/>
          <w:sz w:val="20"/>
          <w:szCs w:val="20"/>
        </w:rPr>
        <w:t>corporate</w:t>
      </w:r>
      <w:proofErr w:type="spellEnd"/>
      <w:r>
        <w:rPr>
          <w:rFonts w:cs="Tahoma"/>
          <w:sz w:val="20"/>
          <w:szCs w:val="20"/>
        </w:rPr>
        <w:t xml:space="preserve"> (adj) de l’entreprise, d’entreprise</w:t>
      </w:r>
    </w:p>
    <w:p w14:paraId="6CB43B74" w14:textId="08C0F527" w:rsidR="008E36AE" w:rsidRPr="0000018D" w:rsidRDefault="008E36AE" w:rsidP="00AD140B">
      <w:pPr>
        <w:pStyle w:val="Sansinterligne"/>
        <w:spacing w:line="276" w:lineRule="auto"/>
        <w:rPr>
          <w:rFonts w:cs="Tahoma"/>
          <w:sz w:val="20"/>
          <w:szCs w:val="20"/>
          <w:lang w:val="en-US"/>
        </w:rPr>
      </w:pPr>
      <w:r w:rsidRPr="0000018D">
        <w:rPr>
          <w:rFonts w:cs="Tahoma"/>
          <w:sz w:val="20"/>
          <w:szCs w:val="20"/>
          <w:lang w:val="en-US"/>
        </w:rPr>
        <w:t xml:space="preserve">to exact revenge (against sb) = se </w:t>
      </w:r>
      <w:proofErr w:type="spellStart"/>
      <w:r w:rsidRPr="0000018D">
        <w:rPr>
          <w:rFonts w:cs="Tahoma"/>
          <w:sz w:val="20"/>
          <w:szCs w:val="20"/>
          <w:lang w:val="en-US"/>
        </w:rPr>
        <w:t>venger</w:t>
      </w:r>
      <w:proofErr w:type="spellEnd"/>
      <w:r w:rsidR="0000018D" w:rsidRPr="0000018D">
        <w:rPr>
          <w:rFonts w:cs="Tahoma"/>
          <w:sz w:val="20"/>
          <w:szCs w:val="20"/>
          <w:lang w:val="en-US"/>
        </w:rPr>
        <w:t xml:space="preserve">; </w:t>
      </w:r>
      <w:r w:rsidRPr="0000018D">
        <w:rPr>
          <w:rFonts w:cs="Tahoma"/>
          <w:sz w:val="20"/>
          <w:szCs w:val="20"/>
          <w:lang w:val="en-US"/>
        </w:rPr>
        <w:t xml:space="preserve">to exact money (from sb) = </w:t>
      </w:r>
      <w:proofErr w:type="spellStart"/>
      <w:r w:rsidRPr="0000018D">
        <w:rPr>
          <w:rFonts w:cs="Tahoma"/>
          <w:sz w:val="20"/>
          <w:szCs w:val="20"/>
          <w:lang w:val="en-US"/>
        </w:rPr>
        <w:t>exiger</w:t>
      </w:r>
      <w:proofErr w:type="spellEnd"/>
      <w:r w:rsidRPr="0000018D">
        <w:rPr>
          <w:rFonts w:cs="Tahoma"/>
          <w:sz w:val="20"/>
          <w:szCs w:val="20"/>
          <w:lang w:val="en-US"/>
        </w:rPr>
        <w:t xml:space="preserve"> de </w:t>
      </w:r>
      <w:proofErr w:type="spellStart"/>
      <w:r w:rsidRPr="0000018D">
        <w:rPr>
          <w:rFonts w:cs="Tahoma"/>
          <w:sz w:val="20"/>
          <w:szCs w:val="20"/>
          <w:lang w:val="en-US"/>
        </w:rPr>
        <w:t>l’argent</w:t>
      </w:r>
      <w:proofErr w:type="spellEnd"/>
    </w:p>
    <w:p w14:paraId="7F6FC411" w14:textId="1EE5E097" w:rsidR="008E36AE" w:rsidRPr="008E36AE" w:rsidRDefault="008E36AE" w:rsidP="00AD140B">
      <w:pPr>
        <w:pStyle w:val="Sansinterligne"/>
        <w:spacing w:line="276" w:lineRule="auto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 xml:space="preserve">armer </w:t>
      </w:r>
      <w:proofErr w:type="spellStart"/>
      <w:r>
        <w:rPr>
          <w:rFonts w:cs="Tahoma"/>
          <w:sz w:val="20"/>
          <w:szCs w:val="20"/>
          <w:lang w:val="en-US"/>
        </w:rPr>
        <w:t>qq’un</w:t>
      </w:r>
      <w:proofErr w:type="spellEnd"/>
      <w:r>
        <w:rPr>
          <w:rFonts w:cs="Tahoma"/>
          <w:sz w:val="20"/>
          <w:szCs w:val="20"/>
          <w:lang w:val="en-US"/>
        </w:rPr>
        <w:t xml:space="preserve"> = to arm sb</w:t>
      </w:r>
    </w:p>
    <w:p w14:paraId="4D113A56" w14:textId="4606C7D8" w:rsidR="00AD140B" w:rsidRPr="008E36AE" w:rsidRDefault="00AD140B" w:rsidP="00AD140B">
      <w:pPr>
        <w:pStyle w:val="Sansinterligne"/>
        <w:spacing w:line="276" w:lineRule="auto"/>
        <w:rPr>
          <w:rFonts w:cs="Tahoma"/>
          <w:sz w:val="20"/>
          <w:szCs w:val="20"/>
          <w:lang w:val="en-US"/>
        </w:rPr>
      </w:pPr>
    </w:p>
    <w:p w14:paraId="3EBEE79D" w14:textId="77777777" w:rsidR="00B67A3B" w:rsidRDefault="00AD140B" w:rsidP="00AD140B">
      <w:pPr>
        <w:pStyle w:val="Sansinterligne"/>
        <w:spacing w:line="276" w:lineRule="auto"/>
        <w:rPr>
          <w:rFonts w:cs="Tahoma"/>
          <w:sz w:val="20"/>
          <w:szCs w:val="20"/>
          <w:lang w:val="en-US"/>
        </w:rPr>
      </w:pPr>
      <w:r w:rsidRPr="00AD140B">
        <w:rPr>
          <w:rFonts w:cs="Tahoma"/>
          <w:sz w:val="20"/>
          <w:szCs w:val="20"/>
          <w:lang w:val="en-US"/>
        </w:rPr>
        <w:lastRenderedPageBreak/>
        <w:t xml:space="preserve">Jeffrey Sonnenfeld, professor at the Yale School of Management, highlighted that it’s important to recognize a disconnect in the business world – while dozens of billionaires are backing Trump, not one CEO of a Fortune 100 company has given money to Trump’s campaign, according to public records. </w:t>
      </w:r>
    </w:p>
    <w:p w14:paraId="4C288A75" w14:textId="74857AE9" w:rsidR="00B67A3B" w:rsidRDefault="008E36AE" w:rsidP="00AD140B">
      <w:pPr>
        <w:pStyle w:val="Sansinterligne"/>
        <w:spacing w:line="276" w:lineRule="auto"/>
        <w:rPr>
          <w:rFonts w:cs="Tahoma"/>
          <w:b/>
          <w:bCs/>
          <w:sz w:val="20"/>
          <w:szCs w:val="20"/>
        </w:rPr>
      </w:pPr>
      <w:r w:rsidRPr="008E36AE">
        <w:rPr>
          <w:rFonts w:cs="Tahoma"/>
          <w:b/>
          <w:bCs/>
          <w:sz w:val="20"/>
          <w:szCs w:val="20"/>
        </w:rPr>
        <w:t xml:space="preserve">Jeffrey </w:t>
      </w:r>
      <w:proofErr w:type="spellStart"/>
      <w:r w:rsidRPr="008E36AE">
        <w:rPr>
          <w:rFonts w:cs="Tahoma"/>
          <w:b/>
          <w:bCs/>
          <w:sz w:val="20"/>
          <w:szCs w:val="20"/>
        </w:rPr>
        <w:t>Sonnenfeld</w:t>
      </w:r>
      <w:proofErr w:type="spellEnd"/>
      <w:r w:rsidR="00B67A3B" w:rsidRPr="008E36AE">
        <w:rPr>
          <w:rFonts w:cs="Tahoma"/>
          <w:b/>
          <w:bCs/>
          <w:sz w:val="20"/>
          <w:szCs w:val="20"/>
        </w:rPr>
        <w:t>,</w:t>
      </w:r>
      <w:r w:rsidR="00B67A3B" w:rsidRPr="00B67A3B">
        <w:rPr>
          <w:rFonts w:cs="Tahoma"/>
          <w:b/>
          <w:bCs/>
          <w:sz w:val="20"/>
          <w:szCs w:val="20"/>
        </w:rPr>
        <w:t xml:space="preserve"> </w:t>
      </w:r>
      <w:r w:rsidR="00B67A3B" w:rsidRPr="008E36AE">
        <w:rPr>
          <w:rFonts w:cs="Tahoma"/>
          <w:b/>
          <w:bCs/>
          <w:sz w:val="20"/>
          <w:szCs w:val="20"/>
          <w:u w:val="single"/>
        </w:rPr>
        <w:t>un</w:t>
      </w:r>
      <w:r w:rsidR="00B67A3B" w:rsidRPr="00B67A3B">
        <w:rPr>
          <w:rFonts w:cs="Tahoma"/>
          <w:b/>
          <w:bCs/>
          <w:sz w:val="20"/>
          <w:szCs w:val="20"/>
        </w:rPr>
        <w:t xml:space="preserve"> professeur à l’école de </w:t>
      </w:r>
      <w:r w:rsidR="0051188B">
        <w:rPr>
          <w:rFonts w:cs="Tahoma"/>
          <w:b/>
          <w:bCs/>
          <w:sz w:val="20"/>
          <w:szCs w:val="20"/>
        </w:rPr>
        <w:t>management</w:t>
      </w:r>
      <w:r w:rsidR="00B67A3B" w:rsidRPr="00B67A3B">
        <w:rPr>
          <w:rFonts w:cs="Tahoma"/>
          <w:b/>
          <w:bCs/>
          <w:sz w:val="20"/>
          <w:szCs w:val="20"/>
        </w:rPr>
        <w:t xml:space="preserve"> de Yale</w:t>
      </w:r>
      <w:r>
        <w:rPr>
          <w:rFonts w:cs="Tahoma"/>
          <w:b/>
          <w:bCs/>
          <w:sz w:val="20"/>
          <w:szCs w:val="20"/>
        </w:rPr>
        <w:t>,</w:t>
      </w:r>
      <w:r w:rsidR="00B67A3B" w:rsidRPr="00B67A3B">
        <w:rPr>
          <w:rFonts w:cs="Tahoma"/>
          <w:b/>
          <w:bCs/>
          <w:sz w:val="20"/>
          <w:szCs w:val="20"/>
        </w:rPr>
        <w:t xml:space="preserve"> a souligné qu’il était important d</w:t>
      </w:r>
      <w:r w:rsidR="0000018D">
        <w:rPr>
          <w:rFonts w:cs="Tahoma"/>
          <w:b/>
          <w:bCs/>
          <w:sz w:val="20"/>
          <w:szCs w:val="20"/>
        </w:rPr>
        <w:t>’être conscient du</w:t>
      </w:r>
      <w:r w:rsidR="00883C15">
        <w:rPr>
          <w:rFonts w:cs="Tahoma"/>
          <w:b/>
          <w:bCs/>
          <w:sz w:val="20"/>
          <w:szCs w:val="20"/>
        </w:rPr>
        <w:t xml:space="preserve"> décalage</w:t>
      </w:r>
      <w:r>
        <w:rPr>
          <w:rFonts w:cs="Tahoma"/>
          <w:b/>
          <w:bCs/>
          <w:sz w:val="20"/>
          <w:szCs w:val="20"/>
        </w:rPr>
        <w:t xml:space="preserve">/ </w:t>
      </w:r>
      <w:r w:rsidR="0000018D">
        <w:rPr>
          <w:rFonts w:cs="Tahoma"/>
          <w:b/>
          <w:bCs/>
          <w:sz w:val="20"/>
          <w:szCs w:val="20"/>
        </w:rPr>
        <w:t>de la</w:t>
      </w:r>
      <w:r>
        <w:rPr>
          <w:rFonts w:cs="Tahoma"/>
          <w:b/>
          <w:bCs/>
          <w:sz w:val="20"/>
          <w:szCs w:val="20"/>
        </w:rPr>
        <w:t xml:space="preserve"> scission/ </w:t>
      </w:r>
      <w:r w:rsidR="0000018D">
        <w:rPr>
          <w:rFonts w:cs="Tahoma"/>
          <w:b/>
          <w:bCs/>
          <w:sz w:val="20"/>
          <w:szCs w:val="20"/>
        </w:rPr>
        <w:t>de la</w:t>
      </w:r>
      <w:r>
        <w:rPr>
          <w:rFonts w:cs="Tahoma"/>
          <w:b/>
          <w:bCs/>
          <w:sz w:val="20"/>
          <w:szCs w:val="20"/>
        </w:rPr>
        <w:t xml:space="preserve"> discontinuité</w:t>
      </w:r>
      <w:r w:rsidR="00883C15">
        <w:rPr>
          <w:rFonts w:cs="Tahoma"/>
          <w:b/>
          <w:bCs/>
          <w:sz w:val="20"/>
          <w:szCs w:val="20"/>
        </w:rPr>
        <w:t xml:space="preserve"> </w:t>
      </w:r>
      <w:r w:rsidR="0061398D">
        <w:rPr>
          <w:rFonts w:cs="Tahoma"/>
          <w:b/>
          <w:bCs/>
          <w:sz w:val="20"/>
          <w:szCs w:val="20"/>
        </w:rPr>
        <w:t xml:space="preserve">dans le monde des affaires entre d’un côté des dizaines de milliardaires soutenant Trump et de l’autre </w:t>
      </w:r>
      <w:r w:rsidR="0000018D">
        <w:rPr>
          <w:rFonts w:cs="Tahoma"/>
          <w:b/>
          <w:bCs/>
          <w:sz w:val="20"/>
          <w:szCs w:val="20"/>
        </w:rPr>
        <w:t>les</w:t>
      </w:r>
      <w:r w:rsidR="0061398D">
        <w:rPr>
          <w:rFonts w:cs="Tahoma"/>
          <w:b/>
          <w:bCs/>
          <w:sz w:val="20"/>
          <w:szCs w:val="20"/>
        </w:rPr>
        <w:t xml:space="preserve"> PDG </w:t>
      </w:r>
      <w:r w:rsidR="0000018D">
        <w:rPr>
          <w:rFonts w:cs="Tahoma"/>
          <w:b/>
          <w:bCs/>
          <w:sz w:val="20"/>
          <w:szCs w:val="20"/>
        </w:rPr>
        <w:t>des</w:t>
      </w:r>
      <w:r w:rsidR="0061398D">
        <w:rPr>
          <w:rFonts w:cs="Tahoma"/>
          <w:b/>
          <w:bCs/>
          <w:sz w:val="20"/>
          <w:szCs w:val="20"/>
        </w:rPr>
        <w:t xml:space="preserve"> </w:t>
      </w:r>
      <w:r w:rsidR="00883C15">
        <w:rPr>
          <w:rFonts w:cs="Tahoma"/>
          <w:b/>
          <w:bCs/>
          <w:sz w:val="20"/>
          <w:szCs w:val="20"/>
        </w:rPr>
        <w:t xml:space="preserve">100 entreprises ayant généré le chiffre d’affaires le plus élevé </w:t>
      </w:r>
      <w:r>
        <w:rPr>
          <w:rFonts w:cs="Tahoma"/>
          <w:b/>
          <w:bCs/>
          <w:sz w:val="20"/>
          <w:szCs w:val="20"/>
        </w:rPr>
        <w:t xml:space="preserve">aux USA </w:t>
      </w:r>
      <w:r w:rsidR="0000018D">
        <w:rPr>
          <w:rFonts w:cs="Tahoma"/>
          <w:b/>
          <w:bCs/>
          <w:sz w:val="20"/>
          <w:szCs w:val="20"/>
        </w:rPr>
        <w:t xml:space="preserve">/ aux 100 entreprises les plus performantes selon le classement Fortune 100 dont pas un seul </w:t>
      </w:r>
      <w:r w:rsidR="00883C15">
        <w:rPr>
          <w:rFonts w:cs="Tahoma"/>
          <w:b/>
          <w:bCs/>
          <w:sz w:val="20"/>
          <w:szCs w:val="20"/>
        </w:rPr>
        <w:t>n’a donné un sou à la campagne de Trump, selon les archives publiques.</w:t>
      </w:r>
    </w:p>
    <w:p w14:paraId="550A197E" w14:textId="3675B620" w:rsidR="00B67A3B" w:rsidRPr="008E326A" w:rsidRDefault="008E326A" w:rsidP="00AD140B">
      <w:pPr>
        <w:pStyle w:val="Sansinterligne"/>
        <w:spacing w:line="276" w:lineRule="auto"/>
        <w:rPr>
          <w:rFonts w:cs="Tahoma"/>
          <w:sz w:val="20"/>
          <w:szCs w:val="20"/>
        </w:rPr>
      </w:pPr>
      <w:r w:rsidRPr="008E326A">
        <w:rPr>
          <w:rFonts w:cs="Tahoma"/>
          <w:b/>
          <w:bCs/>
          <w:sz w:val="20"/>
          <w:szCs w:val="20"/>
        </w:rPr>
        <w:t xml:space="preserve">GRAM </w:t>
      </w:r>
      <w:proofErr w:type="spellStart"/>
      <w:r w:rsidRPr="008E326A">
        <w:rPr>
          <w:rFonts w:cs="Tahoma"/>
          <w:i/>
          <w:iCs/>
          <w:sz w:val="20"/>
          <w:szCs w:val="20"/>
        </w:rPr>
        <w:t>while</w:t>
      </w:r>
      <w:proofErr w:type="spellEnd"/>
      <w:r w:rsidRPr="008E326A">
        <w:rPr>
          <w:rFonts w:cs="Tahoma"/>
          <w:sz w:val="20"/>
          <w:szCs w:val="20"/>
        </w:rPr>
        <w:t xml:space="preserve"> a deux valeurs, l’une temporelle, l’autre rhétorique</w:t>
      </w:r>
    </w:p>
    <w:p w14:paraId="01AD2AF8" w14:textId="289E04E7" w:rsidR="008E326A" w:rsidRDefault="008E326A" w:rsidP="00AD140B">
      <w:pPr>
        <w:pStyle w:val="Sansinterligne"/>
        <w:spacing w:line="276" w:lineRule="auto"/>
        <w:rPr>
          <w:rFonts w:cs="Tahoma"/>
          <w:sz w:val="20"/>
          <w:szCs w:val="20"/>
          <w:lang w:val="en-US"/>
        </w:rPr>
      </w:pPr>
      <w:r w:rsidRPr="008E326A">
        <w:rPr>
          <w:rFonts w:cs="Tahoma"/>
          <w:sz w:val="20"/>
          <w:szCs w:val="20"/>
          <w:lang w:val="en-US"/>
        </w:rPr>
        <w:t xml:space="preserve">Ex: She wrote an email </w:t>
      </w:r>
      <w:r w:rsidRPr="008E326A">
        <w:rPr>
          <w:rFonts w:cs="Tahoma"/>
          <w:i/>
          <w:iCs/>
          <w:sz w:val="20"/>
          <w:szCs w:val="20"/>
          <w:lang w:val="en-US"/>
        </w:rPr>
        <w:t>while</w:t>
      </w:r>
      <w:r w:rsidRPr="008E326A">
        <w:rPr>
          <w:rFonts w:cs="Tahoma"/>
          <w:sz w:val="20"/>
          <w:szCs w:val="20"/>
          <w:lang w:val="en-US"/>
        </w:rPr>
        <w:t xml:space="preserve"> watching TV. (= pendant que)</w:t>
      </w:r>
    </w:p>
    <w:p w14:paraId="5EDDDA4B" w14:textId="33CDCA6E" w:rsidR="008E326A" w:rsidRPr="008E326A" w:rsidRDefault="008E326A" w:rsidP="00AD140B">
      <w:pPr>
        <w:pStyle w:val="Sansinterligne"/>
        <w:spacing w:line="276" w:lineRule="auto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  <w:t xml:space="preserve">Ex: </w:t>
      </w:r>
      <w:r w:rsidRPr="008E326A">
        <w:rPr>
          <w:rFonts w:cs="Tahoma"/>
          <w:i/>
          <w:iCs/>
          <w:sz w:val="20"/>
          <w:szCs w:val="20"/>
          <w:lang w:val="en-US"/>
        </w:rPr>
        <w:t>While</w:t>
      </w:r>
      <w:r>
        <w:rPr>
          <w:rFonts w:cs="Tahoma"/>
          <w:sz w:val="20"/>
          <w:szCs w:val="20"/>
          <w:lang w:val="en-US"/>
        </w:rPr>
        <w:t xml:space="preserve"> I’m glad our son is coming back home for a few months, I hope he doesn’t expect me to cook him dinner! (= bien que</w:t>
      </w:r>
      <w:r w:rsidR="00B85CA6">
        <w:rPr>
          <w:rFonts w:cs="Tahoma"/>
          <w:sz w:val="20"/>
          <w:szCs w:val="20"/>
          <w:lang w:val="en-US"/>
        </w:rPr>
        <w:t xml:space="preserve"> / </w:t>
      </w:r>
      <w:proofErr w:type="spellStart"/>
      <w:r w:rsidR="00B85CA6">
        <w:rPr>
          <w:rFonts w:cs="Tahoma"/>
          <w:sz w:val="20"/>
          <w:szCs w:val="20"/>
          <w:lang w:val="en-US"/>
        </w:rPr>
        <w:t>alors</w:t>
      </w:r>
      <w:proofErr w:type="spellEnd"/>
      <w:r w:rsidR="00B85CA6">
        <w:rPr>
          <w:rFonts w:cs="Tahoma"/>
          <w:sz w:val="20"/>
          <w:szCs w:val="20"/>
          <w:lang w:val="en-US"/>
        </w:rPr>
        <w:t xml:space="preserve"> que</w:t>
      </w:r>
      <w:r>
        <w:rPr>
          <w:rFonts w:cs="Tahoma"/>
          <w:sz w:val="20"/>
          <w:szCs w:val="20"/>
          <w:lang w:val="en-US"/>
        </w:rPr>
        <w:t>)</w:t>
      </w:r>
    </w:p>
    <w:p w14:paraId="3C0C47BB" w14:textId="77777777" w:rsidR="008E36AE" w:rsidRPr="008E326A" w:rsidRDefault="008E36AE" w:rsidP="00AD140B">
      <w:pPr>
        <w:pStyle w:val="Sansinterligne"/>
        <w:spacing w:line="276" w:lineRule="auto"/>
        <w:rPr>
          <w:rFonts w:cs="Tahoma"/>
          <w:b/>
          <w:bCs/>
          <w:sz w:val="20"/>
          <w:szCs w:val="20"/>
          <w:lang w:val="en-US"/>
        </w:rPr>
      </w:pPr>
    </w:p>
    <w:p w14:paraId="691270BC" w14:textId="4D5EE29D" w:rsidR="00AD140B" w:rsidRPr="00883C15" w:rsidRDefault="00AD140B" w:rsidP="00AD140B">
      <w:pPr>
        <w:pStyle w:val="Sansinterligne"/>
        <w:spacing w:line="276" w:lineRule="auto"/>
        <w:rPr>
          <w:rFonts w:cs="Tahoma"/>
          <w:sz w:val="20"/>
          <w:szCs w:val="20"/>
          <w:lang w:val="en-US"/>
        </w:rPr>
      </w:pPr>
      <w:r w:rsidRPr="00AD140B">
        <w:rPr>
          <w:rFonts w:cs="Tahoma"/>
          <w:sz w:val="20"/>
          <w:szCs w:val="20"/>
          <w:lang w:val="en-US"/>
        </w:rPr>
        <w:t xml:space="preserve">Sonnenfeld said that a major reason CEOs of major corporations have balked at backing Trump is they realize that many of their </w:t>
      </w:r>
      <w:r w:rsidRPr="00B85CA6">
        <w:rPr>
          <w:rFonts w:cs="Tahoma"/>
          <w:sz w:val="20"/>
          <w:szCs w:val="20"/>
          <w:bdr w:val="single" w:sz="4" w:space="0" w:color="auto"/>
          <w:lang w:val="en-US"/>
        </w:rPr>
        <w:t>shareholders</w:t>
      </w:r>
      <w:r w:rsidRPr="00883C15">
        <w:rPr>
          <w:rFonts w:cs="Tahoma"/>
          <w:sz w:val="20"/>
          <w:szCs w:val="20"/>
          <w:lang w:val="en-US"/>
        </w:rPr>
        <w:t xml:space="preserve"> might grow enraged if they support an authoritarian-minded candidate whom even JD Vance, Trump’s </w:t>
      </w:r>
      <w:r w:rsidRPr="0000018D">
        <w:rPr>
          <w:rFonts w:cs="Tahoma"/>
          <w:sz w:val="20"/>
          <w:szCs w:val="20"/>
          <w:bdr w:val="single" w:sz="4" w:space="0" w:color="auto"/>
          <w:lang w:val="en-US"/>
        </w:rPr>
        <w:t>running mate</w:t>
      </w:r>
      <w:r w:rsidRPr="00883C15">
        <w:rPr>
          <w:rFonts w:cs="Tahoma"/>
          <w:sz w:val="20"/>
          <w:szCs w:val="20"/>
          <w:lang w:val="en-US"/>
        </w:rPr>
        <w:t>, once called “</w:t>
      </w:r>
      <w:hyperlink r:id="rId6" w:history="1">
        <w:r w:rsidRPr="00883C15">
          <w:rPr>
            <w:rStyle w:val="Lienhypertexte"/>
            <w:rFonts w:cs="Tahoma"/>
            <w:color w:val="auto"/>
            <w:sz w:val="20"/>
            <w:szCs w:val="20"/>
            <w:u w:val="none"/>
            <w:lang w:val="en-US"/>
          </w:rPr>
          <w:t>America’s Hitler</w:t>
        </w:r>
      </w:hyperlink>
      <w:r w:rsidRPr="00883C15">
        <w:rPr>
          <w:rFonts w:cs="Tahoma"/>
          <w:sz w:val="20"/>
          <w:szCs w:val="20"/>
          <w:lang w:val="en-US"/>
        </w:rPr>
        <w:t>”.</w:t>
      </w:r>
    </w:p>
    <w:p w14:paraId="03444A8D" w14:textId="2AD01BC5" w:rsidR="00B14991" w:rsidRDefault="00883C15">
      <w:pPr>
        <w:rPr>
          <w:rFonts w:ascii="Tahoma" w:hAnsi="Tahoma" w:cs="Tahoma"/>
          <w:b/>
          <w:bCs/>
          <w:sz w:val="20"/>
          <w:szCs w:val="20"/>
        </w:rPr>
      </w:pPr>
      <w:r w:rsidRPr="00883C15">
        <w:rPr>
          <w:rFonts w:ascii="Tahoma" w:hAnsi="Tahoma" w:cs="Tahoma"/>
          <w:b/>
          <w:bCs/>
          <w:sz w:val="20"/>
          <w:szCs w:val="20"/>
        </w:rPr>
        <w:t xml:space="preserve">Selon </w:t>
      </w:r>
      <w:proofErr w:type="spellStart"/>
      <w:r w:rsidRPr="00883C15">
        <w:rPr>
          <w:rFonts w:ascii="Tahoma" w:hAnsi="Tahoma" w:cs="Tahoma"/>
          <w:b/>
          <w:bCs/>
          <w:sz w:val="20"/>
          <w:szCs w:val="20"/>
        </w:rPr>
        <w:t>Sonnenfeld</w:t>
      </w:r>
      <w:proofErr w:type="spellEnd"/>
      <w:r w:rsidRPr="00883C15">
        <w:rPr>
          <w:rFonts w:ascii="Tahoma" w:hAnsi="Tahoma" w:cs="Tahoma"/>
          <w:b/>
          <w:bCs/>
          <w:sz w:val="20"/>
          <w:szCs w:val="20"/>
        </w:rPr>
        <w:t xml:space="preserve">, </w:t>
      </w:r>
      <w:r>
        <w:rPr>
          <w:rFonts w:ascii="Tahoma" w:hAnsi="Tahoma" w:cs="Tahoma"/>
          <w:b/>
          <w:bCs/>
          <w:sz w:val="20"/>
          <w:szCs w:val="20"/>
        </w:rPr>
        <w:t xml:space="preserve">les PDG des grosses entreprises </w:t>
      </w:r>
      <w:r w:rsidR="00B85CA6">
        <w:rPr>
          <w:rFonts w:ascii="Tahoma" w:hAnsi="Tahoma" w:cs="Tahoma"/>
          <w:b/>
          <w:bCs/>
          <w:sz w:val="20"/>
          <w:szCs w:val="20"/>
        </w:rPr>
        <w:t>se sont abstenus de</w:t>
      </w:r>
      <w:r>
        <w:rPr>
          <w:rFonts w:ascii="Tahoma" w:hAnsi="Tahoma" w:cs="Tahoma"/>
          <w:b/>
          <w:bCs/>
          <w:sz w:val="20"/>
          <w:szCs w:val="20"/>
        </w:rPr>
        <w:t xml:space="preserve"> soutenir Trump principalement parce qu’ils se rendent compte que leurs </w:t>
      </w:r>
      <w:r w:rsidRPr="00B85CA6">
        <w:rPr>
          <w:rFonts w:ascii="Tahoma" w:hAnsi="Tahoma" w:cs="Tahoma"/>
          <w:b/>
          <w:bCs/>
          <w:sz w:val="20"/>
          <w:szCs w:val="20"/>
          <w:bdr w:val="single" w:sz="4" w:space="0" w:color="auto"/>
        </w:rPr>
        <w:t>actionnaires</w:t>
      </w:r>
      <w:r>
        <w:rPr>
          <w:rFonts w:ascii="Tahoma" w:hAnsi="Tahoma" w:cs="Tahoma"/>
          <w:b/>
          <w:bCs/>
          <w:sz w:val="20"/>
          <w:szCs w:val="20"/>
        </w:rPr>
        <w:t xml:space="preserve"> pourraient s’en offusquer / devenir furieux s’ils soutenaient un candidat autoritariste que même JD Vance, le </w:t>
      </w:r>
      <w:r w:rsidRPr="0000018D">
        <w:rPr>
          <w:rFonts w:ascii="Tahoma" w:hAnsi="Tahoma" w:cs="Tahoma"/>
          <w:b/>
          <w:bCs/>
          <w:sz w:val="20"/>
          <w:szCs w:val="20"/>
          <w:bdr w:val="single" w:sz="4" w:space="0" w:color="auto"/>
        </w:rPr>
        <w:t>colistier</w:t>
      </w:r>
      <w:r>
        <w:rPr>
          <w:rFonts w:ascii="Tahoma" w:hAnsi="Tahoma" w:cs="Tahoma"/>
          <w:b/>
          <w:bCs/>
          <w:sz w:val="20"/>
          <w:szCs w:val="20"/>
        </w:rPr>
        <w:t xml:space="preserve"> de Trump, a </w:t>
      </w:r>
      <w:r w:rsidR="005D10D3">
        <w:rPr>
          <w:rFonts w:ascii="Tahoma" w:hAnsi="Tahoma" w:cs="Tahoma"/>
          <w:b/>
          <w:bCs/>
          <w:sz w:val="20"/>
          <w:szCs w:val="20"/>
        </w:rPr>
        <w:t>un jour qualifié d’« Hitler de l’Amérique ».</w:t>
      </w:r>
    </w:p>
    <w:p w14:paraId="4FCBC159" w14:textId="2E899D1F" w:rsidR="00B85CA6" w:rsidRPr="00B85CA6" w:rsidRDefault="0000018D">
      <w:pPr>
        <w:rPr>
          <w:rFonts w:ascii="Tahoma" w:hAnsi="Tahoma" w:cs="Tahoma"/>
          <w:sz w:val="20"/>
          <w:szCs w:val="20"/>
        </w:rPr>
      </w:pPr>
      <w:r w:rsidRPr="00B85CA6">
        <w:rPr>
          <w:rFonts w:ascii="Tahoma" w:hAnsi="Tahoma" w:cs="Tahoma"/>
          <w:b/>
          <w:bCs/>
          <w:sz w:val="20"/>
          <w:szCs w:val="20"/>
        </w:rPr>
        <w:t xml:space="preserve">VOC </w:t>
      </w:r>
      <w:r w:rsidR="00B85CA6" w:rsidRPr="00B85CA6">
        <w:rPr>
          <w:rFonts w:ascii="Tahoma" w:hAnsi="Tahoma" w:cs="Tahoma"/>
          <w:sz w:val="20"/>
          <w:szCs w:val="20"/>
        </w:rPr>
        <w:t xml:space="preserve">lexique à connaître : </w:t>
      </w:r>
      <w:proofErr w:type="spellStart"/>
      <w:r w:rsidR="00B85CA6" w:rsidRPr="00B85CA6">
        <w:rPr>
          <w:rFonts w:ascii="Tahoma" w:hAnsi="Tahoma" w:cs="Tahoma"/>
          <w:sz w:val="20"/>
          <w:szCs w:val="20"/>
        </w:rPr>
        <w:t>a</w:t>
      </w:r>
      <w:proofErr w:type="spellEnd"/>
      <w:r w:rsidR="00B85CA6" w:rsidRPr="00B85C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85CA6" w:rsidRPr="00B85CA6">
        <w:rPr>
          <w:rFonts w:ascii="Tahoma" w:hAnsi="Tahoma" w:cs="Tahoma"/>
          <w:sz w:val="20"/>
          <w:szCs w:val="20"/>
        </w:rPr>
        <w:t>shareholder</w:t>
      </w:r>
      <w:proofErr w:type="spellEnd"/>
      <w:r w:rsidR="00B85CA6" w:rsidRPr="00B85CA6">
        <w:rPr>
          <w:rFonts w:ascii="Tahoma" w:hAnsi="Tahoma" w:cs="Tahoma"/>
          <w:sz w:val="20"/>
          <w:szCs w:val="20"/>
        </w:rPr>
        <w:t xml:space="preserve"> = un actionnaire ; des actions ($$$) = </w:t>
      </w:r>
      <w:proofErr w:type="spellStart"/>
      <w:r w:rsidR="00B85CA6" w:rsidRPr="00B85CA6">
        <w:rPr>
          <w:rFonts w:ascii="Tahoma" w:hAnsi="Tahoma" w:cs="Tahoma"/>
          <w:sz w:val="20"/>
          <w:szCs w:val="20"/>
        </w:rPr>
        <w:t>shares</w:t>
      </w:r>
      <w:proofErr w:type="spellEnd"/>
      <w:r w:rsidR="00B85CA6" w:rsidRPr="00B85CA6">
        <w:rPr>
          <w:rFonts w:ascii="Tahoma" w:hAnsi="Tahoma" w:cs="Tahoma"/>
          <w:sz w:val="20"/>
          <w:szCs w:val="20"/>
        </w:rPr>
        <w:t xml:space="preserve">, stock ; la Bourse = the (New York) Stock Exchange, the stock </w:t>
      </w:r>
      <w:proofErr w:type="spellStart"/>
      <w:r w:rsidR="00B85CA6" w:rsidRPr="00B85CA6">
        <w:rPr>
          <w:rFonts w:ascii="Tahoma" w:hAnsi="Tahoma" w:cs="Tahoma"/>
          <w:sz w:val="20"/>
          <w:szCs w:val="20"/>
        </w:rPr>
        <w:t>market</w:t>
      </w:r>
      <w:proofErr w:type="spellEnd"/>
    </w:p>
    <w:p w14:paraId="235BC32C" w14:textId="1773C7FC" w:rsidR="0000018D" w:rsidRDefault="000001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Alors que les anglophones n’ont pas de scrupules à beaucoup utiliser le verbe ‘</w:t>
      </w:r>
      <w:proofErr w:type="spellStart"/>
      <w:r>
        <w:rPr>
          <w:rFonts w:ascii="Tahoma" w:hAnsi="Tahoma" w:cs="Tahoma"/>
          <w:sz w:val="20"/>
          <w:szCs w:val="20"/>
        </w:rPr>
        <w:t>say</w:t>
      </w:r>
      <w:proofErr w:type="spellEnd"/>
      <w:r>
        <w:rPr>
          <w:rFonts w:ascii="Tahoma" w:hAnsi="Tahoma" w:cs="Tahoma"/>
          <w:sz w:val="20"/>
          <w:szCs w:val="20"/>
        </w:rPr>
        <w:t>’, on s’attendra à ce que vous proposiez des verbes de discours variés pour le traduire en français. Pensez aussi à « </w:t>
      </w:r>
      <w:r w:rsidR="00B85CA6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elon…, … »</w:t>
      </w:r>
    </w:p>
    <w:p w14:paraId="262021C0" w14:textId="4271559A" w:rsidR="0000018D" w:rsidRPr="0000018D" w:rsidRDefault="0000018D" w:rsidP="0000018D">
      <w:pPr>
        <w:pStyle w:val="Sansinterligne"/>
        <w:rPr>
          <w:sz w:val="20"/>
          <w:szCs w:val="28"/>
        </w:rPr>
      </w:pPr>
      <w:r w:rsidRPr="0000018D">
        <w:rPr>
          <w:b/>
          <w:bCs/>
          <w:sz w:val="20"/>
          <w:szCs w:val="28"/>
        </w:rPr>
        <w:t>PUNCTUATION</w:t>
      </w:r>
      <w:r w:rsidRPr="0000018D">
        <w:rPr>
          <w:sz w:val="20"/>
          <w:szCs w:val="28"/>
        </w:rPr>
        <w:t xml:space="preserve"> Contrairement à l’anglais, les sigles et acronymes ne se mettent pas au pluriel en français.</w:t>
      </w:r>
    </w:p>
    <w:p w14:paraId="10648CB3" w14:textId="351B5F43" w:rsidR="0000018D" w:rsidRDefault="0000018D" w:rsidP="0000018D">
      <w:pPr>
        <w:pStyle w:val="Sansinterligne"/>
        <w:rPr>
          <w:sz w:val="20"/>
          <w:szCs w:val="28"/>
        </w:rPr>
      </w:pPr>
      <w:r w:rsidRPr="0000018D">
        <w:rPr>
          <w:sz w:val="20"/>
          <w:szCs w:val="28"/>
        </w:rPr>
        <w:t xml:space="preserve">Ex: </w:t>
      </w:r>
      <w:proofErr w:type="spellStart"/>
      <w:r w:rsidRPr="0000018D">
        <w:rPr>
          <w:sz w:val="20"/>
          <w:szCs w:val="28"/>
        </w:rPr>
        <w:t>NGOs</w:t>
      </w:r>
      <w:proofErr w:type="spellEnd"/>
      <w:r w:rsidRPr="0000018D">
        <w:rPr>
          <w:sz w:val="20"/>
          <w:szCs w:val="28"/>
        </w:rPr>
        <w:t xml:space="preserve"> = les ONG</w:t>
      </w:r>
      <w:r w:rsidR="00B85CA6">
        <w:rPr>
          <w:sz w:val="20"/>
          <w:szCs w:val="28"/>
        </w:rPr>
        <w:t xml:space="preserve">, </w:t>
      </w:r>
      <w:proofErr w:type="spellStart"/>
      <w:r w:rsidR="00B85CA6">
        <w:rPr>
          <w:sz w:val="20"/>
          <w:szCs w:val="28"/>
        </w:rPr>
        <w:t>CEOs</w:t>
      </w:r>
      <w:proofErr w:type="spellEnd"/>
      <w:r w:rsidR="00B85CA6">
        <w:rPr>
          <w:sz w:val="20"/>
          <w:szCs w:val="28"/>
        </w:rPr>
        <w:t xml:space="preserve"> = les PDG</w:t>
      </w:r>
    </w:p>
    <w:p w14:paraId="268544C5" w14:textId="77777777" w:rsidR="00B85CA6" w:rsidRDefault="00B85CA6" w:rsidP="0000018D">
      <w:pPr>
        <w:pStyle w:val="Sansinterligne"/>
        <w:rPr>
          <w:sz w:val="20"/>
          <w:szCs w:val="28"/>
        </w:rPr>
      </w:pPr>
    </w:p>
    <w:p w14:paraId="34BD803D" w14:textId="01B7C956" w:rsidR="00B85CA6" w:rsidRDefault="00B85CA6" w:rsidP="0000018D">
      <w:pPr>
        <w:pStyle w:val="Sansinterligne"/>
        <w:rPr>
          <w:sz w:val="20"/>
          <w:szCs w:val="28"/>
        </w:rPr>
      </w:pPr>
      <w:r w:rsidRPr="00B85CA6">
        <w:rPr>
          <w:b/>
          <w:bCs/>
          <w:sz w:val="20"/>
          <w:szCs w:val="28"/>
        </w:rPr>
        <w:t>GRAM</w:t>
      </w:r>
      <w:r>
        <w:rPr>
          <w:sz w:val="20"/>
          <w:szCs w:val="28"/>
        </w:rPr>
        <w:t xml:space="preserve"> Quand le verbe ‘to </w:t>
      </w:r>
      <w:proofErr w:type="spellStart"/>
      <w:r>
        <w:rPr>
          <w:sz w:val="20"/>
          <w:szCs w:val="28"/>
        </w:rPr>
        <w:t>grow</w:t>
      </w:r>
      <w:proofErr w:type="spellEnd"/>
      <w:r>
        <w:rPr>
          <w:sz w:val="20"/>
          <w:szCs w:val="28"/>
        </w:rPr>
        <w:t xml:space="preserve">’ est suivi d’un adjectif, il signifie ‘devenir’ ou désigne un processus de transformation. </w:t>
      </w:r>
    </w:p>
    <w:p w14:paraId="40C863BE" w14:textId="5753232D" w:rsidR="00B85CA6" w:rsidRDefault="00B85CA6" w:rsidP="0000018D">
      <w:pPr>
        <w:pStyle w:val="Sansinterligne"/>
        <w:rPr>
          <w:sz w:val="20"/>
          <w:szCs w:val="28"/>
          <w:lang w:val="en-US"/>
        </w:rPr>
      </w:pPr>
      <w:r w:rsidRPr="00B85CA6">
        <w:rPr>
          <w:sz w:val="20"/>
          <w:szCs w:val="28"/>
          <w:lang w:val="en-US"/>
        </w:rPr>
        <w:t xml:space="preserve">Ex: </w:t>
      </w:r>
      <w:r w:rsidRPr="00B85CA6">
        <w:rPr>
          <w:sz w:val="20"/>
          <w:szCs w:val="28"/>
          <w:lang w:val="en-US"/>
        </w:rPr>
        <w:t xml:space="preserve">We soon </w:t>
      </w:r>
      <w:r w:rsidRPr="00B85CA6">
        <w:rPr>
          <w:sz w:val="20"/>
          <w:szCs w:val="28"/>
          <w:u w:val="single"/>
          <w:lang w:val="en-US"/>
        </w:rPr>
        <w:t>grew tired</w:t>
      </w:r>
      <w:r w:rsidRPr="00B85CA6">
        <w:rPr>
          <w:sz w:val="20"/>
          <w:szCs w:val="28"/>
          <w:lang w:val="en-US"/>
        </w:rPr>
        <w:t xml:space="preserve"> of her temper tantrums</w:t>
      </w:r>
      <w:r>
        <w:rPr>
          <w:sz w:val="20"/>
          <w:szCs w:val="28"/>
          <w:lang w:val="en-US"/>
        </w:rPr>
        <w:t xml:space="preserve"> = On </w:t>
      </w:r>
      <w:proofErr w:type="spellStart"/>
      <w:r>
        <w:rPr>
          <w:sz w:val="20"/>
          <w:szCs w:val="28"/>
          <w:lang w:val="en-US"/>
        </w:rPr>
        <w:t>s’est</w:t>
      </w:r>
      <w:proofErr w:type="spellEnd"/>
      <w:r>
        <w:rPr>
          <w:sz w:val="20"/>
          <w:szCs w:val="28"/>
          <w:lang w:val="en-US"/>
        </w:rPr>
        <w:t xml:space="preserve"> </w:t>
      </w:r>
      <w:proofErr w:type="spellStart"/>
      <w:r>
        <w:rPr>
          <w:sz w:val="20"/>
          <w:szCs w:val="28"/>
          <w:lang w:val="en-US"/>
        </w:rPr>
        <w:t>vite</w:t>
      </w:r>
      <w:proofErr w:type="spellEnd"/>
      <w:r>
        <w:rPr>
          <w:sz w:val="20"/>
          <w:szCs w:val="28"/>
          <w:lang w:val="en-US"/>
        </w:rPr>
        <w:t xml:space="preserve"> </w:t>
      </w:r>
      <w:proofErr w:type="spellStart"/>
      <w:r>
        <w:rPr>
          <w:sz w:val="20"/>
          <w:szCs w:val="28"/>
          <w:lang w:val="en-US"/>
        </w:rPr>
        <w:t>lassés</w:t>
      </w:r>
      <w:proofErr w:type="spellEnd"/>
      <w:r>
        <w:rPr>
          <w:sz w:val="20"/>
          <w:szCs w:val="28"/>
          <w:lang w:val="en-US"/>
        </w:rPr>
        <w:t xml:space="preserve"> de </w:t>
      </w:r>
      <w:proofErr w:type="spellStart"/>
      <w:r>
        <w:rPr>
          <w:sz w:val="20"/>
          <w:szCs w:val="28"/>
          <w:lang w:val="en-US"/>
        </w:rPr>
        <w:t>ses</w:t>
      </w:r>
      <w:proofErr w:type="spellEnd"/>
      <w:r>
        <w:rPr>
          <w:sz w:val="20"/>
          <w:szCs w:val="28"/>
          <w:lang w:val="en-US"/>
        </w:rPr>
        <w:t xml:space="preserve"> caprices.</w:t>
      </w:r>
    </w:p>
    <w:p w14:paraId="487C3083" w14:textId="571AABFA" w:rsidR="00B85CA6" w:rsidRPr="00B85CA6" w:rsidRDefault="00B85CA6" w:rsidP="0000018D">
      <w:pPr>
        <w:pStyle w:val="Sansinterligne"/>
        <w:rPr>
          <w:sz w:val="20"/>
          <w:szCs w:val="28"/>
          <w:lang w:val="en-US"/>
        </w:rPr>
      </w:pPr>
      <w:r w:rsidRPr="00B85CA6">
        <w:rPr>
          <w:sz w:val="20"/>
          <w:szCs w:val="28"/>
          <w:lang w:val="en-US"/>
        </w:rPr>
        <w:t xml:space="preserve">Ex: Nobody wants to </w:t>
      </w:r>
      <w:r w:rsidRPr="00B85CA6">
        <w:rPr>
          <w:sz w:val="20"/>
          <w:szCs w:val="28"/>
          <w:u w:val="single"/>
          <w:lang w:val="en-US"/>
        </w:rPr>
        <w:t>grow old</w:t>
      </w:r>
      <w:r w:rsidRPr="00B85CA6">
        <w:rPr>
          <w:sz w:val="20"/>
          <w:szCs w:val="28"/>
          <w:lang w:val="en-US"/>
        </w:rPr>
        <w:t xml:space="preserve">, but it’s not as if we had the choice = </w:t>
      </w:r>
      <w:r w:rsidRPr="00B85CA6">
        <w:rPr>
          <w:sz w:val="20"/>
          <w:szCs w:val="28"/>
          <w:lang w:val="en-US"/>
        </w:rPr>
        <w:t xml:space="preserve">Personne </w:t>
      </w:r>
      <w:proofErr w:type="spellStart"/>
      <w:r w:rsidRPr="00B85CA6">
        <w:rPr>
          <w:sz w:val="20"/>
          <w:szCs w:val="28"/>
          <w:lang w:val="en-US"/>
        </w:rPr>
        <w:t>n'a</w:t>
      </w:r>
      <w:proofErr w:type="spellEnd"/>
      <w:r w:rsidRPr="00B85CA6">
        <w:rPr>
          <w:sz w:val="20"/>
          <w:szCs w:val="28"/>
          <w:lang w:val="en-US"/>
        </w:rPr>
        <w:t xml:space="preserve"> </w:t>
      </w:r>
      <w:proofErr w:type="spellStart"/>
      <w:r w:rsidRPr="00B85CA6">
        <w:rPr>
          <w:sz w:val="20"/>
          <w:szCs w:val="28"/>
          <w:lang w:val="en-US"/>
        </w:rPr>
        <w:t>envie</w:t>
      </w:r>
      <w:proofErr w:type="spellEnd"/>
      <w:r w:rsidRPr="00B85CA6">
        <w:rPr>
          <w:sz w:val="20"/>
          <w:szCs w:val="28"/>
          <w:lang w:val="en-US"/>
        </w:rPr>
        <w:t xml:space="preserve"> de </w:t>
      </w:r>
      <w:proofErr w:type="spellStart"/>
      <w:r w:rsidRPr="00B85CA6">
        <w:rPr>
          <w:sz w:val="20"/>
          <w:szCs w:val="28"/>
          <w:lang w:val="en-US"/>
        </w:rPr>
        <w:t>vieillir</w:t>
      </w:r>
      <w:proofErr w:type="spellEnd"/>
      <w:r w:rsidRPr="00B85CA6">
        <w:rPr>
          <w:sz w:val="20"/>
          <w:szCs w:val="28"/>
          <w:lang w:val="en-US"/>
        </w:rPr>
        <w:t xml:space="preserve">, </w:t>
      </w:r>
      <w:proofErr w:type="spellStart"/>
      <w:r w:rsidRPr="00B85CA6">
        <w:rPr>
          <w:sz w:val="20"/>
          <w:szCs w:val="28"/>
          <w:lang w:val="en-US"/>
        </w:rPr>
        <w:t>mais</w:t>
      </w:r>
      <w:proofErr w:type="spellEnd"/>
      <w:r w:rsidRPr="00B85CA6">
        <w:rPr>
          <w:sz w:val="20"/>
          <w:szCs w:val="28"/>
          <w:lang w:val="en-US"/>
        </w:rPr>
        <w:t xml:space="preserve"> </w:t>
      </w:r>
      <w:proofErr w:type="spellStart"/>
      <w:r w:rsidRPr="00B85CA6">
        <w:rPr>
          <w:sz w:val="20"/>
          <w:szCs w:val="28"/>
          <w:lang w:val="en-US"/>
        </w:rPr>
        <w:t>ce</w:t>
      </w:r>
      <w:proofErr w:type="spellEnd"/>
      <w:r w:rsidRPr="00B85CA6">
        <w:rPr>
          <w:sz w:val="20"/>
          <w:szCs w:val="28"/>
          <w:lang w:val="en-US"/>
        </w:rPr>
        <w:t xml:space="preserve"> </w:t>
      </w:r>
      <w:proofErr w:type="spellStart"/>
      <w:r w:rsidRPr="00B85CA6">
        <w:rPr>
          <w:sz w:val="20"/>
          <w:szCs w:val="28"/>
          <w:lang w:val="en-US"/>
        </w:rPr>
        <w:t>n'est</w:t>
      </w:r>
      <w:proofErr w:type="spellEnd"/>
      <w:r w:rsidRPr="00B85CA6">
        <w:rPr>
          <w:sz w:val="20"/>
          <w:szCs w:val="28"/>
          <w:lang w:val="en-US"/>
        </w:rPr>
        <w:t xml:space="preserve"> pas </w:t>
      </w:r>
      <w:proofErr w:type="spellStart"/>
      <w:r w:rsidRPr="00B85CA6">
        <w:rPr>
          <w:sz w:val="20"/>
          <w:szCs w:val="28"/>
          <w:lang w:val="en-US"/>
        </w:rPr>
        <w:t>comme</w:t>
      </w:r>
      <w:proofErr w:type="spellEnd"/>
      <w:r w:rsidRPr="00B85CA6">
        <w:rPr>
          <w:sz w:val="20"/>
          <w:szCs w:val="28"/>
          <w:lang w:val="en-US"/>
        </w:rPr>
        <w:t xml:space="preserve"> </w:t>
      </w:r>
      <w:proofErr w:type="spellStart"/>
      <w:r w:rsidRPr="00B85CA6">
        <w:rPr>
          <w:sz w:val="20"/>
          <w:szCs w:val="28"/>
          <w:lang w:val="en-US"/>
        </w:rPr>
        <w:t>si</w:t>
      </w:r>
      <w:proofErr w:type="spellEnd"/>
      <w:r w:rsidRPr="00B85CA6">
        <w:rPr>
          <w:sz w:val="20"/>
          <w:szCs w:val="28"/>
          <w:lang w:val="en-US"/>
        </w:rPr>
        <w:t xml:space="preserve"> on </w:t>
      </w:r>
      <w:proofErr w:type="spellStart"/>
      <w:r w:rsidRPr="00B85CA6">
        <w:rPr>
          <w:sz w:val="20"/>
          <w:szCs w:val="28"/>
          <w:lang w:val="en-US"/>
        </w:rPr>
        <w:t>avait</w:t>
      </w:r>
      <w:proofErr w:type="spellEnd"/>
      <w:r w:rsidRPr="00B85CA6">
        <w:rPr>
          <w:sz w:val="20"/>
          <w:szCs w:val="28"/>
          <w:lang w:val="en-US"/>
        </w:rPr>
        <w:t xml:space="preserve"> le choix.</w:t>
      </w:r>
    </w:p>
    <w:sectPr w:rsidR="00B85CA6" w:rsidRPr="00B85CA6" w:rsidSect="008E3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0B"/>
    <w:rsid w:val="0000018D"/>
    <w:rsid w:val="003433C5"/>
    <w:rsid w:val="0051188B"/>
    <w:rsid w:val="005A0802"/>
    <w:rsid w:val="005D10D3"/>
    <w:rsid w:val="0061398D"/>
    <w:rsid w:val="0069615D"/>
    <w:rsid w:val="00883C15"/>
    <w:rsid w:val="008E326A"/>
    <w:rsid w:val="008E36AE"/>
    <w:rsid w:val="00AD140B"/>
    <w:rsid w:val="00B14991"/>
    <w:rsid w:val="00B40736"/>
    <w:rsid w:val="00B67A3B"/>
    <w:rsid w:val="00B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834F"/>
  <w15:chartTrackingRefBased/>
  <w15:docId w15:val="{D04BA15C-309E-4B39-A454-DCDF1466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D1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1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1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D1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D1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D1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D1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D1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D1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1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D1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D1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D14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D14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D14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D14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D14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D14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D1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1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D1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D1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D14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D14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D14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D1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D14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D140B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AD140B"/>
    <w:pPr>
      <w:spacing w:after="0" w:line="240" w:lineRule="auto"/>
      <w:jc w:val="both"/>
    </w:pPr>
    <w:rPr>
      <w:rFonts w:ascii="Tahoma" w:hAnsi="Tahoma"/>
      <w:kern w:val="0"/>
      <w:sz w:val="18"/>
      <w:szCs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AD140B"/>
    <w:rPr>
      <w:color w:val="0000FF"/>
      <w:u w:val="single"/>
    </w:rPr>
  </w:style>
  <w:style w:type="paragraph" w:customStyle="1" w:styleId="Textbody">
    <w:name w:val="Text body"/>
    <w:basedOn w:val="Normal"/>
    <w:rsid w:val="008E326A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uters.com/world/us/jd-vance-once-compared-trump-hitler-now-they-are-running-mates-2024-07-15/" TargetMode="External"/><Relationship Id="rId5" Type="http://schemas.openxmlformats.org/officeDocument/2006/relationships/hyperlink" Target="https://www.nytimes.com/2022/12/04/us/politics/trump-constitution-republicans.html" TargetMode="External"/><Relationship Id="rId4" Type="http://schemas.openxmlformats.org/officeDocument/2006/relationships/hyperlink" Target="https://apnews.com/article/trump-hannity-dictator-authoritarian-presidential-election-f27e7e9d7c13fabbe3ae7dd7f1235c7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Michineau</dc:creator>
  <cp:keywords/>
  <dc:description/>
  <cp:lastModifiedBy>Stephanie Michineau</cp:lastModifiedBy>
  <cp:revision>4</cp:revision>
  <cp:lastPrinted>2024-11-08T09:52:00Z</cp:lastPrinted>
  <dcterms:created xsi:type="dcterms:W3CDTF">2024-11-08T09:19:00Z</dcterms:created>
  <dcterms:modified xsi:type="dcterms:W3CDTF">2024-11-12T10:20:00Z</dcterms:modified>
</cp:coreProperties>
</file>