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9449" w14:textId="77777777" w:rsidR="00197B1A" w:rsidRPr="00197B1A" w:rsidRDefault="00197B1A" w:rsidP="00197B1A">
      <w:pPr>
        <w:rPr>
          <w:b/>
          <w:bCs/>
          <w:sz w:val="24"/>
          <w:szCs w:val="24"/>
          <w:lang w:val="en-US"/>
        </w:rPr>
      </w:pPr>
      <w:r w:rsidRPr="00197B1A">
        <w:rPr>
          <w:b/>
          <w:bCs/>
          <w:sz w:val="24"/>
          <w:szCs w:val="24"/>
          <w:lang w:val="en-US"/>
        </w:rPr>
        <w:t>How British-Nigerians quietly made their way to the top</w:t>
      </w:r>
    </w:p>
    <w:p w14:paraId="5497849E" w14:textId="1CBDF361" w:rsidR="00197B1A" w:rsidRPr="00197B1A" w:rsidRDefault="00197B1A" w:rsidP="00197B1A">
      <w:pPr>
        <w:pStyle w:val="Paragraphedeliste"/>
        <w:numPr>
          <w:ilvl w:val="0"/>
          <w:numId w:val="1"/>
        </w:numPr>
        <w:rPr>
          <w:lang w:val="en-US"/>
        </w:rPr>
      </w:pPr>
      <w:r w:rsidRPr="00197B1A">
        <w:rPr>
          <w:i/>
          <w:iCs/>
          <w:lang w:val="en-US"/>
        </w:rPr>
        <w:t>The Economist</w:t>
      </w:r>
      <w:r w:rsidRPr="00197B1A">
        <w:rPr>
          <w:lang w:val="en-US"/>
        </w:rPr>
        <w:t xml:space="preserve">, </w:t>
      </w:r>
      <w:proofErr w:type="spellStart"/>
      <w:r w:rsidRPr="00197B1A">
        <w:t>Oct</w:t>
      </w:r>
      <w:proofErr w:type="spellEnd"/>
      <w:r w:rsidRPr="00197B1A">
        <w:t xml:space="preserve"> 2nd 2024</w:t>
      </w:r>
    </w:p>
    <w:p w14:paraId="54D05657" w14:textId="69B02060" w:rsidR="00197B1A" w:rsidRPr="00197B1A" w:rsidRDefault="00197B1A" w:rsidP="00197B1A">
      <w:pPr>
        <w:jc w:val="both"/>
        <w:rPr>
          <w:lang w:val="en-US"/>
        </w:rPr>
      </w:pPr>
      <w:r w:rsidRPr="00197B1A">
        <w:rPr>
          <w:lang w:val="en-US"/>
        </w:rPr>
        <w:t xml:space="preserve">At Akoko, an upscale restaurant in central London, Nigerian staples such as </w:t>
      </w:r>
      <w:proofErr w:type="spellStart"/>
      <w:r w:rsidRPr="00197B1A">
        <w:rPr>
          <w:lang w:val="en-US"/>
        </w:rPr>
        <w:t>moi-moi</w:t>
      </w:r>
      <w:proofErr w:type="spellEnd"/>
      <w:r w:rsidRPr="00197B1A">
        <w:rPr>
          <w:lang w:val="en-US"/>
        </w:rPr>
        <w:t xml:space="preserve">, a stodgy bean pudding, and </w:t>
      </w:r>
      <w:proofErr w:type="spellStart"/>
      <w:r w:rsidRPr="00197B1A">
        <w:rPr>
          <w:lang w:val="en-US"/>
        </w:rPr>
        <w:t>mosa</w:t>
      </w:r>
      <w:proofErr w:type="spellEnd"/>
      <w:r w:rsidRPr="00197B1A">
        <w:rPr>
          <w:lang w:val="en-US"/>
        </w:rPr>
        <w:t xml:space="preserve">, a </w:t>
      </w:r>
      <w:proofErr w:type="spellStart"/>
      <w:r w:rsidRPr="00197B1A">
        <w:rPr>
          <w:lang w:val="en-US"/>
        </w:rPr>
        <w:t>savoury</w:t>
      </w:r>
      <w:proofErr w:type="spellEnd"/>
      <w:r w:rsidRPr="00197B1A">
        <w:rPr>
          <w:lang w:val="en-US"/>
        </w:rPr>
        <w:t xml:space="preserve"> doughnut made from overripe plantain, become fine dining. This year Akoko won its first Michelin star. It was joined by </w:t>
      </w:r>
      <w:proofErr w:type="spellStart"/>
      <w:r w:rsidRPr="00197B1A">
        <w:rPr>
          <w:lang w:val="en-US"/>
        </w:rPr>
        <w:t>Chishuru</w:t>
      </w:r>
      <w:proofErr w:type="spellEnd"/>
      <w:r w:rsidRPr="00197B1A">
        <w:rPr>
          <w:lang w:val="en-US"/>
        </w:rPr>
        <w:t xml:space="preserve">, another Nigerian joint. Its owner, </w:t>
      </w:r>
      <w:proofErr w:type="spellStart"/>
      <w:r w:rsidRPr="00197B1A">
        <w:rPr>
          <w:lang w:val="en-US"/>
        </w:rPr>
        <w:t>Adejoké</w:t>
      </w:r>
      <w:proofErr w:type="spellEnd"/>
      <w:r w:rsidRPr="00197B1A">
        <w:rPr>
          <w:lang w:val="en-US"/>
        </w:rPr>
        <w:t xml:space="preserve"> Bakare, has gone from being a have-a-go chef working out of a temporary spot in Brixton Market in south London to a Michelin-star-winning West End mainstay in barely four years.</w:t>
      </w:r>
    </w:p>
    <w:p w14:paraId="578D1B26" w14:textId="66770BBF" w:rsidR="00197B1A" w:rsidRPr="00197B1A" w:rsidRDefault="00197B1A" w:rsidP="00197B1A">
      <w:pPr>
        <w:jc w:val="both"/>
        <w:rPr>
          <w:lang w:val="en-US"/>
        </w:rPr>
      </w:pPr>
      <w:r w:rsidRPr="00197B1A">
        <w:rPr>
          <w:lang w:val="en-US"/>
        </w:rPr>
        <w:t xml:space="preserve">What is happening in food is happening elsewhere. From politics to </w:t>
      </w:r>
      <w:hyperlink r:id="rId5" w:history="1">
        <w:r w:rsidRPr="00197B1A">
          <w:rPr>
            <w:rStyle w:val="Lienhypertexte"/>
            <w:color w:val="auto"/>
            <w:u w:val="none"/>
            <w:lang w:val="en-US"/>
          </w:rPr>
          <w:t>YouTube</w:t>
        </w:r>
      </w:hyperlink>
      <w:r w:rsidRPr="00197B1A">
        <w:rPr>
          <w:lang w:val="en-US"/>
        </w:rPr>
        <w:t xml:space="preserve"> to sport to music, members of Britain’s Nigerian diaspora have established themselves in the country’s elite. “That beaming West African mothers are now such a regular fixture on award-show red carpets tells its own story,” points out Jimi </w:t>
      </w:r>
      <w:proofErr w:type="spellStart"/>
      <w:r w:rsidRPr="00197B1A">
        <w:rPr>
          <w:lang w:val="en-US"/>
        </w:rPr>
        <w:t>Famurewa</w:t>
      </w:r>
      <w:proofErr w:type="spellEnd"/>
      <w:r w:rsidRPr="00197B1A">
        <w:rPr>
          <w:lang w:val="en-US"/>
        </w:rPr>
        <w:t xml:space="preserve"> in “Settlers”, a recent memoir-cum-history of black African London. A Nigerian moment has begun.</w:t>
      </w:r>
    </w:p>
    <w:p w14:paraId="5B576EF3" w14:textId="42D4CE59" w:rsidR="00197B1A" w:rsidRPr="00197B1A" w:rsidRDefault="00197B1A" w:rsidP="00197B1A">
      <w:pPr>
        <w:jc w:val="both"/>
        <w:rPr>
          <w:lang w:val="en-US"/>
        </w:rPr>
      </w:pPr>
      <w:r w:rsidRPr="00197B1A">
        <w:rPr>
          <w:lang w:val="en-US"/>
        </w:rPr>
        <w:t xml:space="preserve">British-Nigerians are curiously overlooked in the folk tales Britain tells itself about immigration. There is no iconic episode to match the arrival of </w:t>
      </w:r>
      <w:r w:rsidRPr="00197B1A">
        <w:rPr>
          <w:i/>
          <w:iCs/>
          <w:lang w:val="en-US"/>
        </w:rPr>
        <w:t>HMT Empire Windrush</w:t>
      </w:r>
      <w:r w:rsidRPr="00197B1A">
        <w:rPr>
          <w:lang w:val="en-US"/>
        </w:rPr>
        <w:t xml:space="preserve">, the boat that brought </w:t>
      </w:r>
      <w:hyperlink r:id="rId6" w:history="1">
        <w:r w:rsidRPr="00197B1A">
          <w:rPr>
            <w:rStyle w:val="Lienhypertexte"/>
            <w:color w:val="auto"/>
            <w:u w:val="none"/>
            <w:lang w:val="en-US"/>
          </w:rPr>
          <w:t>a few hundred people from the West Indies</w:t>
        </w:r>
      </w:hyperlink>
      <w:r w:rsidRPr="00197B1A">
        <w:rPr>
          <w:lang w:val="en-US"/>
        </w:rPr>
        <w:t xml:space="preserve"> in 1948, points out David </w:t>
      </w:r>
      <w:proofErr w:type="spellStart"/>
      <w:r w:rsidRPr="00197B1A">
        <w:rPr>
          <w:lang w:val="en-US"/>
        </w:rPr>
        <w:t>Olusoga</w:t>
      </w:r>
      <w:proofErr w:type="spellEnd"/>
      <w:r w:rsidRPr="00197B1A">
        <w:rPr>
          <w:lang w:val="en-US"/>
        </w:rPr>
        <w:t xml:space="preserve">, a </w:t>
      </w:r>
      <w:r w:rsidR="00B83973">
        <w:rPr>
          <w:lang w:val="en-US"/>
        </w:rPr>
        <w:t xml:space="preserve">(British-Nigerian) </w:t>
      </w:r>
      <w:r w:rsidRPr="00197B1A">
        <w:rPr>
          <w:lang w:val="en-US"/>
        </w:rPr>
        <w:t xml:space="preserve">historian. They lack the numbers of, say, </w:t>
      </w:r>
      <w:hyperlink r:id="rId7" w:history="1">
        <w:r w:rsidRPr="00197B1A">
          <w:rPr>
            <w:rStyle w:val="Lienhypertexte"/>
            <w:color w:val="auto"/>
            <w:u w:val="none"/>
            <w:lang w:val="en-US"/>
          </w:rPr>
          <w:t>British-Indians</w:t>
        </w:r>
      </w:hyperlink>
      <w:r w:rsidRPr="00197B1A">
        <w:rPr>
          <w:lang w:val="en-US"/>
        </w:rPr>
        <w:t xml:space="preserve"> or the geographic spread of Poles. Instead, theirs is a prosaic story of modern migration. Airplanes bearing the parents of future chefs, footballers, politicians and musicians arrived in steady numbers throughout the 1980s and 1990s. The results, however, are extraordinary.</w:t>
      </w:r>
      <w:r w:rsidR="00A90480">
        <w:rPr>
          <w:lang w:val="en-US"/>
        </w:rPr>
        <w:t xml:space="preserve"> […]</w:t>
      </w:r>
    </w:p>
    <w:p w14:paraId="21FBA1CC" w14:textId="000A899D" w:rsidR="00197B1A" w:rsidRPr="00197B1A" w:rsidRDefault="00197B1A" w:rsidP="00197B1A">
      <w:pPr>
        <w:jc w:val="both"/>
        <w:rPr>
          <w:lang w:val="en-US"/>
        </w:rPr>
      </w:pPr>
      <w:r w:rsidRPr="00197B1A">
        <w:rPr>
          <w:lang w:val="en-US"/>
        </w:rPr>
        <w:t>Much of their success can be traced to geography. All the recent British-Nigerian Mercury winners were raised in London, which is the heart of the country’s Nigerian population. A home in the British capital is often vital to making it into Britain’s creative elite, whether that is in wealthy Hammersmith or</w:t>
      </w:r>
      <w:r w:rsidR="00A90480">
        <w:rPr>
          <w:lang w:val="en-US"/>
        </w:rPr>
        <w:t xml:space="preserve"> </w:t>
      </w:r>
      <w:r w:rsidRPr="00197B1A">
        <w:rPr>
          <w:lang w:val="en-US"/>
        </w:rPr>
        <w:t xml:space="preserve">on a council estate in Tottenham. What is big in London becomes big in Britain. </w:t>
      </w:r>
    </w:p>
    <w:p w14:paraId="4D7ACFC6" w14:textId="52AEB34C" w:rsidR="00197B1A" w:rsidRPr="00197B1A" w:rsidRDefault="00197B1A" w:rsidP="00197B1A">
      <w:pPr>
        <w:jc w:val="both"/>
        <w:rPr>
          <w:lang w:val="en-US"/>
        </w:rPr>
      </w:pPr>
      <w:r w:rsidRPr="00197B1A">
        <w:rPr>
          <w:lang w:val="en-US"/>
        </w:rPr>
        <w:t xml:space="preserve">Bukayo Saka, a British-Nigerian who plays football for England and Arsenal, is another London boy made good. </w:t>
      </w:r>
      <w:proofErr w:type="spellStart"/>
      <w:r w:rsidRPr="00197B1A">
        <w:rPr>
          <w:lang w:val="en-US"/>
        </w:rPr>
        <w:t>Mr</w:t>
      </w:r>
      <w:proofErr w:type="spellEnd"/>
      <w:r w:rsidRPr="00197B1A">
        <w:rPr>
          <w:lang w:val="en-US"/>
        </w:rPr>
        <w:t xml:space="preserve"> Saka is the golden child of a golden generation of England players. No profile is complete without a mention of the fact that </w:t>
      </w:r>
      <w:proofErr w:type="spellStart"/>
      <w:r w:rsidRPr="00197B1A">
        <w:rPr>
          <w:lang w:val="en-US"/>
        </w:rPr>
        <w:t>Mr</w:t>
      </w:r>
      <w:proofErr w:type="spellEnd"/>
      <w:r w:rsidRPr="00197B1A">
        <w:rPr>
          <w:lang w:val="en-US"/>
        </w:rPr>
        <w:t xml:space="preserve"> Saka achieved four A*s and three As in his </w:t>
      </w:r>
      <w:r w:rsidR="00A90480">
        <w:rPr>
          <w:lang w:val="en-US"/>
        </w:rPr>
        <w:t>GCSE</w:t>
      </w:r>
      <w:r w:rsidRPr="00197B1A">
        <w:rPr>
          <w:lang w:val="en-US"/>
        </w:rPr>
        <w:t xml:space="preserve"> exams. Homework was done during the 90-minute drive from West Ealing to Arsenal’s academy ground in Hale End.</w:t>
      </w:r>
      <w:r w:rsidR="00A90480">
        <w:rPr>
          <w:lang w:val="en-US"/>
        </w:rPr>
        <w:t xml:space="preserve"> […]</w:t>
      </w:r>
    </w:p>
    <w:p w14:paraId="3932DF68" w14:textId="77777777" w:rsidR="00197B1A" w:rsidRPr="00197B1A" w:rsidRDefault="00197B1A" w:rsidP="00197B1A">
      <w:pPr>
        <w:jc w:val="both"/>
        <w:rPr>
          <w:lang w:val="en-US"/>
        </w:rPr>
      </w:pPr>
      <w:r w:rsidRPr="00197B1A">
        <w:rPr>
          <w:lang w:val="en-US"/>
        </w:rPr>
        <w:t xml:space="preserve">An emphasis on education as a path to prosperity is hardly uncommon. What made the Nigerian influx different was that many arrivals were pretty middle-class to begin with. Kemi Badenoch, one of four remaining challengers for the Conservative Party leadership, is a case in point. Her father was a doctor, her mother a professor. In one sense, </w:t>
      </w:r>
      <w:proofErr w:type="spellStart"/>
      <w:r w:rsidRPr="00197B1A">
        <w:rPr>
          <w:lang w:val="en-US"/>
        </w:rPr>
        <w:t>Ms</w:t>
      </w:r>
      <w:proofErr w:type="spellEnd"/>
      <w:r w:rsidRPr="00197B1A">
        <w:rPr>
          <w:lang w:val="en-US"/>
        </w:rPr>
        <w:t xml:space="preserve"> Badenoch’s rise to the cabinet in the previous government is extraordinary. In another, it is becoming normal: another middle-class British-Nigerian was determined to enter Britain’s elite and succeeded.</w:t>
      </w:r>
    </w:p>
    <w:p w14:paraId="6FB15C4A" w14:textId="7F29177D" w:rsidR="00197B1A" w:rsidRPr="00197B1A" w:rsidRDefault="00197B1A" w:rsidP="00197B1A">
      <w:pPr>
        <w:jc w:val="both"/>
        <w:rPr>
          <w:lang w:val="en-US"/>
        </w:rPr>
      </w:pPr>
      <w:r w:rsidRPr="00197B1A">
        <w:rPr>
          <w:lang w:val="en-US"/>
        </w:rPr>
        <w:t xml:space="preserve">Britain’s Nigerian elite proves an often overlooked rule. Ethnic minorities who make it into “Who’s Who”, a guide to the powerful in Britain, are slightly more likely to come from middle-class families (rather than a working-class background) than their white peers, according to </w:t>
      </w:r>
      <w:hyperlink r:id="rId8" w:history="1">
        <w:r w:rsidRPr="00197B1A">
          <w:rPr>
            <w:rStyle w:val="Lienhypertexte"/>
            <w:color w:val="auto"/>
            <w:u w:val="none"/>
            <w:lang w:val="en-US"/>
          </w:rPr>
          <w:t>“Born to Rule: The Making and Remaking of the British Elite”</w:t>
        </w:r>
      </w:hyperlink>
      <w:r w:rsidRPr="00197B1A">
        <w:rPr>
          <w:lang w:val="en-US"/>
        </w:rPr>
        <w:t xml:space="preserve">, a new book. It is those with plenty of privilege who tend to make it to the top. </w:t>
      </w:r>
    </w:p>
    <w:p w14:paraId="022E75FA" w14:textId="77777777" w:rsidR="00197B1A" w:rsidRPr="00197B1A" w:rsidRDefault="00197B1A" w:rsidP="00197B1A">
      <w:pPr>
        <w:jc w:val="both"/>
        <w:rPr>
          <w:b/>
          <w:bCs/>
          <w:lang w:val="en-US"/>
        </w:rPr>
      </w:pPr>
      <w:r w:rsidRPr="00197B1A">
        <w:rPr>
          <w:b/>
          <w:bCs/>
          <w:lang w:val="en-US"/>
        </w:rPr>
        <w:t>From Lagos to Latymer Upper</w:t>
      </w:r>
    </w:p>
    <w:p w14:paraId="314ACA34" w14:textId="13214A39" w:rsidR="00B14991" w:rsidRPr="00197B1A" w:rsidRDefault="00197B1A" w:rsidP="00197B1A">
      <w:pPr>
        <w:jc w:val="both"/>
      </w:pPr>
      <w:r w:rsidRPr="00197B1A">
        <w:rPr>
          <w:lang w:val="en-US"/>
        </w:rPr>
        <w:t>Judging a group by the cream of its crop has its limits, just as Michelin-starred restaurants reveal only so much about the dietary habits of a country at large. Last year alone about 141,000 Nigerians arrived in Britain, predominantly to do low-paid jobs in areas such as social care. Their tale will be different. But the story of the British-Nigerian elite is a simple one. They are generally middle-class, always well-educated (often privately) and predominantly from London. Why are there so many British-Nigerians in the British elite? Because, often, they look just like the rest of it. </w:t>
      </w:r>
      <w:r w:rsidRPr="00197B1A">
        <w:rPr>
          <w:rFonts w:ascii="Arial" w:hAnsi="Arial" w:cs="Arial"/>
        </w:rPr>
        <w:t>■</w:t>
      </w:r>
    </w:p>
    <w:sectPr w:rsidR="00B14991" w:rsidRPr="00197B1A" w:rsidSect="00197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34CDA"/>
    <w:multiLevelType w:val="hybridMultilevel"/>
    <w:tmpl w:val="27541E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0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A"/>
    <w:rsid w:val="00197B1A"/>
    <w:rsid w:val="00A90480"/>
    <w:rsid w:val="00B14991"/>
    <w:rsid w:val="00B40736"/>
    <w:rsid w:val="00B83973"/>
    <w:rsid w:val="00C2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97EA"/>
  <w15:chartTrackingRefBased/>
  <w15:docId w15:val="{62A18267-5CBC-4495-B5E8-DB1D438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7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7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7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7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7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7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7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7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7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7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7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7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7B1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7B1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7B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7B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7B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7B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7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7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7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7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7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7B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7B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7B1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7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7B1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7B1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97B1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7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3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st.com/culture/2024/09/16/how-todays-wealthy-present-themselves-different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nomist.com/britain/2021/11/18/british-indians-are-emerging-as-an-important-group-of-swing-vo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omist.com/britain/2018/04/18/the-national-shame-of-britains-treatment-of-windrush-migrants" TargetMode="External"/><Relationship Id="rId5" Type="http://schemas.openxmlformats.org/officeDocument/2006/relationships/hyperlink" Target="https://www.economist.com/leaders/2024/09/26/youtubes-do-it-yourself-brigade-is-taking-on-netflix-and-disne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3</cp:revision>
  <dcterms:created xsi:type="dcterms:W3CDTF">2024-11-18T09:11:00Z</dcterms:created>
  <dcterms:modified xsi:type="dcterms:W3CDTF">2024-11-18T09:19:00Z</dcterms:modified>
</cp:coreProperties>
</file>