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99" w:rsidRDefault="0062398C" w:rsidP="009B028E">
      <w:pPr>
        <w:pStyle w:val="Titre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left="0" w:right="72"/>
      </w:pPr>
      <w:r>
        <w:t>Programme de colle</w:t>
      </w:r>
    </w:p>
    <w:p w:rsidR="00116CED" w:rsidRDefault="00077365" w:rsidP="009B028E">
      <w:pPr>
        <w:pStyle w:val="Titre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ind w:left="0" w:right="72"/>
      </w:pPr>
      <w:r>
        <w:t>Semaine</w:t>
      </w:r>
      <w:r w:rsidR="003F7E3B">
        <w:t>s du 6</w:t>
      </w:r>
      <w:r w:rsidR="009917FC">
        <w:t xml:space="preserve"> </w:t>
      </w:r>
      <w:r w:rsidR="003F7E3B">
        <w:t>et du 13 décembre 2022</w:t>
      </w:r>
    </w:p>
    <w:p w:rsidR="00116CED" w:rsidRDefault="00116CED" w:rsidP="005E3C5F">
      <w:pPr>
        <w:ind w:left="-540"/>
        <w:jc w:val="both"/>
        <w:rPr>
          <w:b/>
          <w:bCs/>
          <w:color w:val="000000"/>
          <w:sz w:val="32"/>
          <w:szCs w:val="32"/>
        </w:rPr>
      </w:pPr>
    </w:p>
    <w:p w:rsidR="00601340" w:rsidRPr="005159B9" w:rsidRDefault="0062398C" w:rsidP="005159B9">
      <w:pPr>
        <w:pBdr>
          <w:bottom w:val="single" w:sz="4" w:space="1" w:color="auto"/>
        </w:pBdr>
        <w:jc w:val="both"/>
        <w:rPr>
          <w:b/>
          <w:bCs/>
          <w:color w:val="000000"/>
          <w:sz w:val="36"/>
          <w:szCs w:val="32"/>
        </w:rPr>
      </w:pPr>
      <w:r>
        <w:rPr>
          <w:b/>
          <w:bCs/>
          <w:color w:val="000000"/>
          <w:sz w:val="36"/>
          <w:szCs w:val="32"/>
        </w:rPr>
        <w:t>Questions de cours</w:t>
      </w:r>
      <w:r w:rsidR="005449D0">
        <w:rPr>
          <w:b/>
          <w:bCs/>
          <w:color w:val="000000"/>
          <w:sz w:val="36"/>
          <w:szCs w:val="32"/>
        </w:rPr>
        <w:t> : Extraction liquide-liquide</w:t>
      </w:r>
    </w:p>
    <w:p w:rsidR="00F56198" w:rsidRDefault="005449D0" w:rsidP="0062398C">
      <w:pPr>
        <w:pStyle w:val="Paragraphedeliste"/>
        <w:numPr>
          <w:ilvl w:val="0"/>
          <w:numId w:val="8"/>
        </w:numPr>
        <w:jc w:val="both"/>
      </w:pPr>
      <w:r>
        <w:t>Définition.</w:t>
      </w:r>
    </w:p>
    <w:p w:rsidR="005449D0" w:rsidRDefault="005449D0" w:rsidP="0062398C">
      <w:pPr>
        <w:pStyle w:val="Paragraphedeliste"/>
        <w:numPr>
          <w:ilvl w:val="0"/>
          <w:numId w:val="8"/>
        </w:numPr>
        <w:jc w:val="both"/>
      </w:pPr>
      <w:r>
        <w:t>Coefficient de partage.</w:t>
      </w:r>
    </w:p>
    <w:p w:rsidR="005449D0" w:rsidRDefault="005449D0" w:rsidP="0062398C">
      <w:pPr>
        <w:pStyle w:val="Paragraphedeliste"/>
        <w:numPr>
          <w:ilvl w:val="0"/>
          <w:numId w:val="8"/>
        </w:numPr>
        <w:jc w:val="both"/>
      </w:pPr>
      <w:r>
        <w:t>Différentes expression</w:t>
      </w:r>
      <w:r w:rsidR="000F36B1">
        <w:t>s</w:t>
      </w:r>
      <w:r>
        <w:t xml:space="preserve"> des masses (</w:t>
      </w:r>
      <w:r w:rsidR="000F36B1">
        <w:t xml:space="preserve">en </w:t>
      </w:r>
      <w:r>
        <w:t>discontinu) ou des débits massiques (</w:t>
      </w:r>
      <w:r w:rsidR="000F36B1">
        <w:t xml:space="preserve">en </w:t>
      </w:r>
      <w:r>
        <w:t>continu) en fonction de D et S dans le cas où solvant et diluants sont totalement immiscibles.</w:t>
      </w:r>
    </w:p>
    <w:p w:rsidR="005449D0" w:rsidRDefault="005449D0" w:rsidP="0062398C">
      <w:pPr>
        <w:pStyle w:val="Paragraphedeliste"/>
        <w:numPr>
          <w:ilvl w:val="0"/>
          <w:numId w:val="8"/>
        </w:numPr>
        <w:jc w:val="both"/>
      </w:pPr>
      <w:r>
        <w:t>Facteur d’extraction.</w:t>
      </w:r>
    </w:p>
    <w:p w:rsidR="005449D0" w:rsidRDefault="005449D0" w:rsidP="0062398C">
      <w:pPr>
        <w:pStyle w:val="Paragraphedeliste"/>
        <w:numPr>
          <w:ilvl w:val="0"/>
          <w:numId w:val="8"/>
        </w:numPr>
        <w:jc w:val="both"/>
      </w:pPr>
      <w:r>
        <w:t xml:space="preserve">Rendement d’extraction (définition et </w:t>
      </w:r>
      <w:r w:rsidR="009B1445">
        <w:t>formules dans le cas où solvant et diluant sont totalement immiscibles ou partiellement miscibles</w:t>
      </w:r>
      <w:r>
        <w:t>).</w:t>
      </w:r>
    </w:p>
    <w:p w:rsidR="009917FC" w:rsidRDefault="00411125" w:rsidP="0062398C">
      <w:pPr>
        <w:pStyle w:val="Paragraphedeliste"/>
        <w:numPr>
          <w:ilvl w:val="0"/>
          <w:numId w:val="8"/>
        </w:numPr>
        <w:jc w:val="both"/>
      </w:pPr>
      <w:r>
        <w:t>Extractions à courants croisés (schéma de l’opération avec convention sur les indices, droite opératoire de chaque étage avec tracés avec la courbe de partage).</w:t>
      </w:r>
    </w:p>
    <w:p w:rsidR="00876827" w:rsidRDefault="009917FC" w:rsidP="0062398C">
      <w:pPr>
        <w:pStyle w:val="Paragraphedeliste"/>
        <w:numPr>
          <w:ilvl w:val="0"/>
          <w:numId w:val="8"/>
        </w:numPr>
        <w:jc w:val="both"/>
      </w:pPr>
      <w:r>
        <w:t xml:space="preserve">Extraction multi-étagée à contre-courant </w:t>
      </w:r>
      <w:r w:rsidR="00876827">
        <w:t xml:space="preserve">dans un ensemble d’extracteurs ou dans une colonne </w:t>
      </w:r>
      <w:r>
        <w:t>(schéma de l’opération avec convention sur les indices, droite opératoire de chaque étage et donc de l’ensemble,  avec tracés avec la courbe de partage).</w:t>
      </w:r>
    </w:p>
    <w:p w:rsidR="00876827" w:rsidRDefault="00876827" w:rsidP="00601340">
      <w:pPr>
        <w:jc w:val="both"/>
      </w:pPr>
    </w:p>
    <w:p w:rsidR="00876827" w:rsidRPr="005159B9" w:rsidRDefault="00876827" w:rsidP="00876827">
      <w:pPr>
        <w:pBdr>
          <w:bottom w:val="single" w:sz="4" w:space="1" w:color="auto"/>
        </w:pBdr>
        <w:jc w:val="both"/>
        <w:rPr>
          <w:b/>
          <w:bCs/>
          <w:color w:val="000000"/>
          <w:sz w:val="36"/>
          <w:szCs w:val="32"/>
        </w:rPr>
      </w:pPr>
      <w:r>
        <w:rPr>
          <w:b/>
          <w:bCs/>
          <w:color w:val="000000"/>
          <w:sz w:val="36"/>
          <w:szCs w:val="32"/>
        </w:rPr>
        <w:t>Questions de cours : Extraction liquide-gaz</w:t>
      </w:r>
    </w:p>
    <w:p w:rsidR="00876827" w:rsidRDefault="00876827" w:rsidP="00876827">
      <w:pPr>
        <w:pStyle w:val="Paragraphedeliste"/>
        <w:numPr>
          <w:ilvl w:val="0"/>
          <w:numId w:val="8"/>
        </w:numPr>
        <w:jc w:val="both"/>
      </w:pPr>
      <w:r>
        <w:t>Définition : absorption et désorption.</w:t>
      </w:r>
    </w:p>
    <w:p w:rsidR="00876827" w:rsidRDefault="00876827" w:rsidP="00876827">
      <w:pPr>
        <w:pStyle w:val="Paragraphedeliste"/>
        <w:numPr>
          <w:ilvl w:val="0"/>
          <w:numId w:val="8"/>
        </w:numPr>
        <w:jc w:val="both"/>
      </w:pPr>
      <w:r>
        <w:t>Loi de Henri.</w:t>
      </w:r>
    </w:p>
    <w:p w:rsidR="00876827" w:rsidRDefault="00876827" w:rsidP="00876827">
      <w:pPr>
        <w:pStyle w:val="Paragraphedeliste"/>
        <w:numPr>
          <w:ilvl w:val="0"/>
          <w:numId w:val="8"/>
        </w:numPr>
        <w:jc w:val="both"/>
      </w:pPr>
      <w:r>
        <w:t>La de Dalton.</w:t>
      </w:r>
    </w:p>
    <w:p w:rsidR="00876827" w:rsidRDefault="00876827" w:rsidP="00876827">
      <w:pPr>
        <w:pStyle w:val="Paragraphedeliste"/>
        <w:numPr>
          <w:ilvl w:val="0"/>
          <w:numId w:val="8"/>
        </w:numPr>
        <w:jc w:val="both"/>
      </w:pPr>
      <w:r>
        <w:t>Coefficient de partage.</w:t>
      </w:r>
    </w:p>
    <w:p w:rsidR="00D7452D" w:rsidRDefault="00876827" w:rsidP="00876827">
      <w:pPr>
        <w:pStyle w:val="Paragraphedeliste"/>
        <w:numPr>
          <w:ilvl w:val="0"/>
          <w:numId w:val="8"/>
        </w:numPr>
        <w:jc w:val="both"/>
      </w:pPr>
      <w:r>
        <w:t>Loi des gaz parfaits, conditions normales de température et de pression.</w:t>
      </w:r>
    </w:p>
    <w:p w:rsidR="00D7452D" w:rsidRDefault="00D7452D" w:rsidP="00D7452D">
      <w:pPr>
        <w:pStyle w:val="Paragraphedeliste"/>
        <w:numPr>
          <w:ilvl w:val="0"/>
          <w:numId w:val="8"/>
        </w:numPr>
        <w:jc w:val="both"/>
      </w:pPr>
      <w:r>
        <w:t>Différentes expressions des débits molaires en fonction de L et G.</w:t>
      </w:r>
    </w:p>
    <w:p w:rsidR="00876827" w:rsidRDefault="00876827" w:rsidP="00876827">
      <w:pPr>
        <w:pStyle w:val="Paragraphedeliste"/>
        <w:numPr>
          <w:ilvl w:val="0"/>
          <w:numId w:val="8"/>
        </w:numPr>
        <w:jc w:val="both"/>
      </w:pPr>
      <w:r>
        <w:t>Absorption dans une colonne à contre-courant.</w:t>
      </w:r>
    </w:p>
    <w:p w:rsidR="00876827" w:rsidRDefault="00876827" w:rsidP="00876827">
      <w:pPr>
        <w:pStyle w:val="Paragraphedeliste"/>
        <w:numPr>
          <w:ilvl w:val="0"/>
          <w:numId w:val="8"/>
        </w:numPr>
        <w:jc w:val="both"/>
      </w:pPr>
      <w:r>
        <w:t>Débit de solvant minimum.</w:t>
      </w:r>
    </w:p>
    <w:p w:rsidR="00876827" w:rsidRDefault="00876827" w:rsidP="00876827">
      <w:pPr>
        <w:pStyle w:val="Paragraphedeliste"/>
        <w:numPr>
          <w:ilvl w:val="0"/>
          <w:numId w:val="8"/>
        </w:numPr>
        <w:jc w:val="both"/>
      </w:pPr>
      <w:r>
        <w:t>Rendement.</w:t>
      </w:r>
    </w:p>
    <w:p w:rsidR="00876827" w:rsidRDefault="00876827" w:rsidP="00601340">
      <w:pPr>
        <w:jc w:val="both"/>
      </w:pPr>
    </w:p>
    <w:p w:rsidR="0062398C" w:rsidRDefault="0062398C" w:rsidP="00601340">
      <w:pPr>
        <w:jc w:val="both"/>
      </w:pPr>
    </w:p>
    <w:p w:rsidR="0062398C" w:rsidRPr="005159B9" w:rsidRDefault="0062398C" w:rsidP="0062398C">
      <w:pPr>
        <w:pBdr>
          <w:bottom w:val="single" w:sz="4" w:space="1" w:color="auto"/>
        </w:pBdr>
        <w:jc w:val="both"/>
        <w:rPr>
          <w:b/>
          <w:bCs/>
          <w:color w:val="000000"/>
          <w:sz w:val="36"/>
          <w:szCs w:val="32"/>
        </w:rPr>
      </w:pPr>
      <w:r>
        <w:rPr>
          <w:b/>
          <w:bCs/>
          <w:color w:val="000000"/>
          <w:sz w:val="36"/>
          <w:szCs w:val="32"/>
        </w:rPr>
        <w:t>Exercices</w:t>
      </w:r>
      <w:r w:rsidR="00AA6E7B">
        <w:rPr>
          <w:b/>
          <w:bCs/>
          <w:color w:val="000000"/>
          <w:sz w:val="36"/>
          <w:szCs w:val="32"/>
        </w:rPr>
        <w:t xml:space="preserve"> : </w:t>
      </w:r>
      <w:r w:rsidR="005449D0">
        <w:rPr>
          <w:b/>
          <w:bCs/>
          <w:color w:val="000000"/>
          <w:sz w:val="36"/>
          <w:szCs w:val="32"/>
        </w:rPr>
        <w:t>Extraction liquide-liquide</w:t>
      </w:r>
    </w:p>
    <w:p w:rsidR="009917FC" w:rsidRDefault="009917FC" w:rsidP="009917FC">
      <w:pPr>
        <w:jc w:val="both"/>
      </w:pPr>
      <w:r>
        <w:t>Extractions à courants croisés.</w:t>
      </w:r>
    </w:p>
    <w:p w:rsidR="00876827" w:rsidRDefault="009917FC" w:rsidP="009917FC">
      <w:pPr>
        <w:jc w:val="both"/>
      </w:pPr>
      <w:r>
        <w:t>Extraction multi-étagée à contre-courant.</w:t>
      </w:r>
    </w:p>
    <w:p w:rsidR="009917FC" w:rsidRDefault="00876827" w:rsidP="009917FC">
      <w:pPr>
        <w:jc w:val="both"/>
      </w:pPr>
      <w:r>
        <w:t>Colonne d’extraction à contre-courant.</w:t>
      </w:r>
    </w:p>
    <w:p w:rsidR="0062398C" w:rsidRDefault="00876827" w:rsidP="0062398C">
      <w:pPr>
        <w:jc w:val="both"/>
      </w:pPr>
      <w:r>
        <w:t>Débit de solvant minimum.</w:t>
      </w:r>
    </w:p>
    <w:p w:rsidR="0062398C" w:rsidRDefault="0062398C" w:rsidP="0062398C">
      <w:pPr>
        <w:jc w:val="both"/>
      </w:pPr>
    </w:p>
    <w:p w:rsidR="00876827" w:rsidRPr="005159B9" w:rsidRDefault="00876827" w:rsidP="00876827">
      <w:pPr>
        <w:pBdr>
          <w:bottom w:val="single" w:sz="4" w:space="1" w:color="auto"/>
        </w:pBdr>
        <w:jc w:val="both"/>
        <w:rPr>
          <w:b/>
          <w:bCs/>
          <w:color w:val="000000"/>
          <w:sz w:val="36"/>
          <w:szCs w:val="32"/>
        </w:rPr>
      </w:pPr>
      <w:r>
        <w:rPr>
          <w:b/>
          <w:bCs/>
          <w:color w:val="000000"/>
          <w:sz w:val="36"/>
          <w:szCs w:val="32"/>
        </w:rPr>
        <w:t>Exercices : Extraction liquide-gaz</w:t>
      </w:r>
    </w:p>
    <w:p w:rsidR="00876827" w:rsidRDefault="00876827" w:rsidP="00876827">
      <w:pPr>
        <w:jc w:val="both"/>
      </w:pPr>
      <w:r>
        <w:t>Absorption à contre-courant dans une colonne d’extraction à contre-courant.</w:t>
      </w:r>
    </w:p>
    <w:p w:rsidR="00876827" w:rsidRDefault="00876827" w:rsidP="00876827">
      <w:pPr>
        <w:jc w:val="both"/>
      </w:pPr>
      <w:r>
        <w:t>Débit de solvant minimum.</w:t>
      </w:r>
    </w:p>
    <w:p w:rsidR="00876827" w:rsidRDefault="00876827" w:rsidP="00876827">
      <w:pPr>
        <w:jc w:val="both"/>
      </w:pPr>
      <w:r>
        <w:t>Rendement.</w:t>
      </w:r>
    </w:p>
    <w:p w:rsidR="0062398C" w:rsidRDefault="0062398C" w:rsidP="0062398C">
      <w:pPr>
        <w:jc w:val="both"/>
      </w:pPr>
    </w:p>
    <w:p w:rsidR="0062398C" w:rsidRDefault="0062398C" w:rsidP="0062398C">
      <w:pPr>
        <w:jc w:val="both"/>
      </w:pPr>
    </w:p>
    <w:sectPr w:rsidR="0062398C" w:rsidSect="002D13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701" w:rsidRDefault="00095701">
      <w:r>
        <w:separator/>
      </w:r>
    </w:p>
  </w:endnote>
  <w:endnote w:type="continuationSeparator" w:id="1">
    <w:p w:rsidR="00095701" w:rsidRDefault="00095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01" w:rsidRDefault="001B601B" w:rsidP="006E07E8">
    <w:pPr>
      <w:pStyle w:val="Pieddepage"/>
      <w:framePr w:wrap="auto" w:vAnchor="text" w:hAnchor="margin" w:xAlign="right" w:y="1"/>
      <w:jc w:val="center"/>
      <w:rPr>
        <w:rStyle w:val="Numrodepage"/>
      </w:rPr>
    </w:pPr>
    <w:r>
      <w:rPr>
        <w:rStyle w:val="Numrodepage"/>
      </w:rPr>
      <w:fldChar w:fldCharType="begin"/>
    </w:r>
    <w:r w:rsidR="0009570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F7E3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095701" w:rsidRDefault="00095701">
    <w:pPr>
      <w:pStyle w:val="Pieddepage"/>
      <w:ind w:right="360"/>
      <w:jc w:val="center"/>
      <w:rPr>
        <w:color w:val="0000FF"/>
        <w:sz w:val="16"/>
        <w:szCs w:val="16"/>
        <w:u w:color="0000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701" w:rsidRDefault="00095701">
      <w:r>
        <w:separator/>
      </w:r>
    </w:p>
  </w:footnote>
  <w:footnote w:type="continuationSeparator" w:id="1">
    <w:p w:rsidR="00095701" w:rsidRDefault="00095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01" w:rsidRPr="005E3C5F" w:rsidRDefault="00095701" w:rsidP="008C7699">
    <w:pPr>
      <w:pStyle w:val="En-tte"/>
      <w:jc w:val="center"/>
      <w:rPr>
        <w:sz w:val="16"/>
        <w:szCs w:val="16"/>
      </w:rPr>
    </w:pPr>
    <w:r>
      <w:rPr>
        <w:sz w:val="16"/>
        <w:szCs w:val="16"/>
      </w:rPr>
      <w:t>TOUTAIN</w:t>
    </w:r>
    <w:r w:rsidR="00E644D7">
      <w:rPr>
        <w:sz w:val="16"/>
        <w:szCs w:val="16"/>
      </w:rPr>
      <w:t xml:space="preserve"> Génie des procédés</w:t>
    </w:r>
  </w:p>
  <w:p w:rsidR="00095701" w:rsidRDefault="00616B26" w:rsidP="006E1DC5">
    <w:pPr>
      <w:pStyle w:val="En-tte"/>
      <w:jc w:val="center"/>
      <w:rPr>
        <w:sz w:val="16"/>
        <w:szCs w:val="16"/>
      </w:rPr>
    </w:pPr>
    <w:r>
      <w:rPr>
        <w:sz w:val="16"/>
        <w:szCs w:val="16"/>
      </w:rPr>
      <w:t>ATS MC</w:t>
    </w:r>
    <w:r w:rsidR="003F7E3B">
      <w:rPr>
        <w:sz w:val="16"/>
        <w:szCs w:val="16"/>
      </w:rPr>
      <w:t xml:space="preserve"> 2022-2023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5139"/>
    <w:multiLevelType w:val="hybridMultilevel"/>
    <w:tmpl w:val="AE928E8C"/>
    <w:lvl w:ilvl="0" w:tplc="0A5488C0">
      <w:start w:val="1"/>
      <w:numFmt w:val="upperLetter"/>
      <w:lvlText w:val="%1-"/>
      <w:lvlJc w:val="left"/>
      <w:pPr>
        <w:ind w:left="1080" w:hanging="3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34E72F9A"/>
    <w:multiLevelType w:val="hybridMultilevel"/>
    <w:tmpl w:val="AB08F336"/>
    <w:lvl w:ilvl="0" w:tplc="A0765E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F5944"/>
    <w:multiLevelType w:val="hybridMultilevel"/>
    <w:tmpl w:val="EE84C774"/>
    <w:lvl w:ilvl="0" w:tplc="C6DA38D6">
      <w:start w:val="1"/>
      <w:numFmt w:val="decimal"/>
      <w:lvlText w:val="%1-"/>
      <w:lvlJc w:val="left"/>
      <w:pPr>
        <w:ind w:left="14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F5D017D"/>
    <w:multiLevelType w:val="hybridMultilevel"/>
    <w:tmpl w:val="298E8A9A"/>
    <w:lvl w:ilvl="0" w:tplc="C0041216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085EC7"/>
    <w:multiLevelType w:val="hybridMultilevel"/>
    <w:tmpl w:val="298E8A9A"/>
    <w:lvl w:ilvl="0" w:tplc="C0041216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530DA5"/>
    <w:multiLevelType w:val="hybridMultilevel"/>
    <w:tmpl w:val="0AA019F4"/>
    <w:lvl w:ilvl="0" w:tplc="5C602F3A">
      <w:start w:val="1"/>
      <w:numFmt w:val="decimal"/>
      <w:lvlText w:val="%1-"/>
      <w:lvlJc w:val="left"/>
      <w:pPr>
        <w:ind w:left="14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5F482959"/>
    <w:multiLevelType w:val="hybridMultilevel"/>
    <w:tmpl w:val="F976B3DC"/>
    <w:lvl w:ilvl="0" w:tplc="5526EC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01F7B"/>
    <w:multiLevelType w:val="hybridMultilevel"/>
    <w:tmpl w:val="AE928E8C"/>
    <w:lvl w:ilvl="0" w:tplc="0A5488C0">
      <w:start w:val="1"/>
      <w:numFmt w:val="upperLetter"/>
      <w:lvlText w:val="%1-"/>
      <w:lvlJc w:val="left"/>
      <w:pPr>
        <w:ind w:left="1080" w:hanging="3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1786"/>
    <w:rsid w:val="000016A6"/>
    <w:rsid w:val="00007B95"/>
    <w:rsid w:val="000136CC"/>
    <w:rsid w:val="00013D47"/>
    <w:rsid w:val="000202EE"/>
    <w:rsid w:val="000216E0"/>
    <w:rsid w:val="00021C71"/>
    <w:rsid w:val="00024542"/>
    <w:rsid w:val="0002503C"/>
    <w:rsid w:val="00026232"/>
    <w:rsid w:val="00034491"/>
    <w:rsid w:val="00041C21"/>
    <w:rsid w:val="00043460"/>
    <w:rsid w:val="0004638A"/>
    <w:rsid w:val="00056151"/>
    <w:rsid w:val="000610B8"/>
    <w:rsid w:val="00071F75"/>
    <w:rsid w:val="00077365"/>
    <w:rsid w:val="000773FF"/>
    <w:rsid w:val="0008798B"/>
    <w:rsid w:val="00095701"/>
    <w:rsid w:val="000A0B9D"/>
    <w:rsid w:val="000A481C"/>
    <w:rsid w:val="000B30A2"/>
    <w:rsid w:val="000C1938"/>
    <w:rsid w:val="000C64CD"/>
    <w:rsid w:val="000D6D3A"/>
    <w:rsid w:val="000E01C5"/>
    <w:rsid w:val="000E27BB"/>
    <w:rsid w:val="000E4A8A"/>
    <w:rsid w:val="000F08B1"/>
    <w:rsid w:val="000F36B1"/>
    <w:rsid w:val="000F3CF6"/>
    <w:rsid w:val="001016FB"/>
    <w:rsid w:val="001071EC"/>
    <w:rsid w:val="00112236"/>
    <w:rsid w:val="00112A9A"/>
    <w:rsid w:val="00114040"/>
    <w:rsid w:val="00116CED"/>
    <w:rsid w:val="00123F0E"/>
    <w:rsid w:val="00136A8D"/>
    <w:rsid w:val="001508A8"/>
    <w:rsid w:val="00161372"/>
    <w:rsid w:val="001669D9"/>
    <w:rsid w:val="00184BE5"/>
    <w:rsid w:val="001878CC"/>
    <w:rsid w:val="0019152D"/>
    <w:rsid w:val="00195F97"/>
    <w:rsid w:val="0019745A"/>
    <w:rsid w:val="001A294D"/>
    <w:rsid w:val="001A7158"/>
    <w:rsid w:val="001B20DF"/>
    <w:rsid w:val="001B601B"/>
    <w:rsid w:val="001B70A6"/>
    <w:rsid w:val="001C0DC0"/>
    <w:rsid w:val="001C11EB"/>
    <w:rsid w:val="001C6446"/>
    <w:rsid w:val="001C7274"/>
    <w:rsid w:val="001D59DA"/>
    <w:rsid w:val="001D6E54"/>
    <w:rsid w:val="001F636B"/>
    <w:rsid w:val="00204182"/>
    <w:rsid w:val="0021275F"/>
    <w:rsid w:val="002146DB"/>
    <w:rsid w:val="002158A3"/>
    <w:rsid w:val="00221734"/>
    <w:rsid w:val="00226A33"/>
    <w:rsid w:val="002317DB"/>
    <w:rsid w:val="00232F78"/>
    <w:rsid w:val="00233B94"/>
    <w:rsid w:val="00242E02"/>
    <w:rsid w:val="00247F7E"/>
    <w:rsid w:val="00253EAA"/>
    <w:rsid w:val="002558AF"/>
    <w:rsid w:val="002608F3"/>
    <w:rsid w:val="00260DB1"/>
    <w:rsid w:val="002661A5"/>
    <w:rsid w:val="0027605E"/>
    <w:rsid w:val="002811A5"/>
    <w:rsid w:val="00290BEA"/>
    <w:rsid w:val="002961CE"/>
    <w:rsid w:val="002D013B"/>
    <w:rsid w:val="002D1399"/>
    <w:rsid w:val="002E1F65"/>
    <w:rsid w:val="002F7927"/>
    <w:rsid w:val="00302098"/>
    <w:rsid w:val="003069B6"/>
    <w:rsid w:val="00313DFF"/>
    <w:rsid w:val="00315A39"/>
    <w:rsid w:val="00326753"/>
    <w:rsid w:val="00340E43"/>
    <w:rsid w:val="00361A70"/>
    <w:rsid w:val="0038192B"/>
    <w:rsid w:val="00382411"/>
    <w:rsid w:val="00390294"/>
    <w:rsid w:val="0039077E"/>
    <w:rsid w:val="00396EE2"/>
    <w:rsid w:val="003B0618"/>
    <w:rsid w:val="003B13F4"/>
    <w:rsid w:val="003B5E57"/>
    <w:rsid w:val="003D2B38"/>
    <w:rsid w:val="003D658C"/>
    <w:rsid w:val="003E5F79"/>
    <w:rsid w:val="003F7E3B"/>
    <w:rsid w:val="00405C36"/>
    <w:rsid w:val="004107B1"/>
    <w:rsid w:val="00411125"/>
    <w:rsid w:val="00414622"/>
    <w:rsid w:val="004164EC"/>
    <w:rsid w:val="0043762E"/>
    <w:rsid w:val="0044106A"/>
    <w:rsid w:val="004431EA"/>
    <w:rsid w:val="00445A9E"/>
    <w:rsid w:val="00446F0E"/>
    <w:rsid w:val="0044708F"/>
    <w:rsid w:val="00452616"/>
    <w:rsid w:val="00452B61"/>
    <w:rsid w:val="0048069E"/>
    <w:rsid w:val="00481060"/>
    <w:rsid w:val="00491B54"/>
    <w:rsid w:val="004940C3"/>
    <w:rsid w:val="004A0E83"/>
    <w:rsid w:val="004A192E"/>
    <w:rsid w:val="004B5639"/>
    <w:rsid w:val="004B5A55"/>
    <w:rsid w:val="004C1313"/>
    <w:rsid w:val="004C3788"/>
    <w:rsid w:val="004E0E4D"/>
    <w:rsid w:val="004E3BDF"/>
    <w:rsid w:val="004F213E"/>
    <w:rsid w:val="004F30DE"/>
    <w:rsid w:val="004F45E2"/>
    <w:rsid w:val="005036BA"/>
    <w:rsid w:val="005066C2"/>
    <w:rsid w:val="00511096"/>
    <w:rsid w:val="00513682"/>
    <w:rsid w:val="005145AA"/>
    <w:rsid w:val="005159B9"/>
    <w:rsid w:val="00516ABD"/>
    <w:rsid w:val="00524972"/>
    <w:rsid w:val="005325EC"/>
    <w:rsid w:val="005449D0"/>
    <w:rsid w:val="00566E7E"/>
    <w:rsid w:val="0057402D"/>
    <w:rsid w:val="00581553"/>
    <w:rsid w:val="00594BE0"/>
    <w:rsid w:val="005B4B40"/>
    <w:rsid w:val="005C4C7F"/>
    <w:rsid w:val="005C570D"/>
    <w:rsid w:val="005C6C15"/>
    <w:rsid w:val="005E3C5F"/>
    <w:rsid w:val="005F15F9"/>
    <w:rsid w:val="005F6204"/>
    <w:rsid w:val="005F6384"/>
    <w:rsid w:val="00601340"/>
    <w:rsid w:val="00611931"/>
    <w:rsid w:val="00612106"/>
    <w:rsid w:val="006162CC"/>
    <w:rsid w:val="00616B26"/>
    <w:rsid w:val="0062398C"/>
    <w:rsid w:val="00636332"/>
    <w:rsid w:val="006429BF"/>
    <w:rsid w:val="006455CE"/>
    <w:rsid w:val="00651E7D"/>
    <w:rsid w:val="006567CA"/>
    <w:rsid w:val="006753A2"/>
    <w:rsid w:val="00676378"/>
    <w:rsid w:val="00690708"/>
    <w:rsid w:val="006A2040"/>
    <w:rsid w:val="006C1568"/>
    <w:rsid w:val="006C25AF"/>
    <w:rsid w:val="006D7CBD"/>
    <w:rsid w:val="006E07E8"/>
    <w:rsid w:val="006E1DC5"/>
    <w:rsid w:val="006E47D5"/>
    <w:rsid w:val="006E6C76"/>
    <w:rsid w:val="006F00FA"/>
    <w:rsid w:val="0070217F"/>
    <w:rsid w:val="0070605D"/>
    <w:rsid w:val="00716669"/>
    <w:rsid w:val="00725833"/>
    <w:rsid w:val="00730AFE"/>
    <w:rsid w:val="007359DA"/>
    <w:rsid w:val="00766E3A"/>
    <w:rsid w:val="00775745"/>
    <w:rsid w:val="00777008"/>
    <w:rsid w:val="00784CCD"/>
    <w:rsid w:val="00796E3D"/>
    <w:rsid w:val="007A129D"/>
    <w:rsid w:val="007A5118"/>
    <w:rsid w:val="007A704B"/>
    <w:rsid w:val="007C0A3C"/>
    <w:rsid w:val="007D1786"/>
    <w:rsid w:val="007E0B68"/>
    <w:rsid w:val="007E22AD"/>
    <w:rsid w:val="007E2B27"/>
    <w:rsid w:val="00801259"/>
    <w:rsid w:val="00805FB8"/>
    <w:rsid w:val="008173F0"/>
    <w:rsid w:val="00822815"/>
    <w:rsid w:val="008247CD"/>
    <w:rsid w:val="0082613F"/>
    <w:rsid w:val="0083460A"/>
    <w:rsid w:val="0085003F"/>
    <w:rsid w:val="008611E6"/>
    <w:rsid w:val="00873F24"/>
    <w:rsid w:val="00876827"/>
    <w:rsid w:val="008901A4"/>
    <w:rsid w:val="0089275F"/>
    <w:rsid w:val="00892763"/>
    <w:rsid w:val="008A2849"/>
    <w:rsid w:val="008A7F5F"/>
    <w:rsid w:val="008B3E74"/>
    <w:rsid w:val="008B5A0F"/>
    <w:rsid w:val="008C7699"/>
    <w:rsid w:val="008D07E5"/>
    <w:rsid w:val="008D0E1D"/>
    <w:rsid w:val="008D3FD1"/>
    <w:rsid w:val="008E1979"/>
    <w:rsid w:val="008F0FAF"/>
    <w:rsid w:val="008F1D3F"/>
    <w:rsid w:val="008F4027"/>
    <w:rsid w:val="008F470F"/>
    <w:rsid w:val="009034AF"/>
    <w:rsid w:val="009121E1"/>
    <w:rsid w:val="00922CBE"/>
    <w:rsid w:val="00931EBA"/>
    <w:rsid w:val="009336D6"/>
    <w:rsid w:val="009348BF"/>
    <w:rsid w:val="00934BF5"/>
    <w:rsid w:val="00947FE2"/>
    <w:rsid w:val="00952F89"/>
    <w:rsid w:val="009650CE"/>
    <w:rsid w:val="009672A6"/>
    <w:rsid w:val="009704B6"/>
    <w:rsid w:val="0097066C"/>
    <w:rsid w:val="009735BC"/>
    <w:rsid w:val="00974F17"/>
    <w:rsid w:val="00975935"/>
    <w:rsid w:val="009827C3"/>
    <w:rsid w:val="0098326A"/>
    <w:rsid w:val="009917FC"/>
    <w:rsid w:val="00996E9D"/>
    <w:rsid w:val="009B028E"/>
    <w:rsid w:val="009B1445"/>
    <w:rsid w:val="009B7C8C"/>
    <w:rsid w:val="009C2724"/>
    <w:rsid w:val="009E4479"/>
    <w:rsid w:val="00A0085A"/>
    <w:rsid w:val="00A01998"/>
    <w:rsid w:val="00A10D78"/>
    <w:rsid w:val="00A13D1D"/>
    <w:rsid w:val="00A155AB"/>
    <w:rsid w:val="00A200F1"/>
    <w:rsid w:val="00A24FBE"/>
    <w:rsid w:val="00A2692E"/>
    <w:rsid w:val="00A3580C"/>
    <w:rsid w:val="00A44802"/>
    <w:rsid w:val="00A4684C"/>
    <w:rsid w:val="00A8211B"/>
    <w:rsid w:val="00A8623B"/>
    <w:rsid w:val="00A8640C"/>
    <w:rsid w:val="00A93A4E"/>
    <w:rsid w:val="00A94BD0"/>
    <w:rsid w:val="00A96E73"/>
    <w:rsid w:val="00AA35EF"/>
    <w:rsid w:val="00AA5179"/>
    <w:rsid w:val="00AA55FF"/>
    <w:rsid w:val="00AA6E7B"/>
    <w:rsid w:val="00AB013D"/>
    <w:rsid w:val="00AB0977"/>
    <w:rsid w:val="00AB2C36"/>
    <w:rsid w:val="00AB5331"/>
    <w:rsid w:val="00AC5C99"/>
    <w:rsid w:val="00AC7E31"/>
    <w:rsid w:val="00AD7E10"/>
    <w:rsid w:val="00AE0E03"/>
    <w:rsid w:val="00AE24C2"/>
    <w:rsid w:val="00AE3ED8"/>
    <w:rsid w:val="00AE3F20"/>
    <w:rsid w:val="00B07497"/>
    <w:rsid w:val="00B07C27"/>
    <w:rsid w:val="00B1069C"/>
    <w:rsid w:val="00B1361F"/>
    <w:rsid w:val="00B3354C"/>
    <w:rsid w:val="00B55416"/>
    <w:rsid w:val="00B624CD"/>
    <w:rsid w:val="00B62586"/>
    <w:rsid w:val="00B65BC1"/>
    <w:rsid w:val="00B675B6"/>
    <w:rsid w:val="00B70E40"/>
    <w:rsid w:val="00B76D26"/>
    <w:rsid w:val="00B81046"/>
    <w:rsid w:val="00B83544"/>
    <w:rsid w:val="00BB528A"/>
    <w:rsid w:val="00BB5AF9"/>
    <w:rsid w:val="00BC5DE9"/>
    <w:rsid w:val="00BC7B44"/>
    <w:rsid w:val="00BF48C0"/>
    <w:rsid w:val="00C06B66"/>
    <w:rsid w:val="00C1279D"/>
    <w:rsid w:val="00C12FAF"/>
    <w:rsid w:val="00C17496"/>
    <w:rsid w:val="00C247AF"/>
    <w:rsid w:val="00C259CE"/>
    <w:rsid w:val="00C34017"/>
    <w:rsid w:val="00C36415"/>
    <w:rsid w:val="00C40D6A"/>
    <w:rsid w:val="00C4635F"/>
    <w:rsid w:val="00C7556F"/>
    <w:rsid w:val="00C77307"/>
    <w:rsid w:val="00C80CED"/>
    <w:rsid w:val="00C823E9"/>
    <w:rsid w:val="00C83821"/>
    <w:rsid w:val="00C87764"/>
    <w:rsid w:val="00C94249"/>
    <w:rsid w:val="00C9432C"/>
    <w:rsid w:val="00C96476"/>
    <w:rsid w:val="00CA00B7"/>
    <w:rsid w:val="00CA5267"/>
    <w:rsid w:val="00CA6D64"/>
    <w:rsid w:val="00CB1AF1"/>
    <w:rsid w:val="00CC0A38"/>
    <w:rsid w:val="00CC4D9C"/>
    <w:rsid w:val="00CD417A"/>
    <w:rsid w:val="00CD5DB3"/>
    <w:rsid w:val="00CF57C2"/>
    <w:rsid w:val="00D0029B"/>
    <w:rsid w:val="00D02258"/>
    <w:rsid w:val="00D07E22"/>
    <w:rsid w:val="00D1382E"/>
    <w:rsid w:val="00D17076"/>
    <w:rsid w:val="00D220C4"/>
    <w:rsid w:val="00D50FA2"/>
    <w:rsid w:val="00D5125F"/>
    <w:rsid w:val="00D5500A"/>
    <w:rsid w:val="00D60CBA"/>
    <w:rsid w:val="00D615CB"/>
    <w:rsid w:val="00D670A8"/>
    <w:rsid w:val="00D72AD6"/>
    <w:rsid w:val="00D7452D"/>
    <w:rsid w:val="00D8363F"/>
    <w:rsid w:val="00D932D4"/>
    <w:rsid w:val="00D9340C"/>
    <w:rsid w:val="00DB4C1A"/>
    <w:rsid w:val="00DC1CA6"/>
    <w:rsid w:val="00DC702B"/>
    <w:rsid w:val="00DD1EE5"/>
    <w:rsid w:val="00DD2040"/>
    <w:rsid w:val="00DE2A4F"/>
    <w:rsid w:val="00DE2B94"/>
    <w:rsid w:val="00DF061E"/>
    <w:rsid w:val="00E10643"/>
    <w:rsid w:val="00E178FB"/>
    <w:rsid w:val="00E232EB"/>
    <w:rsid w:val="00E24941"/>
    <w:rsid w:val="00E27D22"/>
    <w:rsid w:val="00E319C4"/>
    <w:rsid w:val="00E32423"/>
    <w:rsid w:val="00E45981"/>
    <w:rsid w:val="00E548D6"/>
    <w:rsid w:val="00E61C80"/>
    <w:rsid w:val="00E62CE4"/>
    <w:rsid w:val="00E639B6"/>
    <w:rsid w:val="00E644D7"/>
    <w:rsid w:val="00E7085F"/>
    <w:rsid w:val="00E75479"/>
    <w:rsid w:val="00E942B2"/>
    <w:rsid w:val="00EA0049"/>
    <w:rsid w:val="00EB2D79"/>
    <w:rsid w:val="00EC0CD2"/>
    <w:rsid w:val="00EC3962"/>
    <w:rsid w:val="00ED004F"/>
    <w:rsid w:val="00ED248B"/>
    <w:rsid w:val="00ED2502"/>
    <w:rsid w:val="00ED2719"/>
    <w:rsid w:val="00EE47E3"/>
    <w:rsid w:val="00EE5E09"/>
    <w:rsid w:val="00EE65D0"/>
    <w:rsid w:val="00EE6DAA"/>
    <w:rsid w:val="00F0702D"/>
    <w:rsid w:val="00F11854"/>
    <w:rsid w:val="00F20FFE"/>
    <w:rsid w:val="00F25BBA"/>
    <w:rsid w:val="00F27543"/>
    <w:rsid w:val="00F34900"/>
    <w:rsid w:val="00F56198"/>
    <w:rsid w:val="00F60954"/>
    <w:rsid w:val="00F62A67"/>
    <w:rsid w:val="00F71B00"/>
    <w:rsid w:val="00F839F3"/>
    <w:rsid w:val="00F86443"/>
    <w:rsid w:val="00FA1B0F"/>
    <w:rsid w:val="00FA2289"/>
    <w:rsid w:val="00FC209D"/>
    <w:rsid w:val="00FC3EDC"/>
    <w:rsid w:val="00FC78F4"/>
    <w:rsid w:val="00FD5535"/>
    <w:rsid w:val="00FE1BEE"/>
    <w:rsid w:val="00FF0606"/>
    <w:rsid w:val="00FF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Table Grid" w:uiPriority="99"/>
    <w:lsdException w:name="List Paragraph" w:uiPriority="9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E4D"/>
    <w:rPr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9"/>
    <w:qFormat/>
    <w:rsid w:val="00233B94"/>
    <w:pPr>
      <w:keepNext/>
      <w:jc w:val="center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61A70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styleId="Pieddepage">
    <w:name w:val="footer"/>
    <w:basedOn w:val="Normal"/>
    <w:link w:val="PieddepageCar"/>
    <w:uiPriority w:val="99"/>
    <w:rsid w:val="002D13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61A70"/>
    <w:rPr>
      <w:sz w:val="24"/>
      <w:szCs w:val="24"/>
      <w:lang w:eastAsia="zh-CN"/>
    </w:rPr>
  </w:style>
  <w:style w:type="character" w:styleId="Numrodepage">
    <w:name w:val="page number"/>
    <w:basedOn w:val="Policepardfaut"/>
    <w:uiPriority w:val="99"/>
    <w:rsid w:val="002D1399"/>
  </w:style>
  <w:style w:type="paragraph" w:styleId="Retraitcorpsdetexte">
    <w:name w:val="Body Text Indent"/>
    <w:basedOn w:val="Normal"/>
    <w:link w:val="RetraitcorpsdetexteCar"/>
    <w:uiPriority w:val="99"/>
    <w:rsid w:val="002D1399"/>
    <w:pPr>
      <w:ind w:left="1410"/>
      <w:jc w:val="both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361A70"/>
    <w:rPr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rsid w:val="002D13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61A70"/>
    <w:rPr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rsid w:val="002D139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2D1399"/>
    <w:rPr>
      <w:color w:val="800080"/>
      <w:u w:val="single"/>
    </w:rPr>
  </w:style>
  <w:style w:type="paragraph" w:styleId="Titre">
    <w:name w:val="Title"/>
    <w:basedOn w:val="Normal"/>
    <w:link w:val="TitreCar"/>
    <w:uiPriority w:val="99"/>
    <w:qFormat/>
    <w:rsid w:val="002D1399"/>
    <w:pPr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tabs>
        <w:tab w:val="left" w:pos="9180"/>
      </w:tabs>
      <w:ind w:left="3420" w:right="3312"/>
      <w:jc w:val="center"/>
    </w:pPr>
    <w:rPr>
      <w:b/>
      <w:bCs/>
      <w:color w:val="000000"/>
      <w:sz w:val="36"/>
      <w:szCs w:val="36"/>
    </w:rPr>
  </w:style>
  <w:style w:type="character" w:customStyle="1" w:styleId="TitreCar">
    <w:name w:val="Titre Car"/>
    <w:basedOn w:val="Policepardfaut"/>
    <w:link w:val="Titre"/>
    <w:uiPriority w:val="99"/>
    <w:locked/>
    <w:rsid w:val="00361A70"/>
    <w:rPr>
      <w:rFonts w:ascii="Cambria" w:hAnsi="Cambria" w:cs="Cambria"/>
      <w:b/>
      <w:bCs/>
      <w:kern w:val="28"/>
      <w:sz w:val="32"/>
      <w:szCs w:val="32"/>
      <w:lang w:eastAsia="zh-CN"/>
    </w:rPr>
  </w:style>
  <w:style w:type="table" w:styleId="Grilledutableau">
    <w:name w:val="Table Grid"/>
    <w:basedOn w:val="TableauNormal"/>
    <w:uiPriority w:val="99"/>
    <w:rsid w:val="00315A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D1E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DD1EE5"/>
    <w:rPr>
      <w:rFonts w:ascii="Tahoma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99"/>
    <w:qFormat/>
    <w:rsid w:val="00DD1EE5"/>
    <w:pPr>
      <w:ind w:left="720"/>
    </w:pPr>
  </w:style>
  <w:style w:type="paragraph" w:styleId="Corpsdetexte">
    <w:name w:val="Body Text"/>
    <w:basedOn w:val="Normal"/>
    <w:link w:val="CorpsdetexteCar"/>
    <w:uiPriority w:val="99"/>
    <w:rsid w:val="00F8644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361A70"/>
    <w:rPr>
      <w:sz w:val="24"/>
      <w:szCs w:val="24"/>
      <w:lang w:eastAsia="zh-CN"/>
    </w:rPr>
  </w:style>
  <w:style w:type="character" w:styleId="Textedelespacerserv">
    <w:name w:val="Placeholder Text"/>
    <w:basedOn w:val="Policepardfaut"/>
    <w:uiPriority w:val="99"/>
    <w:semiHidden/>
    <w:rsid w:val="001D6E5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1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Extraction liquide - liquide</vt:lpstr>
    </vt:vector>
  </TitlesOfParts>
  <Company>Nom de votre société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Extraction liquide - liquide</dc:title>
  <dc:creator>Votre nom d'utilisateur</dc:creator>
  <cp:lastModifiedBy>Elèves</cp:lastModifiedBy>
  <cp:revision>2</cp:revision>
  <cp:lastPrinted>2020-11-18T16:20:00Z</cp:lastPrinted>
  <dcterms:created xsi:type="dcterms:W3CDTF">2022-12-01T13:02:00Z</dcterms:created>
  <dcterms:modified xsi:type="dcterms:W3CDTF">2022-12-01T13:02:00Z</dcterms:modified>
</cp:coreProperties>
</file>