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9A" w:rsidRDefault="0083589A" w:rsidP="005C21EF">
      <w:pPr>
        <w:pStyle w:val="Standard"/>
        <w:numPr>
          <w:ilvl w:val="0"/>
          <w:numId w:val="5"/>
        </w:numPr>
        <w:jc w:val="both"/>
        <w:rPr>
          <w:rFonts w:ascii="Calibri" w:hAnsi="Calibri" w:cs="Calibri"/>
          <w:b/>
          <w:bCs/>
        </w:rPr>
      </w:pPr>
      <w:bookmarkStart w:id="0" w:name="_GoBack"/>
      <w:bookmarkEnd w:id="0"/>
      <w:r>
        <w:rPr>
          <w:rFonts w:ascii="Calibri" w:hAnsi="Calibri" w:cs="Calibri"/>
          <w:b/>
          <w:bCs/>
        </w:rPr>
        <w:t>L’absence de mécanisme de rebond</w:t>
      </w:r>
    </w:p>
    <w:p w:rsidR="0083589A" w:rsidRDefault="0083589A" w:rsidP="0083589A">
      <w:pPr>
        <w:pStyle w:val="Standard"/>
        <w:jc w:val="both"/>
        <w:rPr>
          <w:rFonts w:ascii="Calibri" w:hAnsi="Calibri" w:cs="Calibri"/>
          <w:b/>
          <w:bCs/>
          <w:u w:val="single"/>
        </w:rPr>
      </w:pPr>
    </w:p>
    <w:p w:rsidR="0083589A" w:rsidRDefault="0083589A" w:rsidP="0083589A">
      <w:pPr>
        <w:pStyle w:val="Standard"/>
        <w:jc w:val="both"/>
        <w:rPr>
          <w:rFonts w:ascii="Calibri" w:hAnsi="Calibri" w:cs="Calibri"/>
          <w:b/>
          <w:bCs/>
          <w:u w:val="single"/>
        </w:rPr>
      </w:pPr>
      <w:r w:rsidRPr="00831343">
        <w:rPr>
          <w:rFonts w:ascii="Calibri" w:hAnsi="Calibri" w:cs="Calibri"/>
          <w:b/>
          <w:bCs/>
          <w:u w:val="single"/>
        </w:rPr>
        <w:t>Néanmoins, chaque épreuve est « destruction ». C’est toujours un morceau d’existence dont l’homme doit apprendre à faire le deuil. « </w:t>
      </w:r>
      <w:proofErr w:type="spellStart"/>
      <w:r w:rsidRPr="00831343">
        <w:rPr>
          <w:rFonts w:ascii="Calibri" w:hAnsi="Calibri" w:cs="Calibri"/>
          <w:b/>
          <w:bCs/>
          <w:u w:val="single"/>
        </w:rPr>
        <w:t>Fragil</w:t>
      </w:r>
      <w:proofErr w:type="spellEnd"/>
      <w:r w:rsidRPr="00831343">
        <w:rPr>
          <w:rFonts w:ascii="Calibri" w:hAnsi="Calibri" w:cs="Calibri"/>
          <w:b/>
          <w:bCs/>
          <w:u w:val="single"/>
        </w:rPr>
        <w:t>[e] », « </w:t>
      </w:r>
      <w:proofErr w:type="spellStart"/>
      <w:r w:rsidRPr="00831343">
        <w:rPr>
          <w:rFonts w:ascii="Calibri" w:hAnsi="Calibri" w:cs="Calibri"/>
          <w:b/>
          <w:bCs/>
          <w:u w:val="single"/>
        </w:rPr>
        <w:t>faibl</w:t>
      </w:r>
      <w:proofErr w:type="spellEnd"/>
      <w:r w:rsidRPr="00831343">
        <w:rPr>
          <w:rFonts w:ascii="Calibri" w:hAnsi="Calibri" w:cs="Calibri"/>
          <w:b/>
          <w:bCs/>
          <w:u w:val="single"/>
        </w:rPr>
        <w:t>[e] », l’homme n’est souvent pas assez armé pour dépasser définitivement l’épreuve.</w:t>
      </w:r>
      <w:r>
        <w:rPr>
          <w:rFonts w:ascii="Calibri" w:hAnsi="Calibri" w:cs="Calibri"/>
          <w:b/>
          <w:bCs/>
          <w:u w:val="single"/>
        </w:rPr>
        <w:t xml:space="preserve"> Ainsi, nul mécanisme ne le fait systématiquement rebondir.</w:t>
      </w:r>
    </w:p>
    <w:p w:rsidR="0083589A" w:rsidRPr="0008290C" w:rsidRDefault="0083589A" w:rsidP="0083589A">
      <w:pPr>
        <w:pStyle w:val="Standard"/>
        <w:jc w:val="both"/>
        <w:rPr>
          <w:rFonts w:ascii="Calibri" w:hAnsi="Calibri" w:cs="Calibri"/>
          <w:b/>
          <w:bCs/>
        </w:rPr>
      </w:pPr>
    </w:p>
    <w:p w:rsidR="0083589A" w:rsidRPr="00493BC5" w:rsidRDefault="0083589A" w:rsidP="0083589A">
      <w:pPr>
        <w:pStyle w:val="Standard"/>
        <w:numPr>
          <w:ilvl w:val="0"/>
          <w:numId w:val="3"/>
        </w:numPr>
        <w:jc w:val="both"/>
        <w:rPr>
          <w:rFonts w:ascii="Calibri" w:hAnsi="Calibri" w:cs="Calibri"/>
          <w:u w:val="single"/>
        </w:rPr>
      </w:pPr>
      <w:r>
        <w:rPr>
          <w:rFonts w:ascii="Calibri" w:hAnsi="Calibri" w:cs="Calibri"/>
          <w:u w:val="single"/>
        </w:rPr>
        <w:t>Le terrassement par la douleur</w:t>
      </w:r>
    </w:p>
    <w:p w:rsidR="0083589A" w:rsidRDefault="0083589A" w:rsidP="0083589A">
      <w:pPr>
        <w:pStyle w:val="Standard"/>
        <w:jc w:val="both"/>
        <w:rPr>
          <w:rFonts w:ascii="Calibri" w:hAnsi="Calibri" w:cs="Calibri"/>
          <w:b/>
          <w:bCs/>
        </w:rPr>
      </w:pPr>
    </w:p>
    <w:p w:rsidR="0083589A" w:rsidRPr="0008290C" w:rsidRDefault="0083589A" w:rsidP="0083589A">
      <w:pPr>
        <w:pStyle w:val="Standard"/>
        <w:jc w:val="both"/>
        <w:rPr>
          <w:rFonts w:ascii="Calibri" w:hAnsi="Calibri" w:cs="Calibri"/>
          <w:u w:val="single"/>
        </w:rPr>
      </w:pPr>
      <w:r w:rsidRPr="0008290C">
        <w:rPr>
          <w:rFonts w:ascii="Calibri" w:hAnsi="Calibri" w:cs="Calibri"/>
          <w:u w:val="single"/>
        </w:rPr>
        <w:t>La confrontation à la catastrophe et au tourment désorganise la vie extérieure comme intérieure de l’individu qui</w:t>
      </w:r>
      <w:r>
        <w:rPr>
          <w:rFonts w:ascii="Calibri" w:hAnsi="Calibri" w:cs="Calibri"/>
          <w:u w:val="single"/>
        </w:rPr>
        <w:t>, i</w:t>
      </w:r>
      <w:r w:rsidRPr="0008290C">
        <w:rPr>
          <w:rFonts w:ascii="Calibri" w:hAnsi="Calibri" w:cs="Calibri"/>
          <w:u w:val="single"/>
        </w:rPr>
        <w:t>ncapable de réagir</w:t>
      </w:r>
      <w:r>
        <w:rPr>
          <w:rFonts w:ascii="Calibri" w:hAnsi="Calibri" w:cs="Calibri"/>
          <w:u w:val="single"/>
        </w:rPr>
        <w:t xml:space="preserve">, </w:t>
      </w:r>
      <w:r w:rsidRPr="0008290C">
        <w:rPr>
          <w:rFonts w:ascii="Calibri" w:hAnsi="Calibri" w:cs="Calibri"/>
          <w:u w:val="single"/>
        </w:rPr>
        <w:t xml:space="preserve">n’a pas </w:t>
      </w:r>
      <w:r>
        <w:rPr>
          <w:rFonts w:ascii="Calibri" w:hAnsi="Calibri" w:cs="Calibri"/>
          <w:u w:val="single"/>
        </w:rPr>
        <w:t xml:space="preserve">toujours </w:t>
      </w:r>
      <w:r w:rsidRPr="0008290C">
        <w:rPr>
          <w:rFonts w:ascii="Calibri" w:hAnsi="Calibri" w:cs="Calibri"/>
          <w:u w:val="single"/>
        </w:rPr>
        <w:t>la force de « rebondir ».</w:t>
      </w:r>
    </w:p>
    <w:p w:rsidR="0083589A" w:rsidRPr="0008290C" w:rsidRDefault="0083589A" w:rsidP="0083589A">
      <w:pPr>
        <w:pStyle w:val="Standard"/>
        <w:jc w:val="both"/>
        <w:rPr>
          <w:rFonts w:ascii="Calibri" w:hAnsi="Calibri" w:cs="Calibri"/>
        </w:rPr>
      </w:pPr>
      <w:r w:rsidRPr="0008290C">
        <w:rPr>
          <w:rFonts w:ascii="Calibri" w:hAnsi="Calibri" w:cs="Calibri"/>
        </w:rPr>
        <w:t xml:space="preserve">- C’est le cas de toutes les victimes de l’explosion du réacteur de la centrale de Tchernobyl. </w:t>
      </w:r>
      <w:r>
        <w:rPr>
          <w:rFonts w:ascii="Calibri" w:hAnsi="Calibri" w:cs="Calibri"/>
        </w:rPr>
        <w:t xml:space="preserve">Ils sont physiquement terrassés. </w:t>
      </w:r>
      <w:r w:rsidRPr="0008290C">
        <w:rPr>
          <w:rFonts w:ascii="Calibri" w:hAnsi="Calibri" w:cs="Calibri"/>
        </w:rPr>
        <w:t xml:space="preserve">Vassili, le pompier, </w:t>
      </w:r>
      <w:r>
        <w:rPr>
          <w:rFonts w:ascii="Calibri" w:hAnsi="Calibri" w:cs="Calibri"/>
        </w:rPr>
        <w:t xml:space="preserve">époux de la femme qui témoigne en premier, </w:t>
      </w:r>
      <w:r w:rsidRPr="0008290C">
        <w:rPr>
          <w:rFonts w:ascii="Calibri" w:hAnsi="Calibri" w:cs="Calibri"/>
        </w:rPr>
        <w:t xml:space="preserve">et </w:t>
      </w:r>
      <w:proofErr w:type="spellStart"/>
      <w:r w:rsidRPr="0008290C">
        <w:rPr>
          <w:rFonts w:ascii="Calibri" w:hAnsi="Calibri" w:cs="Calibri"/>
        </w:rPr>
        <w:t>Micha</w:t>
      </w:r>
      <w:proofErr w:type="spellEnd"/>
      <w:r w:rsidRPr="0008290C">
        <w:rPr>
          <w:rFonts w:ascii="Calibri" w:hAnsi="Calibri" w:cs="Calibri"/>
        </w:rPr>
        <w:t xml:space="preserve">, le compagnon de Valentina dans « Une autre </w:t>
      </w:r>
      <w:proofErr w:type="spellStart"/>
      <w:r w:rsidRPr="0008290C">
        <w:rPr>
          <w:rFonts w:ascii="Calibri" w:hAnsi="Calibri" w:cs="Calibri"/>
        </w:rPr>
        <w:t>voix</w:t>
      </w:r>
      <w:proofErr w:type="spellEnd"/>
      <w:r w:rsidRPr="0008290C">
        <w:rPr>
          <w:rFonts w:ascii="Calibri" w:hAnsi="Calibri" w:cs="Calibri"/>
        </w:rPr>
        <w:t xml:space="preserve"> solitaire » ne sont pas en mesure de rebondir tant leurs corps sont ravagés, brûlés, </w:t>
      </w:r>
      <w:r>
        <w:rPr>
          <w:rFonts w:ascii="Calibri" w:hAnsi="Calibri" w:cs="Calibri"/>
        </w:rPr>
        <w:t>désagrégés</w:t>
      </w:r>
      <w:r w:rsidRPr="0008290C">
        <w:rPr>
          <w:rFonts w:ascii="Calibri" w:hAnsi="Calibri" w:cs="Calibri"/>
        </w:rPr>
        <w:t xml:space="preserve">. </w:t>
      </w:r>
      <w:proofErr w:type="spellStart"/>
      <w:r w:rsidRPr="0008290C">
        <w:rPr>
          <w:rFonts w:ascii="Calibri" w:hAnsi="Calibri" w:cs="Calibri"/>
        </w:rPr>
        <w:t>Micha</w:t>
      </w:r>
      <w:proofErr w:type="spellEnd"/>
      <w:r w:rsidRPr="0008290C">
        <w:rPr>
          <w:rFonts w:ascii="Calibri" w:hAnsi="Calibri" w:cs="Calibri"/>
        </w:rPr>
        <w:t xml:space="preserve"> se mue en « monstre » (p. 241) </w:t>
      </w:r>
      <w:r>
        <w:rPr>
          <w:rFonts w:ascii="Calibri" w:hAnsi="Calibri" w:cs="Calibri"/>
        </w:rPr>
        <w:t>et</w:t>
      </w:r>
      <w:r w:rsidRPr="0008290C">
        <w:rPr>
          <w:rFonts w:ascii="Calibri" w:hAnsi="Calibri" w:cs="Calibri"/>
        </w:rPr>
        <w:t xml:space="preserve"> ne peut que se cacher sous les draps lorsqu’il reçoit de la visite. </w:t>
      </w:r>
    </w:p>
    <w:p w:rsidR="0083589A" w:rsidRPr="0008290C" w:rsidRDefault="0083589A" w:rsidP="0083589A">
      <w:pPr>
        <w:pStyle w:val="Standard"/>
        <w:jc w:val="both"/>
        <w:rPr>
          <w:rFonts w:ascii="Calibri" w:hAnsi="Calibri" w:cs="Calibri"/>
        </w:rPr>
      </w:pPr>
      <w:r w:rsidRPr="0008290C">
        <w:rPr>
          <w:rFonts w:ascii="Calibri" w:hAnsi="Calibri" w:cs="Calibri"/>
        </w:rPr>
        <w:t xml:space="preserve">- Chez Hugo, la ligne de points </w:t>
      </w:r>
      <w:r w:rsidR="00F16A32">
        <w:rPr>
          <w:rFonts w:ascii="Calibri" w:hAnsi="Calibri" w:cs="Calibri"/>
        </w:rPr>
        <w:t>du</w:t>
      </w:r>
      <w:r w:rsidR="00997C47">
        <w:rPr>
          <w:rFonts w:ascii="Calibri" w:hAnsi="Calibri" w:cs="Calibri"/>
        </w:rPr>
        <w:t xml:space="preserve"> </w:t>
      </w:r>
      <w:r w:rsidRPr="0008290C">
        <w:rPr>
          <w:rFonts w:ascii="Calibri" w:hAnsi="Calibri" w:cs="Calibri"/>
        </w:rPr>
        <w:t xml:space="preserve">« 4 septembre 1843 » représente bien la force de l’émotion qui a complètement ravagé le poète le jour de la mort de Léopoldine. En effet, les points de suspension connotent le silence de la douleur mais aussi l’extinction de la parole poétique qui, </w:t>
      </w:r>
      <w:r w:rsidRPr="0008290C">
        <w:rPr>
          <w:rFonts w:ascii="Calibri" w:hAnsi="Calibri" w:cs="Calibri"/>
          <w:i/>
          <w:iCs/>
        </w:rPr>
        <w:t>a posteriori</w:t>
      </w:r>
      <w:r w:rsidRPr="0008290C">
        <w:rPr>
          <w:rFonts w:ascii="Calibri" w:hAnsi="Calibri" w:cs="Calibri"/>
        </w:rPr>
        <w:t>, n’est plus capable de résonner.</w:t>
      </w:r>
    </w:p>
    <w:p w:rsidR="0083589A" w:rsidRPr="0008290C" w:rsidRDefault="0083589A" w:rsidP="0083589A">
      <w:pPr>
        <w:jc w:val="both"/>
        <w:rPr>
          <w:rFonts w:ascii="Calibri" w:hAnsi="Calibri" w:cs="Calibri"/>
        </w:rPr>
      </w:pPr>
      <w:r w:rsidRPr="0008290C">
        <w:rPr>
          <w:rFonts w:ascii="Calibri" w:hAnsi="Calibri" w:cs="Calibri"/>
        </w:rPr>
        <w:t xml:space="preserve">- Nietzsche, quant à lui, nous met en garde contre les dangers de cette apathie </w:t>
      </w:r>
      <w:r w:rsidR="0095212A">
        <w:rPr>
          <w:rFonts w:ascii="Calibri" w:hAnsi="Calibri" w:cs="Calibri"/>
        </w:rPr>
        <w:t>faite</w:t>
      </w:r>
      <w:r w:rsidRPr="0008290C">
        <w:rPr>
          <w:rFonts w:ascii="Calibri" w:hAnsi="Calibri" w:cs="Calibri"/>
        </w:rPr>
        <w:t xml:space="preserve"> de dépossession de soi</w:t>
      </w:r>
      <w:r>
        <w:rPr>
          <w:rFonts w:ascii="Calibri" w:hAnsi="Calibri" w:cs="Calibri"/>
        </w:rPr>
        <w:t xml:space="preserve">, qu’il décrit cependant comme </w:t>
      </w:r>
      <w:r w:rsidR="00461CE1">
        <w:rPr>
          <w:rFonts w:ascii="Calibri" w:hAnsi="Calibri" w:cs="Calibri"/>
        </w:rPr>
        <w:t>habituelle</w:t>
      </w:r>
      <w:r w:rsidRPr="0008290C">
        <w:rPr>
          <w:rFonts w:ascii="Calibri" w:hAnsi="Calibri" w:cs="Calibri"/>
        </w:rPr>
        <w:t xml:space="preserve">. L’homme qui reste incapable de réagir et de savoir comment </w:t>
      </w:r>
      <w:r w:rsidR="00BA38CF">
        <w:rPr>
          <w:rFonts w:ascii="Calibri" w:hAnsi="Calibri" w:cs="Calibri"/>
        </w:rPr>
        <w:t>faire face à</w:t>
      </w:r>
      <w:r w:rsidRPr="0008290C">
        <w:rPr>
          <w:rFonts w:ascii="Calibri" w:hAnsi="Calibri" w:cs="Calibri"/>
        </w:rPr>
        <w:t xml:space="preserve"> cette dynamique émotionnelle sera la proie des « médecins de l’âme », sortes de charlatans qui l’utiliseront pour promouvoir leur morale liée au renoncement des plaisirs, à l’hégémonie de la maîtrise de soi.</w:t>
      </w:r>
      <w:r w:rsidRPr="0008290C">
        <w:rPr>
          <w:rFonts w:ascii="Calibri" w:eastAsia="Calibri" w:hAnsi="Calibri" w:cs="Calibri"/>
          <w:kern w:val="0"/>
          <w:lang w:eastAsia="en-US" w:bidi="ar-SA"/>
        </w:rPr>
        <w:t xml:space="preserve"> La philosophie comme médecine de l’âme, telle qu’elle a été pratiquée jusqu’à présent, est donc un faux remède, le poison le pire qui nous fait croire que nous pouvons guérir, parce que bon nombre de philosophies ont préconisé le mépris du corps pour libérer l’âme des </w:t>
      </w:r>
      <w:proofErr w:type="gramStart"/>
      <w:r w:rsidRPr="0008290C">
        <w:rPr>
          <w:rFonts w:ascii="Calibri" w:eastAsia="Calibri" w:hAnsi="Calibri" w:cs="Calibri"/>
          <w:kern w:val="0"/>
          <w:lang w:eastAsia="en-US" w:bidi="ar-SA"/>
        </w:rPr>
        <w:t>maux  (</w:t>
      </w:r>
      <w:proofErr w:type="gramEnd"/>
      <w:r w:rsidRPr="0008290C">
        <w:rPr>
          <w:rFonts w:ascii="Calibri" w:eastAsia="Calibri" w:hAnsi="Calibri" w:cs="Calibri"/>
          <w:kern w:val="0"/>
          <w:lang w:eastAsia="en-US" w:bidi="ar-SA"/>
        </w:rPr>
        <w:t>douleur, angoisse, mort…), ce qui laisse l’homme complètement apathique, incapable de réagir.</w:t>
      </w:r>
    </w:p>
    <w:p w:rsidR="0083589A" w:rsidRPr="0008290C" w:rsidRDefault="0083589A" w:rsidP="0083589A">
      <w:pPr>
        <w:pStyle w:val="Standard"/>
        <w:jc w:val="both"/>
        <w:rPr>
          <w:rFonts w:ascii="Calibri" w:hAnsi="Calibri" w:cs="Calibri"/>
          <w:i/>
          <w:iCs/>
        </w:rPr>
      </w:pPr>
    </w:p>
    <w:p w:rsidR="0083589A" w:rsidRPr="00A27E12" w:rsidRDefault="0083589A" w:rsidP="0083589A">
      <w:pPr>
        <w:pStyle w:val="Standard"/>
        <w:numPr>
          <w:ilvl w:val="0"/>
          <w:numId w:val="3"/>
        </w:numPr>
        <w:jc w:val="both"/>
        <w:rPr>
          <w:rFonts w:ascii="Calibri" w:hAnsi="Calibri" w:cs="Calibri"/>
        </w:rPr>
      </w:pPr>
      <w:r>
        <w:rPr>
          <w:rFonts w:ascii="Calibri" w:hAnsi="Calibri" w:cs="Calibri"/>
          <w:i/>
          <w:iCs/>
        </w:rPr>
        <w:t xml:space="preserve"> </w:t>
      </w:r>
      <w:r>
        <w:rPr>
          <w:rFonts w:ascii="Calibri" w:hAnsi="Calibri" w:cs="Calibri"/>
          <w:iCs/>
        </w:rPr>
        <w:t>L’enfoncement dans la mélancolie</w:t>
      </w:r>
    </w:p>
    <w:p w:rsidR="0083589A" w:rsidRDefault="0083589A" w:rsidP="0083589A">
      <w:pPr>
        <w:pStyle w:val="Standard"/>
        <w:jc w:val="both"/>
        <w:rPr>
          <w:rFonts w:ascii="Calibri" w:hAnsi="Calibri" w:cs="Calibri"/>
          <w:u w:val="single"/>
        </w:rPr>
      </w:pPr>
    </w:p>
    <w:p w:rsidR="0083589A" w:rsidRPr="0008290C" w:rsidRDefault="0083589A" w:rsidP="0083589A">
      <w:pPr>
        <w:pStyle w:val="Standard"/>
        <w:jc w:val="both"/>
        <w:rPr>
          <w:rFonts w:ascii="Calibri" w:hAnsi="Calibri" w:cs="Calibri"/>
        </w:rPr>
      </w:pPr>
      <w:r w:rsidRPr="004E4259">
        <w:rPr>
          <w:rFonts w:ascii="Calibri" w:hAnsi="Calibri" w:cs="Calibri"/>
          <w:u w:val="single"/>
        </w:rPr>
        <w:t>En faisant l’expérience de la « fragilité » de la vie et en n’étant pas préparé à de tels vacillements intérieurs, l’homme risque non pas de « rebondir » mais de s’enfoncer dans une spirale négative, dans laquelle la tristesse appelle la tristesse. Une sorte d’attirance pour les gouffres et les abîmes en somme…</w:t>
      </w:r>
    </w:p>
    <w:p w:rsidR="0083589A" w:rsidRPr="002C4330" w:rsidRDefault="0083589A" w:rsidP="0083589A">
      <w:pPr>
        <w:pStyle w:val="Standard"/>
        <w:numPr>
          <w:ilvl w:val="0"/>
          <w:numId w:val="1"/>
        </w:numPr>
        <w:ind w:left="0"/>
        <w:jc w:val="both"/>
        <w:rPr>
          <w:rFonts w:ascii="Calibri" w:hAnsi="Calibri" w:cs="Calibri"/>
        </w:rPr>
      </w:pPr>
      <w:r w:rsidRPr="0008290C">
        <w:rPr>
          <w:rFonts w:ascii="Calibri" w:hAnsi="Calibri" w:cs="Calibri"/>
        </w:rPr>
        <w:t>C’est le cas de</w:t>
      </w:r>
      <w:r>
        <w:rPr>
          <w:rFonts w:ascii="Calibri" w:hAnsi="Calibri" w:cs="Calibri"/>
        </w:rPr>
        <w:t>s</w:t>
      </w:r>
      <w:r w:rsidRPr="0008290C">
        <w:rPr>
          <w:rFonts w:ascii="Calibri" w:hAnsi="Calibri" w:cs="Calibri"/>
        </w:rPr>
        <w:t xml:space="preserve"> </w:t>
      </w:r>
      <w:r>
        <w:rPr>
          <w:rFonts w:ascii="Calibri" w:hAnsi="Calibri" w:cs="Calibri"/>
        </w:rPr>
        <w:t>B</w:t>
      </w:r>
      <w:r w:rsidRPr="0008290C">
        <w:rPr>
          <w:rFonts w:ascii="Calibri" w:hAnsi="Calibri" w:cs="Calibri"/>
        </w:rPr>
        <w:t>iélorusses en général qu’on serait tenté de définir comme le peuple du renoncement et de la tristesse. Ils renoncent à leur individualité, à leur force morale pour ne devenir que des métonym</w:t>
      </w:r>
      <w:r>
        <w:rPr>
          <w:rFonts w:ascii="Calibri" w:hAnsi="Calibri" w:cs="Calibri"/>
        </w:rPr>
        <w:t>i</w:t>
      </w:r>
      <w:r w:rsidRPr="0008290C">
        <w:rPr>
          <w:rFonts w:ascii="Calibri" w:hAnsi="Calibri" w:cs="Calibri"/>
        </w:rPr>
        <w:t xml:space="preserve">es de la souffrance. </w:t>
      </w:r>
      <w:r w:rsidRPr="004E4259">
        <w:rPr>
          <w:rFonts w:ascii="Calibri" w:hAnsi="Calibri" w:cs="Calibri"/>
        </w:rPr>
        <w:t xml:space="preserve">Lilia </w:t>
      </w:r>
      <w:proofErr w:type="spellStart"/>
      <w:r w:rsidRPr="004E4259">
        <w:rPr>
          <w:rFonts w:ascii="Calibri" w:hAnsi="Calibri" w:cs="Calibri"/>
        </w:rPr>
        <w:t>Mikhaïlovna</w:t>
      </w:r>
      <w:proofErr w:type="spellEnd"/>
      <w:r w:rsidRPr="004E4259">
        <w:rPr>
          <w:rFonts w:ascii="Calibri" w:hAnsi="Calibri" w:cs="Calibri"/>
        </w:rPr>
        <w:t xml:space="preserve"> </w:t>
      </w:r>
      <w:proofErr w:type="spellStart"/>
      <w:r w:rsidRPr="004E4259">
        <w:rPr>
          <w:rFonts w:ascii="Calibri" w:hAnsi="Calibri" w:cs="Calibri"/>
        </w:rPr>
        <w:t>Kouzmenkova</w:t>
      </w:r>
      <w:proofErr w:type="spellEnd"/>
      <w:r w:rsidRPr="004E4259">
        <w:rPr>
          <w:rFonts w:ascii="Calibri" w:hAnsi="Calibri" w:cs="Calibri"/>
        </w:rPr>
        <w:t xml:space="preserve"> </w:t>
      </w:r>
      <w:r w:rsidRPr="0008290C">
        <w:rPr>
          <w:rFonts w:ascii="Calibri" w:hAnsi="Calibri" w:cs="Calibri"/>
        </w:rPr>
        <w:t>décrit ce cercle vicieux en disant : « Nous n’avons rien, à part la tristesse » (p</w:t>
      </w:r>
      <w:r>
        <w:rPr>
          <w:rFonts w:ascii="Calibri" w:hAnsi="Calibri" w:cs="Calibri"/>
        </w:rPr>
        <w:t>.</w:t>
      </w:r>
      <w:r w:rsidRPr="0008290C">
        <w:rPr>
          <w:rFonts w:ascii="Calibri" w:hAnsi="Calibri" w:cs="Calibri"/>
        </w:rPr>
        <w:t xml:space="preserve"> 199). D’ailleurs, quand elle et sa troupe de théâtre vont donner </w:t>
      </w:r>
      <w:r>
        <w:rPr>
          <w:rFonts w:ascii="Calibri" w:hAnsi="Calibri" w:cs="Calibri"/>
        </w:rPr>
        <w:t>le</w:t>
      </w:r>
      <w:r w:rsidRPr="0008290C">
        <w:rPr>
          <w:rFonts w:ascii="Calibri" w:hAnsi="Calibri" w:cs="Calibri"/>
        </w:rPr>
        <w:t xml:space="preserve"> « spectacle très joyeux »</w:t>
      </w:r>
      <w:r>
        <w:rPr>
          <w:rFonts w:ascii="Calibri" w:hAnsi="Calibri" w:cs="Calibri"/>
        </w:rPr>
        <w:t xml:space="preserve"> que nous avons évoqué plus haut</w:t>
      </w:r>
      <w:r w:rsidRPr="0008290C">
        <w:rPr>
          <w:rFonts w:ascii="Calibri" w:hAnsi="Calibri" w:cs="Calibri"/>
        </w:rPr>
        <w:t xml:space="preserve"> (p</w:t>
      </w:r>
      <w:r>
        <w:rPr>
          <w:rFonts w:ascii="Calibri" w:hAnsi="Calibri" w:cs="Calibri"/>
        </w:rPr>
        <w:t>. </w:t>
      </w:r>
      <w:r w:rsidRPr="0008290C">
        <w:rPr>
          <w:rFonts w:ascii="Calibri" w:hAnsi="Calibri" w:cs="Calibri"/>
        </w:rPr>
        <w:t>198) à Pripiat, les pensionnaires des orphelinats n’applaudissent pas, ils n’ont même pas compris qu’il s’agissait de théâtre, « [ils] croyaient tout ce qui se passait sur scène » (p</w:t>
      </w:r>
      <w:r>
        <w:rPr>
          <w:rFonts w:ascii="Calibri" w:hAnsi="Calibri" w:cs="Calibri"/>
        </w:rPr>
        <w:t xml:space="preserve">. </w:t>
      </w:r>
      <w:r w:rsidRPr="0008290C">
        <w:rPr>
          <w:rFonts w:ascii="Calibri" w:hAnsi="Calibri" w:cs="Calibri"/>
        </w:rPr>
        <w:t xml:space="preserve">198). Cette habitude </w:t>
      </w:r>
      <w:r>
        <w:rPr>
          <w:rFonts w:ascii="Calibri" w:hAnsi="Calibri" w:cs="Calibri"/>
        </w:rPr>
        <w:t>de</w:t>
      </w:r>
      <w:r w:rsidRPr="0008290C">
        <w:rPr>
          <w:rFonts w:ascii="Calibri" w:hAnsi="Calibri" w:cs="Calibri"/>
        </w:rPr>
        <w:t xml:space="preserve"> la </w:t>
      </w:r>
      <w:r>
        <w:rPr>
          <w:rFonts w:ascii="Calibri" w:hAnsi="Calibri" w:cs="Calibri"/>
        </w:rPr>
        <w:t xml:space="preserve">souffrance est confirmée par Svetlana </w:t>
      </w:r>
      <w:proofErr w:type="spellStart"/>
      <w:r>
        <w:rPr>
          <w:rFonts w:ascii="Calibri" w:hAnsi="Calibri" w:cs="Calibri"/>
        </w:rPr>
        <w:t>Alexievitch</w:t>
      </w:r>
      <w:proofErr w:type="spellEnd"/>
      <w:r>
        <w:rPr>
          <w:rFonts w:ascii="Calibri" w:hAnsi="Calibri" w:cs="Calibri"/>
        </w:rPr>
        <w:t xml:space="preserve"> dans son « interview de l’auteur par elle-même » : « Notre histoire est faite de souffrance. La souffrance est notre abri, notre culte » (p. 33).</w:t>
      </w:r>
      <w:r w:rsidRPr="0008290C">
        <w:rPr>
          <w:rFonts w:ascii="Calibri" w:hAnsi="Calibri" w:cs="Calibri"/>
        </w:rPr>
        <w:t xml:space="preserve"> </w:t>
      </w:r>
      <w:r>
        <w:rPr>
          <w:rFonts w:ascii="Calibri" w:hAnsi="Calibri" w:cs="Calibri"/>
        </w:rPr>
        <w:t xml:space="preserve">Le cercle vicieux </w:t>
      </w:r>
      <w:r w:rsidRPr="00366B66">
        <w:rPr>
          <w:rFonts w:ascii="Calibri" w:hAnsi="Calibri" w:cs="Calibri"/>
        </w:rPr>
        <w:lastRenderedPageBreak/>
        <w:t xml:space="preserve">de la destruction </w:t>
      </w:r>
      <w:r>
        <w:rPr>
          <w:rFonts w:ascii="Calibri" w:hAnsi="Calibri" w:cs="Calibri"/>
        </w:rPr>
        <w:t xml:space="preserve">qui nous engloutit, nous tire vers le bas, est matérialisé par la nécessité de creuser la terre pour enterrer non seulement les morts, mais aussi les biens contaminés. La radiation a </w:t>
      </w:r>
      <w:r w:rsidRPr="00366B66">
        <w:rPr>
          <w:rFonts w:ascii="Calibri" w:hAnsi="Calibri" w:cs="Calibri"/>
        </w:rPr>
        <w:t>détrui</w:t>
      </w:r>
      <w:r>
        <w:rPr>
          <w:rFonts w:ascii="Calibri" w:hAnsi="Calibri" w:cs="Calibri"/>
        </w:rPr>
        <w:t>t</w:t>
      </w:r>
      <w:r w:rsidRPr="00366B66">
        <w:rPr>
          <w:rFonts w:ascii="Calibri" w:hAnsi="Calibri" w:cs="Calibri"/>
        </w:rPr>
        <w:t xml:space="preserve"> la nature</w:t>
      </w:r>
      <w:r>
        <w:rPr>
          <w:rFonts w:ascii="Calibri" w:hAnsi="Calibri" w:cs="Calibri"/>
        </w:rPr>
        <w:t>,</w:t>
      </w:r>
      <w:r w:rsidRPr="00366B66">
        <w:rPr>
          <w:rFonts w:ascii="Calibri" w:hAnsi="Calibri" w:cs="Calibri"/>
        </w:rPr>
        <w:t xml:space="preserve"> il a fallu ensevelir la forêt, les insectes, tâche ingrate qui est celle du liquidateur </w:t>
      </w:r>
      <w:proofErr w:type="spellStart"/>
      <w:r w:rsidRPr="00366B66">
        <w:rPr>
          <w:rFonts w:ascii="Calibri" w:hAnsi="Calibri" w:cs="Calibri"/>
        </w:rPr>
        <w:t>Arkadi</w:t>
      </w:r>
      <w:proofErr w:type="spellEnd"/>
      <w:r w:rsidRPr="00366B66">
        <w:rPr>
          <w:rFonts w:ascii="Calibri" w:hAnsi="Calibri" w:cs="Calibri"/>
        </w:rPr>
        <w:t xml:space="preserve"> </w:t>
      </w:r>
      <w:proofErr w:type="spellStart"/>
      <w:r w:rsidRPr="00366B66">
        <w:rPr>
          <w:rFonts w:ascii="Calibri" w:hAnsi="Calibri" w:cs="Calibri"/>
        </w:rPr>
        <w:t>Filine</w:t>
      </w:r>
      <w:proofErr w:type="spellEnd"/>
      <w:r w:rsidRPr="00366B66">
        <w:rPr>
          <w:rFonts w:ascii="Calibri" w:hAnsi="Calibri" w:cs="Calibri"/>
        </w:rPr>
        <w:t xml:space="preserve"> : « « Je les tuais par dizaines, centaines, milliers, sans savoir même le nom de ces espèces… Je détruisais leurs antres, leurs secrets. Et les enterrais…</w:t>
      </w:r>
      <w:r>
        <w:rPr>
          <w:rFonts w:ascii="Calibri" w:hAnsi="Calibri" w:cs="Calibri"/>
        </w:rPr>
        <w:t> </w:t>
      </w:r>
      <w:r w:rsidRPr="00366B66">
        <w:rPr>
          <w:rFonts w:ascii="Calibri" w:hAnsi="Calibri" w:cs="Calibri"/>
        </w:rPr>
        <w:t>».</w:t>
      </w:r>
    </w:p>
    <w:p w:rsidR="0083589A" w:rsidRPr="002C4330" w:rsidRDefault="0083589A" w:rsidP="0083589A">
      <w:pPr>
        <w:jc w:val="both"/>
        <w:rPr>
          <w:rFonts w:ascii="Calibri" w:hAnsi="Calibri" w:cs="Calibri"/>
        </w:rPr>
      </w:pPr>
      <w:r w:rsidRPr="0008290C">
        <w:rPr>
          <w:rFonts w:ascii="Calibri" w:hAnsi="Calibri" w:cs="Calibri"/>
        </w:rPr>
        <w:t xml:space="preserve">- </w:t>
      </w:r>
      <w:r w:rsidRPr="002C4330">
        <w:rPr>
          <w:rFonts w:ascii="Calibri" w:hAnsi="Calibri" w:cs="Calibri"/>
        </w:rPr>
        <w:t xml:space="preserve">Chez Hugo, la posture du poète marginalisé est </w:t>
      </w:r>
      <w:r>
        <w:rPr>
          <w:rFonts w:ascii="Calibri" w:hAnsi="Calibri" w:cs="Calibri"/>
        </w:rPr>
        <w:t xml:space="preserve">là encore </w:t>
      </w:r>
      <w:r w:rsidRPr="002C4330">
        <w:rPr>
          <w:rFonts w:ascii="Calibri" w:hAnsi="Calibri" w:cs="Calibri"/>
        </w:rPr>
        <w:t xml:space="preserve">primordiale. La solitude évoquée dans le livre V </w:t>
      </w:r>
      <w:r>
        <w:rPr>
          <w:rFonts w:ascii="Calibri" w:hAnsi="Calibri" w:cs="Calibri"/>
        </w:rPr>
        <w:t xml:space="preserve">(liée à l’exil) </w:t>
      </w:r>
      <w:r w:rsidRPr="002C4330">
        <w:rPr>
          <w:rFonts w:ascii="Calibri" w:hAnsi="Calibri" w:cs="Calibri"/>
        </w:rPr>
        <w:t xml:space="preserve">fait écho à la solitude du livre IV, occasionnée par le décès de sa fille. </w:t>
      </w:r>
      <w:r>
        <w:rPr>
          <w:rFonts w:ascii="Calibri" w:hAnsi="Calibri" w:cs="Calibri"/>
        </w:rPr>
        <w:t>Cet</w:t>
      </w:r>
      <w:r w:rsidRPr="002C4330">
        <w:rPr>
          <w:rFonts w:ascii="Calibri" w:hAnsi="Calibri" w:cs="Calibri"/>
        </w:rPr>
        <w:t xml:space="preserve"> isolement </w:t>
      </w:r>
      <w:r>
        <w:rPr>
          <w:rFonts w:ascii="Calibri" w:hAnsi="Calibri" w:cs="Calibri"/>
        </w:rPr>
        <w:t>provoqu</w:t>
      </w:r>
      <w:r w:rsidRPr="002C4330">
        <w:rPr>
          <w:rFonts w:ascii="Calibri" w:hAnsi="Calibri" w:cs="Calibri"/>
        </w:rPr>
        <w:t xml:space="preserve">e </w:t>
      </w:r>
      <w:r>
        <w:rPr>
          <w:rFonts w:ascii="Calibri" w:hAnsi="Calibri" w:cs="Calibri"/>
        </w:rPr>
        <w:t xml:space="preserve">un </w:t>
      </w:r>
      <w:r w:rsidRPr="002C4330">
        <w:rPr>
          <w:rFonts w:ascii="Calibri" w:hAnsi="Calibri" w:cs="Calibri"/>
        </w:rPr>
        <w:t xml:space="preserve">repli sur soi. </w:t>
      </w:r>
      <w:r>
        <w:rPr>
          <w:rFonts w:ascii="Calibri" w:hAnsi="Calibri" w:cs="Calibri"/>
        </w:rPr>
        <w:t xml:space="preserve">Le poète évolue seul dans le noir, dans « les ténèbres où l’on dort » (p. 55). Ce poème 3 du livre IV évoque « le gouffre », « l’abîme » qui s’installe en l’homme (v. 55-56), « un monde obscur » (v. 76). Le dernier vers « Oh ! l’herbe épaisse où sont les morts » parachève ce mouvement vers le sol (redoublé par l’image du pavé dans le poème suivant, IV, 4, v. 6). </w:t>
      </w:r>
    </w:p>
    <w:p w:rsidR="0083589A" w:rsidRDefault="0083589A" w:rsidP="0083589A">
      <w:pPr>
        <w:jc w:val="both"/>
        <w:rPr>
          <w:rFonts w:ascii="Calibri" w:eastAsia="Calibri" w:hAnsi="Calibri" w:cs="Calibri"/>
          <w:kern w:val="0"/>
          <w:lang w:eastAsia="en-US" w:bidi="ar-SA"/>
        </w:rPr>
      </w:pPr>
      <w:r w:rsidRPr="0008290C">
        <w:rPr>
          <w:rFonts w:ascii="Calibri" w:eastAsia="Calibri" w:hAnsi="Calibri" w:cs="Calibri"/>
          <w:kern w:val="0"/>
          <w:lang w:eastAsia="en-US" w:bidi="ar-SA"/>
        </w:rPr>
        <w:t xml:space="preserve">- </w:t>
      </w:r>
      <w:r>
        <w:rPr>
          <w:rFonts w:ascii="Calibri" w:eastAsia="Calibri" w:hAnsi="Calibri" w:cs="Calibri"/>
          <w:kern w:val="0"/>
          <w:lang w:eastAsia="en-US" w:bidi="ar-SA"/>
        </w:rPr>
        <w:t xml:space="preserve">Si </w:t>
      </w:r>
      <w:r w:rsidRPr="0008290C">
        <w:rPr>
          <w:rFonts w:ascii="Calibri" w:eastAsia="Calibri" w:hAnsi="Calibri" w:cs="Calibri"/>
          <w:kern w:val="0"/>
          <w:lang w:eastAsia="en-US" w:bidi="ar-SA"/>
        </w:rPr>
        <w:t xml:space="preserve">Nietzsche refuse </w:t>
      </w:r>
      <w:r>
        <w:rPr>
          <w:rFonts w:ascii="Calibri" w:eastAsia="Calibri" w:hAnsi="Calibri" w:cs="Calibri"/>
          <w:kern w:val="0"/>
          <w:lang w:eastAsia="en-US" w:bidi="ar-SA"/>
        </w:rPr>
        <w:t xml:space="preserve">pour lui-même </w:t>
      </w:r>
      <w:r w:rsidRPr="0008290C">
        <w:rPr>
          <w:rFonts w:ascii="Calibri" w:eastAsia="Calibri" w:hAnsi="Calibri" w:cs="Calibri"/>
          <w:kern w:val="0"/>
          <w:lang w:eastAsia="en-US" w:bidi="ar-SA"/>
        </w:rPr>
        <w:t xml:space="preserve">cette attraction des gouffres ou cette spirale </w:t>
      </w:r>
      <w:r>
        <w:rPr>
          <w:rFonts w:ascii="Calibri" w:eastAsia="Calibri" w:hAnsi="Calibri" w:cs="Calibri"/>
          <w:kern w:val="0"/>
          <w:lang w:eastAsia="en-US" w:bidi="ar-SA"/>
        </w:rPr>
        <w:t xml:space="preserve">négative, il note qu’elle engage malheureusement la plupart des hommes à </w:t>
      </w:r>
      <w:r w:rsidRPr="00AA470E">
        <w:rPr>
          <w:rFonts w:ascii="Calibri" w:eastAsia="Calibri" w:hAnsi="Calibri" w:cs="Calibri"/>
          <w:kern w:val="0"/>
          <w:lang w:eastAsia="en-US" w:bidi="ar-SA"/>
        </w:rPr>
        <w:t>« vivre, tels des cerfs farouches, cachés au fond des bois »</w:t>
      </w:r>
      <w:r>
        <w:rPr>
          <w:rFonts w:ascii="Calibri" w:eastAsia="Calibri" w:hAnsi="Calibri" w:cs="Calibri"/>
          <w:kern w:val="0"/>
          <w:lang w:eastAsia="en-US" w:bidi="ar-SA"/>
        </w:rPr>
        <w:t xml:space="preserve"> (p. 231)</w:t>
      </w:r>
      <w:r w:rsidRPr="0008290C">
        <w:rPr>
          <w:rFonts w:ascii="Calibri" w:eastAsia="Calibri" w:hAnsi="Calibri" w:cs="Calibri"/>
          <w:kern w:val="0"/>
          <w:lang w:eastAsia="en-US" w:bidi="ar-SA"/>
        </w:rPr>
        <w:t xml:space="preserve">. </w:t>
      </w:r>
    </w:p>
    <w:p w:rsidR="0083589A" w:rsidRDefault="0083589A" w:rsidP="0083589A">
      <w:pPr>
        <w:jc w:val="both"/>
        <w:rPr>
          <w:rFonts w:ascii="Calibri" w:eastAsia="Calibri" w:hAnsi="Calibri" w:cs="Calibri"/>
          <w:kern w:val="0"/>
          <w:lang w:eastAsia="en-US" w:bidi="ar-SA"/>
        </w:rPr>
      </w:pPr>
    </w:p>
    <w:p w:rsidR="0083589A" w:rsidRDefault="0083589A" w:rsidP="0083589A">
      <w:pPr>
        <w:pStyle w:val="Standard"/>
        <w:numPr>
          <w:ilvl w:val="0"/>
          <w:numId w:val="3"/>
        </w:numPr>
        <w:jc w:val="both"/>
        <w:rPr>
          <w:rFonts w:ascii="Calibri" w:eastAsia="Calibri" w:hAnsi="Calibri" w:cs="Calibri"/>
          <w:kern w:val="0"/>
          <w:u w:val="single"/>
          <w:lang w:eastAsia="en-US" w:bidi="ar-SA"/>
        </w:rPr>
      </w:pPr>
      <w:r>
        <w:rPr>
          <w:rFonts w:ascii="Calibri" w:eastAsia="Calibri" w:hAnsi="Calibri" w:cs="Calibri"/>
          <w:kern w:val="0"/>
          <w:u w:val="single"/>
          <w:lang w:eastAsia="en-US" w:bidi="ar-SA"/>
        </w:rPr>
        <w:t>Un ressort cassé</w:t>
      </w:r>
    </w:p>
    <w:p w:rsidR="0083589A" w:rsidRDefault="0083589A" w:rsidP="0083589A">
      <w:pPr>
        <w:pStyle w:val="Standard"/>
        <w:jc w:val="both"/>
        <w:rPr>
          <w:rFonts w:ascii="Calibri" w:eastAsia="Calibri" w:hAnsi="Calibri" w:cs="Calibri"/>
          <w:kern w:val="0"/>
          <w:u w:val="single"/>
          <w:lang w:eastAsia="en-US" w:bidi="ar-SA"/>
        </w:rPr>
      </w:pPr>
    </w:p>
    <w:p w:rsidR="0083589A" w:rsidRDefault="0083589A" w:rsidP="0083589A">
      <w:pPr>
        <w:pStyle w:val="Standard"/>
        <w:jc w:val="both"/>
        <w:rPr>
          <w:rFonts w:ascii="Calibri" w:eastAsia="Calibri" w:hAnsi="Calibri" w:cs="Calibri"/>
          <w:kern w:val="0"/>
          <w:u w:val="single"/>
          <w:lang w:eastAsia="en-US" w:bidi="ar-SA"/>
        </w:rPr>
      </w:pPr>
      <w:r w:rsidRPr="00AA470E">
        <w:rPr>
          <w:rFonts w:ascii="Calibri" w:eastAsia="Calibri" w:hAnsi="Calibri" w:cs="Calibri"/>
          <w:kern w:val="0"/>
          <w:u w:val="single"/>
          <w:lang w:eastAsia="en-US" w:bidi="ar-SA"/>
        </w:rPr>
        <w:t>Le ressort semble alors cassé : l’homme anéanti par l’épreuve est incapable de rebondir et se laisse happer par le processus de destruction qui l’envahit.</w:t>
      </w:r>
    </w:p>
    <w:p w:rsidR="0083589A" w:rsidRPr="006D4036" w:rsidRDefault="0083589A" w:rsidP="0083589A">
      <w:pPr>
        <w:pStyle w:val="Standard"/>
        <w:numPr>
          <w:ilvl w:val="0"/>
          <w:numId w:val="1"/>
        </w:numPr>
        <w:ind w:left="0"/>
        <w:jc w:val="both"/>
        <w:rPr>
          <w:rFonts w:ascii="Calibri" w:eastAsia="Calibri" w:hAnsi="Calibri" w:cs="Calibri"/>
          <w:kern w:val="0"/>
          <w:u w:val="single"/>
          <w:lang w:eastAsia="en-US" w:bidi="ar-SA"/>
        </w:rPr>
      </w:pPr>
      <w:r w:rsidRPr="006D4036">
        <w:rPr>
          <w:rFonts w:ascii="Calibri" w:hAnsi="Calibri" w:cs="Calibri"/>
        </w:rPr>
        <w:t xml:space="preserve">C’est ce </w:t>
      </w:r>
      <w:r>
        <w:rPr>
          <w:rFonts w:ascii="Calibri" w:hAnsi="Calibri" w:cs="Calibri"/>
        </w:rPr>
        <w:t>dont profitent</w:t>
      </w:r>
      <w:r w:rsidRPr="006D4036">
        <w:rPr>
          <w:rFonts w:ascii="Calibri" w:hAnsi="Calibri" w:cs="Calibri"/>
        </w:rPr>
        <w:t xml:space="preserve"> les </w:t>
      </w:r>
      <w:r>
        <w:rPr>
          <w:rFonts w:ascii="Calibri" w:hAnsi="Calibri" w:cs="Calibri"/>
        </w:rPr>
        <w:t>« </w:t>
      </w:r>
      <w:r w:rsidRPr="006D4036">
        <w:rPr>
          <w:rFonts w:ascii="Calibri" w:hAnsi="Calibri" w:cs="Calibri"/>
        </w:rPr>
        <w:t>prédicateurs de morale</w:t>
      </w:r>
      <w:r>
        <w:rPr>
          <w:rFonts w:ascii="Calibri" w:hAnsi="Calibri" w:cs="Calibri"/>
        </w:rPr>
        <w:t> »</w:t>
      </w:r>
      <w:r w:rsidRPr="006D4036">
        <w:rPr>
          <w:rFonts w:ascii="Calibri" w:hAnsi="Calibri" w:cs="Calibri"/>
        </w:rPr>
        <w:t xml:space="preserve">, </w:t>
      </w:r>
      <w:r>
        <w:rPr>
          <w:rFonts w:ascii="Calibri" w:hAnsi="Calibri" w:cs="Calibri"/>
        </w:rPr>
        <w:t xml:space="preserve">« les médecins de l’âme », </w:t>
      </w:r>
      <w:r w:rsidRPr="006D4036">
        <w:rPr>
          <w:rFonts w:ascii="Calibri" w:hAnsi="Calibri" w:cs="Calibri"/>
        </w:rPr>
        <w:t>selon Nietzsche</w:t>
      </w:r>
      <w:r>
        <w:rPr>
          <w:rFonts w:ascii="Calibri" w:hAnsi="Calibri" w:cs="Calibri"/>
        </w:rPr>
        <w:t xml:space="preserve"> : </w:t>
      </w:r>
      <w:r w:rsidRPr="006D4036">
        <w:rPr>
          <w:rFonts w:ascii="Calibri" w:hAnsi="Calibri" w:cs="Calibri"/>
          <w:iCs/>
        </w:rPr>
        <w:t>a</w:t>
      </w:r>
      <w:r w:rsidRPr="006D4036">
        <w:rPr>
          <w:rFonts w:ascii="Calibri" w:hAnsi="Calibri" w:cs="Calibri"/>
        </w:rPr>
        <w:t xml:space="preserve">u lieu de faire grandir l’homme, ils </w:t>
      </w:r>
      <w:r>
        <w:rPr>
          <w:rFonts w:ascii="Calibri" w:hAnsi="Calibri" w:cs="Calibri"/>
        </w:rPr>
        <w:t>exploitent sa détresse</w:t>
      </w:r>
      <w:r w:rsidRPr="006D4036">
        <w:rPr>
          <w:rFonts w:ascii="Calibri" w:hAnsi="Calibri" w:cs="Calibri"/>
        </w:rPr>
        <w:t xml:space="preserve">, ils exagèrent sa souffrance et l’enferment plus encore dans cette croyance qu’il est incapable de s’en sortir. </w:t>
      </w:r>
      <w:r>
        <w:rPr>
          <w:rFonts w:ascii="Calibri" w:eastAsia="Calibri" w:hAnsi="Calibri" w:cs="Calibri"/>
          <w:kern w:val="0"/>
          <w:lang w:eastAsia="en-US" w:bidi="ar-SA"/>
        </w:rPr>
        <w:t>« Ils se trouveraient dans un état désespéré » (p. 261, aphorisme 326).</w:t>
      </w:r>
    </w:p>
    <w:p w:rsidR="0083589A" w:rsidRPr="00210060" w:rsidRDefault="0083589A" w:rsidP="0083589A">
      <w:pPr>
        <w:numPr>
          <w:ilvl w:val="0"/>
          <w:numId w:val="1"/>
        </w:numPr>
        <w:ind w:left="0"/>
        <w:jc w:val="both"/>
        <w:rPr>
          <w:rFonts w:ascii="Calibri" w:hAnsi="Calibri" w:cs="Calibri"/>
        </w:rPr>
      </w:pPr>
      <w:r w:rsidRPr="0008290C">
        <w:rPr>
          <w:rFonts w:ascii="Calibri" w:hAnsi="Calibri" w:cs="Calibri"/>
        </w:rPr>
        <w:t xml:space="preserve">Chez Hugo, c’est la </w:t>
      </w:r>
      <w:r w:rsidRPr="0008290C">
        <w:rPr>
          <w:rFonts w:ascii="Calibri" w:eastAsia="Calibri" w:hAnsi="Calibri" w:cs="Calibri"/>
          <w:kern w:val="0"/>
          <w:lang w:eastAsia="en-US" w:bidi="ar-SA"/>
        </w:rPr>
        <w:t xml:space="preserve">pulsion de mort et la tentation du suicide qui sont pointées. </w:t>
      </w:r>
      <w:r w:rsidRPr="006D1AC0">
        <w:rPr>
          <w:rFonts w:ascii="Calibri" w:eastAsia="Calibri" w:hAnsi="Calibri" w:cs="Calibri"/>
          <w:kern w:val="0"/>
          <w:lang w:eastAsia="en-US" w:bidi="ar-SA"/>
        </w:rPr>
        <w:t>Après la mort de Léopoldine</w:t>
      </w:r>
      <w:r>
        <w:rPr>
          <w:rFonts w:ascii="Calibri" w:eastAsia="Calibri" w:hAnsi="Calibri" w:cs="Calibri"/>
          <w:kern w:val="0"/>
          <w:lang w:eastAsia="en-US" w:bidi="ar-SA"/>
        </w:rPr>
        <w:t>, il admet vouloir</w:t>
      </w:r>
      <w:r w:rsidRPr="006D1AC0">
        <w:rPr>
          <w:rFonts w:ascii="Calibri" w:eastAsia="Calibri" w:hAnsi="Calibri" w:cs="Calibri"/>
          <w:kern w:val="0"/>
          <w:lang w:eastAsia="en-US" w:bidi="ar-SA"/>
        </w:rPr>
        <w:t xml:space="preserve"> « se briser le front sur le pavé » (v. 6, IV, 4)</w:t>
      </w:r>
      <w:r>
        <w:rPr>
          <w:rFonts w:ascii="Calibri" w:eastAsia="Calibri" w:hAnsi="Calibri" w:cs="Calibri"/>
          <w:kern w:val="0"/>
          <w:lang w:eastAsia="en-US" w:bidi="ar-SA"/>
        </w:rPr>
        <w:t xml:space="preserve">. </w:t>
      </w:r>
      <w:r w:rsidRPr="0008290C">
        <w:rPr>
          <w:rFonts w:ascii="Calibri" w:eastAsia="Calibri" w:hAnsi="Calibri" w:cs="Calibri"/>
          <w:kern w:val="0"/>
          <w:lang w:eastAsia="en-US" w:bidi="ar-SA"/>
        </w:rPr>
        <w:t xml:space="preserve">Dans « À quoi songeait les deux cavaliers dans la forêt » (IV, 12), </w:t>
      </w:r>
      <w:r>
        <w:rPr>
          <w:rFonts w:ascii="Calibri" w:eastAsia="Calibri" w:hAnsi="Calibri" w:cs="Calibri"/>
          <w:kern w:val="0"/>
          <w:lang w:eastAsia="en-US" w:bidi="ar-SA"/>
        </w:rPr>
        <w:t>l</w:t>
      </w:r>
      <w:r w:rsidRPr="0008290C">
        <w:rPr>
          <w:rFonts w:ascii="Calibri" w:eastAsia="Calibri" w:hAnsi="Calibri" w:cs="Calibri"/>
          <w:kern w:val="0"/>
          <w:lang w:eastAsia="en-US" w:bidi="ar-SA"/>
        </w:rPr>
        <w:t>a vision un peu idyllique et caricaturale qu’a Hermann de ce qui se passe sous terre est dénoncée dans la dernière strophe par le « je » qui évoque « l’ironie amère » (v</w:t>
      </w:r>
      <w:r>
        <w:rPr>
          <w:rFonts w:ascii="Calibri" w:eastAsia="Calibri" w:hAnsi="Calibri" w:cs="Calibri"/>
          <w:kern w:val="0"/>
          <w:lang w:eastAsia="en-US" w:bidi="ar-SA"/>
        </w:rPr>
        <w:t>.</w:t>
      </w:r>
      <w:r w:rsidRPr="0008290C">
        <w:rPr>
          <w:rFonts w:ascii="Calibri" w:eastAsia="Calibri" w:hAnsi="Calibri" w:cs="Calibri"/>
          <w:kern w:val="0"/>
          <w:lang w:eastAsia="en-US" w:bidi="ar-SA"/>
        </w:rPr>
        <w:t xml:space="preserve"> 35) de faire l’éloge de la douceur et de la tranquillité des morts. </w:t>
      </w:r>
      <w:r>
        <w:rPr>
          <w:rFonts w:ascii="Calibri" w:eastAsia="Calibri" w:hAnsi="Calibri" w:cs="Calibri"/>
          <w:kern w:val="0"/>
          <w:lang w:eastAsia="en-US" w:bidi="ar-SA"/>
        </w:rPr>
        <w:t>Alors que l</w:t>
      </w:r>
      <w:r w:rsidRPr="0008290C">
        <w:rPr>
          <w:rFonts w:ascii="Calibri" w:eastAsia="Calibri" w:hAnsi="Calibri" w:cs="Calibri"/>
          <w:kern w:val="0"/>
          <w:lang w:eastAsia="en-US" w:bidi="ar-SA"/>
        </w:rPr>
        <w:t>a morale du « je » est de mettre à distance l’idéologie suicidaire par respect pour les morts, qui, eux, auraient bien voulu rester en vie plus longtemps</w:t>
      </w:r>
      <w:r>
        <w:rPr>
          <w:rFonts w:ascii="Calibri" w:eastAsia="Calibri" w:hAnsi="Calibri" w:cs="Calibri"/>
          <w:kern w:val="0"/>
          <w:lang w:eastAsia="en-US" w:bidi="ar-SA"/>
        </w:rPr>
        <w:t>,</w:t>
      </w:r>
      <w:r w:rsidRPr="0008290C">
        <w:rPr>
          <w:rFonts w:ascii="Calibri" w:eastAsia="Calibri" w:hAnsi="Calibri" w:cs="Calibri"/>
          <w:kern w:val="0"/>
          <w:lang w:eastAsia="en-US" w:bidi="ar-SA"/>
        </w:rPr>
        <w:t xml:space="preserve"> Hermann, dont l’initiale est un H comme Hugo emprunte de nombreux traits de caractère au poèt</w:t>
      </w:r>
      <w:r>
        <w:rPr>
          <w:rFonts w:ascii="Calibri" w:eastAsia="Calibri" w:hAnsi="Calibri" w:cs="Calibri"/>
          <w:kern w:val="0"/>
          <w:lang w:eastAsia="en-US" w:bidi="ar-SA"/>
        </w:rPr>
        <w:t>e.</w:t>
      </w:r>
      <w:r w:rsidRPr="0008290C">
        <w:rPr>
          <w:rFonts w:ascii="Calibri" w:eastAsia="Calibri" w:hAnsi="Calibri" w:cs="Calibri"/>
          <w:kern w:val="0"/>
          <w:lang w:eastAsia="en-US" w:bidi="ar-SA"/>
        </w:rPr>
        <w:t xml:space="preserve"> Le dialogue serait alors un dialogue tout intérieur entre un Hugo-suicidaire (Hermann) et un Hugo</w:t>
      </w:r>
      <w:r>
        <w:rPr>
          <w:rFonts w:ascii="Calibri" w:eastAsia="Calibri" w:hAnsi="Calibri" w:cs="Calibri"/>
          <w:kern w:val="0"/>
          <w:lang w:eastAsia="en-US" w:bidi="ar-SA"/>
        </w:rPr>
        <w:t xml:space="preserve"> obsédé par les morts qui le hantent</w:t>
      </w:r>
      <w:r w:rsidRPr="0008290C">
        <w:rPr>
          <w:rFonts w:ascii="Calibri" w:eastAsia="Calibri" w:hAnsi="Calibri" w:cs="Calibri"/>
          <w:kern w:val="0"/>
          <w:lang w:eastAsia="en-US" w:bidi="ar-SA"/>
        </w:rPr>
        <w:t>, et la forêt, dans laquelle ils errent tous deux, pourrait symboliser les abîmes de l’âme</w:t>
      </w:r>
      <w:r>
        <w:rPr>
          <w:rFonts w:ascii="Calibri" w:eastAsia="Calibri" w:hAnsi="Calibri" w:cs="Calibri"/>
          <w:kern w:val="0"/>
          <w:lang w:eastAsia="en-US" w:bidi="ar-SA"/>
        </w:rPr>
        <w:t xml:space="preserve"> qui ne parvient ni dans un cas ni dans l’autre à se tourner vers la vie</w:t>
      </w:r>
      <w:r w:rsidRPr="0008290C">
        <w:rPr>
          <w:rFonts w:ascii="Calibri" w:eastAsia="Calibri" w:hAnsi="Calibri" w:cs="Calibri"/>
          <w:kern w:val="0"/>
          <w:lang w:eastAsia="en-US" w:bidi="ar-SA"/>
        </w:rPr>
        <w:t>.</w:t>
      </w:r>
    </w:p>
    <w:p w:rsidR="0083589A" w:rsidRPr="0008290C" w:rsidRDefault="0083589A" w:rsidP="0083589A">
      <w:pPr>
        <w:numPr>
          <w:ilvl w:val="0"/>
          <w:numId w:val="1"/>
        </w:numPr>
        <w:ind w:left="0"/>
        <w:jc w:val="both"/>
        <w:rPr>
          <w:rFonts w:ascii="Calibri" w:hAnsi="Calibri" w:cs="Calibri"/>
        </w:rPr>
      </w:pPr>
      <w:r>
        <w:rPr>
          <w:rFonts w:ascii="Calibri" w:eastAsia="Calibri" w:hAnsi="Calibri" w:cs="Calibri"/>
          <w:kern w:val="0"/>
          <w:lang w:eastAsia="en-US" w:bidi="ar-SA"/>
        </w:rPr>
        <w:t xml:space="preserve">Dans </w:t>
      </w:r>
      <w:r w:rsidRPr="00210060">
        <w:rPr>
          <w:rFonts w:ascii="Calibri" w:eastAsia="Calibri" w:hAnsi="Calibri" w:cs="Calibri"/>
          <w:i/>
          <w:iCs/>
          <w:kern w:val="0"/>
          <w:lang w:eastAsia="en-US" w:bidi="ar-SA"/>
        </w:rPr>
        <w:t>La Supplication</w:t>
      </w:r>
      <w:r>
        <w:rPr>
          <w:rFonts w:ascii="Calibri" w:eastAsia="Calibri" w:hAnsi="Calibri" w:cs="Calibri"/>
          <w:kern w:val="0"/>
          <w:lang w:eastAsia="en-US" w:bidi="ar-SA"/>
        </w:rPr>
        <w:t xml:space="preserve">, cette accoutumance à la mort </w:t>
      </w:r>
      <w:r w:rsidRPr="00210060">
        <w:rPr>
          <w:rFonts w:ascii="Calibri" w:eastAsia="Calibri" w:hAnsi="Calibri" w:cs="Calibri"/>
          <w:kern w:val="0"/>
          <w:lang w:eastAsia="en-US" w:bidi="ar-SA"/>
        </w:rPr>
        <w:t>se voit dès l’enfance</w:t>
      </w:r>
      <w:r>
        <w:rPr>
          <w:rFonts w:ascii="Calibri" w:eastAsia="Calibri" w:hAnsi="Calibri" w:cs="Calibri"/>
          <w:kern w:val="0"/>
          <w:lang w:eastAsia="en-US" w:bidi="ar-SA"/>
        </w:rPr>
        <w:t>. Dans le « Chœur populaire »,</w:t>
      </w:r>
      <w:r w:rsidRPr="00210060">
        <w:rPr>
          <w:rFonts w:ascii="Calibri" w:eastAsia="Calibri" w:hAnsi="Calibri" w:cs="Calibri"/>
          <w:kern w:val="0"/>
          <w:lang w:eastAsia="en-US" w:bidi="ar-SA"/>
        </w:rPr>
        <w:t xml:space="preserve"> les petites-filles ferment les yeux de leurs poupées « parce que ce sont nos enfants et que nos enfants ne vont pas vivre. Ils vont naître et mourir » (p. 151).</w:t>
      </w:r>
      <w:r>
        <w:rPr>
          <w:rFonts w:ascii="Calibri" w:eastAsia="Calibri" w:hAnsi="Calibri" w:cs="Calibri"/>
          <w:kern w:val="0"/>
          <w:lang w:eastAsia="en-US" w:bidi="ar-SA"/>
        </w:rPr>
        <w:t xml:space="preserve"> Un petit garçon hospitalisé affirme à sa mère, qui essaye de ne pas pleurer devant lui, elle-même convaincue de sa mort prochaine, qu’il va « mourir. Ici, tout le monde meurt » (p. 150). Les adultes ne sont pas exempts de ces pensées morbides. Le mari d’une de témoins « est rentré de la capitale avec une seule pensée : ‘’Je vais mourir’’. Il est devenu taciturne » (p. 151). Même le psychologue Piotr S avoue être « en passe de [s]e détruire » (p. 37). </w:t>
      </w:r>
    </w:p>
    <w:p w:rsidR="0083589A" w:rsidRPr="0008290C" w:rsidRDefault="0083589A" w:rsidP="0083589A">
      <w:pPr>
        <w:pStyle w:val="Default"/>
        <w:jc w:val="both"/>
        <w:rPr>
          <w:rFonts w:ascii="Calibri" w:hAnsi="Calibri" w:cs="Calibri"/>
        </w:rPr>
      </w:pPr>
    </w:p>
    <w:p w:rsidR="0083589A" w:rsidRPr="0008290C" w:rsidRDefault="0083589A" w:rsidP="0083589A">
      <w:pPr>
        <w:pStyle w:val="Standard"/>
        <w:jc w:val="both"/>
        <w:rPr>
          <w:rFonts w:ascii="Calibri" w:hAnsi="Calibri" w:cs="Calibri"/>
          <w:i/>
          <w:iCs/>
        </w:rPr>
      </w:pPr>
    </w:p>
    <w:p w:rsidR="0083589A" w:rsidRDefault="0083589A" w:rsidP="001024C3">
      <w:pPr>
        <w:pStyle w:val="Standard"/>
        <w:numPr>
          <w:ilvl w:val="0"/>
          <w:numId w:val="5"/>
        </w:numPr>
        <w:jc w:val="both"/>
        <w:rPr>
          <w:rFonts w:ascii="Calibri" w:hAnsi="Calibri" w:cs="Calibri"/>
          <w:b/>
          <w:bCs/>
        </w:rPr>
      </w:pPr>
      <w:bookmarkStart w:id="1" w:name="_Hlk53479040"/>
      <w:proofErr w:type="gramStart"/>
      <w:r>
        <w:rPr>
          <w:rFonts w:ascii="Calibri" w:hAnsi="Calibri" w:cs="Calibri"/>
          <w:b/>
          <w:bCs/>
        </w:rPr>
        <w:lastRenderedPageBreak/>
        <w:t>Un</w:t>
      </w:r>
      <w:r w:rsidR="00933F94">
        <w:rPr>
          <w:rFonts w:ascii="Calibri" w:hAnsi="Calibri" w:cs="Calibri"/>
          <w:b/>
          <w:bCs/>
        </w:rPr>
        <w:t> </w:t>
      </w:r>
      <w:r>
        <w:rPr>
          <w:rFonts w:ascii="Calibri" w:hAnsi="Calibri" w:cs="Calibri"/>
          <w:b/>
          <w:bCs/>
        </w:rPr>
        <w:t xml:space="preserve"> </w:t>
      </w:r>
      <w:r w:rsidR="00933F94">
        <w:rPr>
          <w:rFonts w:ascii="Calibri" w:hAnsi="Calibri" w:cs="Calibri"/>
          <w:b/>
          <w:bCs/>
        </w:rPr>
        <w:t>«</w:t>
      </w:r>
      <w:proofErr w:type="gramEnd"/>
      <w:r w:rsidR="00933F94">
        <w:rPr>
          <w:rFonts w:ascii="Calibri" w:hAnsi="Calibri" w:cs="Calibri"/>
          <w:b/>
          <w:bCs/>
        </w:rPr>
        <w:t> </w:t>
      </w:r>
      <w:r>
        <w:rPr>
          <w:rFonts w:ascii="Calibri" w:hAnsi="Calibri" w:cs="Calibri"/>
          <w:b/>
          <w:bCs/>
        </w:rPr>
        <w:t>ressort</w:t>
      </w:r>
      <w:r w:rsidR="00933F94">
        <w:rPr>
          <w:rFonts w:ascii="Calibri" w:hAnsi="Calibri" w:cs="Calibri"/>
          <w:b/>
          <w:bCs/>
        </w:rPr>
        <w:t> »</w:t>
      </w:r>
      <w:r>
        <w:rPr>
          <w:rFonts w:ascii="Calibri" w:hAnsi="Calibri" w:cs="Calibri"/>
          <w:b/>
          <w:bCs/>
        </w:rPr>
        <w:t xml:space="preserve"> conscient</w:t>
      </w:r>
      <w:r w:rsidR="00933F94">
        <w:rPr>
          <w:rFonts w:ascii="Calibri" w:hAnsi="Calibri" w:cs="Calibri"/>
          <w:b/>
          <w:bCs/>
        </w:rPr>
        <w:t xml:space="preserve"> et bien visible</w:t>
      </w:r>
    </w:p>
    <w:p w:rsidR="0083589A" w:rsidRDefault="0083589A" w:rsidP="0083589A">
      <w:pPr>
        <w:pStyle w:val="Standard"/>
        <w:jc w:val="both"/>
        <w:rPr>
          <w:rFonts w:ascii="Calibri" w:hAnsi="Calibri" w:cs="Calibri"/>
          <w:b/>
          <w:bCs/>
        </w:rPr>
      </w:pPr>
    </w:p>
    <w:p w:rsidR="0083589A" w:rsidRPr="0008290C" w:rsidRDefault="0083589A" w:rsidP="0083589A">
      <w:pPr>
        <w:pStyle w:val="Standard"/>
        <w:jc w:val="both"/>
        <w:rPr>
          <w:rFonts w:ascii="Calibri" w:hAnsi="Calibri" w:cs="Calibri"/>
          <w:b/>
          <w:bCs/>
        </w:rPr>
      </w:pPr>
      <w:r w:rsidRPr="004157FF">
        <w:rPr>
          <w:rFonts w:ascii="Calibri" w:hAnsi="Calibri" w:cs="Calibri"/>
          <w:b/>
          <w:bCs/>
          <w:u w:val="single"/>
        </w:rPr>
        <w:t>Ainsi, plutôt que de subir les situations extrêmes, l’homme devrait apprendre à s’y confronter, se donnant l’occasion de trouver en lui des ressources pour les surmonter. Il ne s’agit pas de laisser agir mécaniquement un ressort invisible, mais de prendre la décision, par soi-même, de réagir, de chercher en soi la force de rebondir.</w:t>
      </w:r>
      <w:bookmarkEnd w:id="1"/>
    </w:p>
    <w:p w:rsidR="0083589A" w:rsidRPr="0008290C" w:rsidRDefault="0083589A" w:rsidP="0083589A">
      <w:pPr>
        <w:pStyle w:val="Standard"/>
        <w:jc w:val="both"/>
        <w:rPr>
          <w:rFonts w:ascii="Calibri" w:hAnsi="Calibri" w:cs="Calibri"/>
          <w:b/>
          <w:bCs/>
        </w:rPr>
      </w:pPr>
    </w:p>
    <w:p w:rsidR="0083589A" w:rsidRPr="000E1077" w:rsidRDefault="0083589A" w:rsidP="0083589A">
      <w:pPr>
        <w:pStyle w:val="Standard"/>
        <w:numPr>
          <w:ilvl w:val="0"/>
          <w:numId w:val="2"/>
        </w:numPr>
        <w:jc w:val="both"/>
        <w:rPr>
          <w:rFonts w:ascii="Calibri" w:hAnsi="Calibri" w:cs="Calibri"/>
        </w:rPr>
      </w:pPr>
      <w:r>
        <w:rPr>
          <w:rFonts w:ascii="Calibri" w:hAnsi="Calibri" w:cs="Calibri"/>
        </w:rPr>
        <w:t>Un rebond volontaire</w:t>
      </w:r>
    </w:p>
    <w:p w:rsidR="0083589A" w:rsidRDefault="0083589A" w:rsidP="0083589A">
      <w:pPr>
        <w:pStyle w:val="Standard"/>
        <w:jc w:val="both"/>
        <w:rPr>
          <w:rFonts w:ascii="Calibri" w:hAnsi="Calibri" w:cs="Calibri"/>
          <w:u w:val="single"/>
        </w:rPr>
      </w:pPr>
    </w:p>
    <w:p w:rsidR="0083589A" w:rsidRPr="009139BD" w:rsidRDefault="0083589A" w:rsidP="0083589A">
      <w:pPr>
        <w:pStyle w:val="Standard"/>
        <w:jc w:val="both"/>
        <w:rPr>
          <w:rFonts w:ascii="Calibri" w:hAnsi="Calibri" w:cs="Calibri"/>
        </w:rPr>
      </w:pPr>
      <w:r w:rsidRPr="009139BD">
        <w:rPr>
          <w:rFonts w:ascii="Calibri" w:hAnsi="Calibri" w:cs="Calibri"/>
          <w:u w:val="single"/>
        </w:rPr>
        <w:t xml:space="preserve">L’homme est en réalité l’auteur d’un </w:t>
      </w:r>
      <w:r>
        <w:rPr>
          <w:rFonts w:ascii="Calibri" w:hAnsi="Calibri" w:cs="Calibri"/>
          <w:u w:val="single"/>
        </w:rPr>
        <w:t xml:space="preserve">éventuel </w:t>
      </w:r>
      <w:r w:rsidRPr="009139BD">
        <w:rPr>
          <w:rFonts w:ascii="Calibri" w:hAnsi="Calibri" w:cs="Calibri"/>
          <w:u w:val="single"/>
        </w:rPr>
        <w:t>rebond</w:t>
      </w:r>
      <w:r>
        <w:rPr>
          <w:rFonts w:ascii="Calibri" w:hAnsi="Calibri" w:cs="Calibri"/>
          <w:u w:val="single"/>
        </w:rPr>
        <w:t>,</w:t>
      </w:r>
      <w:r w:rsidRPr="009139BD">
        <w:rPr>
          <w:rFonts w:ascii="Calibri" w:hAnsi="Calibri" w:cs="Calibri"/>
          <w:u w:val="single"/>
        </w:rPr>
        <w:t xml:space="preserve"> volontaire et non plus seulement mécanique : l’image du ressort laissait supposer qu</w:t>
      </w:r>
      <w:r>
        <w:rPr>
          <w:rFonts w:ascii="Calibri" w:hAnsi="Calibri" w:cs="Calibri"/>
          <w:u w:val="single"/>
        </w:rPr>
        <w:t>’il</w:t>
      </w:r>
      <w:r w:rsidRPr="009139BD">
        <w:rPr>
          <w:rFonts w:ascii="Calibri" w:hAnsi="Calibri" w:cs="Calibri"/>
          <w:u w:val="single"/>
        </w:rPr>
        <w:t xml:space="preserve"> subissait ce rebond plus qu’il ne l’initiait, or, il est bien l’auteur de ce cheminement</w:t>
      </w:r>
      <w:r>
        <w:rPr>
          <w:rFonts w:ascii="Calibri" w:hAnsi="Calibri" w:cs="Calibri"/>
          <w:u w:val="single"/>
        </w:rPr>
        <w:t>, s’il le souhaite</w:t>
      </w:r>
      <w:r w:rsidRPr="009139BD">
        <w:rPr>
          <w:rFonts w:ascii="Calibri" w:hAnsi="Calibri" w:cs="Calibri"/>
          <w:u w:val="single"/>
        </w:rPr>
        <w:t xml:space="preserve">. </w:t>
      </w:r>
    </w:p>
    <w:p w:rsidR="0083589A" w:rsidRPr="009139BD" w:rsidRDefault="0083589A" w:rsidP="0083589A">
      <w:pPr>
        <w:pStyle w:val="Standard"/>
        <w:jc w:val="both"/>
        <w:rPr>
          <w:rFonts w:ascii="Calibri" w:hAnsi="Calibri" w:cs="Calibri"/>
        </w:rPr>
      </w:pPr>
      <w:r w:rsidRPr="009139BD">
        <w:rPr>
          <w:rFonts w:ascii="Calibri" w:hAnsi="Calibri" w:cs="Calibri"/>
        </w:rPr>
        <w:t xml:space="preserve">- Après la mort de son époux Vassili et de sa fille Natacha, Elena n’a « plus aucun désir de vivre » (p. 28), mais elle pressent qu’avoir un autre enfant pourrait lui redonner une impulsion positive, et elle se met en quête d’un géniteur, puis donne naissance à un garçon : elle a « maintenant » « quelqu’un pour qui vivre et respirer » (p. 29). </w:t>
      </w:r>
      <w:r>
        <w:rPr>
          <w:rFonts w:ascii="Calibri" w:hAnsi="Calibri" w:cs="Calibri"/>
          <w:bCs/>
        </w:rPr>
        <w:t>L</w:t>
      </w:r>
      <w:r w:rsidRPr="008806ED">
        <w:rPr>
          <w:rFonts w:ascii="Calibri" w:hAnsi="Calibri" w:cs="Calibri"/>
          <w:bCs/>
        </w:rPr>
        <w:t xml:space="preserve">es valeurs </w:t>
      </w:r>
      <w:r>
        <w:rPr>
          <w:rFonts w:ascii="Calibri" w:hAnsi="Calibri" w:cs="Calibri"/>
          <w:bCs/>
        </w:rPr>
        <w:t xml:space="preserve">qui mènent à rebondir sont d’ailleurs </w:t>
      </w:r>
      <w:r w:rsidRPr="008806ED">
        <w:rPr>
          <w:rFonts w:ascii="Calibri" w:hAnsi="Calibri" w:cs="Calibri"/>
          <w:bCs/>
        </w:rPr>
        <w:t xml:space="preserve">celles du système soviétique, c’est ainsi qu’on éduque les petits enfants, endoctrinés. Sergueï </w:t>
      </w:r>
      <w:proofErr w:type="spellStart"/>
      <w:r w:rsidRPr="008806ED">
        <w:rPr>
          <w:rFonts w:ascii="Calibri" w:hAnsi="Calibri" w:cs="Calibri"/>
          <w:bCs/>
        </w:rPr>
        <w:t>Gourine</w:t>
      </w:r>
      <w:proofErr w:type="spellEnd"/>
      <w:r w:rsidRPr="008806ED">
        <w:rPr>
          <w:rFonts w:ascii="Calibri" w:hAnsi="Calibri" w:cs="Calibri"/>
          <w:bCs/>
        </w:rPr>
        <w:t xml:space="preserve"> dit </w:t>
      </w:r>
      <w:r>
        <w:rPr>
          <w:rFonts w:ascii="Calibri" w:hAnsi="Calibri" w:cs="Calibri"/>
          <w:bCs/>
        </w:rPr>
        <w:t xml:space="preserve">à ce sujet </w:t>
      </w:r>
      <w:r w:rsidRPr="008806ED">
        <w:rPr>
          <w:rFonts w:ascii="Calibri" w:hAnsi="Calibri" w:cs="Calibri"/>
          <w:bCs/>
        </w:rPr>
        <w:t>: « On nous apprenait à lutter et à survivre dans n’importe quelles conditions » (p</w:t>
      </w:r>
      <w:r>
        <w:rPr>
          <w:rFonts w:ascii="Calibri" w:hAnsi="Calibri" w:cs="Calibri"/>
          <w:bCs/>
        </w:rPr>
        <w:t xml:space="preserve">. </w:t>
      </w:r>
      <w:r w:rsidRPr="008806ED">
        <w:rPr>
          <w:rFonts w:ascii="Calibri" w:hAnsi="Calibri" w:cs="Calibri"/>
          <w:bCs/>
        </w:rPr>
        <w:t>117).</w:t>
      </w:r>
    </w:p>
    <w:p w:rsidR="0083589A" w:rsidRDefault="0083589A" w:rsidP="0083589A">
      <w:pPr>
        <w:pStyle w:val="Standard"/>
        <w:jc w:val="both"/>
        <w:rPr>
          <w:rFonts w:ascii="Calibri" w:hAnsi="Calibri" w:cs="Calibri"/>
        </w:rPr>
      </w:pPr>
      <w:r w:rsidRPr="00BA3488">
        <w:rPr>
          <w:rFonts w:ascii="Calibri" w:hAnsi="Calibri" w:cs="Calibri"/>
        </w:rPr>
        <w:t xml:space="preserve">- Nietzsche insiste sur le fait qu’il est lui-même </w:t>
      </w:r>
      <w:r w:rsidRPr="004157FF">
        <w:rPr>
          <w:rFonts w:ascii="Calibri" w:hAnsi="Calibri" w:cs="Calibri"/>
        </w:rPr>
        <w:t>vainqueur de l’adversité</w:t>
      </w:r>
      <w:r>
        <w:rPr>
          <w:rFonts w:ascii="Calibri" w:hAnsi="Calibri" w:cs="Calibri"/>
        </w:rPr>
        <w:t>.</w:t>
      </w:r>
      <w:r w:rsidRPr="004157FF">
        <w:rPr>
          <w:rFonts w:ascii="Calibri" w:hAnsi="Calibri" w:cs="Calibri"/>
        </w:rPr>
        <w:t xml:space="preserve"> Son livre est « une victoire qui arrive, doit arriver, est peut-être déjà arrivée ». </w:t>
      </w:r>
      <w:r w:rsidRPr="00BA3488">
        <w:rPr>
          <w:rFonts w:ascii="Calibri" w:hAnsi="Calibri" w:cs="Calibri"/>
        </w:rPr>
        <w:t xml:space="preserve">Il se définit comme </w:t>
      </w:r>
      <w:r w:rsidRPr="004157FF">
        <w:rPr>
          <w:rFonts w:ascii="Calibri" w:hAnsi="Calibri" w:cs="Calibri"/>
        </w:rPr>
        <w:t>« </w:t>
      </w:r>
      <w:r w:rsidRPr="00BA3488">
        <w:rPr>
          <w:rFonts w:ascii="Calibri" w:hAnsi="Calibri" w:cs="Calibri"/>
        </w:rPr>
        <w:t>u</w:t>
      </w:r>
      <w:r w:rsidRPr="004157FF">
        <w:rPr>
          <w:rFonts w:ascii="Calibri" w:hAnsi="Calibri" w:cs="Calibri"/>
        </w:rPr>
        <w:t xml:space="preserve">n esprit qui a résisté patiemment à une terrible et longue oppression </w:t>
      </w:r>
      <w:r w:rsidRPr="00BA3488">
        <w:rPr>
          <w:rFonts w:ascii="Calibri" w:hAnsi="Calibri" w:cs="Calibri"/>
        </w:rPr>
        <w:t xml:space="preserve">– </w:t>
      </w:r>
      <w:r w:rsidRPr="004157FF">
        <w:rPr>
          <w:rFonts w:ascii="Calibri" w:hAnsi="Calibri" w:cs="Calibri"/>
        </w:rPr>
        <w:t>patiemment</w:t>
      </w:r>
      <w:r w:rsidRPr="00BA3488">
        <w:rPr>
          <w:rFonts w:ascii="Calibri" w:hAnsi="Calibri" w:cs="Calibri"/>
        </w:rPr>
        <w:t>,</w:t>
      </w:r>
      <w:r w:rsidRPr="004157FF">
        <w:rPr>
          <w:rFonts w:ascii="Calibri" w:hAnsi="Calibri" w:cs="Calibri"/>
        </w:rPr>
        <w:t xml:space="preserve"> fermement</w:t>
      </w:r>
      <w:r w:rsidRPr="00BA3488">
        <w:rPr>
          <w:rFonts w:ascii="Calibri" w:hAnsi="Calibri" w:cs="Calibri"/>
        </w:rPr>
        <w:t>,</w:t>
      </w:r>
      <w:r w:rsidRPr="004157FF">
        <w:rPr>
          <w:rFonts w:ascii="Calibri" w:hAnsi="Calibri" w:cs="Calibri"/>
        </w:rPr>
        <w:t xml:space="preserve"> froidement</w:t>
      </w:r>
      <w:r w:rsidRPr="00BA3488">
        <w:rPr>
          <w:rFonts w:ascii="Calibri" w:hAnsi="Calibri" w:cs="Calibri"/>
        </w:rPr>
        <w:t>,</w:t>
      </w:r>
      <w:r w:rsidRPr="004157FF">
        <w:rPr>
          <w:rFonts w:ascii="Calibri" w:hAnsi="Calibri" w:cs="Calibri"/>
        </w:rPr>
        <w:t xml:space="preserve"> sans s'incliner »</w:t>
      </w:r>
      <w:r w:rsidRPr="00BA3488">
        <w:rPr>
          <w:rFonts w:ascii="Calibri" w:hAnsi="Calibri" w:cs="Calibri"/>
        </w:rPr>
        <w:t xml:space="preserve"> </w:t>
      </w:r>
      <w:r w:rsidRPr="004157FF">
        <w:rPr>
          <w:rFonts w:ascii="Calibri" w:hAnsi="Calibri" w:cs="Calibri"/>
        </w:rPr>
        <w:t>(p. 25</w:t>
      </w:r>
      <w:r w:rsidRPr="008806ED">
        <w:rPr>
          <w:rFonts w:ascii="Calibri" w:hAnsi="Calibri" w:cs="Calibri"/>
        </w:rPr>
        <w:t xml:space="preserve">). </w:t>
      </w:r>
    </w:p>
    <w:p w:rsidR="0083589A" w:rsidRPr="00C13BF0" w:rsidRDefault="0083589A" w:rsidP="00C13BF0">
      <w:pPr>
        <w:pStyle w:val="Standard"/>
        <w:jc w:val="both"/>
        <w:rPr>
          <w:rFonts w:ascii="Calibri" w:hAnsi="Calibri" w:cs="Calibri"/>
          <w:bCs/>
        </w:rPr>
      </w:pPr>
      <w:r>
        <w:rPr>
          <w:rFonts w:ascii="Calibri" w:hAnsi="Calibri" w:cs="Calibri"/>
          <w:bCs/>
        </w:rPr>
        <w:t xml:space="preserve">- Victor Hugo insiste aussi sur sa propre capacité à se relever : il sort « pâle et vainqueur » du deuil qui l’accablait (IV, 15, v. 6), et affirme sa ténacité : </w:t>
      </w:r>
      <w:r w:rsidRPr="000B5124">
        <w:rPr>
          <w:rFonts w:ascii="Calibri" w:hAnsi="Calibri" w:cs="Calibri"/>
          <w:bCs/>
        </w:rPr>
        <w:t>« Oh ! Jamais</w:t>
      </w:r>
      <w:r>
        <w:rPr>
          <w:rFonts w:ascii="Calibri" w:hAnsi="Calibri" w:cs="Calibri"/>
          <w:bCs/>
        </w:rPr>
        <w:t>,</w:t>
      </w:r>
      <w:r w:rsidRPr="000B5124">
        <w:rPr>
          <w:rFonts w:ascii="Calibri" w:hAnsi="Calibri" w:cs="Calibri"/>
          <w:bCs/>
        </w:rPr>
        <w:t xml:space="preserve"> quel que soit le sort, le deuil, l’affront</w:t>
      </w:r>
      <w:r>
        <w:rPr>
          <w:rFonts w:ascii="Calibri" w:hAnsi="Calibri" w:cs="Calibri"/>
          <w:bCs/>
        </w:rPr>
        <w:t>,</w:t>
      </w:r>
      <w:r w:rsidRPr="000B5124">
        <w:rPr>
          <w:rFonts w:ascii="Calibri" w:hAnsi="Calibri" w:cs="Calibri"/>
          <w:bCs/>
        </w:rPr>
        <w:t xml:space="preserve"> / </w:t>
      </w:r>
      <w:r>
        <w:rPr>
          <w:rFonts w:ascii="Calibri" w:hAnsi="Calibri" w:cs="Calibri"/>
          <w:bCs/>
        </w:rPr>
        <w:t>L</w:t>
      </w:r>
      <w:r w:rsidRPr="000B5124">
        <w:rPr>
          <w:rFonts w:ascii="Calibri" w:hAnsi="Calibri" w:cs="Calibri"/>
          <w:bCs/>
        </w:rPr>
        <w:t>a conscience en moi ne baissera le front</w:t>
      </w:r>
      <w:r>
        <w:rPr>
          <w:rFonts w:ascii="Calibri" w:hAnsi="Calibri" w:cs="Calibri"/>
          <w:bCs/>
        </w:rPr>
        <w:t> ; / Elle marche sereine, indestructible et fière</w:t>
      </w:r>
      <w:r w:rsidRPr="000B5124">
        <w:rPr>
          <w:rFonts w:ascii="Calibri" w:hAnsi="Calibri" w:cs="Calibri"/>
          <w:bCs/>
        </w:rPr>
        <w:t> » (</w:t>
      </w:r>
      <w:r w:rsidRPr="008806ED">
        <w:rPr>
          <w:rFonts w:ascii="Calibri" w:hAnsi="Calibri" w:cs="Calibri"/>
          <w:bCs/>
        </w:rPr>
        <w:t xml:space="preserve">V, 3, VI, </w:t>
      </w:r>
      <w:r w:rsidRPr="000B5124">
        <w:rPr>
          <w:rFonts w:ascii="Calibri" w:hAnsi="Calibri" w:cs="Calibri"/>
          <w:bCs/>
        </w:rPr>
        <w:t>v.</w:t>
      </w:r>
      <w:r>
        <w:rPr>
          <w:rFonts w:ascii="Calibri" w:hAnsi="Calibri" w:cs="Calibri"/>
          <w:bCs/>
        </w:rPr>
        <w:t> </w:t>
      </w:r>
      <w:r w:rsidRPr="000B5124">
        <w:rPr>
          <w:rFonts w:ascii="Calibri" w:hAnsi="Calibri" w:cs="Calibri"/>
          <w:bCs/>
        </w:rPr>
        <w:t>411-41</w:t>
      </w:r>
      <w:r>
        <w:rPr>
          <w:rFonts w:ascii="Calibri" w:hAnsi="Calibri" w:cs="Calibri"/>
          <w:bCs/>
        </w:rPr>
        <w:t>3</w:t>
      </w:r>
      <w:r w:rsidRPr="000B5124">
        <w:rPr>
          <w:rFonts w:ascii="Calibri" w:hAnsi="Calibri" w:cs="Calibri"/>
          <w:bCs/>
        </w:rPr>
        <w:t>).</w:t>
      </w:r>
    </w:p>
    <w:p w:rsidR="0083589A" w:rsidRDefault="0083589A" w:rsidP="0083589A">
      <w:pPr>
        <w:pStyle w:val="Standard"/>
        <w:jc w:val="both"/>
        <w:rPr>
          <w:rFonts w:ascii="Calibri" w:hAnsi="Calibri" w:cs="Calibri"/>
        </w:rPr>
      </w:pPr>
    </w:p>
    <w:p w:rsidR="0083589A" w:rsidRDefault="0083589A" w:rsidP="0083589A">
      <w:pPr>
        <w:pStyle w:val="Standard"/>
        <w:numPr>
          <w:ilvl w:val="0"/>
          <w:numId w:val="2"/>
        </w:numPr>
        <w:jc w:val="both"/>
        <w:rPr>
          <w:rFonts w:ascii="Calibri" w:hAnsi="Calibri" w:cs="Calibri"/>
          <w:u w:val="single"/>
        </w:rPr>
      </w:pPr>
      <w:r>
        <w:rPr>
          <w:rFonts w:ascii="Calibri" w:hAnsi="Calibri" w:cs="Calibri"/>
          <w:u w:val="single"/>
        </w:rPr>
        <w:t>Vers la bravoure et la résilience</w:t>
      </w:r>
    </w:p>
    <w:p w:rsidR="0083589A" w:rsidRDefault="0083589A" w:rsidP="0083589A">
      <w:pPr>
        <w:pStyle w:val="Standard"/>
        <w:jc w:val="both"/>
        <w:rPr>
          <w:rFonts w:ascii="Calibri" w:hAnsi="Calibri" w:cs="Calibri"/>
          <w:u w:val="single"/>
        </w:rPr>
      </w:pPr>
    </w:p>
    <w:p w:rsidR="0083589A" w:rsidRPr="009139BD" w:rsidRDefault="0083589A" w:rsidP="0083589A">
      <w:pPr>
        <w:pStyle w:val="Standard"/>
        <w:jc w:val="both"/>
        <w:rPr>
          <w:rFonts w:ascii="Calibri" w:hAnsi="Calibri" w:cs="Calibri"/>
          <w:u w:val="single"/>
        </w:rPr>
      </w:pPr>
      <w:r w:rsidRPr="009139BD">
        <w:rPr>
          <w:rFonts w:ascii="Calibri" w:hAnsi="Calibri" w:cs="Calibri"/>
          <w:u w:val="single"/>
        </w:rPr>
        <w:t xml:space="preserve">L’épreuve </w:t>
      </w:r>
      <w:r>
        <w:rPr>
          <w:rFonts w:ascii="Calibri" w:hAnsi="Calibri" w:cs="Calibri"/>
          <w:u w:val="single"/>
        </w:rPr>
        <w:t xml:space="preserve">ainsi surmontée par l’homme courageux et volontaire </w:t>
      </w:r>
      <w:r w:rsidRPr="009139BD">
        <w:rPr>
          <w:rFonts w:ascii="Calibri" w:hAnsi="Calibri" w:cs="Calibri"/>
          <w:u w:val="single"/>
        </w:rPr>
        <w:t xml:space="preserve">aiguise une forme de bravoure, développe un sentiment de résilience. Celui qui s’approche du précipice acquiert un désir de vivre encore plus puissant. L’épreuve </w:t>
      </w:r>
      <w:r>
        <w:rPr>
          <w:rFonts w:ascii="Calibri" w:hAnsi="Calibri" w:cs="Calibri"/>
          <w:u w:val="single"/>
        </w:rPr>
        <w:t xml:space="preserve">assumée </w:t>
      </w:r>
      <w:r w:rsidRPr="009139BD">
        <w:rPr>
          <w:rFonts w:ascii="Calibri" w:hAnsi="Calibri" w:cs="Calibri"/>
          <w:u w:val="single"/>
        </w:rPr>
        <w:t>motive, elle est factrice de force, de courage, de témérité. Elle contient en elle-même une forme d’exaltation.</w:t>
      </w:r>
    </w:p>
    <w:p w:rsidR="0083589A" w:rsidRPr="00BE5969" w:rsidRDefault="0083589A" w:rsidP="0083589A">
      <w:pPr>
        <w:pStyle w:val="Standard"/>
        <w:jc w:val="both"/>
        <w:rPr>
          <w:rFonts w:ascii="Calibri" w:hAnsi="Calibri" w:cs="Calibri"/>
          <w:bCs/>
        </w:rPr>
      </w:pPr>
      <w:r w:rsidRPr="008806ED">
        <w:rPr>
          <w:rFonts w:ascii="Calibri" w:hAnsi="Calibri" w:cs="Calibri"/>
          <w:bCs/>
        </w:rPr>
        <w:t xml:space="preserve">- C’est ce que le liquidateur Alexandre </w:t>
      </w:r>
      <w:proofErr w:type="spellStart"/>
      <w:r w:rsidRPr="008806ED">
        <w:rPr>
          <w:rFonts w:ascii="Calibri" w:hAnsi="Calibri" w:cs="Calibri"/>
          <w:bCs/>
        </w:rPr>
        <w:t>Koudriaguine</w:t>
      </w:r>
      <w:proofErr w:type="spellEnd"/>
      <w:r w:rsidRPr="008806ED">
        <w:rPr>
          <w:rFonts w:ascii="Calibri" w:hAnsi="Calibri" w:cs="Calibri"/>
          <w:bCs/>
        </w:rPr>
        <w:t xml:space="preserve"> ressent quand il </w:t>
      </w:r>
      <w:r>
        <w:rPr>
          <w:rFonts w:ascii="Calibri" w:hAnsi="Calibri" w:cs="Calibri"/>
          <w:bCs/>
        </w:rPr>
        <w:t>es</w:t>
      </w:r>
      <w:r w:rsidRPr="008806ED">
        <w:rPr>
          <w:rFonts w:ascii="Calibri" w:hAnsi="Calibri" w:cs="Calibri"/>
          <w:bCs/>
        </w:rPr>
        <w:t>t embauché en tant que liquidateur pour aller débarrasser les gravats de Tchernobyl. Rempli d’exaltation, il reconna</w:t>
      </w:r>
      <w:r w:rsidRPr="00BE5969">
        <w:rPr>
          <w:rFonts w:ascii="Calibri" w:hAnsi="Calibri" w:cs="Calibri"/>
          <w:bCs/>
        </w:rPr>
        <w:t>î</w:t>
      </w:r>
      <w:r w:rsidRPr="008806ED">
        <w:rPr>
          <w:rFonts w:ascii="Calibri" w:hAnsi="Calibri" w:cs="Calibri"/>
          <w:bCs/>
        </w:rPr>
        <w:t>t qu’on peut « mourir cent fois, éclater en mille morceaux » (p</w:t>
      </w:r>
      <w:r w:rsidRPr="00BE5969">
        <w:rPr>
          <w:rFonts w:ascii="Calibri" w:hAnsi="Calibri" w:cs="Calibri"/>
          <w:bCs/>
        </w:rPr>
        <w:t xml:space="preserve">. </w:t>
      </w:r>
      <w:r w:rsidRPr="008806ED">
        <w:rPr>
          <w:rFonts w:ascii="Calibri" w:hAnsi="Calibri" w:cs="Calibri"/>
          <w:bCs/>
        </w:rPr>
        <w:t xml:space="preserve">184) mais aussi « survivre » </w:t>
      </w:r>
      <w:r w:rsidRPr="00BE5969">
        <w:rPr>
          <w:rFonts w:ascii="Calibri" w:hAnsi="Calibri" w:cs="Calibri"/>
          <w:bCs/>
        </w:rPr>
        <w:t>dans une situation aussi extrême</w:t>
      </w:r>
      <w:r w:rsidRPr="008806ED">
        <w:rPr>
          <w:rFonts w:ascii="Calibri" w:hAnsi="Calibri" w:cs="Calibri"/>
          <w:bCs/>
        </w:rPr>
        <w:t xml:space="preserve">. Il ressent en même </w:t>
      </w:r>
      <w:r w:rsidRPr="00BE5969">
        <w:rPr>
          <w:rFonts w:ascii="Calibri" w:hAnsi="Calibri" w:cs="Calibri"/>
          <w:bCs/>
        </w:rPr>
        <w:t xml:space="preserve">temps </w:t>
      </w:r>
      <w:r w:rsidRPr="008806ED">
        <w:rPr>
          <w:rFonts w:ascii="Calibri" w:hAnsi="Calibri" w:cs="Calibri"/>
          <w:bCs/>
        </w:rPr>
        <w:t>de la peur et une forme de liberté que ceux qui ont « des vies ordinaires » sont incapables de comprendre (</w:t>
      </w:r>
      <w:r w:rsidRPr="00BE5969">
        <w:rPr>
          <w:rFonts w:ascii="Calibri" w:hAnsi="Calibri" w:cs="Calibri"/>
          <w:bCs/>
        </w:rPr>
        <w:t xml:space="preserve">même </w:t>
      </w:r>
      <w:r w:rsidRPr="008806ED">
        <w:rPr>
          <w:rFonts w:ascii="Calibri" w:hAnsi="Calibri" w:cs="Calibri"/>
          <w:bCs/>
        </w:rPr>
        <w:t>pag</w:t>
      </w:r>
      <w:r w:rsidRPr="00BE5969">
        <w:rPr>
          <w:rFonts w:ascii="Calibri" w:hAnsi="Calibri" w:cs="Calibri"/>
          <w:bCs/>
        </w:rPr>
        <w:t>e</w:t>
      </w:r>
      <w:r w:rsidRPr="008806ED">
        <w:rPr>
          <w:rFonts w:ascii="Calibri" w:hAnsi="Calibri" w:cs="Calibri"/>
          <w:bCs/>
        </w:rPr>
        <w:t>).</w:t>
      </w:r>
      <w:r>
        <w:rPr>
          <w:rFonts w:ascii="Calibri" w:hAnsi="Calibri" w:cs="Calibri"/>
          <w:bCs/>
        </w:rPr>
        <w:t xml:space="preserve"> </w:t>
      </w:r>
      <w:r w:rsidRPr="00BE5969">
        <w:rPr>
          <w:rFonts w:ascii="Calibri" w:hAnsi="Calibri" w:cs="Calibri"/>
          <w:bCs/>
        </w:rPr>
        <w:t xml:space="preserve">De même, le vice-président de l’association biélorusse « Le Bouclier de Tchernobyl » raconte comment des tâches ingrates de manutention étaient nécessaires après la catastrophe pour éviter justement d’autres dommages collatéraux plus graves encore. Il fallait, pour éviter un « risque d’explosion nucléaire » (p. 138), vider le réservoir d’eau lourde sous le réacteur et ouvrir la soupape de vidange. Face à un tel danger, il fallait bien que quelqu’un se dévouât pour « réparer » le réacteur ; les dirigeants font appel </w:t>
      </w:r>
      <w:r>
        <w:rPr>
          <w:rFonts w:ascii="Calibri" w:hAnsi="Calibri" w:cs="Calibri"/>
          <w:bCs/>
        </w:rPr>
        <w:t>à leur</w:t>
      </w:r>
      <w:r w:rsidRPr="00BE5969">
        <w:rPr>
          <w:rFonts w:ascii="Calibri" w:hAnsi="Calibri" w:cs="Calibri"/>
          <w:bCs/>
        </w:rPr>
        <w:t xml:space="preserve"> </w:t>
      </w:r>
      <w:r w:rsidRPr="00BE5969">
        <w:rPr>
          <w:rFonts w:ascii="Calibri" w:hAnsi="Calibri" w:cs="Calibri"/>
          <w:bCs/>
        </w:rPr>
        <w:lastRenderedPageBreak/>
        <w:t>« sens de l’abnégation » (p. 138), lorsqu’ils cherchent un « homme qui se sacrifie », qui « souhaiterait simplement avoir un rôle et passer de simple figurant à personnage principal ».</w:t>
      </w:r>
    </w:p>
    <w:p w:rsidR="0083589A" w:rsidRPr="009139BD" w:rsidRDefault="0083589A" w:rsidP="0083589A">
      <w:pPr>
        <w:pStyle w:val="Standard"/>
        <w:jc w:val="both"/>
        <w:rPr>
          <w:rFonts w:ascii="Calibri" w:hAnsi="Calibri" w:cs="Calibri"/>
          <w:bCs/>
        </w:rPr>
      </w:pPr>
      <w:r w:rsidRPr="009139BD">
        <w:rPr>
          <w:rFonts w:ascii="Calibri" w:hAnsi="Calibri" w:cs="Calibri"/>
          <w:bCs/>
        </w:rPr>
        <w:t xml:space="preserve">- </w:t>
      </w:r>
      <w:r>
        <w:rPr>
          <w:rFonts w:ascii="Calibri" w:hAnsi="Calibri" w:cs="Calibri"/>
          <w:bCs/>
        </w:rPr>
        <w:t>D</w:t>
      </w:r>
      <w:r w:rsidRPr="009139BD">
        <w:rPr>
          <w:rFonts w:ascii="Calibri" w:hAnsi="Calibri" w:cs="Calibri"/>
          <w:bCs/>
        </w:rPr>
        <w:t>ans « </w:t>
      </w:r>
      <w:proofErr w:type="spellStart"/>
      <w:r w:rsidRPr="009139BD">
        <w:rPr>
          <w:rFonts w:ascii="Calibri" w:hAnsi="Calibri" w:cs="Calibri"/>
          <w:bCs/>
          <w:i/>
          <w:iCs/>
        </w:rPr>
        <w:t>Dolorosae</w:t>
      </w:r>
      <w:proofErr w:type="spellEnd"/>
      <w:r w:rsidRPr="009139BD">
        <w:rPr>
          <w:rFonts w:ascii="Calibri" w:hAnsi="Calibri" w:cs="Calibri"/>
          <w:bCs/>
        </w:rPr>
        <w:t xml:space="preserve"> », </w:t>
      </w:r>
      <w:r>
        <w:rPr>
          <w:rFonts w:ascii="Calibri" w:hAnsi="Calibri" w:cs="Calibri"/>
          <w:bCs/>
        </w:rPr>
        <w:t xml:space="preserve">Hugo </w:t>
      </w:r>
      <w:r w:rsidRPr="009139BD">
        <w:rPr>
          <w:rFonts w:ascii="Calibri" w:hAnsi="Calibri" w:cs="Calibri"/>
          <w:bCs/>
        </w:rPr>
        <w:t xml:space="preserve">explique avoir « essuyé des fortunes diverses, / Ce qu’on nomme malheur, adversités, traverses, / Sans trembler, sans fléchir, sans haïr les écueils » (V, 12, p. 153). </w:t>
      </w:r>
      <w:r>
        <w:rPr>
          <w:rFonts w:ascii="Calibri" w:hAnsi="Calibri" w:cs="Calibri"/>
          <w:bCs/>
        </w:rPr>
        <w:t>C</w:t>
      </w:r>
      <w:r w:rsidRPr="009139BD">
        <w:rPr>
          <w:rFonts w:ascii="Calibri" w:hAnsi="Calibri" w:cs="Calibri"/>
          <w:bCs/>
        </w:rPr>
        <w:t xml:space="preserve">’est </w:t>
      </w:r>
      <w:r>
        <w:rPr>
          <w:rFonts w:ascii="Calibri" w:hAnsi="Calibri" w:cs="Calibri"/>
          <w:bCs/>
        </w:rPr>
        <w:t xml:space="preserve">aussi </w:t>
      </w:r>
      <w:r w:rsidRPr="009139BD">
        <w:rPr>
          <w:rFonts w:ascii="Calibri" w:hAnsi="Calibri" w:cs="Calibri"/>
          <w:bCs/>
        </w:rPr>
        <w:t xml:space="preserve">le cas de Charles Vacquerie, à qui </w:t>
      </w:r>
      <w:r>
        <w:rPr>
          <w:rFonts w:ascii="Calibri" w:hAnsi="Calibri" w:cs="Calibri"/>
          <w:bCs/>
        </w:rPr>
        <w:t>le père endeuillé</w:t>
      </w:r>
      <w:r w:rsidRPr="009139BD">
        <w:rPr>
          <w:rFonts w:ascii="Calibri" w:hAnsi="Calibri" w:cs="Calibri"/>
          <w:bCs/>
        </w:rPr>
        <w:t xml:space="preserve"> rend hommage dans le dernier poème du livre IV. Charles est présenté comme un homme d’action qui a su « [donner] sa vie à [sa] colombe » (v. 15) ; le vers 25, « n’ayant pu la sauver, il a voulu mourir », est un signe de la force de caractère de Charles</w:t>
      </w:r>
      <w:r>
        <w:rPr>
          <w:rFonts w:ascii="Calibri" w:hAnsi="Calibri" w:cs="Calibri"/>
          <w:bCs/>
        </w:rPr>
        <w:t xml:space="preserve">, </w:t>
      </w:r>
      <w:r w:rsidRPr="009139BD">
        <w:rPr>
          <w:rFonts w:ascii="Calibri" w:hAnsi="Calibri" w:cs="Calibri"/>
          <w:bCs/>
        </w:rPr>
        <w:t>de son acharnement à vouloir sauver la jeune fille</w:t>
      </w:r>
      <w:r>
        <w:rPr>
          <w:rFonts w:ascii="Calibri" w:hAnsi="Calibri" w:cs="Calibri"/>
          <w:bCs/>
        </w:rPr>
        <w:t>, à l’accompagner finalement dans la mort, alors qu’il aurait pu poursuivre sa vie</w:t>
      </w:r>
      <w:r w:rsidRPr="009139BD">
        <w:rPr>
          <w:rFonts w:ascii="Calibri" w:hAnsi="Calibri" w:cs="Calibri"/>
          <w:bCs/>
        </w:rPr>
        <w:t xml:space="preserve">. </w:t>
      </w:r>
      <w:r>
        <w:rPr>
          <w:rFonts w:ascii="Calibri" w:hAnsi="Calibri" w:cs="Calibri"/>
          <w:bCs/>
        </w:rPr>
        <w:t>En récompense de</w:t>
      </w:r>
      <w:r w:rsidRPr="009139BD">
        <w:rPr>
          <w:rFonts w:ascii="Calibri" w:hAnsi="Calibri" w:cs="Calibri"/>
          <w:bCs/>
        </w:rPr>
        <w:t xml:space="preserve"> cet acte glorieux, le poète lui offre un tombeau poétique.</w:t>
      </w:r>
    </w:p>
    <w:p w:rsidR="0083589A" w:rsidRPr="009139BD" w:rsidRDefault="0083589A" w:rsidP="0083589A">
      <w:pPr>
        <w:pStyle w:val="Standard"/>
        <w:jc w:val="both"/>
        <w:rPr>
          <w:rFonts w:ascii="Calibri" w:hAnsi="Calibri" w:cs="Calibri"/>
          <w:bCs/>
        </w:rPr>
      </w:pPr>
      <w:r w:rsidRPr="009139BD">
        <w:rPr>
          <w:rFonts w:ascii="Calibri" w:hAnsi="Calibri" w:cs="Calibri"/>
          <w:bCs/>
        </w:rPr>
        <w:t xml:space="preserve">- Nietzsche, lui aussi, met en avant cette éthique du courage, corrélée à un éloge de la virilité et de la bravoure. </w:t>
      </w:r>
      <w:r>
        <w:rPr>
          <w:rFonts w:ascii="Calibri" w:hAnsi="Calibri" w:cs="Calibri"/>
          <w:bCs/>
        </w:rPr>
        <w:t>I</w:t>
      </w:r>
      <w:r w:rsidRPr="009139BD">
        <w:rPr>
          <w:rFonts w:ascii="Calibri" w:hAnsi="Calibri" w:cs="Calibri"/>
          <w:bCs/>
        </w:rPr>
        <w:t>l « salue tous les signes indiquant le commencement d’un âge plus viril, plus guerrier, qui remettra à l’honneur la bravoure ! » (</w:t>
      </w:r>
      <w:proofErr w:type="gramStart"/>
      <w:r w:rsidRPr="009139BD">
        <w:rPr>
          <w:rFonts w:ascii="Calibri" w:hAnsi="Calibri" w:cs="Calibri"/>
          <w:bCs/>
        </w:rPr>
        <w:t>p.</w:t>
      </w:r>
      <w:proofErr w:type="gramEnd"/>
      <w:r w:rsidRPr="009139BD">
        <w:rPr>
          <w:rFonts w:ascii="Calibri" w:hAnsi="Calibri" w:cs="Calibri"/>
          <w:bCs/>
        </w:rPr>
        <w:t xml:space="preserve"> 230 et 231) : ces mécaniciens de la vie sont « des hommes qui prennent plus de risques [et] s’exposent davantage au danger, des hommes plus féconds, des hommes plus heureux ! » (</w:t>
      </w:r>
      <w:proofErr w:type="gramStart"/>
      <w:r w:rsidRPr="009139BD">
        <w:rPr>
          <w:rFonts w:ascii="Calibri" w:hAnsi="Calibri" w:cs="Calibri"/>
          <w:bCs/>
        </w:rPr>
        <w:t>p.</w:t>
      </w:r>
      <w:proofErr w:type="gramEnd"/>
      <w:r w:rsidRPr="009139BD">
        <w:rPr>
          <w:rFonts w:ascii="Calibri" w:hAnsi="Calibri" w:cs="Calibri"/>
          <w:bCs/>
        </w:rPr>
        <w:t xml:space="preserve"> 231). </w:t>
      </w:r>
      <w:r>
        <w:rPr>
          <w:rFonts w:ascii="Calibri" w:hAnsi="Calibri" w:cs="Calibri"/>
          <w:bCs/>
        </w:rPr>
        <w:t xml:space="preserve">Ils rassemblent « la force » dont le futur aura besoin. </w:t>
      </w:r>
      <w:r w:rsidRPr="009139BD">
        <w:rPr>
          <w:rFonts w:ascii="Calibri" w:hAnsi="Calibri" w:cs="Calibri"/>
          <w:bCs/>
        </w:rPr>
        <w:t xml:space="preserve">Cette confiance en l’avenir et en la capacité qu’a l’homme à se relever se voit par la notion </w:t>
      </w:r>
      <w:proofErr w:type="spellStart"/>
      <w:r w:rsidRPr="009139BD">
        <w:rPr>
          <w:rFonts w:ascii="Calibri" w:hAnsi="Calibri" w:cs="Calibri"/>
          <w:bCs/>
        </w:rPr>
        <w:t>d’</w:t>
      </w:r>
      <w:r w:rsidRPr="009139BD">
        <w:rPr>
          <w:rFonts w:ascii="Calibri" w:hAnsi="Calibri" w:cs="Calibri"/>
          <w:bCs/>
          <w:i/>
          <w:iCs/>
        </w:rPr>
        <w:t>amor</w:t>
      </w:r>
      <w:proofErr w:type="spellEnd"/>
      <w:r w:rsidRPr="009139BD">
        <w:rPr>
          <w:rFonts w:ascii="Calibri" w:hAnsi="Calibri" w:cs="Calibri"/>
          <w:bCs/>
          <w:i/>
          <w:iCs/>
        </w:rPr>
        <w:t xml:space="preserve"> </w:t>
      </w:r>
      <w:proofErr w:type="spellStart"/>
      <w:r w:rsidRPr="009139BD">
        <w:rPr>
          <w:rFonts w:ascii="Calibri" w:hAnsi="Calibri" w:cs="Calibri"/>
          <w:bCs/>
          <w:i/>
          <w:iCs/>
        </w:rPr>
        <w:t>fati</w:t>
      </w:r>
      <w:proofErr w:type="spellEnd"/>
      <w:r w:rsidRPr="009139BD">
        <w:rPr>
          <w:rFonts w:ascii="Calibri" w:hAnsi="Calibri" w:cs="Calibri"/>
          <w:bCs/>
          <w:i/>
          <w:iCs/>
        </w:rPr>
        <w:t xml:space="preserve"> </w:t>
      </w:r>
      <w:r w:rsidRPr="009139BD">
        <w:rPr>
          <w:rFonts w:ascii="Calibri" w:hAnsi="Calibri" w:cs="Calibri"/>
          <w:bCs/>
        </w:rPr>
        <w:t xml:space="preserve">qui scande </w:t>
      </w:r>
      <w:r w:rsidRPr="009139BD">
        <w:rPr>
          <w:rFonts w:ascii="Calibri" w:hAnsi="Calibri" w:cs="Calibri"/>
          <w:bCs/>
          <w:i/>
          <w:iCs/>
        </w:rPr>
        <w:t>Le Gai Savoir</w:t>
      </w:r>
      <w:r w:rsidRPr="009139BD">
        <w:rPr>
          <w:rFonts w:ascii="Calibri" w:hAnsi="Calibri" w:cs="Calibri"/>
          <w:bCs/>
        </w:rPr>
        <w:t xml:space="preserve"> (voir l’aphorisme 341). En effet, </w:t>
      </w:r>
      <w:proofErr w:type="spellStart"/>
      <w:r w:rsidRPr="009139BD">
        <w:rPr>
          <w:rFonts w:ascii="Calibri" w:hAnsi="Calibri" w:cs="Calibri"/>
          <w:bCs/>
        </w:rPr>
        <w:t>l’</w:t>
      </w:r>
      <w:r w:rsidRPr="009139BD">
        <w:rPr>
          <w:rFonts w:ascii="Calibri" w:hAnsi="Calibri" w:cs="Calibri"/>
          <w:bCs/>
          <w:i/>
          <w:iCs/>
        </w:rPr>
        <w:t>amor</w:t>
      </w:r>
      <w:proofErr w:type="spellEnd"/>
      <w:r w:rsidRPr="009139BD">
        <w:rPr>
          <w:rFonts w:ascii="Calibri" w:hAnsi="Calibri" w:cs="Calibri"/>
          <w:bCs/>
          <w:i/>
          <w:iCs/>
        </w:rPr>
        <w:t xml:space="preserve"> </w:t>
      </w:r>
      <w:proofErr w:type="spellStart"/>
      <w:r w:rsidRPr="009139BD">
        <w:rPr>
          <w:rFonts w:ascii="Calibri" w:hAnsi="Calibri" w:cs="Calibri"/>
          <w:bCs/>
          <w:i/>
          <w:iCs/>
        </w:rPr>
        <w:t>fati</w:t>
      </w:r>
      <w:proofErr w:type="spellEnd"/>
      <w:r w:rsidRPr="009139BD">
        <w:rPr>
          <w:rFonts w:ascii="Calibri" w:hAnsi="Calibri" w:cs="Calibri"/>
          <w:bCs/>
          <w:i/>
          <w:iCs/>
        </w:rPr>
        <w:t xml:space="preserve"> </w:t>
      </w:r>
      <w:r w:rsidRPr="009139BD">
        <w:rPr>
          <w:rFonts w:ascii="Calibri" w:hAnsi="Calibri" w:cs="Calibri"/>
          <w:bCs/>
        </w:rPr>
        <w:t xml:space="preserve">revendiqué par Nietzsche montre que la philosophie, repensée comme acquiescement, comprend en quoi celui-ci est nécessaire et voit en lui une condition pour se dépasser soi-même et parvenir à une pensée affirmatrice. Rien ne sert de penser la catastrophe comme une fin ou une brisure, mais il faut la voir comme une épreuve à surmonter, comme un aléa. Il faut apprendre à aimer son destin au lieu de le subir et de supporter le poids asservissant de la contrainte. L’aphorisme 323, </w:t>
      </w:r>
      <w:r>
        <w:rPr>
          <w:rFonts w:ascii="Calibri" w:hAnsi="Calibri" w:cs="Calibri"/>
          <w:bCs/>
        </w:rPr>
        <w:t>« </w:t>
      </w:r>
      <w:r w:rsidRPr="009139BD">
        <w:rPr>
          <w:rFonts w:ascii="Calibri" w:hAnsi="Calibri" w:cs="Calibri"/>
          <w:bCs/>
        </w:rPr>
        <w:t>Bonheur dans le destin</w:t>
      </w:r>
      <w:r>
        <w:rPr>
          <w:rFonts w:ascii="Calibri" w:hAnsi="Calibri" w:cs="Calibri"/>
          <w:bCs/>
        </w:rPr>
        <w:t> »</w:t>
      </w:r>
      <w:r w:rsidRPr="009139BD">
        <w:rPr>
          <w:rFonts w:ascii="Calibri" w:hAnsi="Calibri" w:cs="Calibri"/>
          <w:bCs/>
        </w:rPr>
        <w:t xml:space="preserve"> réinterprète encore </w:t>
      </w:r>
      <w:r>
        <w:rPr>
          <w:rFonts w:ascii="Calibri" w:hAnsi="Calibri" w:cs="Calibri"/>
          <w:bCs/>
        </w:rPr>
        <w:t>cette idée : a</w:t>
      </w:r>
      <w:r w:rsidRPr="009139BD">
        <w:rPr>
          <w:rFonts w:ascii="Calibri" w:hAnsi="Calibri" w:cs="Calibri"/>
          <w:bCs/>
        </w:rPr>
        <w:t>imer le destin, c’est aimer le fait qu’il nous conduit à combattre. La prédestination, est prédestination non à la condamnation, mais à la victoire. Nietzsche accorde au destin, en ce qu’il nous pousse dans des situations d’adversité, une place de choix. Il s’agit pour lui d’affirmer combien la résistance et la capacité à résister sont belles et fortes.</w:t>
      </w:r>
    </w:p>
    <w:p w:rsidR="0083589A" w:rsidRPr="008806ED" w:rsidRDefault="0083589A" w:rsidP="0083589A">
      <w:pPr>
        <w:pStyle w:val="Standard"/>
        <w:jc w:val="both"/>
        <w:rPr>
          <w:rFonts w:ascii="Calibri" w:hAnsi="Calibri" w:cs="Calibri"/>
          <w:bCs/>
        </w:rPr>
      </w:pPr>
    </w:p>
    <w:p w:rsidR="0083589A" w:rsidRPr="00932934" w:rsidRDefault="0083589A" w:rsidP="0083589A">
      <w:pPr>
        <w:pStyle w:val="Standard"/>
        <w:numPr>
          <w:ilvl w:val="0"/>
          <w:numId w:val="2"/>
        </w:numPr>
        <w:jc w:val="both"/>
        <w:rPr>
          <w:rFonts w:ascii="Calibri" w:eastAsia="Calibri" w:hAnsi="Calibri" w:cs="Calibri"/>
          <w:u w:val="single"/>
          <w:lang w:eastAsia="en-US"/>
        </w:rPr>
      </w:pPr>
      <w:r>
        <w:rPr>
          <w:rFonts w:ascii="Calibri" w:eastAsia="Calibri" w:hAnsi="Calibri" w:cs="Calibri"/>
          <w:u w:val="single"/>
          <w:lang w:eastAsia="en-US"/>
        </w:rPr>
        <w:t>L’épreuve nous approfondit</w:t>
      </w:r>
    </w:p>
    <w:p w:rsidR="0083589A" w:rsidRDefault="0083589A" w:rsidP="0083589A">
      <w:pPr>
        <w:pStyle w:val="Standard"/>
        <w:jc w:val="both"/>
        <w:rPr>
          <w:rFonts w:ascii="Calibri" w:hAnsi="Calibri" w:cs="Calibri"/>
          <w:u w:val="single"/>
        </w:rPr>
      </w:pPr>
    </w:p>
    <w:p w:rsidR="0083589A" w:rsidRPr="00932934" w:rsidRDefault="0083589A" w:rsidP="0083589A">
      <w:pPr>
        <w:pStyle w:val="Standard"/>
        <w:jc w:val="both"/>
        <w:rPr>
          <w:rFonts w:ascii="Calibri" w:eastAsia="Calibri" w:hAnsi="Calibri" w:cs="Calibri"/>
          <w:u w:val="single"/>
          <w:lang w:eastAsia="en-US"/>
        </w:rPr>
      </w:pPr>
      <w:r w:rsidRPr="008806ED">
        <w:rPr>
          <w:rFonts w:ascii="Calibri" w:hAnsi="Calibri" w:cs="Calibri"/>
          <w:u w:val="single"/>
        </w:rPr>
        <w:t>L</w:t>
      </w:r>
      <w:r w:rsidRPr="00932934">
        <w:rPr>
          <w:rFonts w:ascii="Calibri" w:hAnsi="Calibri" w:cs="Calibri"/>
          <w:u w:val="single"/>
        </w:rPr>
        <w:t>’épreuve peut dans cette optique devenir une véritable opportunité. Celui qui s’y confronte et souhaite la dépasser en tire même un bénéfice, en ce sens qu’il peut y trouver un sens à sa vie. Il faut donc la rechercher pour la surmonter et non vouloir s’y dérober.</w:t>
      </w:r>
    </w:p>
    <w:p w:rsidR="0083589A" w:rsidRPr="0089445F" w:rsidRDefault="0083589A" w:rsidP="0083589A">
      <w:pPr>
        <w:pStyle w:val="Standard"/>
        <w:numPr>
          <w:ilvl w:val="0"/>
          <w:numId w:val="1"/>
        </w:numPr>
        <w:ind w:left="0"/>
        <w:jc w:val="both"/>
        <w:rPr>
          <w:rFonts w:ascii="Calibri" w:hAnsi="Calibri" w:cs="Calibri"/>
          <w:bCs/>
        </w:rPr>
      </w:pPr>
      <w:r w:rsidRPr="0089445F">
        <w:rPr>
          <w:rFonts w:ascii="Calibri" w:hAnsi="Calibri" w:cs="Calibri"/>
        </w:rPr>
        <w:t>N évoque justement le « bénéfice » de cette « période de consomption » (p. 29) : pour lui, la douleur nous « approfondit ». Grâce à elle, « nous connaissons un bonheur nouveau » (p. 30-31).</w:t>
      </w:r>
      <w:r w:rsidRPr="0089445F">
        <w:rPr>
          <w:rFonts w:ascii="Calibri" w:eastAsia="Calibri" w:hAnsi="Calibri" w:cs="Calibri"/>
          <w:kern w:val="0"/>
          <w:lang w:eastAsia="en-US" w:bidi="ar-SA"/>
        </w:rPr>
        <w:t xml:space="preserve"> D’ailleurs, ceux qu’il appelle les hommes préparatoires, évoqués plus haut, « recherchent en toute chose ce qu’il faut </w:t>
      </w:r>
      <w:r w:rsidRPr="0089445F">
        <w:rPr>
          <w:rFonts w:ascii="Calibri" w:eastAsia="Calibri" w:hAnsi="Calibri" w:cs="Calibri"/>
          <w:i/>
          <w:iCs/>
          <w:kern w:val="0"/>
          <w:lang w:eastAsia="en-US" w:bidi="ar-SA"/>
        </w:rPr>
        <w:t>surmonter</w:t>
      </w:r>
      <w:r w:rsidRPr="0089445F">
        <w:rPr>
          <w:rFonts w:ascii="Calibri" w:eastAsia="Calibri" w:hAnsi="Calibri" w:cs="Calibri"/>
          <w:kern w:val="0"/>
          <w:lang w:eastAsia="en-US" w:bidi="ar-SA"/>
        </w:rPr>
        <w:t xml:space="preserve"> en elles » (aphorisme 283, p. 231). Leur secret « pour retirer de l’existence la plus grande fécondité et la plus grande jouissance c’est : </w:t>
      </w:r>
      <w:r w:rsidRPr="0089445F">
        <w:rPr>
          <w:rFonts w:ascii="Calibri" w:eastAsia="Calibri" w:hAnsi="Calibri" w:cs="Calibri"/>
          <w:i/>
          <w:iCs/>
          <w:kern w:val="0"/>
          <w:lang w:eastAsia="en-US" w:bidi="ar-SA"/>
        </w:rPr>
        <w:t>vivre dangereusement</w:t>
      </w:r>
      <w:r w:rsidRPr="0089445F">
        <w:rPr>
          <w:rFonts w:ascii="Calibri" w:eastAsia="Calibri" w:hAnsi="Calibri" w:cs="Calibri"/>
          <w:kern w:val="0"/>
          <w:lang w:eastAsia="en-US" w:bidi="ar-SA"/>
        </w:rPr>
        <w:t> ». On doit donc chercher l’obstacle, le danger, pour exploiter toutes les richesses de l’existence.</w:t>
      </w:r>
      <w:r w:rsidRPr="0089445F">
        <w:rPr>
          <w:rFonts w:ascii="Calibri" w:hAnsi="Calibri" w:cs="Calibri"/>
        </w:rPr>
        <w:t xml:space="preserve"> </w:t>
      </w:r>
    </w:p>
    <w:p w:rsidR="0083589A" w:rsidRPr="008806ED" w:rsidRDefault="0083589A" w:rsidP="0083589A">
      <w:pPr>
        <w:pStyle w:val="Standard"/>
        <w:jc w:val="both"/>
        <w:rPr>
          <w:rFonts w:ascii="Calibri" w:hAnsi="Calibri" w:cs="Calibri"/>
          <w:bCs/>
        </w:rPr>
      </w:pPr>
      <w:r>
        <w:rPr>
          <w:rFonts w:ascii="Calibri" w:hAnsi="Calibri" w:cs="Calibri"/>
          <w:bCs/>
        </w:rPr>
        <w:t xml:space="preserve">- De même, Victor Hugo affirme </w:t>
      </w:r>
      <w:r w:rsidRPr="008806ED">
        <w:rPr>
          <w:rFonts w:ascii="Calibri" w:hAnsi="Calibri" w:cs="Calibri"/>
          <w:bCs/>
        </w:rPr>
        <w:t>« qu</w:t>
      </w:r>
      <w:r>
        <w:rPr>
          <w:rFonts w:ascii="Calibri" w:hAnsi="Calibri" w:cs="Calibri"/>
          <w:bCs/>
        </w:rPr>
        <w:t xml:space="preserve">’[il] </w:t>
      </w:r>
      <w:proofErr w:type="spellStart"/>
      <w:r w:rsidRPr="008806ED">
        <w:rPr>
          <w:rFonts w:ascii="Calibri" w:hAnsi="Calibri" w:cs="Calibri"/>
          <w:bCs/>
        </w:rPr>
        <w:t>atten</w:t>
      </w:r>
      <w:proofErr w:type="spellEnd"/>
      <w:r>
        <w:rPr>
          <w:rFonts w:ascii="Calibri" w:hAnsi="Calibri" w:cs="Calibri"/>
          <w:bCs/>
        </w:rPr>
        <w:t>[d]</w:t>
      </w:r>
      <w:r w:rsidRPr="008806ED">
        <w:rPr>
          <w:rFonts w:ascii="Calibri" w:hAnsi="Calibri" w:cs="Calibri"/>
          <w:bCs/>
        </w:rPr>
        <w:t xml:space="preserve"> les périls, l’épreuve, les revers</w:t>
      </w:r>
      <w:r>
        <w:rPr>
          <w:rFonts w:ascii="Calibri" w:hAnsi="Calibri" w:cs="Calibri"/>
          <w:bCs/>
        </w:rPr>
        <w:t> »</w:t>
      </w:r>
      <w:r w:rsidRPr="008806ED">
        <w:rPr>
          <w:rFonts w:ascii="Calibri" w:hAnsi="Calibri" w:cs="Calibri"/>
          <w:bCs/>
        </w:rPr>
        <w:t xml:space="preserve">, </w:t>
      </w:r>
      <w:r>
        <w:rPr>
          <w:rFonts w:ascii="Calibri" w:hAnsi="Calibri" w:cs="Calibri"/>
          <w:bCs/>
        </w:rPr>
        <w:t>«</w:t>
      </w:r>
      <w:r w:rsidRPr="008806ED">
        <w:rPr>
          <w:rFonts w:ascii="Calibri" w:hAnsi="Calibri" w:cs="Calibri"/>
          <w:bCs/>
        </w:rPr>
        <w:t xml:space="preserve"> je suis t</w:t>
      </w:r>
      <w:r>
        <w:rPr>
          <w:rFonts w:ascii="Calibri" w:hAnsi="Calibri" w:cs="Calibri"/>
          <w:bCs/>
        </w:rPr>
        <w:t>ou</w:t>
      </w:r>
      <w:r w:rsidRPr="008806ED">
        <w:rPr>
          <w:rFonts w:ascii="Calibri" w:hAnsi="Calibri" w:cs="Calibri"/>
          <w:bCs/>
        </w:rPr>
        <w:t>j</w:t>
      </w:r>
      <w:r>
        <w:rPr>
          <w:rFonts w:ascii="Calibri" w:hAnsi="Calibri" w:cs="Calibri"/>
          <w:bCs/>
        </w:rPr>
        <w:t>our</w:t>
      </w:r>
      <w:r w:rsidRPr="008806ED">
        <w:rPr>
          <w:rFonts w:ascii="Calibri" w:hAnsi="Calibri" w:cs="Calibri"/>
          <w:bCs/>
        </w:rPr>
        <w:t>s prêt » (</w:t>
      </w:r>
      <w:bookmarkStart w:id="2" w:name="_Hlk53491600"/>
      <w:r w:rsidRPr="008806ED">
        <w:rPr>
          <w:rFonts w:ascii="Calibri" w:hAnsi="Calibri" w:cs="Calibri"/>
          <w:bCs/>
        </w:rPr>
        <w:t xml:space="preserve">V, 3, VI, </w:t>
      </w:r>
      <w:bookmarkEnd w:id="2"/>
      <w:r w:rsidRPr="008806ED">
        <w:rPr>
          <w:rFonts w:ascii="Calibri" w:hAnsi="Calibri" w:cs="Calibri"/>
          <w:bCs/>
        </w:rPr>
        <w:t xml:space="preserve">v. 404-405). </w:t>
      </w:r>
      <w:r>
        <w:rPr>
          <w:rFonts w:ascii="Calibri" w:hAnsi="Calibri" w:cs="Calibri"/>
          <w:bCs/>
        </w:rPr>
        <w:t>Il nous engage au combat : « Luttons ! Souffrons ! » (</w:t>
      </w:r>
      <w:proofErr w:type="gramStart"/>
      <w:r>
        <w:rPr>
          <w:rFonts w:ascii="Calibri" w:hAnsi="Calibri" w:cs="Calibri"/>
          <w:bCs/>
        </w:rPr>
        <w:t>v.</w:t>
      </w:r>
      <w:proofErr w:type="gramEnd"/>
      <w:r>
        <w:rPr>
          <w:rFonts w:ascii="Calibri" w:hAnsi="Calibri" w:cs="Calibri"/>
          <w:bCs/>
        </w:rPr>
        <w:t xml:space="preserve"> 401).</w:t>
      </w:r>
    </w:p>
    <w:p w:rsidR="0083589A" w:rsidRPr="008806ED" w:rsidRDefault="0083589A" w:rsidP="0083589A">
      <w:pPr>
        <w:pStyle w:val="Standard"/>
        <w:jc w:val="both"/>
        <w:rPr>
          <w:rFonts w:ascii="Calibri" w:hAnsi="Calibri" w:cs="Calibri"/>
          <w:bCs/>
          <w:i/>
          <w:iCs/>
        </w:rPr>
      </w:pPr>
      <w:r w:rsidRPr="008806ED">
        <w:rPr>
          <w:rFonts w:ascii="Calibri" w:hAnsi="Calibri" w:cs="Calibri"/>
        </w:rPr>
        <w:t xml:space="preserve">- </w:t>
      </w:r>
      <w:r w:rsidRPr="00D0346C">
        <w:rPr>
          <w:rFonts w:ascii="Calibri" w:hAnsi="Calibri" w:cs="Calibri"/>
          <w:bCs/>
        </w:rPr>
        <w:t>C</w:t>
      </w:r>
      <w:r>
        <w:rPr>
          <w:rFonts w:ascii="Calibri" w:hAnsi="Calibri" w:cs="Calibri"/>
          <w:bCs/>
        </w:rPr>
        <w:t xml:space="preserve">hez </w:t>
      </w:r>
      <w:proofErr w:type="spellStart"/>
      <w:r>
        <w:rPr>
          <w:rFonts w:ascii="Calibri" w:hAnsi="Calibri" w:cs="Calibri"/>
          <w:bCs/>
        </w:rPr>
        <w:t>Alexievitch</w:t>
      </w:r>
      <w:proofErr w:type="spellEnd"/>
      <w:r>
        <w:rPr>
          <w:rFonts w:ascii="Calibri" w:hAnsi="Calibri" w:cs="Calibri"/>
          <w:bCs/>
        </w:rPr>
        <w:t>, la situation extrême permet c</w:t>
      </w:r>
      <w:r w:rsidRPr="00D0346C">
        <w:rPr>
          <w:rFonts w:ascii="Calibri" w:hAnsi="Calibri" w:cs="Calibri"/>
          <w:bCs/>
        </w:rPr>
        <w:t xml:space="preserve">ette vie intense que recherchent les soldats du « Chœur des soldats ». </w:t>
      </w:r>
      <w:r>
        <w:rPr>
          <w:rFonts w:ascii="Calibri" w:hAnsi="Calibri" w:cs="Calibri"/>
          <w:bCs/>
        </w:rPr>
        <w:t>L’</w:t>
      </w:r>
      <w:r w:rsidRPr="00D0346C">
        <w:rPr>
          <w:rFonts w:ascii="Calibri" w:hAnsi="Calibri" w:cs="Calibri"/>
          <w:bCs/>
        </w:rPr>
        <w:t>un d’eux raconte, avec beaucoup de distance, son insouciance, quand les autres soldats et lui sont intervenus lors de l’explosion du réacteur.</w:t>
      </w:r>
      <w:r w:rsidRPr="00D0346C">
        <w:rPr>
          <w:rFonts w:ascii="Calibri" w:hAnsi="Calibri" w:cs="Calibri"/>
          <w:b/>
          <w:bCs/>
        </w:rPr>
        <w:t xml:space="preserve"> </w:t>
      </w:r>
      <w:r w:rsidRPr="00D0346C">
        <w:rPr>
          <w:rFonts w:ascii="Calibri" w:hAnsi="Calibri" w:cs="Calibri"/>
          <w:bCs/>
        </w:rPr>
        <w:t>Pas de contrôle médical, des malaises de plus en plus fréquents, le déni des dirigeants. Il conclut simplement, en disant : « Nous étions téméraires » (p.</w:t>
      </w:r>
      <w:r>
        <w:rPr>
          <w:rFonts w:ascii="Calibri" w:hAnsi="Calibri" w:cs="Calibri"/>
          <w:bCs/>
        </w:rPr>
        <w:t> </w:t>
      </w:r>
      <w:r w:rsidRPr="00D0346C">
        <w:rPr>
          <w:rFonts w:ascii="Calibri" w:hAnsi="Calibri" w:cs="Calibri"/>
          <w:bCs/>
        </w:rPr>
        <w:t>82), signe que le courage est incontestablement ce qui les a motivés.</w:t>
      </w:r>
      <w:r>
        <w:rPr>
          <w:rFonts w:ascii="Calibri" w:hAnsi="Calibri" w:cs="Calibri"/>
          <w:bCs/>
        </w:rPr>
        <w:t xml:space="preserve"> Nul </w:t>
      </w:r>
      <w:r>
        <w:rPr>
          <w:rFonts w:ascii="Calibri" w:hAnsi="Calibri" w:cs="Calibri"/>
          <w:bCs/>
        </w:rPr>
        <w:lastRenderedPageBreak/>
        <w:t>besoin de menace de « cour martiale » chez ceux qui se sont rués vers le danger : « Je voulais faire quelque chose d’héroïque. Comme poussés par une sorte d’élan enfantin, la plupart des gars pensaient comme moi. […] Nous étions inquiets, bien sûr, mais gais en même temps » (p. 75). Un autre conclut : « L’Afghanistan, où j’ai passé deux ans, et Tchernobyl ont été les deux moments de ma vie où j’ai vécu le plus intensément » (p. 78).</w:t>
      </w:r>
    </w:p>
    <w:p w:rsidR="0083589A" w:rsidRPr="008806ED" w:rsidRDefault="0083589A" w:rsidP="0083589A">
      <w:pPr>
        <w:pStyle w:val="Standard"/>
        <w:rPr>
          <w:rFonts w:ascii="Calibri" w:hAnsi="Calibri" w:cs="Calibri"/>
        </w:rPr>
      </w:pPr>
      <w:r w:rsidRPr="008806ED">
        <w:rPr>
          <w:rFonts w:ascii="Calibri" w:hAnsi="Calibri" w:cs="Calibri"/>
          <w:bCs/>
          <w:i/>
          <w:iCs/>
        </w:rPr>
        <w:tab/>
      </w:r>
    </w:p>
    <w:p w:rsidR="0083589A" w:rsidRDefault="0083589A"/>
    <w:sectPr w:rsidR="0083589A">
      <w:headerReference w:type="default" r:id="rId5"/>
      <w:footerReference w:type="default" r:id="rId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SimSun">
    <w:altName w:val="Microsoft YaHei"/>
    <w:panose1 w:val="020B0604020202020204"/>
    <w:charset w:val="86"/>
    <w:family w:val="modern"/>
    <w:pitch w:val="fixed"/>
    <w:sig w:usb0="0000028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0C" w:rsidRDefault="008324E7">
    <w:pPr>
      <w:pStyle w:val="Pieddepage"/>
      <w:jc w:val="right"/>
      <w:rPr>
        <w:rFonts w:hint="eastAsia"/>
      </w:rPr>
    </w:pPr>
    <w:r>
      <w:fldChar w:fldCharType="begin"/>
    </w:r>
    <w:r>
      <w:instrText xml:space="preserve"> PAGE </w:instrText>
    </w:r>
    <w:r>
      <w:rPr>
        <w:rFonts w:hint="eastAsia"/>
      </w:rPr>
      <w:fldChar w:fldCharType="separate"/>
    </w:r>
    <w:r>
      <w:t>2</w:t>
    </w:r>
    <w:r>
      <w:fldChar w:fldCharType="end"/>
    </w:r>
  </w:p>
  <w:p w:rsidR="0008290C" w:rsidRDefault="008324E7">
    <w:pPr>
      <w:pStyle w:val="Pieddepage"/>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C3" w:rsidRPr="00CC11E6" w:rsidRDefault="008324E7" w:rsidP="007729C3">
    <w:pPr>
      <w:pStyle w:val="En-tte"/>
      <w:jc w:val="both"/>
      <w:rPr>
        <w:rFonts w:ascii="Calibri" w:hAnsi="Calibri" w:cs="Calibri"/>
        <w:i/>
        <w:iCs/>
        <w:sz w:val="20"/>
        <w:szCs w:val="20"/>
      </w:rPr>
    </w:pPr>
    <w:r w:rsidRPr="00CC11E6">
      <w:rPr>
        <w:rFonts w:ascii="Calibri" w:hAnsi="Calibri" w:cs="Calibri"/>
        <w:iCs/>
        <w:sz w:val="20"/>
        <w:szCs w:val="20"/>
      </w:rPr>
      <w:t xml:space="preserve">Dans </w:t>
    </w:r>
    <w:r w:rsidRPr="00CC11E6">
      <w:rPr>
        <w:rFonts w:ascii="Calibri" w:hAnsi="Calibri" w:cs="Calibri"/>
        <w:i/>
        <w:iCs/>
        <w:sz w:val="20"/>
        <w:szCs w:val="20"/>
      </w:rPr>
      <w:t>Le Ressort invisible. Vivre l’Extrême</w:t>
    </w:r>
    <w:r w:rsidRPr="00CC11E6">
      <w:rPr>
        <w:rFonts w:ascii="Calibri" w:hAnsi="Calibri" w:cs="Calibri"/>
        <w:iCs/>
        <w:sz w:val="20"/>
        <w:szCs w:val="20"/>
      </w:rPr>
      <w:t xml:space="preserve"> (1994), </w:t>
    </w:r>
    <w:r w:rsidRPr="00CC11E6">
      <w:rPr>
        <w:rFonts w:ascii="Calibri" w:hAnsi="Calibri" w:cs="Calibri" w:hint="eastAsia"/>
        <w:iCs/>
        <w:sz w:val="20"/>
        <w:szCs w:val="20"/>
      </w:rPr>
      <w:t>Georges Fischer</w:t>
    </w:r>
    <w:r w:rsidRPr="00CC11E6">
      <w:rPr>
        <w:rFonts w:ascii="Calibri" w:hAnsi="Calibri" w:cs="Calibri"/>
        <w:iCs/>
        <w:sz w:val="20"/>
        <w:szCs w:val="20"/>
      </w:rPr>
      <w:t xml:space="preserve"> écrit que </w:t>
    </w:r>
    <w:r w:rsidRPr="00CC11E6">
      <w:rPr>
        <w:rFonts w:ascii="Calibri" w:hAnsi="Calibri" w:cs="Calibri"/>
        <w:b/>
        <w:bCs/>
        <w:iCs/>
        <w:sz w:val="20"/>
        <w:szCs w:val="20"/>
      </w:rPr>
      <w:t>« toute situation extrême, en tant q</w:t>
    </w:r>
    <w:r w:rsidRPr="00CC11E6">
      <w:rPr>
        <w:rFonts w:ascii="Calibri" w:hAnsi="Calibri" w:cs="Calibri"/>
        <w:b/>
        <w:bCs/>
        <w:iCs/>
        <w:sz w:val="20"/>
        <w:szCs w:val="20"/>
      </w:rPr>
      <w:t>ue processus de destruction de la vie, renferme paradoxalement un potentiel de vie, précisément là où la vie s'était brisée, le ressort invisible [...] permet de rebondir dans l'épreuve en faisant de l'obstacle un tremplin, de la fragilité une richesse, de</w:t>
    </w:r>
    <w:r w:rsidRPr="00CC11E6">
      <w:rPr>
        <w:rFonts w:ascii="Calibri" w:hAnsi="Calibri" w:cs="Calibri"/>
        <w:b/>
        <w:bCs/>
        <w:iCs/>
        <w:sz w:val="20"/>
        <w:szCs w:val="20"/>
      </w:rPr>
      <w:t xml:space="preserve"> la faiblesse une force, des impossibilités un ensemble de possibles »</w:t>
    </w:r>
    <w:r w:rsidRPr="00CC11E6">
      <w:rPr>
        <w:rFonts w:ascii="Calibri" w:hAnsi="Calibri" w:cs="Calibri"/>
        <w:iCs/>
        <w:sz w:val="20"/>
        <w:szCs w:val="20"/>
      </w:rPr>
      <w:t>.</w:t>
    </w:r>
  </w:p>
  <w:p w:rsidR="007729C3" w:rsidRPr="00CC11E6" w:rsidRDefault="008324E7" w:rsidP="007729C3">
    <w:pPr>
      <w:pStyle w:val="En-tte"/>
      <w:jc w:val="both"/>
      <w:rPr>
        <w:rFonts w:ascii="Calibri" w:hAnsi="Calibri" w:cs="Calibri"/>
      </w:rPr>
    </w:pPr>
  </w:p>
  <w:p w:rsidR="007729C3" w:rsidRDefault="008324E7">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2EE8"/>
    <w:multiLevelType w:val="hybridMultilevel"/>
    <w:tmpl w:val="6558677C"/>
    <w:lvl w:ilvl="0" w:tplc="59A8DE9A">
      <w:numFmt w:val="bullet"/>
      <w:lvlText w:val="-"/>
      <w:lvlJc w:val="left"/>
      <w:pPr>
        <w:ind w:left="1070" w:hanging="360"/>
      </w:pPr>
      <w:rPr>
        <w:rFonts w:ascii="Calibri" w:eastAsia="NSimSun"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251A0E1D"/>
    <w:multiLevelType w:val="hybridMultilevel"/>
    <w:tmpl w:val="6CAA1DA6"/>
    <w:lvl w:ilvl="0" w:tplc="4338258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046594"/>
    <w:multiLevelType w:val="hybridMultilevel"/>
    <w:tmpl w:val="0608BB10"/>
    <w:lvl w:ilvl="0" w:tplc="040C000F">
      <w:start w:val="1"/>
      <w:numFmt w:val="decimal"/>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4B5943"/>
    <w:multiLevelType w:val="hybridMultilevel"/>
    <w:tmpl w:val="0D7EE128"/>
    <w:lvl w:ilvl="0" w:tplc="30EE7C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D5063B"/>
    <w:multiLevelType w:val="hybridMultilevel"/>
    <w:tmpl w:val="9EF234E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A"/>
    <w:rsid w:val="00027D39"/>
    <w:rsid w:val="001024C3"/>
    <w:rsid w:val="00261C32"/>
    <w:rsid w:val="00461CE1"/>
    <w:rsid w:val="005C21EF"/>
    <w:rsid w:val="006D724F"/>
    <w:rsid w:val="008324E7"/>
    <w:rsid w:val="0083589A"/>
    <w:rsid w:val="00933F94"/>
    <w:rsid w:val="0095212A"/>
    <w:rsid w:val="00997C47"/>
    <w:rsid w:val="00BA38CF"/>
    <w:rsid w:val="00C13BF0"/>
    <w:rsid w:val="00CE46D1"/>
    <w:rsid w:val="00F16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246A9D"/>
  <w15:chartTrackingRefBased/>
  <w15:docId w15:val="{D7CDFA62-B65E-D849-AC5D-EFAA26A5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89A"/>
    <w:pPr>
      <w:suppressAutoHyphens/>
      <w:autoSpaceDN w:val="0"/>
      <w:textAlignment w:val="baseline"/>
    </w:pPr>
    <w:rPr>
      <w:rFonts w:ascii="Liberation Serif" w:eastAsia="NSimSun" w:hAnsi="Liberation Serif" w:cs="Arial"/>
      <w:kern w:val="3"/>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3589A"/>
    <w:pPr>
      <w:suppressAutoHyphens/>
      <w:autoSpaceDN w:val="0"/>
      <w:textAlignment w:val="baseline"/>
    </w:pPr>
    <w:rPr>
      <w:rFonts w:ascii="Liberation Serif" w:eastAsia="NSimSun" w:hAnsi="Liberation Serif" w:cs="Arial"/>
      <w:kern w:val="3"/>
      <w:lang w:eastAsia="zh-CN" w:bidi="hi-IN"/>
    </w:rPr>
  </w:style>
  <w:style w:type="paragraph" w:styleId="En-tte">
    <w:name w:val="header"/>
    <w:basedOn w:val="Normal"/>
    <w:link w:val="En-tteCar"/>
    <w:uiPriority w:val="99"/>
    <w:rsid w:val="0083589A"/>
    <w:pPr>
      <w:tabs>
        <w:tab w:val="center" w:pos="4536"/>
        <w:tab w:val="right" w:pos="9072"/>
      </w:tabs>
    </w:pPr>
    <w:rPr>
      <w:rFonts w:cs="Mangal"/>
      <w:szCs w:val="21"/>
    </w:rPr>
  </w:style>
  <w:style w:type="character" w:customStyle="1" w:styleId="En-tteCar">
    <w:name w:val="En-tête Car"/>
    <w:basedOn w:val="Policepardfaut"/>
    <w:link w:val="En-tte"/>
    <w:uiPriority w:val="99"/>
    <w:rsid w:val="0083589A"/>
    <w:rPr>
      <w:rFonts w:ascii="Liberation Serif" w:eastAsia="NSimSun" w:hAnsi="Liberation Serif" w:cs="Mangal"/>
      <w:kern w:val="3"/>
      <w:szCs w:val="21"/>
      <w:lang w:eastAsia="zh-CN" w:bidi="hi-IN"/>
    </w:rPr>
  </w:style>
  <w:style w:type="paragraph" w:styleId="Pieddepage">
    <w:name w:val="footer"/>
    <w:basedOn w:val="Normal"/>
    <w:link w:val="PieddepageCar"/>
    <w:rsid w:val="0083589A"/>
    <w:pPr>
      <w:tabs>
        <w:tab w:val="center" w:pos="4536"/>
        <w:tab w:val="right" w:pos="9072"/>
      </w:tabs>
    </w:pPr>
    <w:rPr>
      <w:rFonts w:cs="Mangal"/>
      <w:szCs w:val="21"/>
    </w:rPr>
  </w:style>
  <w:style w:type="character" w:customStyle="1" w:styleId="PieddepageCar">
    <w:name w:val="Pied de page Car"/>
    <w:basedOn w:val="Policepardfaut"/>
    <w:link w:val="Pieddepage"/>
    <w:rsid w:val="0083589A"/>
    <w:rPr>
      <w:rFonts w:ascii="Liberation Serif" w:eastAsia="NSimSun" w:hAnsi="Liberation Serif" w:cs="Mangal"/>
      <w:kern w:val="3"/>
      <w:szCs w:val="21"/>
      <w:lang w:eastAsia="zh-CN" w:bidi="hi-IN"/>
    </w:rPr>
  </w:style>
  <w:style w:type="paragraph" w:customStyle="1" w:styleId="Default">
    <w:name w:val="Default"/>
    <w:rsid w:val="0083589A"/>
    <w:pPr>
      <w:autoSpaceDE w:val="0"/>
      <w:autoSpaceDN w:val="0"/>
    </w:pPr>
    <w:rPr>
      <w:rFonts w:ascii="Symbol" w:eastAsia="Calibri"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2269</Words>
  <Characters>12485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2020-11-05T10:56:00Z</dcterms:created>
  <dcterms:modified xsi:type="dcterms:W3CDTF">2020-11-05T11:10:00Z</dcterms:modified>
</cp:coreProperties>
</file>