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F8B" w:rsidRPr="00DD128D" w:rsidRDefault="00DD128D" w:rsidP="00B02F43">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rFonts w:asciiTheme="minorHAnsi" w:hAnsiTheme="minorHAnsi" w:cstheme="minorHAnsi"/>
          <w:b/>
          <w:sz w:val="28"/>
          <w:szCs w:val="28"/>
        </w:rPr>
      </w:pPr>
      <w:r w:rsidRPr="00DD128D">
        <w:rPr>
          <w:rFonts w:asciiTheme="minorHAnsi" w:hAnsiTheme="minorHAnsi" w:cstheme="minorHAnsi"/>
          <w:b/>
          <w:sz w:val="28"/>
          <w:szCs w:val="28"/>
        </w:rPr>
        <w:t>CYCLES DE REPRODUCTION : PLACES DE LA MEIOSE ET DE LA FE</w:t>
      </w:r>
      <w:r w:rsidR="00054CAA">
        <w:rPr>
          <w:rFonts w:asciiTheme="minorHAnsi" w:hAnsiTheme="minorHAnsi" w:cstheme="minorHAnsi"/>
          <w:b/>
          <w:sz w:val="28"/>
          <w:szCs w:val="28"/>
        </w:rPr>
        <w:t xml:space="preserve">CONDATION DANS LE MONDE VIVANT </w:t>
      </w:r>
      <w:r w:rsidRPr="00DD128D">
        <w:rPr>
          <w:rFonts w:asciiTheme="minorHAnsi" w:hAnsiTheme="minorHAnsi" w:cstheme="minorHAnsi"/>
          <w:b/>
          <w:sz w:val="28"/>
          <w:szCs w:val="28"/>
        </w:rPr>
        <w:t xml:space="preserve">: </w:t>
      </w:r>
      <w:r w:rsidR="00B0436E">
        <w:rPr>
          <w:rFonts w:asciiTheme="minorHAnsi" w:hAnsiTheme="minorHAnsi" w:cstheme="minorHAnsi"/>
          <w:b/>
          <w:sz w:val="28"/>
          <w:szCs w:val="28"/>
        </w:rPr>
        <w:t>FILICOPHYTES ET ANGIOSPERMES</w:t>
      </w:r>
    </w:p>
    <w:p w:rsidR="00A43F8B" w:rsidRDefault="00A43F8B" w:rsidP="00A43F8B">
      <w:pPr>
        <w:jc w:val="both"/>
        <w:rPr>
          <w:rFonts w:asciiTheme="minorHAnsi" w:hAnsiTheme="minorHAnsi" w:cstheme="minorHAnsi"/>
          <w:sz w:val="22"/>
          <w:szCs w:val="22"/>
        </w:rPr>
      </w:pPr>
    </w:p>
    <w:p w:rsidR="00731AFE" w:rsidRDefault="00731AFE" w:rsidP="00A43F8B">
      <w:pPr>
        <w:jc w:val="both"/>
        <w:rPr>
          <w:rFonts w:asciiTheme="minorHAnsi" w:hAnsiTheme="minorHAnsi" w:cstheme="minorHAnsi"/>
          <w:sz w:val="22"/>
          <w:szCs w:val="22"/>
        </w:rPr>
      </w:pPr>
    </w:p>
    <w:p w:rsidR="00731AFE" w:rsidRDefault="00731AFE" w:rsidP="00A43F8B">
      <w:pPr>
        <w:jc w:val="both"/>
        <w:rPr>
          <w:rFonts w:asciiTheme="minorHAnsi" w:hAnsiTheme="minorHAnsi" w:cstheme="minorHAnsi"/>
          <w:sz w:val="22"/>
          <w:szCs w:val="22"/>
        </w:rPr>
      </w:pPr>
    </w:p>
    <w:p w:rsidR="00731AFE" w:rsidRPr="00EE1FDC" w:rsidRDefault="00731AFE" w:rsidP="00A43F8B">
      <w:pPr>
        <w:jc w:val="both"/>
        <w:rPr>
          <w:rFonts w:asciiTheme="minorHAnsi" w:hAnsiTheme="minorHAnsi" w:cstheme="minorHAnsi"/>
          <w:b/>
          <w:sz w:val="22"/>
          <w:szCs w:val="22"/>
        </w:rPr>
      </w:pPr>
      <w:r w:rsidRPr="00EE1FDC">
        <w:rPr>
          <w:rFonts w:asciiTheme="minorHAnsi" w:hAnsiTheme="minorHAnsi" w:cstheme="minorHAnsi"/>
          <w:b/>
          <w:sz w:val="22"/>
          <w:szCs w:val="22"/>
        </w:rPr>
        <w:t>I Etude du cycle de vie du Polypode</w:t>
      </w:r>
    </w:p>
    <w:p w:rsidR="00731AFE" w:rsidRDefault="00731AFE" w:rsidP="00A43F8B">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Le polypode (Polypodium vulgare) est une fougère</w:t>
      </w:r>
      <w:r>
        <w:rPr>
          <w:rFonts w:asciiTheme="minorHAnsi" w:hAnsiTheme="minorHAnsi" w:cstheme="minorHAnsi"/>
          <w:sz w:val="22"/>
          <w:szCs w:val="22"/>
        </w:rPr>
        <w:t xml:space="preserve"> (Embranchement des Filicophytes)</w:t>
      </w:r>
      <w:r w:rsidRPr="00731AFE">
        <w:rPr>
          <w:rFonts w:asciiTheme="minorHAnsi" w:hAnsiTheme="minorHAnsi" w:cstheme="minorHAnsi"/>
          <w:sz w:val="22"/>
          <w:szCs w:val="22"/>
        </w:rPr>
        <w:t xml:space="preserve"> assez fréquemment rencontrée jusqu’à l’altitude de 2000 mètres en Europe de l’Ouest et en Amérique du Nord. Elle affectionne les biotopes ombragés à semi-ombragés. Les feuilles, appelées frondes, possèdent un limbe lobé de façon caractéristique. Les frondes sont les seuls organes végétatifs visibles à la surface du sol ; en effet, la tige est un rhizome souterrain d’où émer</w:t>
      </w:r>
      <w:r>
        <w:rPr>
          <w:rFonts w:asciiTheme="minorHAnsi" w:hAnsiTheme="minorHAnsi" w:cstheme="minorHAnsi"/>
          <w:sz w:val="22"/>
          <w:szCs w:val="22"/>
        </w:rPr>
        <w:t>gent régulièrement les frondes.</w:t>
      </w:r>
      <w:bookmarkStart w:id="0" w:name="_GoBack"/>
      <w:bookmarkEnd w:id="0"/>
    </w:p>
    <w:p w:rsidR="00731AFE" w:rsidRDefault="00731AFE"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p>
    <w:p w:rsidR="00731AFE" w:rsidRPr="00731AFE" w:rsidRDefault="00DF4837" w:rsidP="00DF4837">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787281D">
            <wp:extent cx="3895622" cy="4647727"/>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038" cy="4647031"/>
                    </a:xfrm>
                    <a:prstGeom prst="rect">
                      <a:avLst/>
                    </a:prstGeom>
                    <a:noFill/>
                  </pic:spPr>
                </pic:pic>
              </a:graphicData>
            </a:graphic>
          </wp:inline>
        </w:drawing>
      </w:r>
    </w:p>
    <w:p w:rsidR="00731AFE" w:rsidRDefault="00731AFE" w:rsidP="000D76C4">
      <w:pPr>
        <w:jc w:val="center"/>
        <w:rPr>
          <w:rFonts w:asciiTheme="minorHAnsi" w:hAnsiTheme="minorHAnsi" w:cstheme="minorHAnsi"/>
          <w:sz w:val="22"/>
          <w:szCs w:val="22"/>
        </w:rPr>
      </w:pPr>
      <w:r w:rsidRPr="00731AFE">
        <w:rPr>
          <w:rFonts w:asciiTheme="minorHAnsi" w:hAnsiTheme="minorHAnsi" w:cstheme="minorHAnsi"/>
          <w:sz w:val="22"/>
          <w:szCs w:val="22"/>
        </w:rPr>
        <w:t>Morphologie d’un pied de polypode</w:t>
      </w:r>
    </w:p>
    <w:p w:rsidR="00731AFE" w:rsidRDefault="00731AFE" w:rsidP="00731AFE">
      <w:pPr>
        <w:jc w:val="both"/>
        <w:rPr>
          <w:rFonts w:asciiTheme="minorHAnsi" w:hAnsiTheme="minorHAnsi" w:cstheme="minorHAnsi"/>
          <w:sz w:val="22"/>
          <w:szCs w:val="22"/>
        </w:rPr>
      </w:pPr>
    </w:p>
    <w:p w:rsidR="00731AFE" w:rsidRPr="00731AFE" w:rsidRDefault="00731AFE" w:rsidP="00731AFE">
      <w:pPr>
        <w:jc w:val="center"/>
        <w:rPr>
          <w:rFonts w:asciiTheme="minorHAnsi" w:hAnsiTheme="minorHAnsi" w:cstheme="minorHAnsi"/>
          <w:sz w:val="22"/>
          <w:szCs w:val="22"/>
          <w:bdr w:val="single" w:sz="4" w:space="0" w:color="auto"/>
        </w:rPr>
      </w:pPr>
      <w:r w:rsidRPr="00731AFE">
        <w:rPr>
          <w:rFonts w:asciiTheme="minorHAnsi" w:hAnsiTheme="minorHAnsi" w:cstheme="minorHAnsi"/>
          <w:sz w:val="22"/>
          <w:szCs w:val="22"/>
          <w:bdr w:val="single" w:sz="4" w:space="0" w:color="auto"/>
        </w:rPr>
        <w:t>Exécutez un dessin d’observation d’un polypode avec son rhizome et ses frondes</w:t>
      </w:r>
    </w:p>
    <w:p w:rsidR="00731AFE" w:rsidRPr="00731AFE" w:rsidRDefault="00731AFE" w:rsidP="00731AFE">
      <w:pPr>
        <w:jc w:val="both"/>
        <w:rPr>
          <w:rFonts w:asciiTheme="minorHAnsi" w:hAnsiTheme="minorHAnsi" w:cstheme="minorHAnsi"/>
          <w:sz w:val="22"/>
          <w:szCs w:val="22"/>
        </w:rPr>
      </w:pPr>
    </w:p>
    <w:p w:rsidR="00731AFE" w:rsidRP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Le rhizome, souterrain, est ici observable car la mousse et la terre qui le recouvraient ont été dégagées.</w:t>
      </w:r>
    </w:p>
    <w:p w:rsid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A la belle saison, des structures arrondies apparaissent sur la face ventrale des feuilles : ce sont des sores, régulièrement disposés le long du limbe.</w:t>
      </w:r>
    </w:p>
    <w:p w:rsidR="00731AFE" w:rsidRDefault="00422C23" w:rsidP="00422C23">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3D9734E">
            <wp:extent cx="4168645" cy="142875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645" cy="1428750"/>
                    </a:xfrm>
                    <a:prstGeom prst="rect">
                      <a:avLst/>
                    </a:prstGeom>
                    <a:noFill/>
                  </pic:spPr>
                </pic:pic>
              </a:graphicData>
            </a:graphic>
          </wp:inline>
        </w:drawing>
      </w:r>
    </w:p>
    <w:p w:rsidR="00731AFE" w:rsidRDefault="00731AFE" w:rsidP="000D76C4">
      <w:pPr>
        <w:jc w:val="center"/>
        <w:rPr>
          <w:rFonts w:asciiTheme="minorHAnsi" w:hAnsiTheme="minorHAnsi" w:cstheme="minorHAnsi"/>
          <w:sz w:val="22"/>
          <w:szCs w:val="22"/>
        </w:rPr>
      </w:pPr>
      <w:r w:rsidRPr="00731AFE">
        <w:rPr>
          <w:rFonts w:asciiTheme="minorHAnsi" w:hAnsiTheme="minorHAnsi" w:cstheme="minorHAnsi"/>
          <w:sz w:val="22"/>
          <w:szCs w:val="22"/>
        </w:rPr>
        <w:t>Sores sur la face inférieure d’une fronde</w:t>
      </w:r>
    </w:p>
    <w:p w:rsidR="00731AFE" w:rsidRPr="00731AFE" w:rsidRDefault="00731AFE"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 xml:space="preserve">Les sores sont des amas sphériques de </w:t>
      </w:r>
      <w:r w:rsidRPr="00547BFF">
        <w:rPr>
          <w:rFonts w:asciiTheme="minorHAnsi" w:hAnsiTheme="minorHAnsi" w:cstheme="minorHAnsi"/>
          <w:b/>
          <w:sz w:val="22"/>
          <w:szCs w:val="22"/>
        </w:rPr>
        <w:t>sporanges</w:t>
      </w:r>
      <w:r w:rsidR="00DF4837">
        <w:rPr>
          <w:rFonts w:asciiTheme="minorHAnsi" w:hAnsiTheme="minorHAnsi" w:cstheme="minorHAnsi"/>
          <w:sz w:val="22"/>
          <w:szCs w:val="22"/>
        </w:rPr>
        <w:t xml:space="preserve"> (structure à paroi cellulaire contenant les spores)</w:t>
      </w:r>
      <w:r w:rsidRPr="00731AFE">
        <w:rPr>
          <w:rFonts w:asciiTheme="minorHAnsi" w:hAnsiTheme="minorHAnsi" w:cstheme="minorHAnsi"/>
          <w:sz w:val="22"/>
          <w:szCs w:val="22"/>
        </w:rPr>
        <w:t>. Leur couleur orange indique qu’ils sont mûrs ; lorsqu’ils sont très jeunes, les sporanges (et donc les sores) apparaissent verts.</w:t>
      </w:r>
    </w:p>
    <w:p w:rsidR="00731AFE" w:rsidRPr="00731AFE" w:rsidRDefault="00731AFE" w:rsidP="00731AFE">
      <w:pPr>
        <w:jc w:val="both"/>
        <w:rPr>
          <w:rFonts w:asciiTheme="minorHAnsi" w:hAnsiTheme="minorHAnsi" w:cstheme="minorHAnsi"/>
          <w:sz w:val="22"/>
          <w:szCs w:val="22"/>
        </w:rPr>
      </w:pPr>
    </w:p>
    <w:p w:rsidR="00731AFE" w:rsidRPr="00731AFE" w:rsidRDefault="00731AFE" w:rsidP="000D76C4">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Pr>
          <w:rFonts w:asciiTheme="minorHAnsi" w:hAnsiTheme="minorHAnsi" w:cstheme="minorHAnsi"/>
          <w:sz w:val="22"/>
          <w:szCs w:val="22"/>
        </w:rPr>
        <w:t xml:space="preserve">Réalisez </w:t>
      </w:r>
      <w:r w:rsidRPr="00731AFE">
        <w:rPr>
          <w:rFonts w:asciiTheme="minorHAnsi" w:hAnsiTheme="minorHAnsi" w:cstheme="minorHAnsi"/>
          <w:sz w:val="22"/>
          <w:szCs w:val="22"/>
        </w:rPr>
        <w:t>un montage entre lame et lamelle de</w:t>
      </w:r>
      <w:r>
        <w:rPr>
          <w:rFonts w:asciiTheme="minorHAnsi" w:hAnsiTheme="minorHAnsi" w:cstheme="minorHAnsi"/>
          <w:sz w:val="22"/>
          <w:szCs w:val="22"/>
        </w:rPr>
        <w:t>s sores s’il y en a, sinon observez une préparation microscopique du commerce.</w:t>
      </w:r>
    </w:p>
    <w:p w:rsidR="00731AFE" w:rsidRDefault="00731AFE"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p>
    <w:p w:rsidR="00731AFE" w:rsidRPr="00731AFE" w:rsidRDefault="00422C23" w:rsidP="00731AFE">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12765E6">
            <wp:extent cx="3676650" cy="34100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5909" cy="3409324"/>
                    </a:xfrm>
                    <a:prstGeom prst="rect">
                      <a:avLst/>
                    </a:prstGeom>
                    <a:noFill/>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18719AAF">
            <wp:extent cx="1895130" cy="2286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130" cy="2286000"/>
                    </a:xfrm>
                    <a:prstGeom prst="rect">
                      <a:avLst/>
                    </a:prstGeom>
                    <a:noFill/>
                  </pic:spPr>
                </pic:pic>
              </a:graphicData>
            </a:graphic>
          </wp:inline>
        </w:drawing>
      </w:r>
    </w:p>
    <w:p w:rsidR="00731AFE" w:rsidRDefault="00422C23" w:rsidP="000D76C4">
      <w:pPr>
        <w:jc w:val="center"/>
        <w:rPr>
          <w:rFonts w:asciiTheme="minorHAnsi" w:hAnsiTheme="minorHAnsi" w:cstheme="minorHAnsi"/>
          <w:sz w:val="22"/>
          <w:szCs w:val="22"/>
        </w:rPr>
      </w:pPr>
      <w:r>
        <w:rPr>
          <w:rFonts w:asciiTheme="minorHAnsi" w:hAnsiTheme="minorHAnsi" w:cstheme="minorHAnsi"/>
          <w:sz w:val="22"/>
          <w:szCs w:val="22"/>
        </w:rPr>
        <w:t>Formation et déhiscence d’un sporange</w:t>
      </w:r>
    </w:p>
    <w:p w:rsidR="00731AFE" w:rsidRPr="00731AFE" w:rsidRDefault="00731AFE"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 xml:space="preserve">Les sporanges sont les organes producteurs des </w:t>
      </w:r>
      <w:r w:rsidRPr="00547BFF">
        <w:rPr>
          <w:rFonts w:asciiTheme="minorHAnsi" w:hAnsiTheme="minorHAnsi" w:cstheme="minorHAnsi"/>
          <w:b/>
          <w:sz w:val="22"/>
          <w:szCs w:val="22"/>
        </w:rPr>
        <w:t>méiospores</w:t>
      </w:r>
      <w:r w:rsidRPr="00731AFE">
        <w:rPr>
          <w:rFonts w:asciiTheme="minorHAnsi" w:hAnsiTheme="minorHAnsi" w:cstheme="minorHAnsi"/>
          <w:sz w:val="22"/>
          <w:szCs w:val="22"/>
        </w:rPr>
        <w:t>. Ils sont limités par une seule couche de cellules, ce qui permet de voir le contenu par transparence. Les méiospores sont au nombre de 64 et possèdent une forme incurvée caractéristique. L’assise mécanique est une rangée de cellules dont les parois internes et latérales sont lignifiées. Lorsque l’air s’assèche, les cellules de l’assise se déshydratent, entrainant la déformation de la seule portion externe de leur paroi, les autres étant rigidifiées par la lignine. La déformation de l’assise mécanique finit par rompre le sporange, qui libère les méiospores.</w:t>
      </w:r>
    </w:p>
    <w:p w:rsidR="00DF4837" w:rsidRPr="00731AFE" w:rsidRDefault="00DF4837" w:rsidP="00731AFE">
      <w:pPr>
        <w:jc w:val="both"/>
        <w:rPr>
          <w:rFonts w:asciiTheme="minorHAnsi" w:hAnsiTheme="minorHAnsi" w:cstheme="minorHAnsi"/>
          <w:sz w:val="22"/>
          <w:szCs w:val="22"/>
        </w:rPr>
      </w:pPr>
      <w:r>
        <w:rPr>
          <w:rFonts w:asciiTheme="minorHAnsi" w:hAnsiTheme="minorHAnsi" w:cstheme="minorHAnsi"/>
          <w:sz w:val="22"/>
          <w:szCs w:val="22"/>
        </w:rPr>
        <w:t>Le pied feuillé ainsi décrit précédemment porte des structures qui donneront des spores. C’</w:t>
      </w:r>
      <w:r w:rsidR="00547BFF">
        <w:rPr>
          <w:rFonts w:asciiTheme="minorHAnsi" w:hAnsiTheme="minorHAnsi" w:cstheme="minorHAnsi"/>
          <w:sz w:val="22"/>
          <w:szCs w:val="22"/>
        </w:rPr>
        <w:t>e</w:t>
      </w:r>
      <w:r>
        <w:rPr>
          <w:rFonts w:asciiTheme="minorHAnsi" w:hAnsiTheme="minorHAnsi" w:cstheme="minorHAnsi"/>
          <w:sz w:val="22"/>
          <w:szCs w:val="22"/>
        </w:rPr>
        <w:t xml:space="preserve">st donc un </w:t>
      </w:r>
      <w:r w:rsidRPr="00547BFF">
        <w:rPr>
          <w:rFonts w:asciiTheme="minorHAnsi" w:hAnsiTheme="minorHAnsi" w:cstheme="minorHAnsi"/>
          <w:b/>
          <w:sz w:val="22"/>
          <w:szCs w:val="22"/>
        </w:rPr>
        <w:t>sporophyte</w:t>
      </w:r>
      <w:r w:rsidR="00547BFF">
        <w:rPr>
          <w:rFonts w:asciiTheme="minorHAnsi" w:hAnsiTheme="minorHAnsi" w:cstheme="minorHAnsi"/>
          <w:sz w:val="22"/>
          <w:szCs w:val="22"/>
        </w:rPr>
        <w:t xml:space="preserve">, dans ce cas </w:t>
      </w:r>
      <w:r w:rsidR="00547BFF" w:rsidRPr="00547BFF">
        <w:rPr>
          <w:rFonts w:asciiTheme="minorHAnsi" w:hAnsiTheme="minorHAnsi" w:cstheme="minorHAnsi"/>
          <w:b/>
          <w:sz w:val="22"/>
          <w:szCs w:val="22"/>
        </w:rPr>
        <w:t>diploïde</w:t>
      </w:r>
      <w:r w:rsidR="00547BFF">
        <w:rPr>
          <w:rFonts w:asciiTheme="minorHAnsi" w:hAnsiTheme="minorHAnsi" w:cstheme="minorHAnsi"/>
          <w:sz w:val="22"/>
          <w:szCs w:val="22"/>
        </w:rPr>
        <w:t xml:space="preserve"> aux méiospores près</w:t>
      </w:r>
      <w:r>
        <w:rPr>
          <w:rFonts w:asciiTheme="minorHAnsi" w:hAnsiTheme="minorHAnsi" w:cstheme="minorHAnsi"/>
          <w:sz w:val="22"/>
          <w:szCs w:val="22"/>
        </w:rPr>
        <w:t>.</w:t>
      </w:r>
    </w:p>
    <w:p w:rsidR="00731AFE" w:rsidRP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lastRenderedPageBreak/>
        <w:t>Les méiospores sont alors dispersées par le vent. Elles sont déshydratées et ne pourront germer qu’en conditions favorables, après réhydratation. Elles donnent par mitoses un filament appelé protonéma, qui se développe ensuite en prothalle.</w:t>
      </w:r>
    </w:p>
    <w:p w:rsidR="00731AFE" w:rsidRDefault="00731AFE"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p>
    <w:p w:rsidR="00731AFE" w:rsidRPr="00731AFE" w:rsidRDefault="00422C23" w:rsidP="00EE1FDC">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6B767A9">
            <wp:extent cx="3895090" cy="30568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090" cy="3056890"/>
                    </a:xfrm>
                    <a:prstGeom prst="rect">
                      <a:avLst/>
                    </a:prstGeom>
                    <a:noFill/>
                  </pic:spPr>
                </pic:pic>
              </a:graphicData>
            </a:graphic>
          </wp:inline>
        </w:drawing>
      </w:r>
    </w:p>
    <w:p w:rsidR="00731AFE" w:rsidRDefault="00422C23" w:rsidP="00EE1FDC">
      <w:pPr>
        <w:jc w:val="center"/>
        <w:rPr>
          <w:rFonts w:asciiTheme="minorHAnsi" w:hAnsiTheme="minorHAnsi" w:cstheme="minorHAnsi"/>
          <w:sz w:val="22"/>
          <w:szCs w:val="22"/>
        </w:rPr>
      </w:pPr>
      <w:r>
        <w:rPr>
          <w:rFonts w:asciiTheme="minorHAnsi" w:hAnsiTheme="minorHAnsi" w:cstheme="minorHAnsi"/>
          <w:sz w:val="22"/>
          <w:szCs w:val="22"/>
        </w:rPr>
        <w:t>Organisation</w:t>
      </w:r>
      <w:r w:rsidR="00731AFE" w:rsidRPr="00731AFE">
        <w:rPr>
          <w:rFonts w:asciiTheme="minorHAnsi" w:hAnsiTheme="minorHAnsi" w:cstheme="minorHAnsi"/>
          <w:sz w:val="22"/>
          <w:szCs w:val="22"/>
        </w:rPr>
        <w:t xml:space="preserve"> d</w:t>
      </w:r>
      <w:r w:rsidR="00731AFE">
        <w:rPr>
          <w:rFonts w:asciiTheme="minorHAnsi" w:hAnsiTheme="minorHAnsi" w:cstheme="minorHAnsi"/>
          <w:sz w:val="22"/>
          <w:szCs w:val="22"/>
        </w:rPr>
        <w:t>’un prothalle</w:t>
      </w:r>
    </w:p>
    <w:p w:rsidR="00731AFE" w:rsidRDefault="00731AFE" w:rsidP="00731AFE">
      <w:pPr>
        <w:jc w:val="both"/>
        <w:rPr>
          <w:rFonts w:asciiTheme="minorHAnsi" w:hAnsiTheme="minorHAnsi" w:cstheme="minorHAnsi"/>
          <w:sz w:val="22"/>
          <w:szCs w:val="22"/>
        </w:rPr>
      </w:pPr>
    </w:p>
    <w:p w:rsidR="000D76C4" w:rsidRPr="000D76C4" w:rsidRDefault="000D76C4" w:rsidP="000D76C4">
      <w:pPr>
        <w:jc w:val="center"/>
        <w:rPr>
          <w:rFonts w:asciiTheme="minorHAnsi" w:hAnsiTheme="minorHAnsi" w:cstheme="minorHAnsi"/>
          <w:sz w:val="22"/>
          <w:szCs w:val="22"/>
          <w:bdr w:val="single" w:sz="4" w:space="0" w:color="auto"/>
        </w:rPr>
      </w:pPr>
      <w:r w:rsidRPr="000D76C4">
        <w:rPr>
          <w:rFonts w:asciiTheme="minorHAnsi" w:hAnsiTheme="minorHAnsi" w:cstheme="minorHAnsi"/>
          <w:sz w:val="22"/>
          <w:szCs w:val="22"/>
          <w:bdr w:val="single" w:sz="4" w:space="0" w:color="auto"/>
        </w:rPr>
        <w:t>Observez une préparation microscopique du commerce de prothalle et réalisez un dessin</w:t>
      </w:r>
    </w:p>
    <w:p w:rsidR="000D76C4" w:rsidRPr="00731AFE" w:rsidRDefault="000D76C4" w:rsidP="00731AFE">
      <w:pPr>
        <w:jc w:val="both"/>
        <w:rPr>
          <w:rFonts w:asciiTheme="minorHAnsi" w:hAnsiTheme="minorHAnsi" w:cstheme="minorHAnsi"/>
          <w:sz w:val="22"/>
          <w:szCs w:val="22"/>
        </w:rPr>
      </w:pPr>
    </w:p>
    <w:p w:rsid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 xml:space="preserve">Le prothalle est une lame chlorophyllienne cordiforme qui porte des rhizoïdes permettant l’ancrage sur le sol. </w:t>
      </w:r>
      <w:r w:rsidR="00547BFF">
        <w:rPr>
          <w:rFonts w:asciiTheme="minorHAnsi" w:hAnsiTheme="minorHAnsi" w:cstheme="minorHAnsi"/>
          <w:sz w:val="22"/>
          <w:szCs w:val="22"/>
        </w:rPr>
        <w:t xml:space="preserve">Il est haploïde et fabriquera les gamètes : c’est donc le </w:t>
      </w:r>
      <w:r w:rsidR="00547BFF" w:rsidRPr="00547BFF">
        <w:rPr>
          <w:rFonts w:asciiTheme="minorHAnsi" w:hAnsiTheme="minorHAnsi" w:cstheme="minorHAnsi"/>
          <w:b/>
          <w:sz w:val="22"/>
          <w:szCs w:val="22"/>
        </w:rPr>
        <w:t>gamétophyte</w:t>
      </w:r>
      <w:r w:rsidR="00547BFF">
        <w:rPr>
          <w:rFonts w:asciiTheme="minorHAnsi" w:hAnsiTheme="minorHAnsi" w:cstheme="minorHAnsi"/>
          <w:sz w:val="22"/>
          <w:szCs w:val="22"/>
        </w:rPr>
        <w:t xml:space="preserve">. </w:t>
      </w:r>
      <w:r w:rsidRPr="00731AFE">
        <w:rPr>
          <w:rFonts w:asciiTheme="minorHAnsi" w:hAnsiTheme="minorHAnsi" w:cstheme="minorHAnsi"/>
          <w:sz w:val="22"/>
          <w:szCs w:val="22"/>
        </w:rPr>
        <w:t xml:space="preserve">Les </w:t>
      </w:r>
      <w:r w:rsidRPr="00547BFF">
        <w:rPr>
          <w:rFonts w:asciiTheme="minorHAnsi" w:hAnsiTheme="minorHAnsi" w:cstheme="minorHAnsi"/>
          <w:b/>
          <w:sz w:val="22"/>
          <w:szCs w:val="22"/>
        </w:rPr>
        <w:t>anthéridies</w:t>
      </w:r>
      <w:r w:rsidRPr="00731AFE">
        <w:rPr>
          <w:rFonts w:asciiTheme="minorHAnsi" w:hAnsiTheme="minorHAnsi" w:cstheme="minorHAnsi"/>
          <w:sz w:val="22"/>
          <w:szCs w:val="22"/>
        </w:rPr>
        <w:t xml:space="preserve">, </w:t>
      </w:r>
      <w:r w:rsidRPr="00547BFF">
        <w:rPr>
          <w:rFonts w:asciiTheme="minorHAnsi" w:hAnsiTheme="minorHAnsi" w:cstheme="minorHAnsi"/>
          <w:b/>
          <w:sz w:val="22"/>
          <w:szCs w:val="22"/>
        </w:rPr>
        <w:t>gamétanges</w:t>
      </w:r>
      <w:r w:rsidRPr="00731AFE">
        <w:rPr>
          <w:rFonts w:asciiTheme="minorHAnsi" w:hAnsiTheme="minorHAnsi" w:cstheme="minorHAnsi"/>
          <w:sz w:val="22"/>
          <w:szCs w:val="22"/>
        </w:rPr>
        <w:t xml:space="preserve"> </w:t>
      </w:r>
      <w:r w:rsidRPr="00547BFF">
        <w:rPr>
          <w:rFonts w:asciiTheme="minorHAnsi" w:hAnsiTheme="minorHAnsi" w:cstheme="minorHAnsi"/>
          <w:b/>
          <w:sz w:val="22"/>
          <w:szCs w:val="22"/>
        </w:rPr>
        <w:t>mâles</w:t>
      </w:r>
      <w:r w:rsidRPr="00731AFE">
        <w:rPr>
          <w:rFonts w:asciiTheme="minorHAnsi" w:hAnsiTheme="minorHAnsi" w:cstheme="minorHAnsi"/>
          <w:sz w:val="22"/>
          <w:szCs w:val="22"/>
        </w:rPr>
        <w:t xml:space="preserve">, apparaissent dans la zone d’insertion des rhizoïdes. Les </w:t>
      </w:r>
      <w:r w:rsidRPr="00547BFF">
        <w:rPr>
          <w:rFonts w:asciiTheme="minorHAnsi" w:hAnsiTheme="minorHAnsi" w:cstheme="minorHAnsi"/>
          <w:b/>
          <w:sz w:val="22"/>
          <w:szCs w:val="22"/>
        </w:rPr>
        <w:t>archégones</w:t>
      </w:r>
      <w:r w:rsidR="00547BFF">
        <w:rPr>
          <w:rFonts w:asciiTheme="minorHAnsi" w:hAnsiTheme="minorHAnsi" w:cstheme="minorHAnsi"/>
          <w:sz w:val="22"/>
          <w:szCs w:val="22"/>
        </w:rPr>
        <w:t xml:space="preserve"> ou </w:t>
      </w:r>
      <w:r w:rsidR="00547BFF" w:rsidRPr="00547BFF">
        <w:rPr>
          <w:rFonts w:asciiTheme="minorHAnsi" w:hAnsiTheme="minorHAnsi" w:cstheme="minorHAnsi"/>
          <w:b/>
          <w:sz w:val="22"/>
          <w:szCs w:val="22"/>
        </w:rPr>
        <w:t>gamétanges femelles</w:t>
      </w:r>
      <w:r w:rsidR="00547BFF">
        <w:rPr>
          <w:rFonts w:asciiTheme="minorHAnsi" w:hAnsiTheme="minorHAnsi" w:cstheme="minorHAnsi"/>
          <w:b/>
          <w:sz w:val="22"/>
          <w:szCs w:val="22"/>
        </w:rPr>
        <w:t xml:space="preserve"> </w:t>
      </w:r>
      <w:r w:rsidR="00547BFF" w:rsidRPr="00547BFF">
        <w:rPr>
          <w:rFonts w:asciiTheme="minorHAnsi" w:hAnsiTheme="minorHAnsi" w:cstheme="minorHAnsi"/>
          <w:sz w:val="22"/>
          <w:szCs w:val="22"/>
        </w:rPr>
        <w:t>sont situées</w:t>
      </w:r>
      <w:r w:rsidRPr="00731AFE">
        <w:rPr>
          <w:rFonts w:asciiTheme="minorHAnsi" w:hAnsiTheme="minorHAnsi" w:cstheme="minorHAnsi"/>
          <w:sz w:val="22"/>
          <w:szCs w:val="22"/>
        </w:rPr>
        <w:t xml:space="preserve"> du côté de l’échancrure du prothalle, dans une zone </w:t>
      </w:r>
      <w:r w:rsidR="00547BFF">
        <w:rPr>
          <w:rFonts w:asciiTheme="minorHAnsi" w:hAnsiTheme="minorHAnsi" w:cstheme="minorHAnsi"/>
          <w:sz w:val="22"/>
          <w:szCs w:val="22"/>
        </w:rPr>
        <w:t>plus épaisse appelée coussinet.</w:t>
      </w:r>
    </w:p>
    <w:p w:rsidR="00547BFF" w:rsidRDefault="00547BFF" w:rsidP="00731AFE">
      <w:pPr>
        <w:jc w:val="both"/>
        <w:rPr>
          <w:rFonts w:asciiTheme="minorHAnsi" w:hAnsiTheme="minorHAnsi" w:cstheme="minorHAnsi"/>
          <w:sz w:val="22"/>
          <w:szCs w:val="22"/>
        </w:rPr>
      </w:pPr>
    </w:p>
    <w:p w:rsidR="00547BFF" w:rsidRPr="00731AFE" w:rsidRDefault="00547BFF" w:rsidP="00731AFE">
      <w:pPr>
        <w:jc w:val="both"/>
        <w:rPr>
          <w:rFonts w:asciiTheme="minorHAnsi" w:hAnsiTheme="minorHAnsi" w:cstheme="minorHAnsi"/>
          <w:sz w:val="22"/>
          <w:szCs w:val="22"/>
        </w:rPr>
      </w:pPr>
    </w:p>
    <w:p w:rsidR="00731AFE" w:rsidRDefault="00422C23" w:rsidP="00422C23">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1ACB425">
            <wp:extent cx="4580774" cy="28289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774" cy="2828925"/>
                    </a:xfrm>
                    <a:prstGeom prst="rect">
                      <a:avLst/>
                    </a:prstGeom>
                    <a:noFill/>
                  </pic:spPr>
                </pic:pic>
              </a:graphicData>
            </a:graphic>
          </wp:inline>
        </w:drawing>
      </w:r>
    </w:p>
    <w:p w:rsidR="00422C23" w:rsidRDefault="00422C23" w:rsidP="00422C23">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6DA790C">
            <wp:extent cx="4572000" cy="30905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90575"/>
                    </a:xfrm>
                    <a:prstGeom prst="rect">
                      <a:avLst/>
                    </a:prstGeom>
                    <a:noFill/>
                  </pic:spPr>
                </pic:pic>
              </a:graphicData>
            </a:graphic>
          </wp:inline>
        </w:drawing>
      </w:r>
    </w:p>
    <w:p w:rsidR="00731AFE" w:rsidRDefault="00422C23" w:rsidP="000D76C4">
      <w:pPr>
        <w:jc w:val="center"/>
        <w:rPr>
          <w:rFonts w:asciiTheme="minorHAnsi" w:hAnsiTheme="minorHAnsi" w:cstheme="minorHAnsi"/>
          <w:sz w:val="22"/>
          <w:szCs w:val="22"/>
        </w:rPr>
      </w:pPr>
      <w:r>
        <w:rPr>
          <w:rFonts w:asciiTheme="minorHAnsi" w:hAnsiTheme="minorHAnsi" w:cstheme="minorHAnsi"/>
          <w:sz w:val="22"/>
          <w:szCs w:val="22"/>
        </w:rPr>
        <w:t>Origine et s</w:t>
      </w:r>
      <w:r w:rsidR="00731AFE" w:rsidRPr="00731AFE">
        <w:rPr>
          <w:rFonts w:asciiTheme="minorHAnsi" w:hAnsiTheme="minorHAnsi" w:cstheme="minorHAnsi"/>
          <w:sz w:val="22"/>
          <w:szCs w:val="22"/>
        </w:rPr>
        <w:t>tructure des gamétanges</w:t>
      </w:r>
    </w:p>
    <w:p w:rsidR="00731AFE" w:rsidRPr="00731AFE" w:rsidRDefault="00731AFE" w:rsidP="00731AFE">
      <w:pPr>
        <w:jc w:val="both"/>
        <w:rPr>
          <w:rFonts w:asciiTheme="minorHAnsi" w:hAnsiTheme="minorHAnsi" w:cstheme="minorHAnsi"/>
          <w:sz w:val="22"/>
          <w:szCs w:val="22"/>
        </w:rPr>
      </w:pPr>
    </w:p>
    <w:p w:rsidR="00731AFE" w:rsidRP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Sur un même prothalle, les anthéridies sont matures avant les archégones</w:t>
      </w:r>
      <w:r w:rsidR="00547BFF">
        <w:rPr>
          <w:rFonts w:asciiTheme="minorHAnsi" w:hAnsiTheme="minorHAnsi" w:cstheme="minorHAnsi"/>
          <w:sz w:val="22"/>
          <w:szCs w:val="22"/>
        </w:rPr>
        <w:t xml:space="preserve"> (on parle de </w:t>
      </w:r>
      <w:r w:rsidR="00547BFF" w:rsidRPr="00547BFF">
        <w:rPr>
          <w:rFonts w:asciiTheme="minorHAnsi" w:hAnsiTheme="minorHAnsi" w:cstheme="minorHAnsi"/>
          <w:b/>
          <w:sz w:val="22"/>
          <w:szCs w:val="22"/>
        </w:rPr>
        <w:t>protandrie</w:t>
      </w:r>
      <w:r w:rsidR="00547BFF">
        <w:rPr>
          <w:rFonts w:asciiTheme="minorHAnsi" w:hAnsiTheme="minorHAnsi" w:cstheme="minorHAnsi"/>
          <w:sz w:val="22"/>
          <w:szCs w:val="22"/>
        </w:rPr>
        <w:t>)</w:t>
      </w:r>
      <w:r w:rsidRPr="00731AFE">
        <w:rPr>
          <w:rFonts w:asciiTheme="minorHAnsi" w:hAnsiTheme="minorHAnsi" w:cstheme="minorHAnsi"/>
          <w:sz w:val="22"/>
          <w:szCs w:val="22"/>
        </w:rPr>
        <w:t xml:space="preserve">. En présence d’un film d’eau, les anthéridies d’un jeune prothalle se gonflent d’eau et s’ouvrent, libérant les </w:t>
      </w:r>
      <w:r w:rsidRPr="00547BFF">
        <w:rPr>
          <w:rFonts w:asciiTheme="minorHAnsi" w:hAnsiTheme="minorHAnsi" w:cstheme="minorHAnsi"/>
          <w:b/>
          <w:sz w:val="22"/>
          <w:szCs w:val="22"/>
        </w:rPr>
        <w:t>spermatozoïdes</w:t>
      </w:r>
      <w:r w:rsidR="00547BFF">
        <w:rPr>
          <w:rFonts w:asciiTheme="minorHAnsi" w:hAnsiTheme="minorHAnsi" w:cstheme="minorHAnsi"/>
          <w:sz w:val="22"/>
          <w:szCs w:val="22"/>
        </w:rPr>
        <w:t xml:space="preserve"> (</w:t>
      </w:r>
      <w:r w:rsidR="00547BFF" w:rsidRPr="00547BFF">
        <w:rPr>
          <w:rFonts w:asciiTheme="minorHAnsi" w:hAnsiTheme="minorHAnsi" w:cstheme="minorHAnsi"/>
          <w:b/>
          <w:sz w:val="22"/>
          <w:szCs w:val="22"/>
        </w:rPr>
        <w:t>gamètes</w:t>
      </w:r>
      <w:r w:rsidR="00547BFF">
        <w:rPr>
          <w:rFonts w:asciiTheme="minorHAnsi" w:hAnsiTheme="minorHAnsi" w:cstheme="minorHAnsi"/>
          <w:sz w:val="22"/>
          <w:szCs w:val="22"/>
        </w:rPr>
        <w:t xml:space="preserve"> </w:t>
      </w:r>
      <w:r w:rsidR="00547BFF" w:rsidRPr="00547BFF">
        <w:rPr>
          <w:rFonts w:asciiTheme="minorHAnsi" w:hAnsiTheme="minorHAnsi" w:cstheme="minorHAnsi"/>
          <w:b/>
          <w:sz w:val="22"/>
          <w:szCs w:val="22"/>
        </w:rPr>
        <w:t>mâles</w:t>
      </w:r>
      <w:r w:rsidR="00547BFF">
        <w:rPr>
          <w:rFonts w:asciiTheme="minorHAnsi" w:hAnsiTheme="minorHAnsi" w:cstheme="minorHAnsi"/>
          <w:sz w:val="22"/>
          <w:szCs w:val="22"/>
        </w:rPr>
        <w:t>)</w:t>
      </w:r>
      <w:r w:rsidR="00EE1FDC">
        <w:rPr>
          <w:rFonts w:asciiTheme="minorHAnsi" w:hAnsiTheme="minorHAnsi" w:cstheme="minorHAnsi"/>
          <w:sz w:val="22"/>
          <w:szCs w:val="22"/>
        </w:rPr>
        <w:t xml:space="preserve"> polyflagellés</w:t>
      </w:r>
      <w:r w:rsidRPr="00731AFE">
        <w:rPr>
          <w:rFonts w:asciiTheme="minorHAnsi" w:hAnsiTheme="minorHAnsi" w:cstheme="minorHAnsi"/>
          <w:sz w:val="22"/>
          <w:szCs w:val="22"/>
        </w:rPr>
        <w:t xml:space="preserve">. Ceux-ci nagent dans le film d’eau jusqu’à l’archégone mature d’un prothalle plus âgé situé à proximité. L’archégone libère de l’acide malique qui exerce un chimiotactisme positif sur les spermatozoïdes. </w:t>
      </w:r>
    </w:p>
    <w:p w:rsidR="00731AFE" w:rsidRP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 xml:space="preserve">Le spermatozoïde entre par le col dont les cellules ont dégénéré et laissé place à un gel hydrophile. Il féconde </w:t>
      </w:r>
      <w:r w:rsidRPr="00547BFF">
        <w:rPr>
          <w:rFonts w:asciiTheme="minorHAnsi" w:hAnsiTheme="minorHAnsi" w:cstheme="minorHAnsi"/>
          <w:b/>
          <w:sz w:val="22"/>
          <w:szCs w:val="22"/>
        </w:rPr>
        <w:t>l’oosphère</w:t>
      </w:r>
      <w:r w:rsidRPr="00731AFE">
        <w:rPr>
          <w:rFonts w:asciiTheme="minorHAnsi" w:hAnsiTheme="minorHAnsi" w:cstheme="minorHAnsi"/>
          <w:sz w:val="22"/>
          <w:szCs w:val="22"/>
        </w:rPr>
        <w:t xml:space="preserve"> </w:t>
      </w:r>
      <w:r w:rsidR="00547BFF" w:rsidRPr="00547BFF">
        <w:rPr>
          <w:rFonts w:asciiTheme="minorHAnsi" w:hAnsiTheme="minorHAnsi" w:cstheme="minorHAnsi"/>
          <w:b/>
          <w:sz w:val="22"/>
          <w:szCs w:val="22"/>
        </w:rPr>
        <w:t>ou gamète femelle</w:t>
      </w:r>
      <w:r w:rsidR="00547BFF">
        <w:rPr>
          <w:rFonts w:asciiTheme="minorHAnsi" w:hAnsiTheme="minorHAnsi" w:cstheme="minorHAnsi"/>
          <w:sz w:val="22"/>
          <w:szCs w:val="22"/>
        </w:rPr>
        <w:t xml:space="preserve"> </w:t>
      </w:r>
      <w:r w:rsidRPr="00731AFE">
        <w:rPr>
          <w:rFonts w:asciiTheme="minorHAnsi" w:hAnsiTheme="minorHAnsi" w:cstheme="minorHAnsi"/>
          <w:sz w:val="22"/>
          <w:szCs w:val="22"/>
        </w:rPr>
        <w:t>au fond de l’archégone : le gamète femelle est donc resté totalement immobile. La reproduction se fait</w:t>
      </w:r>
      <w:r>
        <w:rPr>
          <w:rFonts w:asciiTheme="minorHAnsi" w:hAnsiTheme="minorHAnsi" w:cstheme="minorHAnsi"/>
          <w:sz w:val="22"/>
          <w:szCs w:val="22"/>
        </w:rPr>
        <w:t xml:space="preserve"> donc par </w:t>
      </w:r>
      <w:r w:rsidRPr="00547BFF">
        <w:rPr>
          <w:rFonts w:asciiTheme="minorHAnsi" w:hAnsiTheme="minorHAnsi" w:cstheme="minorHAnsi"/>
          <w:b/>
          <w:sz w:val="22"/>
          <w:szCs w:val="22"/>
        </w:rPr>
        <w:t>anisogamie</w:t>
      </w:r>
      <w:r>
        <w:rPr>
          <w:rFonts w:asciiTheme="minorHAnsi" w:hAnsiTheme="minorHAnsi" w:cstheme="minorHAnsi"/>
          <w:sz w:val="22"/>
          <w:szCs w:val="22"/>
        </w:rPr>
        <w:t xml:space="preserve"> (</w:t>
      </w:r>
      <w:r w:rsidRPr="00731AFE">
        <w:rPr>
          <w:rFonts w:asciiTheme="minorHAnsi" w:hAnsiTheme="minorHAnsi" w:cstheme="minorHAnsi"/>
          <w:sz w:val="22"/>
          <w:szCs w:val="22"/>
        </w:rPr>
        <w:t>zo</w:t>
      </w:r>
      <w:r>
        <w:rPr>
          <w:rFonts w:asciiTheme="minorHAnsi" w:hAnsiTheme="minorHAnsi" w:cstheme="minorHAnsi"/>
          <w:sz w:val="22"/>
          <w:szCs w:val="22"/>
        </w:rPr>
        <w:t>ïdo</w:t>
      </w:r>
      <w:r w:rsidRPr="00731AFE">
        <w:rPr>
          <w:rFonts w:asciiTheme="minorHAnsi" w:hAnsiTheme="minorHAnsi" w:cstheme="minorHAnsi"/>
          <w:sz w:val="22"/>
          <w:szCs w:val="22"/>
        </w:rPr>
        <w:t>gamie et oogamie</w:t>
      </w:r>
      <w:r>
        <w:rPr>
          <w:rFonts w:asciiTheme="minorHAnsi" w:hAnsiTheme="minorHAnsi" w:cstheme="minorHAnsi"/>
          <w:sz w:val="22"/>
          <w:szCs w:val="22"/>
        </w:rPr>
        <w:t>)</w:t>
      </w:r>
      <w:r w:rsidRPr="00731AFE">
        <w:rPr>
          <w:rFonts w:asciiTheme="minorHAnsi" w:hAnsiTheme="minorHAnsi" w:cstheme="minorHAnsi"/>
          <w:sz w:val="22"/>
          <w:szCs w:val="22"/>
        </w:rPr>
        <w:t>. Les gamètes mâles sont libérés dans le milieu extérieur, pourtant desséchant, mais la fécondation est strictement dépendante de la présence d’eau (film présent entre deux prothalles).</w:t>
      </w:r>
    </w:p>
    <w:p w:rsidR="00731AFE" w:rsidRPr="00731AFE"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 xml:space="preserve">La </w:t>
      </w:r>
      <w:r w:rsidRPr="007E56CB">
        <w:rPr>
          <w:rFonts w:asciiTheme="minorHAnsi" w:hAnsiTheme="minorHAnsi" w:cstheme="minorHAnsi"/>
          <w:b/>
          <w:sz w:val="22"/>
          <w:szCs w:val="22"/>
        </w:rPr>
        <w:t>protandrie</w:t>
      </w:r>
      <w:r w:rsidRPr="00731AFE">
        <w:rPr>
          <w:rFonts w:asciiTheme="minorHAnsi" w:hAnsiTheme="minorHAnsi" w:cstheme="minorHAnsi"/>
          <w:sz w:val="22"/>
          <w:szCs w:val="22"/>
        </w:rPr>
        <w:t>, c’est-à-dire le fait que le prothalle soit d’abord m</w:t>
      </w:r>
      <w:r w:rsidR="000D76C4">
        <w:rPr>
          <w:rFonts w:asciiTheme="minorHAnsi" w:hAnsiTheme="minorHAnsi" w:cstheme="minorHAnsi"/>
          <w:sz w:val="22"/>
          <w:szCs w:val="22"/>
        </w:rPr>
        <w:t>âle puis femelle (anthéridies ma</w:t>
      </w:r>
      <w:r w:rsidRPr="00731AFE">
        <w:rPr>
          <w:rFonts w:asciiTheme="minorHAnsi" w:hAnsiTheme="minorHAnsi" w:cstheme="minorHAnsi"/>
          <w:sz w:val="22"/>
          <w:szCs w:val="22"/>
        </w:rPr>
        <w:t xml:space="preserve">tures avant les archégones) limite </w:t>
      </w:r>
      <w:r w:rsidRPr="007E56CB">
        <w:rPr>
          <w:rFonts w:asciiTheme="minorHAnsi" w:hAnsiTheme="minorHAnsi" w:cstheme="minorHAnsi"/>
          <w:b/>
          <w:sz w:val="22"/>
          <w:szCs w:val="22"/>
        </w:rPr>
        <w:t>l’autofécondation</w:t>
      </w:r>
      <w:r w:rsidRPr="00731AFE">
        <w:rPr>
          <w:rFonts w:asciiTheme="minorHAnsi" w:hAnsiTheme="minorHAnsi" w:cstheme="minorHAnsi"/>
          <w:sz w:val="22"/>
          <w:szCs w:val="22"/>
        </w:rPr>
        <w:t xml:space="preserve"> et favorise ainsi le brassage génétique. </w:t>
      </w:r>
    </w:p>
    <w:p w:rsidR="00A43F8B" w:rsidRDefault="00731AFE" w:rsidP="00731AFE">
      <w:pPr>
        <w:jc w:val="both"/>
        <w:rPr>
          <w:rFonts w:asciiTheme="minorHAnsi" w:hAnsiTheme="minorHAnsi" w:cstheme="minorHAnsi"/>
          <w:sz w:val="22"/>
          <w:szCs w:val="22"/>
        </w:rPr>
      </w:pPr>
      <w:r w:rsidRPr="00731AFE">
        <w:rPr>
          <w:rFonts w:asciiTheme="minorHAnsi" w:hAnsiTheme="minorHAnsi" w:cstheme="minorHAnsi"/>
          <w:sz w:val="22"/>
          <w:szCs w:val="22"/>
        </w:rPr>
        <w:t>La densité de prothalles doit être suffisante pour que la rencontre entre gamètes soit possible.</w:t>
      </w:r>
    </w:p>
    <w:p w:rsidR="00731AFE" w:rsidRDefault="00731AFE" w:rsidP="00731AFE">
      <w:pPr>
        <w:jc w:val="both"/>
        <w:rPr>
          <w:rFonts w:asciiTheme="minorHAnsi" w:hAnsiTheme="minorHAnsi" w:cstheme="minorHAnsi"/>
          <w:sz w:val="22"/>
          <w:szCs w:val="22"/>
        </w:rPr>
      </w:pPr>
    </w:p>
    <w:p w:rsidR="00731AFE" w:rsidRDefault="00EE1FDC" w:rsidP="00731AFE">
      <w:pPr>
        <w:jc w:val="both"/>
        <w:rPr>
          <w:rFonts w:asciiTheme="minorHAnsi" w:hAnsiTheme="minorHAnsi" w:cstheme="minorHAnsi"/>
          <w:sz w:val="22"/>
          <w:szCs w:val="22"/>
        </w:rPr>
      </w:pPr>
      <w:r>
        <w:rPr>
          <w:rFonts w:asciiTheme="minorHAnsi" w:hAnsiTheme="minorHAnsi" w:cstheme="minorHAnsi"/>
          <w:sz w:val="22"/>
          <w:szCs w:val="22"/>
        </w:rPr>
        <w:t xml:space="preserve">L’œuf ou </w:t>
      </w:r>
      <w:r w:rsidRPr="007E56CB">
        <w:rPr>
          <w:rFonts w:asciiTheme="minorHAnsi" w:hAnsiTheme="minorHAnsi" w:cstheme="minorHAnsi"/>
          <w:b/>
          <w:sz w:val="22"/>
          <w:szCs w:val="22"/>
        </w:rPr>
        <w:t>zygote</w:t>
      </w:r>
      <w:r>
        <w:rPr>
          <w:rFonts w:asciiTheme="minorHAnsi" w:hAnsiTheme="minorHAnsi" w:cstheme="minorHAnsi"/>
          <w:sz w:val="22"/>
          <w:szCs w:val="22"/>
        </w:rPr>
        <w:t xml:space="preserve"> obtenu par fécondation permettra le développement d’un nouveau sporophyte diploïde. Cependant, ce dernier étant hétérotrophe au début de son développement, il de comportera en </w:t>
      </w:r>
      <w:r w:rsidRPr="007E56CB">
        <w:rPr>
          <w:rFonts w:asciiTheme="minorHAnsi" w:hAnsiTheme="minorHAnsi" w:cstheme="minorHAnsi"/>
          <w:b/>
          <w:sz w:val="22"/>
          <w:szCs w:val="22"/>
        </w:rPr>
        <w:t>parasite du prothalle</w:t>
      </w:r>
      <w:r>
        <w:rPr>
          <w:rFonts w:asciiTheme="minorHAnsi" w:hAnsiTheme="minorHAnsi" w:cstheme="minorHAnsi"/>
          <w:sz w:val="22"/>
          <w:szCs w:val="22"/>
        </w:rPr>
        <w:t xml:space="preserve"> jusqu’à ce que se différencient les premiers tissus chlorophylliens et vasculaires.</w:t>
      </w:r>
    </w:p>
    <w:p w:rsidR="00EE1FDC" w:rsidRDefault="00EE1FDC" w:rsidP="00731AFE">
      <w:pPr>
        <w:jc w:val="both"/>
        <w:rPr>
          <w:rFonts w:asciiTheme="minorHAnsi" w:hAnsiTheme="minorHAnsi" w:cstheme="minorHAnsi"/>
          <w:sz w:val="22"/>
          <w:szCs w:val="22"/>
        </w:rPr>
      </w:pPr>
    </w:p>
    <w:p w:rsidR="00EE1FDC" w:rsidRPr="007E56CB" w:rsidRDefault="00EE1FDC" w:rsidP="00731AFE">
      <w:pPr>
        <w:jc w:val="both"/>
        <w:rPr>
          <w:rFonts w:asciiTheme="minorHAnsi" w:hAnsiTheme="minorHAnsi" w:cstheme="minorHAnsi"/>
          <w:sz w:val="22"/>
          <w:szCs w:val="22"/>
          <w:u w:val="single"/>
        </w:rPr>
      </w:pPr>
      <w:r w:rsidRPr="007E56CB">
        <w:rPr>
          <w:rFonts w:asciiTheme="minorHAnsi" w:hAnsiTheme="minorHAnsi" w:cstheme="minorHAnsi"/>
          <w:sz w:val="22"/>
          <w:szCs w:val="22"/>
          <w:u w:val="single"/>
        </w:rPr>
        <w:t>Conclusion : cycle de reproduction.</w:t>
      </w:r>
    </w:p>
    <w:p w:rsidR="00EE1FDC" w:rsidRDefault="00EE1FDC" w:rsidP="00731AFE">
      <w:pPr>
        <w:jc w:val="both"/>
        <w:rPr>
          <w:rFonts w:asciiTheme="minorHAnsi" w:hAnsiTheme="minorHAnsi" w:cstheme="minorHAnsi"/>
          <w:sz w:val="22"/>
          <w:szCs w:val="22"/>
        </w:rPr>
      </w:pPr>
    </w:p>
    <w:p w:rsidR="00EE1FDC" w:rsidRPr="00EE1FDC" w:rsidRDefault="00EE1FDC" w:rsidP="00EE1FDC">
      <w:pPr>
        <w:pStyle w:val="Paragraphedeliste"/>
        <w:numPr>
          <w:ilvl w:val="0"/>
          <w:numId w:val="19"/>
        </w:numPr>
        <w:jc w:val="both"/>
        <w:rPr>
          <w:rFonts w:asciiTheme="minorHAnsi" w:hAnsiTheme="minorHAnsi" w:cstheme="minorHAnsi"/>
          <w:sz w:val="22"/>
          <w:szCs w:val="22"/>
        </w:rPr>
      </w:pPr>
      <w:r w:rsidRPr="00EE1FDC">
        <w:rPr>
          <w:rFonts w:asciiTheme="minorHAnsi" w:hAnsiTheme="minorHAnsi" w:cstheme="minorHAnsi"/>
          <w:sz w:val="22"/>
          <w:szCs w:val="22"/>
        </w:rPr>
        <w:t>Deux générations (sporophyte et gamétophyte) donc cycle digénétique</w:t>
      </w:r>
      <w:r>
        <w:rPr>
          <w:rFonts w:asciiTheme="minorHAnsi" w:hAnsiTheme="minorHAnsi" w:cstheme="minorHAnsi"/>
          <w:sz w:val="22"/>
          <w:szCs w:val="22"/>
        </w:rPr>
        <w:t>.</w:t>
      </w:r>
    </w:p>
    <w:p w:rsidR="00EE1FDC" w:rsidRPr="00EE1FDC" w:rsidRDefault="00EE1FDC" w:rsidP="00EE1FDC">
      <w:pPr>
        <w:pStyle w:val="Paragraphedeliste"/>
        <w:numPr>
          <w:ilvl w:val="0"/>
          <w:numId w:val="19"/>
        </w:numPr>
        <w:jc w:val="both"/>
        <w:rPr>
          <w:rFonts w:asciiTheme="minorHAnsi" w:hAnsiTheme="minorHAnsi" w:cstheme="minorHAnsi"/>
          <w:sz w:val="22"/>
          <w:szCs w:val="22"/>
        </w:rPr>
      </w:pPr>
      <w:r w:rsidRPr="00EE1FDC">
        <w:rPr>
          <w:rFonts w:asciiTheme="minorHAnsi" w:hAnsiTheme="minorHAnsi" w:cstheme="minorHAnsi"/>
          <w:sz w:val="22"/>
          <w:szCs w:val="22"/>
        </w:rPr>
        <w:t>Une phase haploïde et une phase diploïde donc cycle haplodiplophasique, à diplophase dominante</w:t>
      </w:r>
      <w:r>
        <w:rPr>
          <w:rFonts w:asciiTheme="minorHAnsi" w:hAnsiTheme="minorHAnsi" w:cstheme="minorHAnsi"/>
          <w:sz w:val="22"/>
          <w:szCs w:val="22"/>
        </w:rPr>
        <w:t>.</w:t>
      </w:r>
    </w:p>
    <w:p w:rsidR="00EE1FDC" w:rsidRPr="00EE1FDC" w:rsidRDefault="00EE1FDC" w:rsidP="00EE1FDC">
      <w:pPr>
        <w:pStyle w:val="Paragraphedeliste"/>
        <w:numPr>
          <w:ilvl w:val="0"/>
          <w:numId w:val="19"/>
        </w:numPr>
        <w:jc w:val="both"/>
        <w:rPr>
          <w:rFonts w:asciiTheme="minorHAnsi" w:hAnsiTheme="minorHAnsi" w:cstheme="minorHAnsi"/>
          <w:sz w:val="22"/>
          <w:szCs w:val="22"/>
        </w:rPr>
      </w:pPr>
      <w:r w:rsidRPr="00EE1FDC">
        <w:rPr>
          <w:rFonts w:asciiTheme="minorHAnsi" w:hAnsiTheme="minorHAnsi" w:cstheme="minorHAnsi"/>
          <w:sz w:val="22"/>
          <w:szCs w:val="22"/>
        </w:rPr>
        <w:t>Une fécondation en général croisée (brassage génétique) mais dépendante de l’eau (zoïdogamie), donc une adaptation imparfaite aux conditions desséchantes du milieu aérien</w:t>
      </w:r>
    </w:p>
    <w:p w:rsidR="00731AFE" w:rsidRDefault="00731AFE" w:rsidP="00CB0488">
      <w:pPr>
        <w:jc w:val="center"/>
        <w:rPr>
          <w:rFonts w:asciiTheme="minorHAnsi" w:hAnsiTheme="minorHAnsi" w:cstheme="minorHAnsi"/>
          <w:sz w:val="22"/>
          <w:szCs w:val="22"/>
        </w:rPr>
      </w:pPr>
      <w:r>
        <w:rPr>
          <w:noProof/>
        </w:rPr>
        <w:lastRenderedPageBreak/>
        <w:drawing>
          <wp:inline distT="0" distB="0" distL="0" distR="0">
            <wp:extent cx="3221756" cy="4029075"/>
            <wp:effectExtent l="0" t="0" r="0" b="0"/>
            <wp:docPr id="2" name="Image 2" descr="http://upload.wikimedia.org/wikipedia/commons/e/e1/Embryophy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1/Embryophy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2186" cy="4029612"/>
                    </a:xfrm>
                    <a:prstGeom prst="rect">
                      <a:avLst/>
                    </a:prstGeom>
                    <a:noFill/>
                    <a:ln>
                      <a:noFill/>
                    </a:ln>
                  </pic:spPr>
                </pic:pic>
              </a:graphicData>
            </a:graphic>
          </wp:inline>
        </w:drawing>
      </w:r>
    </w:p>
    <w:p w:rsidR="00EE1FDC" w:rsidRDefault="00EE1FDC" w:rsidP="00CB0488">
      <w:pPr>
        <w:jc w:val="center"/>
        <w:rPr>
          <w:rFonts w:asciiTheme="minorHAnsi" w:hAnsiTheme="minorHAnsi" w:cstheme="minorHAnsi"/>
          <w:sz w:val="22"/>
          <w:szCs w:val="22"/>
        </w:rPr>
      </w:pPr>
    </w:p>
    <w:p w:rsidR="00EE1FDC" w:rsidRDefault="00EE1FDC" w:rsidP="00CB0488">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CD3B14B">
            <wp:extent cx="5756503" cy="4267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970" cy="4266805"/>
                    </a:xfrm>
                    <a:prstGeom prst="rect">
                      <a:avLst/>
                    </a:prstGeom>
                    <a:noFill/>
                  </pic:spPr>
                </pic:pic>
              </a:graphicData>
            </a:graphic>
          </wp:inline>
        </w:drawing>
      </w:r>
    </w:p>
    <w:p w:rsidR="00EE1FDC" w:rsidRDefault="00EE1FDC" w:rsidP="00CB0488">
      <w:pPr>
        <w:jc w:val="center"/>
        <w:rPr>
          <w:rFonts w:asciiTheme="minorHAnsi" w:hAnsiTheme="minorHAnsi" w:cstheme="minorHAnsi"/>
          <w:sz w:val="22"/>
          <w:szCs w:val="22"/>
        </w:rPr>
      </w:pPr>
    </w:p>
    <w:p w:rsidR="00EE1FDC" w:rsidRDefault="00EE1FDC" w:rsidP="00CB0488">
      <w:pPr>
        <w:jc w:val="center"/>
        <w:rPr>
          <w:rFonts w:asciiTheme="minorHAnsi" w:hAnsiTheme="minorHAnsi" w:cstheme="minorHAnsi"/>
          <w:sz w:val="22"/>
          <w:szCs w:val="22"/>
        </w:rPr>
      </w:pPr>
    </w:p>
    <w:p w:rsidR="00EE1FDC" w:rsidRPr="00921A1E" w:rsidRDefault="00921A1E" w:rsidP="00921A1E">
      <w:pPr>
        <w:tabs>
          <w:tab w:val="left" w:pos="7590"/>
        </w:tabs>
        <w:jc w:val="both"/>
        <w:rPr>
          <w:rFonts w:asciiTheme="minorHAnsi" w:hAnsiTheme="minorHAnsi" w:cstheme="minorHAnsi"/>
          <w:b/>
          <w:sz w:val="22"/>
          <w:szCs w:val="22"/>
        </w:rPr>
      </w:pPr>
      <w:r w:rsidRPr="00921A1E">
        <w:rPr>
          <w:rFonts w:asciiTheme="minorHAnsi" w:hAnsiTheme="minorHAnsi" w:cstheme="minorHAnsi"/>
          <w:b/>
          <w:sz w:val="22"/>
          <w:szCs w:val="22"/>
        </w:rPr>
        <w:lastRenderedPageBreak/>
        <w:t>II Etude de l’organisation florale et du cycle</w:t>
      </w:r>
      <w:r w:rsidR="003F3C19">
        <w:rPr>
          <w:rFonts w:asciiTheme="minorHAnsi" w:hAnsiTheme="minorHAnsi" w:cstheme="minorHAnsi"/>
          <w:b/>
          <w:sz w:val="22"/>
          <w:szCs w:val="22"/>
        </w:rPr>
        <w:t xml:space="preserve"> de vie d’une Angiosperme</w:t>
      </w:r>
    </w:p>
    <w:p w:rsidR="00921A1E" w:rsidRDefault="00921A1E" w:rsidP="00921A1E">
      <w:pPr>
        <w:tabs>
          <w:tab w:val="left" w:pos="7590"/>
        </w:tabs>
        <w:jc w:val="both"/>
        <w:rPr>
          <w:rFonts w:asciiTheme="minorHAnsi" w:hAnsiTheme="minorHAnsi" w:cstheme="minorHAnsi"/>
          <w:sz w:val="22"/>
          <w:szCs w:val="22"/>
        </w:rPr>
      </w:pPr>
    </w:p>
    <w:p w:rsidR="00607A8A" w:rsidRDefault="00607A8A" w:rsidP="00921A1E">
      <w:pPr>
        <w:tabs>
          <w:tab w:val="left" w:pos="7590"/>
        </w:tabs>
        <w:jc w:val="both"/>
        <w:rPr>
          <w:rFonts w:asciiTheme="minorHAnsi" w:hAnsiTheme="minorHAnsi" w:cstheme="minorHAnsi"/>
          <w:sz w:val="22"/>
          <w:szCs w:val="22"/>
        </w:rPr>
      </w:pPr>
      <w:r>
        <w:rPr>
          <w:rFonts w:asciiTheme="minorHAnsi" w:hAnsiTheme="minorHAnsi" w:cstheme="minorHAnsi"/>
          <w:sz w:val="22"/>
          <w:szCs w:val="22"/>
        </w:rPr>
        <w:t xml:space="preserve">La fleur des Angiospermes (ici de lys) est une structure regroupant plusieurs organes ou </w:t>
      </w:r>
      <w:r w:rsidRPr="00E27F5E">
        <w:rPr>
          <w:rFonts w:asciiTheme="minorHAnsi" w:hAnsiTheme="minorHAnsi" w:cstheme="minorHAnsi"/>
          <w:b/>
          <w:sz w:val="22"/>
          <w:szCs w:val="22"/>
        </w:rPr>
        <w:t>verticilles</w:t>
      </w:r>
      <w:r>
        <w:rPr>
          <w:rFonts w:asciiTheme="minorHAnsi" w:hAnsiTheme="minorHAnsi" w:cstheme="minorHAnsi"/>
          <w:sz w:val="22"/>
          <w:szCs w:val="22"/>
        </w:rPr>
        <w:t xml:space="preserve"> à l’extrémité d’un axe appelé </w:t>
      </w:r>
      <w:r w:rsidRPr="00E27F5E">
        <w:rPr>
          <w:rFonts w:asciiTheme="minorHAnsi" w:hAnsiTheme="minorHAnsi" w:cstheme="minorHAnsi"/>
          <w:b/>
          <w:sz w:val="22"/>
          <w:szCs w:val="22"/>
        </w:rPr>
        <w:t>pédoncule</w:t>
      </w:r>
      <w:r>
        <w:rPr>
          <w:rFonts w:asciiTheme="minorHAnsi" w:hAnsiTheme="minorHAnsi" w:cstheme="minorHAnsi"/>
          <w:sz w:val="22"/>
          <w:szCs w:val="22"/>
        </w:rPr>
        <w:t xml:space="preserve"> : </w:t>
      </w:r>
    </w:p>
    <w:p w:rsidR="00607A8A" w:rsidRDefault="00607A8A" w:rsidP="00921A1E">
      <w:pPr>
        <w:tabs>
          <w:tab w:val="left" w:pos="7590"/>
        </w:tabs>
        <w:jc w:val="both"/>
        <w:rPr>
          <w:rFonts w:asciiTheme="minorHAnsi" w:hAnsiTheme="minorHAnsi" w:cstheme="minorHAnsi"/>
          <w:sz w:val="22"/>
          <w:szCs w:val="22"/>
        </w:rPr>
      </w:pPr>
    </w:p>
    <w:p w:rsidR="00607A8A" w:rsidRDefault="00607A8A" w:rsidP="00921A1E">
      <w:pPr>
        <w:tabs>
          <w:tab w:val="left" w:pos="7590"/>
        </w:tabs>
        <w:jc w:val="both"/>
        <w:rPr>
          <w:rFonts w:asciiTheme="minorHAnsi" w:hAnsiTheme="minorHAnsi" w:cstheme="minorHAnsi"/>
          <w:sz w:val="22"/>
          <w:szCs w:val="22"/>
        </w:rPr>
      </w:pPr>
      <w:r>
        <w:rPr>
          <w:rFonts w:asciiTheme="minorHAnsi" w:hAnsiTheme="minorHAnsi" w:cstheme="minorHAnsi"/>
          <w:sz w:val="22"/>
          <w:szCs w:val="22"/>
        </w:rPr>
        <w:t xml:space="preserve">Des </w:t>
      </w:r>
      <w:r w:rsidRPr="00E27F5E">
        <w:rPr>
          <w:rFonts w:asciiTheme="minorHAnsi" w:hAnsiTheme="minorHAnsi" w:cstheme="minorHAnsi"/>
          <w:b/>
          <w:sz w:val="22"/>
          <w:szCs w:val="22"/>
        </w:rPr>
        <w:t>pièces stérile</w:t>
      </w:r>
      <w:r>
        <w:rPr>
          <w:rFonts w:asciiTheme="minorHAnsi" w:hAnsiTheme="minorHAnsi" w:cstheme="minorHAnsi"/>
          <w:sz w:val="22"/>
          <w:szCs w:val="22"/>
        </w:rPr>
        <w:t xml:space="preserve">s formant le </w:t>
      </w:r>
      <w:r w:rsidRPr="00E27F5E">
        <w:rPr>
          <w:rFonts w:asciiTheme="minorHAnsi" w:hAnsiTheme="minorHAnsi" w:cstheme="minorHAnsi"/>
          <w:b/>
          <w:sz w:val="22"/>
          <w:szCs w:val="22"/>
        </w:rPr>
        <w:t>périanthe</w:t>
      </w:r>
      <w:r>
        <w:rPr>
          <w:rFonts w:asciiTheme="minorHAnsi" w:hAnsiTheme="minorHAnsi" w:cstheme="minorHAnsi"/>
          <w:sz w:val="22"/>
          <w:szCs w:val="22"/>
        </w:rPr>
        <w:t xml:space="preserve"> : ce sont les deux verticilles les plus externes, constitués des </w:t>
      </w:r>
      <w:r w:rsidRPr="00E27F5E">
        <w:rPr>
          <w:rFonts w:asciiTheme="minorHAnsi" w:hAnsiTheme="minorHAnsi" w:cstheme="minorHAnsi"/>
          <w:b/>
          <w:sz w:val="22"/>
          <w:szCs w:val="22"/>
        </w:rPr>
        <w:t>sépales</w:t>
      </w:r>
      <w:r>
        <w:rPr>
          <w:rFonts w:asciiTheme="minorHAnsi" w:hAnsiTheme="minorHAnsi" w:cstheme="minorHAnsi"/>
          <w:sz w:val="22"/>
          <w:szCs w:val="22"/>
        </w:rPr>
        <w:t xml:space="preserve"> (calice) et des </w:t>
      </w:r>
      <w:r w:rsidRPr="00E27F5E">
        <w:rPr>
          <w:rFonts w:asciiTheme="minorHAnsi" w:hAnsiTheme="minorHAnsi" w:cstheme="minorHAnsi"/>
          <w:b/>
          <w:sz w:val="22"/>
          <w:szCs w:val="22"/>
        </w:rPr>
        <w:t>pétales</w:t>
      </w:r>
      <w:r>
        <w:rPr>
          <w:rFonts w:asciiTheme="minorHAnsi" w:hAnsiTheme="minorHAnsi" w:cstheme="minorHAnsi"/>
          <w:sz w:val="22"/>
          <w:szCs w:val="22"/>
        </w:rPr>
        <w:t xml:space="preserve"> (corolle)</w:t>
      </w:r>
      <w:r w:rsidR="00D373DB">
        <w:rPr>
          <w:rFonts w:asciiTheme="minorHAnsi" w:hAnsiTheme="minorHAnsi" w:cstheme="minorHAnsi"/>
          <w:sz w:val="22"/>
          <w:szCs w:val="22"/>
        </w:rPr>
        <w:t>. Dans le cas du lys, sépales et pétales sont identiques.</w:t>
      </w:r>
    </w:p>
    <w:p w:rsidR="00607A8A" w:rsidRDefault="00607A8A" w:rsidP="00921A1E">
      <w:pPr>
        <w:tabs>
          <w:tab w:val="left" w:pos="7590"/>
        </w:tabs>
        <w:jc w:val="both"/>
        <w:rPr>
          <w:rFonts w:asciiTheme="minorHAnsi" w:hAnsiTheme="minorHAnsi" w:cstheme="minorHAnsi"/>
          <w:sz w:val="22"/>
          <w:szCs w:val="22"/>
        </w:rPr>
      </w:pPr>
      <w:r>
        <w:rPr>
          <w:rFonts w:asciiTheme="minorHAnsi" w:hAnsiTheme="minorHAnsi" w:cstheme="minorHAnsi"/>
          <w:sz w:val="22"/>
          <w:szCs w:val="22"/>
        </w:rPr>
        <w:t xml:space="preserve">Des </w:t>
      </w:r>
      <w:r w:rsidRPr="00E27F5E">
        <w:rPr>
          <w:rFonts w:asciiTheme="minorHAnsi" w:hAnsiTheme="minorHAnsi" w:cstheme="minorHAnsi"/>
          <w:b/>
          <w:sz w:val="22"/>
          <w:szCs w:val="22"/>
        </w:rPr>
        <w:t>pièces fertiles</w:t>
      </w:r>
      <w:r>
        <w:rPr>
          <w:rFonts w:asciiTheme="minorHAnsi" w:hAnsiTheme="minorHAnsi" w:cstheme="minorHAnsi"/>
          <w:sz w:val="22"/>
          <w:szCs w:val="22"/>
        </w:rPr>
        <w:t xml:space="preserve">, avec de l’extérieur vers l’intérieur les </w:t>
      </w:r>
      <w:r w:rsidRPr="00E27F5E">
        <w:rPr>
          <w:rFonts w:asciiTheme="minorHAnsi" w:hAnsiTheme="minorHAnsi" w:cstheme="minorHAnsi"/>
          <w:b/>
          <w:sz w:val="22"/>
          <w:szCs w:val="22"/>
        </w:rPr>
        <w:t>étamines</w:t>
      </w:r>
      <w:r>
        <w:rPr>
          <w:rFonts w:asciiTheme="minorHAnsi" w:hAnsiTheme="minorHAnsi" w:cstheme="minorHAnsi"/>
          <w:sz w:val="22"/>
          <w:szCs w:val="22"/>
        </w:rPr>
        <w:t xml:space="preserve"> (androcée) et les </w:t>
      </w:r>
      <w:r w:rsidRPr="00E27F5E">
        <w:rPr>
          <w:rFonts w:asciiTheme="minorHAnsi" w:hAnsiTheme="minorHAnsi" w:cstheme="minorHAnsi"/>
          <w:b/>
          <w:sz w:val="22"/>
          <w:szCs w:val="22"/>
        </w:rPr>
        <w:t>carpelles</w:t>
      </w:r>
      <w:r>
        <w:rPr>
          <w:rFonts w:asciiTheme="minorHAnsi" w:hAnsiTheme="minorHAnsi" w:cstheme="minorHAnsi"/>
          <w:sz w:val="22"/>
          <w:szCs w:val="22"/>
        </w:rPr>
        <w:t xml:space="preserve"> (gynécée). Ce sont ces pièces que nous étudierons, car s’y forment les </w:t>
      </w:r>
      <w:r w:rsidRPr="00E27F5E">
        <w:rPr>
          <w:rFonts w:asciiTheme="minorHAnsi" w:hAnsiTheme="minorHAnsi" w:cstheme="minorHAnsi"/>
          <w:b/>
          <w:sz w:val="22"/>
          <w:szCs w:val="22"/>
        </w:rPr>
        <w:t>gamètes</w:t>
      </w:r>
      <w:r>
        <w:rPr>
          <w:rFonts w:asciiTheme="minorHAnsi" w:hAnsiTheme="minorHAnsi" w:cstheme="minorHAnsi"/>
          <w:sz w:val="22"/>
          <w:szCs w:val="22"/>
        </w:rPr>
        <w:t xml:space="preserve"> au sein de structures nommées </w:t>
      </w:r>
      <w:r w:rsidRPr="00E27F5E">
        <w:rPr>
          <w:rFonts w:asciiTheme="minorHAnsi" w:hAnsiTheme="minorHAnsi" w:cstheme="minorHAnsi"/>
          <w:b/>
          <w:sz w:val="22"/>
          <w:szCs w:val="22"/>
        </w:rPr>
        <w:t>gamétophytes</w:t>
      </w:r>
      <w:r>
        <w:rPr>
          <w:rFonts w:asciiTheme="minorHAnsi" w:hAnsiTheme="minorHAnsi" w:cstheme="minorHAnsi"/>
          <w:sz w:val="22"/>
          <w:szCs w:val="22"/>
        </w:rPr>
        <w:t>.</w:t>
      </w:r>
    </w:p>
    <w:p w:rsidR="00607A8A" w:rsidRDefault="00607A8A" w:rsidP="00921A1E">
      <w:pPr>
        <w:tabs>
          <w:tab w:val="left" w:pos="7590"/>
        </w:tabs>
        <w:jc w:val="both"/>
        <w:rPr>
          <w:rFonts w:asciiTheme="minorHAnsi" w:hAnsiTheme="minorHAnsi" w:cstheme="minorHAnsi"/>
          <w:sz w:val="22"/>
          <w:szCs w:val="22"/>
        </w:rPr>
      </w:pPr>
    </w:p>
    <w:p w:rsidR="00D373DB" w:rsidRPr="00D373DB" w:rsidRDefault="00D373DB" w:rsidP="00D373DB">
      <w:pPr>
        <w:tabs>
          <w:tab w:val="left" w:pos="7590"/>
        </w:tabs>
        <w:ind w:left="708"/>
        <w:jc w:val="both"/>
        <w:rPr>
          <w:rFonts w:asciiTheme="minorHAnsi" w:hAnsiTheme="minorHAnsi" w:cstheme="minorHAnsi"/>
          <w:sz w:val="22"/>
          <w:szCs w:val="22"/>
          <w:u w:val="single"/>
        </w:rPr>
      </w:pPr>
      <w:r w:rsidRPr="00D373DB">
        <w:rPr>
          <w:rFonts w:asciiTheme="minorHAnsi" w:hAnsiTheme="minorHAnsi" w:cstheme="minorHAnsi"/>
          <w:sz w:val="22"/>
          <w:szCs w:val="22"/>
          <w:u w:val="single"/>
        </w:rPr>
        <w:t>A/ L’appareil reproducteur mâle</w:t>
      </w:r>
    </w:p>
    <w:p w:rsidR="00D373DB" w:rsidRDefault="00D373DB" w:rsidP="00921A1E">
      <w:pPr>
        <w:tabs>
          <w:tab w:val="left" w:pos="7590"/>
        </w:tabs>
        <w:jc w:val="both"/>
        <w:rPr>
          <w:rFonts w:asciiTheme="minorHAnsi" w:hAnsiTheme="minorHAnsi" w:cstheme="minorHAnsi"/>
          <w:sz w:val="22"/>
          <w:szCs w:val="22"/>
        </w:rPr>
      </w:pPr>
    </w:p>
    <w:p w:rsidR="00607A8A"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L’</w:t>
      </w:r>
      <w:r w:rsidR="00607A8A">
        <w:rPr>
          <w:rFonts w:asciiTheme="minorHAnsi" w:hAnsiTheme="minorHAnsi" w:cstheme="minorHAnsi"/>
          <w:sz w:val="22"/>
          <w:szCs w:val="22"/>
        </w:rPr>
        <w:t>appareil reproducteur mâle des A</w:t>
      </w:r>
      <w:r w:rsidRPr="009E7929">
        <w:rPr>
          <w:rFonts w:asciiTheme="minorHAnsi" w:hAnsiTheme="minorHAnsi" w:cstheme="minorHAnsi"/>
          <w:sz w:val="22"/>
          <w:szCs w:val="22"/>
        </w:rPr>
        <w:t>ngiospermes est constitué par l’androcée qui regroupe l’ens</w:t>
      </w:r>
      <w:r w:rsidR="00607A8A">
        <w:rPr>
          <w:rFonts w:asciiTheme="minorHAnsi" w:hAnsiTheme="minorHAnsi" w:cstheme="minorHAnsi"/>
          <w:sz w:val="22"/>
          <w:szCs w:val="22"/>
        </w:rPr>
        <w:t>emble des étamines d’une fleur.</w:t>
      </w:r>
    </w:p>
    <w:p w:rsidR="00607A8A" w:rsidRDefault="00607A8A" w:rsidP="009E7929">
      <w:pPr>
        <w:tabs>
          <w:tab w:val="left" w:pos="7590"/>
        </w:tabs>
        <w:jc w:val="both"/>
        <w:rPr>
          <w:rFonts w:asciiTheme="minorHAnsi" w:hAnsiTheme="minorHAnsi" w:cstheme="minorHAnsi"/>
          <w:sz w:val="22"/>
          <w:szCs w:val="22"/>
        </w:rPr>
      </w:pPr>
    </w:p>
    <w:p w:rsidR="00607A8A" w:rsidRDefault="00607A8A" w:rsidP="00607A8A">
      <w:pPr>
        <w:pBdr>
          <w:top w:val="single" w:sz="4" w:space="1" w:color="auto"/>
          <w:left w:val="single" w:sz="4" w:space="4" w:color="auto"/>
          <w:bottom w:val="single" w:sz="4" w:space="1" w:color="auto"/>
          <w:right w:val="single" w:sz="4" w:space="4" w:color="auto"/>
        </w:pBdr>
        <w:tabs>
          <w:tab w:val="left" w:pos="7590"/>
        </w:tabs>
        <w:jc w:val="both"/>
        <w:rPr>
          <w:rFonts w:asciiTheme="minorHAnsi" w:hAnsiTheme="minorHAnsi" w:cstheme="minorHAnsi"/>
          <w:sz w:val="22"/>
          <w:szCs w:val="22"/>
        </w:rPr>
      </w:pPr>
      <w:r>
        <w:rPr>
          <w:rFonts w:asciiTheme="minorHAnsi" w:hAnsiTheme="minorHAnsi" w:cstheme="minorHAnsi"/>
          <w:sz w:val="22"/>
          <w:szCs w:val="22"/>
        </w:rPr>
        <w:t>Réalisez un dessin d’étamine de lys, ainsi que plusieurs coupes transversales d’anthères, à observer au microscope entre lame et lamelle.</w:t>
      </w:r>
    </w:p>
    <w:p w:rsidR="00607A8A" w:rsidRDefault="00607A8A" w:rsidP="009E7929">
      <w:pPr>
        <w:tabs>
          <w:tab w:val="left" w:pos="7590"/>
        </w:tabs>
        <w:jc w:val="both"/>
        <w:rPr>
          <w:rFonts w:asciiTheme="minorHAnsi" w:hAnsiTheme="minorHAnsi" w:cstheme="minorHAnsi"/>
          <w:sz w:val="22"/>
          <w:szCs w:val="22"/>
        </w:rPr>
      </w:pP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La formation des gamètes mâles chez les </w:t>
      </w:r>
      <w:r w:rsidR="00607A8A">
        <w:rPr>
          <w:rFonts w:asciiTheme="minorHAnsi" w:hAnsiTheme="minorHAnsi" w:cstheme="minorHAnsi"/>
          <w:sz w:val="22"/>
          <w:szCs w:val="22"/>
        </w:rPr>
        <w:t>A</w:t>
      </w:r>
      <w:r w:rsidRPr="009E7929">
        <w:rPr>
          <w:rFonts w:asciiTheme="minorHAnsi" w:hAnsiTheme="minorHAnsi" w:cstheme="minorHAnsi"/>
          <w:sz w:val="22"/>
          <w:szCs w:val="22"/>
        </w:rPr>
        <w:t>ngiospermes se déroule dans les anthères des étamin</w:t>
      </w:r>
      <w:r w:rsidR="00607A8A">
        <w:rPr>
          <w:rFonts w:asciiTheme="minorHAnsi" w:hAnsiTheme="minorHAnsi" w:cstheme="minorHAnsi"/>
          <w:sz w:val="22"/>
          <w:szCs w:val="22"/>
        </w:rPr>
        <w:t>es au niveau du tissu sporogène</w:t>
      </w:r>
      <w:r w:rsidRPr="009E7929">
        <w:rPr>
          <w:rFonts w:asciiTheme="minorHAnsi" w:hAnsiTheme="minorHAnsi" w:cstheme="minorHAnsi"/>
          <w:sz w:val="22"/>
          <w:szCs w:val="22"/>
        </w:rPr>
        <w:t>.</w:t>
      </w:r>
      <w:r w:rsidR="00607A8A">
        <w:rPr>
          <w:rFonts w:asciiTheme="minorHAnsi" w:hAnsiTheme="minorHAnsi" w:cstheme="minorHAnsi"/>
          <w:sz w:val="22"/>
          <w:szCs w:val="22"/>
        </w:rPr>
        <w:t xml:space="preserve"> Les anthères sont donc des gamétanges</w:t>
      </w:r>
    </w:p>
    <w:p w:rsidR="00607A8A" w:rsidRDefault="00607A8A" w:rsidP="009E7929">
      <w:pPr>
        <w:tabs>
          <w:tab w:val="left" w:pos="7590"/>
        </w:tabs>
        <w:jc w:val="both"/>
        <w:rPr>
          <w:rFonts w:asciiTheme="minorHAnsi" w:hAnsiTheme="minorHAnsi" w:cstheme="minorHAnsi"/>
          <w:sz w:val="22"/>
          <w:szCs w:val="22"/>
        </w:rPr>
      </w:pPr>
    </w:p>
    <w:p w:rsidR="00607A8A" w:rsidRPr="009E7929" w:rsidRDefault="00607A8A" w:rsidP="009E7929">
      <w:pPr>
        <w:tabs>
          <w:tab w:val="left" w:pos="7590"/>
        </w:tabs>
        <w:jc w:val="both"/>
        <w:rPr>
          <w:rFonts w:asciiTheme="minorHAnsi" w:hAnsiTheme="minorHAnsi" w:cstheme="minorHAnsi"/>
          <w:sz w:val="22"/>
          <w:szCs w:val="22"/>
        </w:rPr>
      </w:pPr>
      <w:r w:rsidRPr="00607A8A">
        <w:rPr>
          <w:rFonts w:asciiTheme="minorHAnsi" w:hAnsiTheme="minorHAnsi" w:cstheme="minorHAnsi"/>
          <w:noProof/>
          <w:sz w:val="22"/>
          <w:szCs w:val="22"/>
        </w:rPr>
        <w:drawing>
          <wp:inline distT="0" distB="0" distL="0" distR="0" wp14:anchorId="167BD6DC" wp14:editId="27EE7131">
            <wp:extent cx="5760720" cy="3633063"/>
            <wp:effectExtent l="0" t="0" r="0" b="5715"/>
            <wp:docPr id="1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33063"/>
                    </a:xfrm>
                    <a:prstGeom prst="rect">
                      <a:avLst/>
                    </a:prstGeom>
                    <a:noFill/>
                    <a:ln>
                      <a:noFill/>
                    </a:ln>
                    <a:effectLst/>
                    <a:extLst/>
                  </pic:spPr>
                </pic:pic>
              </a:graphicData>
            </a:graphic>
          </wp:inline>
        </w:drawing>
      </w:r>
    </w:p>
    <w:p w:rsidR="009E7929" w:rsidRDefault="009E7929" w:rsidP="00607A8A">
      <w:pPr>
        <w:tabs>
          <w:tab w:val="left" w:pos="7590"/>
        </w:tabs>
        <w:jc w:val="center"/>
        <w:rPr>
          <w:rFonts w:asciiTheme="minorHAnsi" w:hAnsiTheme="minorHAnsi" w:cstheme="minorHAnsi"/>
          <w:sz w:val="22"/>
          <w:szCs w:val="22"/>
        </w:rPr>
      </w:pPr>
      <w:r w:rsidRPr="009E7929">
        <w:rPr>
          <w:rFonts w:asciiTheme="minorHAnsi" w:hAnsiTheme="minorHAnsi" w:cstheme="minorHAnsi"/>
          <w:sz w:val="22"/>
          <w:szCs w:val="22"/>
        </w:rPr>
        <w:t>Organisation d’une coupe transversale d’anthère en cours de maturation</w:t>
      </w:r>
    </w:p>
    <w:p w:rsidR="00607A8A" w:rsidRDefault="00607A8A" w:rsidP="009E7929">
      <w:pPr>
        <w:tabs>
          <w:tab w:val="left" w:pos="7590"/>
        </w:tabs>
        <w:jc w:val="both"/>
        <w:rPr>
          <w:rFonts w:asciiTheme="minorHAnsi" w:hAnsiTheme="minorHAnsi" w:cstheme="minorHAnsi"/>
          <w:sz w:val="22"/>
          <w:szCs w:val="22"/>
        </w:rPr>
      </w:pP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Suite à la méiose d’une cellule mère de spores (constituant le tissu sporogène), q</w:t>
      </w:r>
      <w:r w:rsidR="00607A8A">
        <w:rPr>
          <w:rFonts w:asciiTheme="minorHAnsi" w:hAnsiTheme="minorHAnsi" w:cstheme="minorHAnsi"/>
          <w:sz w:val="22"/>
          <w:szCs w:val="22"/>
        </w:rPr>
        <w:t>uatre microspores sont formées.</w:t>
      </w:r>
    </w:p>
    <w:p w:rsidR="00607A8A" w:rsidRDefault="00607A8A" w:rsidP="009E7929">
      <w:pPr>
        <w:tabs>
          <w:tab w:val="left" w:pos="7590"/>
        </w:tabs>
        <w:jc w:val="both"/>
        <w:rPr>
          <w:rFonts w:asciiTheme="minorHAnsi" w:hAnsiTheme="minorHAnsi" w:cstheme="minorHAnsi"/>
          <w:sz w:val="22"/>
          <w:szCs w:val="22"/>
        </w:rPr>
      </w:pPr>
    </w:p>
    <w:p w:rsidR="00607A8A" w:rsidRDefault="00607A8A" w:rsidP="009E7929">
      <w:pPr>
        <w:tabs>
          <w:tab w:val="left" w:pos="7590"/>
        </w:tabs>
        <w:jc w:val="both"/>
        <w:rPr>
          <w:rFonts w:asciiTheme="minorHAnsi" w:hAnsiTheme="minorHAnsi" w:cstheme="minorHAnsi"/>
          <w:sz w:val="22"/>
          <w:szCs w:val="22"/>
        </w:rPr>
      </w:pPr>
    </w:p>
    <w:p w:rsidR="00607A8A" w:rsidRDefault="00607A8A" w:rsidP="00607A8A">
      <w:pPr>
        <w:tabs>
          <w:tab w:val="left" w:pos="7590"/>
        </w:tabs>
        <w:jc w:val="center"/>
        <w:rPr>
          <w:rFonts w:asciiTheme="minorHAnsi" w:hAnsiTheme="minorHAnsi" w:cstheme="minorHAnsi"/>
          <w:sz w:val="22"/>
          <w:szCs w:val="22"/>
        </w:rPr>
      </w:pPr>
      <w:r w:rsidRPr="00607A8A">
        <w:rPr>
          <w:rFonts w:asciiTheme="minorHAnsi" w:hAnsiTheme="minorHAnsi" w:cstheme="minorHAnsi"/>
          <w:noProof/>
          <w:sz w:val="22"/>
          <w:szCs w:val="22"/>
        </w:rPr>
        <w:lastRenderedPageBreak/>
        <w:drawing>
          <wp:inline distT="0" distB="0" distL="0" distR="0" wp14:anchorId="02FF9201" wp14:editId="2190E198">
            <wp:extent cx="5760720" cy="4266338"/>
            <wp:effectExtent l="0" t="0" r="0" b="1270"/>
            <wp:docPr id="20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66338"/>
                    </a:xfrm>
                    <a:prstGeom prst="rect">
                      <a:avLst/>
                    </a:prstGeom>
                    <a:noFill/>
                    <a:ln>
                      <a:noFill/>
                    </a:ln>
                    <a:effectLst/>
                    <a:extLst/>
                  </pic:spPr>
                </pic:pic>
              </a:graphicData>
            </a:graphic>
          </wp:inline>
        </w:drawing>
      </w:r>
    </w:p>
    <w:p w:rsidR="00607A8A" w:rsidRDefault="00607A8A" w:rsidP="00607A8A">
      <w:pPr>
        <w:tabs>
          <w:tab w:val="left" w:pos="7590"/>
        </w:tabs>
        <w:jc w:val="center"/>
        <w:rPr>
          <w:rFonts w:asciiTheme="minorHAnsi" w:hAnsiTheme="minorHAnsi" w:cstheme="minorHAnsi"/>
          <w:sz w:val="22"/>
          <w:szCs w:val="22"/>
        </w:rPr>
      </w:pPr>
      <w:r>
        <w:rPr>
          <w:rFonts w:asciiTheme="minorHAnsi" w:hAnsiTheme="minorHAnsi" w:cstheme="minorHAnsi"/>
          <w:sz w:val="22"/>
          <w:szCs w:val="22"/>
        </w:rPr>
        <w:t>Détail d’un sac pollinique montrant les tétrades de microspores</w:t>
      </w:r>
    </w:p>
    <w:p w:rsidR="00607A8A" w:rsidRPr="009E7929" w:rsidRDefault="00607A8A" w:rsidP="009E7929">
      <w:pPr>
        <w:tabs>
          <w:tab w:val="left" w:pos="7590"/>
        </w:tabs>
        <w:jc w:val="both"/>
        <w:rPr>
          <w:rFonts w:asciiTheme="minorHAnsi" w:hAnsiTheme="minorHAnsi" w:cstheme="minorHAnsi"/>
          <w:sz w:val="22"/>
          <w:szCs w:val="22"/>
        </w:rPr>
      </w:pPr>
    </w:p>
    <w:p w:rsidR="009E7929" w:rsidRDefault="009E7929" w:rsidP="00607A8A">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Chaque </w:t>
      </w:r>
      <w:r w:rsidRPr="00E27F5E">
        <w:rPr>
          <w:rFonts w:asciiTheme="minorHAnsi" w:hAnsiTheme="minorHAnsi" w:cstheme="minorHAnsi"/>
          <w:b/>
          <w:sz w:val="22"/>
          <w:szCs w:val="22"/>
        </w:rPr>
        <w:t>microspore</w:t>
      </w:r>
      <w:r w:rsidRPr="009E7929">
        <w:rPr>
          <w:rFonts w:asciiTheme="minorHAnsi" w:hAnsiTheme="minorHAnsi" w:cstheme="minorHAnsi"/>
          <w:sz w:val="22"/>
          <w:szCs w:val="22"/>
        </w:rPr>
        <w:t xml:space="preserve"> évoluera en un </w:t>
      </w:r>
      <w:r w:rsidRPr="00E27F5E">
        <w:rPr>
          <w:rFonts w:asciiTheme="minorHAnsi" w:hAnsiTheme="minorHAnsi" w:cstheme="minorHAnsi"/>
          <w:b/>
          <w:sz w:val="22"/>
          <w:szCs w:val="22"/>
        </w:rPr>
        <w:t>grain de pollen</w:t>
      </w:r>
      <w:r w:rsidRPr="009E7929">
        <w:rPr>
          <w:rFonts w:asciiTheme="minorHAnsi" w:hAnsiTheme="minorHAnsi" w:cstheme="minorHAnsi"/>
          <w:sz w:val="22"/>
          <w:szCs w:val="22"/>
        </w:rPr>
        <w:t xml:space="preserve"> </w:t>
      </w:r>
      <w:r w:rsidR="00E27F5E">
        <w:rPr>
          <w:rFonts w:asciiTheme="minorHAnsi" w:hAnsiTheme="minorHAnsi" w:cstheme="minorHAnsi"/>
          <w:sz w:val="22"/>
          <w:szCs w:val="22"/>
        </w:rPr>
        <w:t>après une</w:t>
      </w:r>
      <w:r w:rsidRPr="009E7929">
        <w:rPr>
          <w:rFonts w:asciiTheme="minorHAnsi" w:hAnsiTheme="minorHAnsi" w:cstheme="minorHAnsi"/>
          <w:sz w:val="22"/>
          <w:szCs w:val="22"/>
        </w:rPr>
        <w:t xml:space="preserve"> ou deux mitoses. Au cours de leur formation, les grains de pollen voient leur paroi se développer et s’ornementer. Elle est synthétisée par la microspore (haploïde) et par les cellules nourricières du sac pollinique (</w:t>
      </w:r>
      <w:r w:rsidR="00607A8A">
        <w:rPr>
          <w:rFonts w:asciiTheme="minorHAnsi" w:hAnsiTheme="minorHAnsi" w:cstheme="minorHAnsi"/>
          <w:sz w:val="22"/>
          <w:szCs w:val="22"/>
        </w:rPr>
        <w:t>cellules du tapis, diploïdes).</w:t>
      </w:r>
    </w:p>
    <w:p w:rsidR="00607A8A" w:rsidRPr="009E7929" w:rsidRDefault="00607A8A" w:rsidP="00607A8A">
      <w:pPr>
        <w:tabs>
          <w:tab w:val="left" w:pos="7590"/>
        </w:tabs>
        <w:jc w:val="both"/>
        <w:rPr>
          <w:rFonts w:asciiTheme="minorHAnsi" w:hAnsiTheme="minorHAnsi" w:cstheme="minorHAnsi"/>
          <w:sz w:val="22"/>
          <w:szCs w:val="22"/>
        </w:rPr>
      </w:pPr>
    </w:p>
    <w:p w:rsidR="00607A8A"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Alors que la paroi poursuit sa formation, la microspore subit une première mitose aboutissant à un </w:t>
      </w:r>
      <w:r w:rsidRPr="00E27F5E">
        <w:rPr>
          <w:rFonts w:asciiTheme="minorHAnsi" w:hAnsiTheme="minorHAnsi" w:cstheme="minorHAnsi"/>
          <w:b/>
          <w:sz w:val="22"/>
          <w:szCs w:val="22"/>
        </w:rPr>
        <w:t>pollen bicellulé</w:t>
      </w:r>
      <w:r w:rsidRPr="009E7929">
        <w:rPr>
          <w:rFonts w:asciiTheme="minorHAnsi" w:hAnsiTheme="minorHAnsi" w:cstheme="minorHAnsi"/>
          <w:sz w:val="22"/>
          <w:szCs w:val="22"/>
        </w:rPr>
        <w:t xml:space="preserve"> constitué d’une grosse cellule, la cellule végétative, contenant une petite</w:t>
      </w:r>
      <w:r w:rsidR="00607A8A">
        <w:rPr>
          <w:rFonts w:asciiTheme="minorHAnsi" w:hAnsiTheme="minorHAnsi" w:cstheme="minorHAnsi"/>
          <w:sz w:val="22"/>
          <w:szCs w:val="22"/>
        </w:rPr>
        <w:t xml:space="preserve"> cellule, la cellule générative</w:t>
      </w:r>
      <w:r w:rsidRPr="009E7929">
        <w:rPr>
          <w:rFonts w:asciiTheme="minorHAnsi" w:hAnsiTheme="minorHAnsi" w:cstheme="minorHAnsi"/>
          <w:sz w:val="22"/>
          <w:szCs w:val="22"/>
        </w:rPr>
        <w:t>. Ces grains de pollen bicellulés sont libérés dans le milieu chez de nombreuses e</w:t>
      </w:r>
      <w:r w:rsidR="00E27F5E">
        <w:rPr>
          <w:rFonts w:asciiTheme="minorHAnsi" w:hAnsiTheme="minorHAnsi" w:cstheme="minorHAnsi"/>
          <w:sz w:val="22"/>
          <w:szCs w:val="22"/>
        </w:rPr>
        <w:t>spèces (ly</w:t>
      </w:r>
      <w:r w:rsidR="00607A8A">
        <w:rPr>
          <w:rFonts w:asciiTheme="minorHAnsi" w:hAnsiTheme="minorHAnsi" w:cstheme="minorHAnsi"/>
          <w:sz w:val="22"/>
          <w:szCs w:val="22"/>
        </w:rPr>
        <w:t>s, pétunia, tomate…).</w:t>
      </w:r>
    </w:p>
    <w:p w:rsidR="00607A8A" w:rsidRPr="009E7929" w:rsidRDefault="00607A8A" w:rsidP="009E7929">
      <w:pPr>
        <w:tabs>
          <w:tab w:val="left" w:pos="7590"/>
        </w:tabs>
        <w:jc w:val="both"/>
        <w:rPr>
          <w:rFonts w:asciiTheme="minorHAnsi" w:hAnsiTheme="minorHAnsi" w:cstheme="minorHAnsi"/>
          <w:sz w:val="22"/>
          <w:szCs w:val="22"/>
        </w:rPr>
      </w:pPr>
    </w:p>
    <w:p w:rsidR="00607A8A" w:rsidRDefault="009E7929" w:rsidP="00607A8A">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La cellule générative donnera par la suite par mitose les deux </w:t>
      </w:r>
      <w:r w:rsidRPr="00E27F5E">
        <w:rPr>
          <w:rFonts w:asciiTheme="minorHAnsi" w:hAnsiTheme="minorHAnsi" w:cstheme="minorHAnsi"/>
          <w:b/>
          <w:sz w:val="22"/>
          <w:szCs w:val="22"/>
        </w:rPr>
        <w:t>gamètes</w:t>
      </w:r>
      <w:r w:rsidRPr="009E7929">
        <w:rPr>
          <w:rFonts w:asciiTheme="minorHAnsi" w:hAnsiTheme="minorHAnsi" w:cstheme="minorHAnsi"/>
          <w:sz w:val="22"/>
          <w:szCs w:val="22"/>
        </w:rPr>
        <w:t xml:space="preserve"> mâles : les </w:t>
      </w:r>
      <w:r w:rsidRPr="00E27F5E">
        <w:rPr>
          <w:rFonts w:asciiTheme="minorHAnsi" w:hAnsiTheme="minorHAnsi" w:cstheme="minorHAnsi"/>
          <w:b/>
          <w:sz w:val="22"/>
          <w:szCs w:val="22"/>
        </w:rPr>
        <w:t>cellules spermatiques</w:t>
      </w:r>
      <w:r w:rsidRPr="009E7929">
        <w:rPr>
          <w:rFonts w:asciiTheme="minorHAnsi" w:hAnsiTheme="minorHAnsi" w:cstheme="minorHAnsi"/>
          <w:sz w:val="22"/>
          <w:szCs w:val="22"/>
        </w:rPr>
        <w:t xml:space="preserve">. Parfois, cette mitose </w:t>
      </w:r>
      <w:proofErr w:type="gramStart"/>
      <w:r w:rsidRPr="009E7929">
        <w:rPr>
          <w:rFonts w:asciiTheme="minorHAnsi" w:hAnsiTheme="minorHAnsi" w:cstheme="minorHAnsi"/>
          <w:sz w:val="22"/>
          <w:szCs w:val="22"/>
        </w:rPr>
        <w:t>a</w:t>
      </w:r>
      <w:proofErr w:type="gramEnd"/>
      <w:r w:rsidRPr="009E7929">
        <w:rPr>
          <w:rFonts w:asciiTheme="minorHAnsi" w:hAnsiTheme="minorHAnsi" w:cstheme="minorHAnsi"/>
          <w:sz w:val="22"/>
          <w:szCs w:val="22"/>
        </w:rPr>
        <w:t xml:space="preserve"> lieu avant la libération des grains de pollen dans le milieu, c’est alors un grain de pollen tricellulé qui e</w:t>
      </w:r>
      <w:r w:rsidR="009D5E11">
        <w:rPr>
          <w:rFonts w:asciiTheme="minorHAnsi" w:hAnsiTheme="minorHAnsi" w:cstheme="minorHAnsi"/>
          <w:sz w:val="22"/>
          <w:szCs w:val="22"/>
        </w:rPr>
        <w:t>st libéré dans le milieu aérien</w:t>
      </w:r>
      <w:r w:rsidRPr="009E7929">
        <w:rPr>
          <w:rFonts w:asciiTheme="minorHAnsi" w:hAnsiTheme="minorHAnsi" w:cstheme="minorHAnsi"/>
          <w:sz w:val="22"/>
          <w:szCs w:val="22"/>
        </w:rPr>
        <w:t>.</w:t>
      </w:r>
      <w:r w:rsidR="00607A8A">
        <w:rPr>
          <w:rFonts w:asciiTheme="minorHAnsi" w:hAnsiTheme="minorHAnsi" w:cstheme="minorHAnsi"/>
          <w:sz w:val="22"/>
          <w:szCs w:val="22"/>
        </w:rPr>
        <w:t xml:space="preserve"> </w:t>
      </w:r>
      <w:r w:rsidR="00607A8A" w:rsidRPr="00E27F5E">
        <w:rPr>
          <w:rFonts w:asciiTheme="minorHAnsi" w:hAnsiTheme="minorHAnsi" w:cstheme="minorHAnsi"/>
          <w:b/>
          <w:sz w:val="22"/>
          <w:szCs w:val="22"/>
        </w:rPr>
        <w:t xml:space="preserve">Le grain de pollen est donc une structure porteuse et vectrice de gamètes, c’est le gamétophyte </w:t>
      </w:r>
      <w:r w:rsidR="00607A8A" w:rsidRPr="00E27F5E">
        <w:rPr>
          <w:rFonts w:asciiTheme="minorHAnsi" w:hAnsiTheme="minorHAnsi" w:cstheme="minorHAnsi"/>
          <w:sz w:val="22"/>
          <w:szCs w:val="22"/>
        </w:rPr>
        <w:t>mâle.</w:t>
      </w:r>
    </w:p>
    <w:p w:rsidR="009E7929" w:rsidRDefault="009E7929" w:rsidP="009E7929">
      <w:pPr>
        <w:tabs>
          <w:tab w:val="left" w:pos="7590"/>
        </w:tabs>
        <w:jc w:val="both"/>
        <w:rPr>
          <w:rFonts w:asciiTheme="minorHAnsi" w:hAnsiTheme="minorHAnsi" w:cstheme="minorHAnsi"/>
          <w:sz w:val="22"/>
          <w:szCs w:val="22"/>
        </w:rPr>
      </w:pPr>
    </w:p>
    <w:p w:rsidR="00A203DC" w:rsidRDefault="00A203DC" w:rsidP="00A203DC">
      <w:pPr>
        <w:pBdr>
          <w:top w:val="single" w:sz="4" w:space="1" w:color="auto"/>
          <w:left w:val="single" w:sz="4" w:space="4" w:color="auto"/>
          <w:bottom w:val="single" w:sz="4" w:space="1" w:color="auto"/>
          <w:right w:val="single" w:sz="4" w:space="4" w:color="auto"/>
        </w:pBdr>
        <w:tabs>
          <w:tab w:val="left" w:pos="7590"/>
        </w:tabs>
        <w:jc w:val="both"/>
        <w:rPr>
          <w:rFonts w:asciiTheme="minorHAnsi" w:hAnsiTheme="minorHAnsi" w:cstheme="minorHAnsi"/>
          <w:sz w:val="22"/>
          <w:szCs w:val="22"/>
        </w:rPr>
      </w:pPr>
      <w:r>
        <w:rPr>
          <w:rFonts w:asciiTheme="minorHAnsi" w:hAnsiTheme="minorHAnsi" w:cstheme="minorHAnsi"/>
          <w:sz w:val="22"/>
          <w:szCs w:val="22"/>
        </w:rPr>
        <w:t>Complétez vos observations en regardant des lames du commerce de coupes d’anthères à divers stades ainsi que des grains de pollen matures</w:t>
      </w:r>
    </w:p>
    <w:p w:rsidR="00A203DC" w:rsidRDefault="00A203DC" w:rsidP="009E7929">
      <w:pPr>
        <w:tabs>
          <w:tab w:val="left" w:pos="7590"/>
        </w:tabs>
        <w:jc w:val="both"/>
        <w:rPr>
          <w:rFonts w:asciiTheme="minorHAnsi" w:hAnsiTheme="minorHAnsi" w:cstheme="minorHAnsi"/>
          <w:sz w:val="22"/>
          <w:szCs w:val="22"/>
        </w:rPr>
      </w:pPr>
    </w:p>
    <w:p w:rsidR="009E7929" w:rsidRDefault="00D373DB" w:rsidP="009E7929">
      <w:pPr>
        <w:tabs>
          <w:tab w:val="left" w:pos="7590"/>
        </w:tabs>
        <w:jc w:val="both"/>
        <w:rPr>
          <w:rFonts w:asciiTheme="minorHAnsi" w:hAnsiTheme="minorHAnsi" w:cstheme="minorHAnsi"/>
          <w:sz w:val="22"/>
          <w:szCs w:val="22"/>
        </w:rPr>
      </w:pPr>
      <w:r>
        <w:rPr>
          <w:rFonts w:asciiTheme="minorHAnsi" w:hAnsiTheme="minorHAnsi" w:cstheme="minorHAnsi"/>
          <w:sz w:val="22"/>
          <w:szCs w:val="22"/>
        </w:rPr>
        <w:t>Du fait de</w:t>
      </w:r>
      <w:r w:rsidR="009E7929" w:rsidRPr="009E7929">
        <w:rPr>
          <w:rFonts w:asciiTheme="minorHAnsi" w:hAnsiTheme="minorHAnsi" w:cstheme="minorHAnsi"/>
          <w:sz w:val="22"/>
          <w:szCs w:val="22"/>
        </w:rPr>
        <w:t xml:space="preserve"> l’immobilité des </w:t>
      </w:r>
      <w:r w:rsidR="00607A8A">
        <w:rPr>
          <w:rFonts w:asciiTheme="minorHAnsi" w:hAnsiTheme="minorHAnsi" w:cstheme="minorHAnsi"/>
          <w:sz w:val="22"/>
          <w:szCs w:val="22"/>
        </w:rPr>
        <w:t>Angiospermes,</w:t>
      </w:r>
      <w:r w:rsidR="009E7929" w:rsidRPr="009E7929">
        <w:rPr>
          <w:rFonts w:asciiTheme="minorHAnsi" w:hAnsiTheme="minorHAnsi" w:cstheme="minorHAnsi"/>
          <w:sz w:val="22"/>
          <w:szCs w:val="22"/>
        </w:rPr>
        <w:t xml:space="preserve"> leur reproduction nécessite le transfert des gamètes mâles d’une plante à une autre, via le milieu aérien. On observe une protection des gamètes mâles dans une structure </w:t>
      </w:r>
      <w:r>
        <w:rPr>
          <w:rFonts w:asciiTheme="minorHAnsi" w:hAnsiTheme="minorHAnsi" w:cstheme="minorHAnsi"/>
          <w:sz w:val="22"/>
          <w:szCs w:val="22"/>
        </w:rPr>
        <w:t xml:space="preserve">pauvre en eau et </w:t>
      </w:r>
      <w:r w:rsidR="009E7929" w:rsidRPr="009E7929">
        <w:rPr>
          <w:rFonts w:asciiTheme="minorHAnsi" w:hAnsiTheme="minorHAnsi" w:cstheme="minorHAnsi"/>
          <w:sz w:val="22"/>
          <w:szCs w:val="22"/>
        </w:rPr>
        <w:t>particulièrement résistante, le grain de pollen. Les gamètes mâles ne sont ainsi jamais en contact direct avec le milieu extérieur. On peut mettre cela en relation avec la colonisation du milieu aérien dans lequel plusieurs paramètres peuvent dégrader le matériel génétique (par exe</w:t>
      </w:r>
      <w:r w:rsidR="00607A8A">
        <w:rPr>
          <w:rFonts w:asciiTheme="minorHAnsi" w:hAnsiTheme="minorHAnsi" w:cstheme="minorHAnsi"/>
          <w:sz w:val="22"/>
          <w:szCs w:val="22"/>
        </w:rPr>
        <w:t>mple, les rayons ultra-violet).</w:t>
      </w:r>
    </w:p>
    <w:p w:rsidR="00607A8A" w:rsidRDefault="00A203DC" w:rsidP="009E7929">
      <w:pPr>
        <w:tabs>
          <w:tab w:val="left" w:pos="7590"/>
        </w:tabs>
        <w:jc w:val="both"/>
        <w:rPr>
          <w:rFonts w:asciiTheme="minorHAnsi" w:hAnsiTheme="minorHAnsi" w:cstheme="minorHAnsi"/>
          <w:sz w:val="22"/>
          <w:szCs w:val="22"/>
        </w:rPr>
      </w:pPr>
      <w:r>
        <w:rPr>
          <w:rFonts w:asciiTheme="minorHAnsi" w:hAnsiTheme="minorHAnsi" w:cstheme="minorHAnsi"/>
          <w:sz w:val="22"/>
          <w:szCs w:val="22"/>
        </w:rPr>
        <w:lastRenderedPageBreak/>
        <w:t>Il existe de nombreux modes de libération et de transport du pollen qui seront vus ultérieurement. Notons cependant que la plupart d’entre eux sont libérés grâce à l’action d’une assise mécanique comme dans le cas du Polypode.</w:t>
      </w:r>
    </w:p>
    <w:p w:rsidR="00A203DC" w:rsidRDefault="00A203DC" w:rsidP="009E7929">
      <w:pPr>
        <w:tabs>
          <w:tab w:val="left" w:pos="7590"/>
        </w:tabs>
        <w:jc w:val="both"/>
        <w:rPr>
          <w:rFonts w:asciiTheme="minorHAnsi" w:hAnsiTheme="minorHAnsi" w:cstheme="minorHAnsi"/>
          <w:sz w:val="22"/>
          <w:szCs w:val="22"/>
        </w:rPr>
      </w:pPr>
    </w:p>
    <w:p w:rsidR="00D373DB" w:rsidRPr="00D373DB" w:rsidRDefault="00532FD5" w:rsidP="00D373DB">
      <w:pPr>
        <w:tabs>
          <w:tab w:val="left" w:pos="7590"/>
        </w:tabs>
        <w:ind w:left="708"/>
        <w:jc w:val="both"/>
        <w:rPr>
          <w:rFonts w:asciiTheme="minorHAnsi" w:hAnsiTheme="minorHAnsi" w:cstheme="minorHAnsi"/>
          <w:sz w:val="22"/>
          <w:szCs w:val="22"/>
          <w:u w:val="single"/>
        </w:rPr>
      </w:pPr>
      <w:r>
        <w:rPr>
          <w:rFonts w:asciiTheme="minorHAnsi" w:hAnsiTheme="minorHAnsi" w:cstheme="minorHAnsi"/>
          <w:sz w:val="22"/>
          <w:szCs w:val="22"/>
          <w:u w:val="single"/>
        </w:rPr>
        <w:t>B</w:t>
      </w:r>
      <w:r w:rsidR="00D373DB" w:rsidRPr="00D373DB">
        <w:rPr>
          <w:rFonts w:asciiTheme="minorHAnsi" w:hAnsiTheme="minorHAnsi" w:cstheme="minorHAnsi"/>
          <w:sz w:val="22"/>
          <w:szCs w:val="22"/>
          <w:u w:val="single"/>
        </w:rPr>
        <w:t xml:space="preserve">/ L’appareil reproducteur </w:t>
      </w:r>
      <w:r w:rsidR="00D373DB">
        <w:rPr>
          <w:rFonts w:asciiTheme="minorHAnsi" w:hAnsiTheme="minorHAnsi" w:cstheme="minorHAnsi"/>
          <w:sz w:val="22"/>
          <w:szCs w:val="22"/>
          <w:u w:val="single"/>
        </w:rPr>
        <w:t>femelle</w:t>
      </w:r>
    </w:p>
    <w:p w:rsidR="00D373DB" w:rsidRDefault="00D373DB" w:rsidP="009E7929">
      <w:pPr>
        <w:tabs>
          <w:tab w:val="left" w:pos="7590"/>
        </w:tabs>
        <w:jc w:val="both"/>
        <w:rPr>
          <w:rFonts w:asciiTheme="minorHAnsi" w:hAnsiTheme="minorHAnsi" w:cstheme="minorHAnsi"/>
          <w:sz w:val="22"/>
          <w:szCs w:val="22"/>
        </w:rPr>
      </w:pP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L’appareil reproducteur femelle est formé par le </w:t>
      </w:r>
      <w:r w:rsidRPr="00E27F5E">
        <w:rPr>
          <w:rFonts w:asciiTheme="minorHAnsi" w:hAnsiTheme="minorHAnsi" w:cstheme="minorHAnsi"/>
          <w:b/>
          <w:sz w:val="22"/>
          <w:szCs w:val="22"/>
        </w:rPr>
        <w:t>gynécée</w:t>
      </w:r>
      <w:r w:rsidRPr="009E7929">
        <w:rPr>
          <w:rFonts w:asciiTheme="minorHAnsi" w:hAnsiTheme="minorHAnsi" w:cstheme="minorHAnsi"/>
          <w:sz w:val="22"/>
          <w:szCs w:val="22"/>
        </w:rPr>
        <w:t xml:space="preserve"> d’une fleur. Celui-ci comprend un ou plusieurs </w:t>
      </w:r>
      <w:r w:rsidRPr="00E27F5E">
        <w:rPr>
          <w:rFonts w:asciiTheme="minorHAnsi" w:hAnsiTheme="minorHAnsi" w:cstheme="minorHAnsi"/>
          <w:b/>
          <w:sz w:val="22"/>
          <w:szCs w:val="22"/>
        </w:rPr>
        <w:t>ca</w:t>
      </w:r>
      <w:r w:rsidR="00D373DB" w:rsidRPr="00E27F5E">
        <w:rPr>
          <w:rFonts w:asciiTheme="minorHAnsi" w:hAnsiTheme="minorHAnsi" w:cstheme="minorHAnsi"/>
          <w:b/>
          <w:sz w:val="22"/>
          <w:szCs w:val="22"/>
        </w:rPr>
        <w:t>rpelles</w:t>
      </w:r>
      <w:r w:rsidR="00D373DB">
        <w:rPr>
          <w:rFonts w:asciiTheme="minorHAnsi" w:hAnsiTheme="minorHAnsi" w:cstheme="minorHAnsi"/>
          <w:sz w:val="22"/>
          <w:szCs w:val="22"/>
        </w:rPr>
        <w:t xml:space="preserve"> plus ou moins fusionné</w:t>
      </w:r>
      <w:r w:rsidR="00E27F5E">
        <w:rPr>
          <w:rFonts w:asciiTheme="minorHAnsi" w:hAnsiTheme="minorHAnsi" w:cstheme="minorHAnsi"/>
          <w:sz w:val="22"/>
          <w:szCs w:val="22"/>
        </w:rPr>
        <w:t>s</w:t>
      </w:r>
      <w:r w:rsidR="00D373DB">
        <w:rPr>
          <w:rFonts w:asciiTheme="minorHAnsi" w:hAnsiTheme="minorHAnsi" w:cstheme="minorHAnsi"/>
          <w:sz w:val="22"/>
          <w:szCs w:val="22"/>
        </w:rPr>
        <w:t>. C</w:t>
      </w:r>
      <w:r w:rsidRPr="009E7929">
        <w:rPr>
          <w:rFonts w:asciiTheme="minorHAnsi" w:hAnsiTheme="minorHAnsi" w:cstheme="minorHAnsi"/>
          <w:sz w:val="22"/>
          <w:szCs w:val="22"/>
        </w:rPr>
        <w:t xml:space="preserve">haque carpelle comporte trois parties : </w:t>
      </w:r>
      <w:r w:rsidRPr="00E27F5E">
        <w:rPr>
          <w:rFonts w:asciiTheme="minorHAnsi" w:hAnsiTheme="minorHAnsi" w:cstheme="minorHAnsi"/>
          <w:b/>
          <w:sz w:val="22"/>
          <w:szCs w:val="22"/>
        </w:rPr>
        <w:t>l’ovaire, le style et le stigmate</w:t>
      </w:r>
      <w:r w:rsidRPr="009E7929">
        <w:rPr>
          <w:rFonts w:asciiTheme="minorHAnsi" w:hAnsiTheme="minorHAnsi" w:cstheme="minorHAnsi"/>
          <w:sz w:val="22"/>
          <w:szCs w:val="22"/>
        </w:rPr>
        <w:t xml:space="preserve">. La formation des gamètes femelles se déroule au sein des </w:t>
      </w:r>
      <w:r w:rsidRPr="00E27F5E">
        <w:rPr>
          <w:rFonts w:asciiTheme="minorHAnsi" w:hAnsiTheme="minorHAnsi" w:cstheme="minorHAnsi"/>
          <w:b/>
          <w:sz w:val="22"/>
          <w:szCs w:val="22"/>
        </w:rPr>
        <w:t>ovules</w:t>
      </w:r>
      <w:r w:rsidRPr="009E7929">
        <w:rPr>
          <w:rFonts w:asciiTheme="minorHAnsi" w:hAnsiTheme="minorHAnsi" w:cstheme="minorHAnsi"/>
          <w:sz w:val="22"/>
          <w:szCs w:val="22"/>
        </w:rPr>
        <w:t xml:space="preserve"> contenus dans l’ovaire.</w:t>
      </w:r>
    </w:p>
    <w:p w:rsidR="00D373DB" w:rsidRDefault="00D373DB" w:rsidP="009E7929">
      <w:pPr>
        <w:tabs>
          <w:tab w:val="left" w:pos="7590"/>
        </w:tabs>
        <w:jc w:val="both"/>
        <w:rPr>
          <w:rFonts w:asciiTheme="minorHAnsi" w:hAnsiTheme="minorHAnsi" w:cstheme="minorHAnsi"/>
          <w:sz w:val="22"/>
          <w:szCs w:val="22"/>
        </w:rPr>
      </w:pPr>
    </w:p>
    <w:p w:rsidR="00D373DB" w:rsidRDefault="00EB619E" w:rsidP="00EB619E">
      <w:pPr>
        <w:tabs>
          <w:tab w:val="left" w:pos="7590"/>
        </w:tabs>
        <w:jc w:val="center"/>
        <w:rPr>
          <w:rFonts w:asciiTheme="minorHAnsi" w:hAnsiTheme="minorHAnsi" w:cstheme="minorHAnsi"/>
          <w:sz w:val="22"/>
          <w:szCs w:val="22"/>
        </w:rPr>
      </w:pPr>
      <w:r w:rsidRPr="00EB619E">
        <w:rPr>
          <w:rFonts w:asciiTheme="minorHAnsi" w:hAnsiTheme="minorHAnsi" w:cstheme="minorHAnsi"/>
          <w:noProof/>
          <w:sz w:val="22"/>
          <w:szCs w:val="22"/>
        </w:rPr>
        <w:drawing>
          <wp:inline distT="0" distB="0" distL="0" distR="0" wp14:anchorId="5C6BC51E" wp14:editId="2D75F20E">
            <wp:extent cx="4642760" cy="2734520"/>
            <wp:effectExtent l="0" t="0" r="5715" b="8890"/>
            <wp:docPr id="22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7"/>
                    <pic:cNvPicPr>
                      <a:picLocks noChangeAspect="1" noChangeArrowheads="1"/>
                    </pic:cNvPicPr>
                  </pic:nvPicPr>
                  <pic:blipFill>
                    <a:blip r:embed="rId20">
                      <a:extLst>
                        <a:ext uri="{28A0092B-C50C-407E-A947-70E740481C1C}">
                          <a14:useLocalDpi xmlns:a14="http://schemas.microsoft.com/office/drawing/2010/main" val="0"/>
                        </a:ext>
                      </a:extLst>
                    </a:blip>
                    <a:srcRect t="6306"/>
                    <a:stretch>
                      <a:fillRect/>
                    </a:stretch>
                  </pic:blipFill>
                  <pic:spPr bwMode="auto">
                    <a:xfrm>
                      <a:off x="0" y="0"/>
                      <a:ext cx="4645611" cy="2736199"/>
                    </a:xfrm>
                    <a:prstGeom prst="rect">
                      <a:avLst/>
                    </a:prstGeom>
                    <a:noFill/>
                    <a:ln>
                      <a:noFill/>
                    </a:ln>
                    <a:effectLst/>
                    <a:extLst/>
                  </pic:spPr>
                </pic:pic>
              </a:graphicData>
            </a:graphic>
          </wp:inline>
        </w:drawing>
      </w:r>
    </w:p>
    <w:p w:rsidR="00EB619E" w:rsidRDefault="00EB619E" w:rsidP="00EB619E">
      <w:pPr>
        <w:tabs>
          <w:tab w:val="left" w:pos="7590"/>
        </w:tabs>
        <w:jc w:val="center"/>
        <w:rPr>
          <w:rFonts w:asciiTheme="minorHAnsi" w:hAnsiTheme="minorHAnsi" w:cstheme="minorHAnsi"/>
          <w:sz w:val="22"/>
          <w:szCs w:val="22"/>
        </w:rPr>
      </w:pPr>
      <w:r>
        <w:rPr>
          <w:rFonts w:asciiTheme="minorHAnsi" w:hAnsiTheme="minorHAnsi" w:cstheme="minorHAnsi"/>
          <w:sz w:val="22"/>
          <w:szCs w:val="22"/>
        </w:rPr>
        <w:t>Coupe transversale d’ovaire de lys</w:t>
      </w:r>
    </w:p>
    <w:p w:rsidR="00EB619E" w:rsidRDefault="00EB619E" w:rsidP="009E7929">
      <w:pPr>
        <w:tabs>
          <w:tab w:val="left" w:pos="7590"/>
        </w:tabs>
        <w:jc w:val="both"/>
        <w:rPr>
          <w:rFonts w:asciiTheme="minorHAnsi" w:hAnsiTheme="minorHAnsi" w:cstheme="minorHAnsi"/>
          <w:sz w:val="22"/>
          <w:szCs w:val="22"/>
        </w:rPr>
      </w:pPr>
    </w:p>
    <w:p w:rsidR="00EB619E" w:rsidRDefault="00EB619E" w:rsidP="00EB619E">
      <w:pPr>
        <w:pBdr>
          <w:top w:val="single" w:sz="4" w:space="1" w:color="auto"/>
          <w:left w:val="single" w:sz="4" w:space="4" w:color="auto"/>
          <w:bottom w:val="single" w:sz="4" w:space="1" w:color="auto"/>
          <w:right w:val="single" w:sz="4" w:space="4" w:color="auto"/>
        </w:pBdr>
        <w:tabs>
          <w:tab w:val="left" w:pos="7590"/>
        </w:tabs>
        <w:jc w:val="both"/>
        <w:rPr>
          <w:rFonts w:asciiTheme="minorHAnsi" w:hAnsiTheme="minorHAnsi" w:cstheme="minorHAnsi"/>
          <w:sz w:val="22"/>
          <w:szCs w:val="22"/>
        </w:rPr>
      </w:pPr>
      <w:r>
        <w:rPr>
          <w:rFonts w:asciiTheme="minorHAnsi" w:hAnsiTheme="minorHAnsi" w:cstheme="minorHAnsi"/>
          <w:sz w:val="22"/>
          <w:szCs w:val="22"/>
        </w:rPr>
        <w:t>Réalisez plusieurs coupes transversales d’ovaire de lys et observez au microscope entre lame et lamelle. Réalisez un dessin d’observation</w:t>
      </w:r>
    </w:p>
    <w:p w:rsidR="00EB619E" w:rsidRDefault="00EB619E" w:rsidP="009E7929">
      <w:pPr>
        <w:tabs>
          <w:tab w:val="left" w:pos="7590"/>
        </w:tabs>
        <w:jc w:val="both"/>
        <w:rPr>
          <w:rFonts w:asciiTheme="minorHAnsi" w:hAnsiTheme="minorHAnsi" w:cstheme="minorHAnsi"/>
          <w:sz w:val="22"/>
          <w:szCs w:val="22"/>
        </w:rPr>
      </w:pPr>
    </w:p>
    <w:p w:rsidR="00A663D5" w:rsidRDefault="00A663D5" w:rsidP="00A663D5">
      <w:pPr>
        <w:tabs>
          <w:tab w:val="left" w:pos="7590"/>
        </w:tabs>
        <w:jc w:val="center"/>
        <w:rPr>
          <w:rFonts w:asciiTheme="minorHAnsi" w:hAnsiTheme="minorHAnsi" w:cstheme="minorHAnsi"/>
          <w:sz w:val="22"/>
          <w:szCs w:val="22"/>
        </w:rPr>
      </w:pPr>
      <w:r w:rsidRPr="00A663D5">
        <w:rPr>
          <w:rFonts w:asciiTheme="minorHAnsi" w:hAnsiTheme="minorHAnsi" w:cstheme="minorHAnsi"/>
          <w:noProof/>
          <w:sz w:val="22"/>
          <w:szCs w:val="22"/>
        </w:rPr>
        <w:drawing>
          <wp:inline distT="0" distB="0" distL="0" distR="0" wp14:anchorId="119776D0" wp14:editId="7AB5C820">
            <wp:extent cx="5391150" cy="3120860"/>
            <wp:effectExtent l="0" t="0" r="0" b="3810"/>
            <wp:docPr id="23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2846" cy="3121842"/>
                    </a:xfrm>
                    <a:prstGeom prst="rect">
                      <a:avLst/>
                    </a:prstGeom>
                    <a:noFill/>
                    <a:ln>
                      <a:noFill/>
                    </a:ln>
                    <a:effectLst/>
                    <a:extLst/>
                  </pic:spPr>
                </pic:pic>
              </a:graphicData>
            </a:graphic>
          </wp:inline>
        </w:drawing>
      </w:r>
    </w:p>
    <w:p w:rsidR="00A663D5" w:rsidRDefault="00A663D5" w:rsidP="00A663D5">
      <w:pPr>
        <w:tabs>
          <w:tab w:val="left" w:pos="7590"/>
        </w:tabs>
        <w:jc w:val="center"/>
        <w:rPr>
          <w:rFonts w:asciiTheme="minorHAnsi" w:hAnsiTheme="minorHAnsi" w:cstheme="minorHAnsi"/>
          <w:sz w:val="22"/>
          <w:szCs w:val="22"/>
        </w:rPr>
      </w:pPr>
      <w:r>
        <w:rPr>
          <w:rFonts w:asciiTheme="minorHAnsi" w:hAnsiTheme="minorHAnsi" w:cstheme="minorHAnsi"/>
          <w:sz w:val="22"/>
          <w:szCs w:val="22"/>
        </w:rPr>
        <w:t>Détail d’un ovule immature de lys (1</w:t>
      </w:r>
      <w:r w:rsidRPr="00A663D5">
        <w:rPr>
          <w:rFonts w:asciiTheme="minorHAnsi" w:hAnsiTheme="minorHAnsi" w:cstheme="minorHAnsi"/>
          <w:sz w:val="22"/>
          <w:szCs w:val="22"/>
          <w:vertAlign w:val="superscript"/>
        </w:rPr>
        <w:t>ère</w:t>
      </w:r>
      <w:r>
        <w:rPr>
          <w:rFonts w:asciiTheme="minorHAnsi" w:hAnsiTheme="minorHAnsi" w:cstheme="minorHAnsi"/>
          <w:sz w:val="22"/>
          <w:szCs w:val="22"/>
        </w:rPr>
        <w:t xml:space="preserve"> division de méiose)</w:t>
      </w: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lastRenderedPageBreak/>
        <w:t xml:space="preserve">Au cours de la formation de l’ovule, une cellule mère des spores subit la méiose et dans le cas le plus fréquent, trois des cellules formées dégénèrent. La cellule restante, la </w:t>
      </w:r>
      <w:r w:rsidRPr="00E27F5E">
        <w:rPr>
          <w:rFonts w:asciiTheme="minorHAnsi" w:hAnsiTheme="minorHAnsi" w:cstheme="minorHAnsi"/>
          <w:b/>
          <w:sz w:val="22"/>
          <w:szCs w:val="22"/>
        </w:rPr>
        <w:t>mégaspore</w:t>
      </w:r>
      <w:r w:rsidRPr="009E7929">
        <w:rPr>
          <w:rFonts w:asciiTheme="minorHAnsi" w:hAnsiTheme="minorHAnsi" w:cstheme="minorHAnsi"/>
          <w:sz w:val="22"/>
          <w:szCs w:val="22"/>
        </w:rPr>
        <w:t xml:space="preserve"> ou macrospore, subit 3 mitoses inégales conduisant à la</w:t>
      </w:r>
      <w:r w:rsidR="00EB619E">
        <w:rPr>
          <w:rFonts w:asciiTheme="minorHAnsi" w:hAnsiTheme="minorHAnsi" w:cstheme="minorHAnsi"/>
          <w:sz w:val="22"/>
          <w:szCs w:val="22"/>
        </w:rPr>
        <w:t xml:space="preserve"> formation du </w:t>
      </w:r>
      <w:r w:rsidR="00EB619E" w:rsidRPr="00E27F5E">
        <w:rPr>
          <w:rFonts w:asciiTheme="minorHAnsi" w:hAnsiTheme="minorHAnsi" w:cstheme="minorHAnsi"/>
          <w:b/>
          <w:sz w:val="22"/>
          <w:szCs w:val="22"/>
        </w:rPr>
        <w:t>sac embryonnaire</w:t>
      </w:r>
      <w:r w:rsidRPr="009E7929">
        <w:rPr>
          <w:rFonts w:asciiTheme="minorHAnsi" w:hAnsiTheme="minorHAnsi" w:cstheme="minorHAnsi"/>
          <w:sz w:val="22"/>
          <w:szCs w:val="22"/>
        </w:rPr>
        <w:t>. Ce sac embryonnaire est composé de 7 cellules et de 8 noyaux</w:t>
      </w:r>
      <w:r w:rsidR="00EB619E">
        <w:rPr>
          <w:rFonts w:asciiTheme="minorHAnsi" w:hAnsiTheme="minorHAnsi" w:cstheme="minorHAnsi"/>
          <w:sz w:val="22"/>
          <w:szCs w:val="22"/>
        </w:rPr>
        <w:t xml:space="preserve"> :</w:t>
      </w:r>
    </w:p>
    <w:p w:rsidR="00EB619E" w:rsidRPr="009E7929" w:rsidRDefault="00EB619E" w:rsidP="009E7929">
      <w:pPr>
        <w:tabs>
          <w:tab w:val="left" w:pos="7590"/>
        </w:tabs>
        <w:jc w:val="both"/>
        <w:rPr>
          <w:rFonts w:asciiTheme="minorHAnsi" w:hAnsiTheme="minorHAnsi" w:cstheme="minorHAnsi"/>
          <w:sz w:val="22"/>
          <w:szCs w:val="22"/>
        </w:rPr>
      </w:pPr>
    </w:p>
    <w:p w:rsidR="009E7929" w:rsidRPr="00A663D5" w:rsidRDefault="009E7929" w:rsidP="00A663D5">
      <w:pPr>
        <w:pStyle w:val="Paragraphedeliste"/>
        <w:numPr>
          <w:ilvl w:val="0"/>
          <w:numId w:val="20"/>
        </w:numPr>
        <w:tabs>
          <w:tab w:val="left" w:pos="7590"/>
        </w:tabs>
        <w:jc w:val="both"/>
        <w:rPr>
          <w:rFonts w:asciiTheme="minorHAnsi" w:hAnsiTheme="minorHAnsi" w:cstheme="minorHAnsi"/>
          <w:sz w:val="22"/>
          <w:szCs w:val="22"/>
        </w:rPr>
      </w:pPr>
      <w:r w:rsidRPr="00A663D5">
        <w:rPr>
          <w:rFonts w:asciiTheme="minorHAnsi" w:hAnsiTheme="minorHAnsi" w:cstheme="minorHAnsi"/>
          <w:sz w:val="22"/>
          <w:szCs w:val="22"/>
        </w:rPr>
        <w:t>2 petites cellules appelées synergides placées vers le micropyle de l’ovule et possédant un appareil filiforme (ensemble d’invaginations).</w:t>
      </w:r>
    </w:p>
    <w:p w:rsidR="009E7929" w:rsidRPr="00A663D5" w:rsidRDefault="009E7929" w:rsidP="00A663D5">
      <w:pPr>
        <w:pStyle w:val="Paragraphedeliste"/>
        <w:numPr>
          <w:ilvl w:val="0"/>
          <w:numId w:val="20"/>
        </w:numPr>
        <w:tabs>
          <w:tab w:val="left" w:pos="7590"/>
        </w:tabs>
        <w:jc w:val="both"/>
        <w:rPr>
          <w:rFonts w:asciiTheme="minorHAnsi" w:hAnsiTheme="minorHAnsi" w:cstheme="minorHAnsi"/>
          <w:sz w:val="22"/>
          <w:szCs w:val="22"/>
        </w:rPr>
      </w:pPr>
      <w:r w:rsidRPr="00A663D5">
        <w:rPr>
          <w:rFonts w:asciiTheme="minorHAnsi" w:hAnsiTheme="minorHAnsi" w:cstheme="minorHAnsi"/>
          <w:sz w:val="22"/>
          <w:szCs w:val="22"/>
        </w:rPr>
        <w:t xml:space="preserve">3 petites cellules appelées antipodes </w:t>
      </w:r>
      <w:r w:rsidR="00EB619E" w:rsidRPr="00A663D5">
        <w:rPr>
          <w:rFonts w:asciiTheme="minorHAnsi" w:hAnsiTheme="minorHAnsi" w:cstheme="minorHAnsi"/>
          <w:sz w:val="22"/>
          <w:szCs w:val="22"/>
        </w:rPr>
        <w:t>placées à l’opposé du micropyle</w:t>
      </w:r>
      <w:r w:rsidRPr="00A663D5">
        <w:rPr>
          <w:rFonts w:asciiTheme="minorHAnsi" w:hAnsiTheme="minorHAnsi" w:cstheme="minorHAnsi"/>
          <w:sz w:val="22"/>
          <w:szCs w:val="22"/>
        </w:rPr>
        <w:t>.</w:t>
      </w:r>
    </w:p>
    <w:p w:rsidR="009E7929" w:rsidRPr="00A663D5" w:rsidRDefault="009E7929" w:rsidP="00A663D5">
      <w:pPr>
        <w:pStyle w:val="Paragraphedeliste"/>
        <w:numPr>
          <w:ilvl w:val="0"/>
          <w:numId w:val="20"/>
        </w:numPr>
        <w:tabs>
          <w:tab w:val="left" w:pos="7590"/>
        </w:tabs>
        <w:jc w:val="both"/>
        <w:rPr>
          <w:rFonts w:asciiTheme="minorHAnsi" w:hAnsiTheme="minorHAnsi" w:cstheme="minorHAnsi"/>
          <w:sz w:val="22"/>
          <w:szCs w:val="22"/>
        </w:rPr>
      </w:pPr>
      <w:r w:rsidRPr="00A663D5">
        <w:rPr>
          <w:rFonts w:asciiTheme="minorHAnsi" w:hAnsiTheme="minorHAnsi" w:cstheme="minorHAnsi"/>
          <w:sz w:val="22"/>
          <w:szCs w:val="22"/>
        </w:rPr>
        <w:t>1 grosse cellule centrale binucléée.</w:t>
      </w:r>
    </w:p>
    <w:p w:rsidR="009E7929" w:rsidRPr="00A663D5" w:rsidRDefault="009E7929" w:rsidP="00A663D5">
      <w:pPr>
        <w:pStyle w:val="Paragraphedeliste"/>
        <w:numPr>
          <w:ilvl w:val="0"/>
          <w:numId w:val="20"/>
        </w:numPr>
        <w:tabs>
          <w:tab w:val="left" w:pos="7590"/>
        </w:tabs>
        <w:jc w:val="both"/>
        <w:rPr>
          <w:rFonts w:asciiTheme="minorHAnsi" w:hAnsiTheme="minorHAnsi" w:cstheme="minorHAnsi"/>
          <w:sz w:val="22"/>
          <w:szCs w:val="22"/>
        </w:rPr>
      </w:pPr>
      <w:r w:rsidRPr="00A663D5">
        <w:rPr>
          <w:rFonts w:asciiTheme="minorHAnsi" w:hAnsiTheme="minorHAnsi" w:cstheme="minorHAnsi"/>
          <w:sz w:val="22"/>
          <w:szCs w:val="22"/>
        </w:rPr>
        <w:t>une cellule située entre les deux synergides, le gamète femelle : l’oosphère.</w:t>
      </w:r>
    </w:p>
    <w:p w:rsidR="00EB619E" w:rsidRPr="009E7929" w:rsidRDefault="00EB619E" w:rsidP="009E7929">
      <w:pPr>
        <w:tabs>
          <w:tab w:val="left" w:pos="7590"/>
        </w:tabs>
        <w:jc w:val="both"/>
        <w:rPr>
          <w:rFonts w:asciiTheme="minorHAnsi" w:hAnsiTheme="minorHAnsi" w:cstheme="minorHAnsi"/>
          <w:sz w:val="22"/>
          <w:szCs w:val="22"/>
        </w:rPr>
      </w:pPr>
    </w:p>
    <w:p w:rsidR="009E7929" w:rsidRDefault="00EB619E" w:rsidP="009E7929">
      <w:pPr>
        <w:tabs>
          <w:tab w:val="left" w:pos="7590"/>
        </w:tabs>
        <w:jc w:val="both"/>
        <w:rPr>
          <w:rFonts w:asciiTheme="minorHAnsi" w:hAnsiTheme="minorHAnsi" w:cstheme="minorHAnsi"/>
          <w:sz w:val="22"/>
          <w:szCs w:val="22"/>
        </w:rPr>
      </w:pPr>
      <w:r>
        <w:rPr>
          <w:rFonts w:asciiTheme="minorHAnsi" w:hAnsiTheme="minorHAnsi" w:cstheme="minorHAnsi"/>
          <w:sz w:val="22"/>
          <w:szCs w:val="22"/>
        </w:rPr>
        <w:t>L’ovule des A</w:t>
      </w:r>
      <w:r w:rsidR="009E7929" w:rsidRPr="009E7929">
        <w:rPr>
          <w:rFonts w:asciiTheme="minorHAnsi" w:hAnsiTheme="minorHAnsi" w:cstheme="minorHAnsi"/>
          <w:sz w:val="22"/>
          <w:szCs w:val="22"/>
        </w:rPr>
        <w:t>ngiospermes ne correspon</w:t>
      </w:r>
      <w:r>
        <w:rPr>
          <w:rFonts w:asciiTheme="minorHAnsi" w:hAnsiTheme="minorHAnsi" w:cstheme="minorHAnsi"/>
          <w:sz w:val="22"/>
          <w:szCs w:val="22"/>
        </w:rPr>
        <w:t>d pas aux gamètes femelles des M</w:t>
      </w:r>
      <w:r w:rsidR="009E7929" w:rsidRPr="009E7929">
        <w:rPr>
          <w:rFonts w:asciiTheme="minorHAnsi" w:hAnsiTheme="minorHAnsi" w:cstheme="minorHAnsi"/>
          <w:sz w:val="22"/>
          <w:szCs w:val="22"/>
        </w:rPr>
        <w:t xml:space="preserve">ammifères. Ce sont des structures pluricellulaires qui renferment le </w:t>
      </w:r>
      <w:r w:rsidR="009E7929" w:rsidRPr="00E27F5E">
        <w:rPr>
          <w:rFonts w:asciiTheme="minorHAnsi" w:hAnsiTheme="minorHAnsi" w:cstheme="minorHAnsi"/>
          <w:b/>
          <w:sz w:val="22"/>
          <w:szCs w:val="22"/>
        </w:rPr>
        <w:t>gamète</w:t>
      </w:r>
      <w:r w:rsidR="009E7929" w:rsidRPr="009E7929">
        <w:rPr>
          <w:rFonts w:asciiTheme="minorHAnsi" w:hAnsiTheme="minorHAnsi" w:cstheme="minorHAnsi"/>
          <w:sz w:val="22"/>
          <w:szCs w:val="22"/>
        </w:rPr>
        <w:t xml:space="preserve"> femelle : </w:t>
      </w:r>
      <w:r w:rsidR="009E7929" w:rsidRPr="00E27F5E">
        <w:rPr>
          <w:rFonts w:asciiTheme="minorHAnsi" w:hAnsiTheme="minorHAnsi" w:cstheme="minorHAnsi"/>
          <w:b/>
          <w:sz w:val="22"/>
          <w:szCs w:val="22"/>
        </w:rPr>
        <w:t>l’oosphère</w:t>
      </w:r>
      <w:r w:rsidR="009E7929" w:rsidRPr="009E7929">
        <w:rPr>
          <w:rFonts w:asciiTheme="minorHAnsi" w:hAnsiTheme="minorHAnsi" w:cstheme="minorHAnsi"/>
          <w:sz w:val="22"/>
          <w:szCs w:val="22"/>
        </w:rPr>
        <w:t>.</w:t>
      </w:r>
      <w:r>
        <w:rPr>
          <w:rFonts w:asciiTheme="minorHAnsi" w:hAnsiTheme="minorHAnsi" w:cstheme="minorHAnsi"/>
          <w:sz w:val="22"/>
          <w:szCs w:val="22"/>
        </w:rPr>
        <w:t xml:space="preserve"> De plus, le sac embryonnaire, haploïde et issu de la méiose est donc un </w:t>
      </w:r>
      <w:r w:rsidRPr="00E27F5E">
        <w:rPr>
          <w:rFonts w:asciiTheme="minorHAnsi" w:hAnsiTheme="minorHAnsi" w:cstheme="minorHAnsi"/>
          <w:b/>
          <w:sz w:val="22"/>
          <w:szCs w:val="22"/>
        </w:rPr>
        <w:t>gamétophyte</w:t>
      </w:r>
      <w:r>
        <w:rPr>
          <w:rFonts w:asciiTheme="minorHAnsi" w:hAnsiTheme="minorHAnsi" w:cstheme="minorHAnsi"/>
          <w:sz w:val="22"/>
          <w:szCs w:val="22"/>
        </w:rPr>
        <w:t xml:space="preserve"> (immobile ici) alors que l’ovule est une structure protectrice composite, constituée de tissus haploïdes et diploïdes</w:t>
      </w:r>
    </w:p>
    <w:p w:rsidR="00EB619E" w:rsidRDefault="00EB619E" w:rsidP="009E7929">
      <w:pPr>
        <w:tabs>
          <w:tab w:val="left" w:pos="7590"/>
        </w:tabs>
        <w:jc w:val="both"/>
        <w:rPr>
          <w:rFonts w:asciiTheme="minorHAnsi" w:hAnsiTheme="minorHAnsi" w:cstheme="minorHAnsi"/>
          <w:sz w:val="22"/>
          <w:szCs w:val="22"/>
        </w:rPr>
      </w:pPr>
    </w:p>
    <w:p w:rsidR="00EB619E" w:rsidRPr="009E7929" w:rsidRDefault="00EB619E" w:rsidP="00EB619E">
      <w:pPr>
        <w:tabs>
          <w:tab w:val="left" w:pos="7590"/>
        </w:tabs>
        <w:jc w:val="center"/>
        <w:rPr>
          <w:rFonts w:asciiTheme="minorHAnsi" w:hAnsiTheme="minorHAnsi" w:cstheme="minorHAnsi"/>
          <w:sz w:val="22"/>
          <w:szCs w:val="22"/>
        </w:rPr>
      </w:pPr>
      <w:r w:rsidRPr="00EB619E">
        <w:rPr>
          <w:rFonts w:asciiTheme="minorHAnsi" w:hAnsiTheme="minorHAnsi" w:cstheme="minorHAnsi"/>
          <w:noProof/>
          <w:sz w:val="22"/>
          <w:szCs w:val="22"/>
        </w:rPr>
        <w:drawing>
          <wp:inline distT="0" distB="0" distL="0" distR="0" wp14:anchorId="5D82B629" wp14:editId="7A93220D">
            <wp:extent cx="5760720" cy="4747113"/>
            <wp:effectExtent l="0" t="0" r="0" b="0"/>
            <wp:docPr id="2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747113"/>
                    </a:xfrm>
                    <a:prstGeom prst="rect">
                      <a:avLst/>
                    </a:prstGeom>
                    <a:noFill/>
                    <a:ln>
                      <a:noFill/>
                    </a:ln>
                    <a:effectLst/>
                    <a:extLst/>
                  </pic:spPr>
                </pic:pic>
              </a:graphicData>
            </a:graphic>
          </wp:inline>
        </w:drawing>
      </w:r>
    </w:p>
    <w:p w:rsidR="009E7929" w:rsidRDefault="00EB619E" w:rsidP="00EB619E">
      <w:pPr>
        <w:tabs>
          <w:tab w:val="left" w:pos="7590"/>
        </w:tabs>
        <w:jc w:val="center"/>
        <w:rPr>
          <w:rFonts w:asciiTheme="minorHAnsi" w:hAnsiTheme="minorHAnsi" w:cstheme="minorHAnsi"/>
          <w:sz w:val="22"/>
          <w:szCs w:val="22"/>
        </w:rPr>
      </w:pPr>
      <w:r>
        <w:rPr>
          <w:rFonts w:asciiTheme="minorHAnsi" w:hAnsiTheme="minorHAnsi" w:cstheme="minorHAnsi"/>
          <w:sz w:val="22"/>
          <w:szCs w:val="22"/>
        </w:rPr>
        <w:t>Le sac embryonnaire chez les A</w:t>
      </w:r>
      <w:r w:rsidR="009E7929" w:rsidRPr="009E7929">
        <w:rPr>
          <w:rFonts w:asciiTheme="minorHAnsi" w:hAnsiTheme="minorHAnsi" w:cstheme="minorHAnsi"/>
          <w:sz w:val="22"/>
          <w:szCs w:val="22"/>
        </w:rPr>
        <w:t>ngiospermes</w:t>
      </w:r>
    </w:p>
    <w:p w:rsidR="00EB619E" w:rsidRPr="009E7929" w:rsidRDefault="00EB619E" w:rsidP="009E7929">
      <w:pPr>
        <w:tabs>
          <w:tab w:val="left" w:pos="7590"/>
        </w:tabs>
        <w:jc w:val="both"/>
        <w:rPr>
          <w:rFonts w:asciiTheme="minorHAnsi" w:hAnsiTheme="minorHAnsi" w:cstheme="minorHAnsi"/>
          <w:sz w:val="22"/>
          <w:szCs w:val="22"/>
        </w:rPr>
      </w:pP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Le gamète femelle est donc protégé dans le sac embryonnaire, qui lui-même est entouré du nucelle de l’ovule et protégé par les deux téguments de l’ovule ; l’ovule étant lui-même protégé à l’intérieur de l’ovaire dans le gynécée de la fleur. </w:t>
      </w:r>
    </w:p>
    <w:p w:rsidR="00EB619E" w:rsidRDefault="00EB619E" w:rsidP="009E7929">
      <w:pPr>
        <w:tabs>
          <w:tab w:val="left" w:pos="7590"/>
        </w:tabs>
        <w:jc w:val="both"/>
        <w:rPr>
          <w:rFonts w:asciiTheme="minorHAnsi" w:hAnsiTheme="minorHAnsi" w:cstheme="minorHAnsi"/>
          <w:sz w:val="22"/>
          <w:szCs w:val="22"/>
        </w:rPr>
      </w:pP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On observe donc une protection très im</w:t>
      </w:r>
      <w:r w:rsidR="00E27F5E">
        <w:rPr>
          <w:rFonts w:asciiTheme="minorHAnsi" w:hAnsiTheme="minorHAnsi" w:cstheme="minorHAnsi"/>
          <w:sz w:val="22"/>
          <w:szCs w:val="22"/>
        </w:rPr>
        <w:t>portante du gamète femelle des A</w:t>
      </w:r>
      <w:r w:rsidRPr="009E7929">
        <w:rPr>
          <w:rFonts w:asciiTheme="minorHAnsi" w:hAnsiTheme="minorHAnsi" w:cstheme="minorHAnsi"/>
          <w:sz w:val="22"/>
          <w:szCs w:val="22"/>
        </w:rPr>
        <w:t>ngiospermes, gamète jamais libéré dans le milieu aérien environnant.</w:t>
      </w:r>
    </w:p>
    <w:p w:rsidR="00EB619E" w:rsidRPr="00EB619E" w:rsidRDefault="00EB619E" w:rsidP="00EB619E">
      <w:pPr>
        <w:tabs>
          <w:tab w:val="left" w:pos="7590"/>
        </w:tabs>
        <w:ind w:left="708"/>
        <w:jc w:val="both"/>
        <w:rPr>
          <w:rFonts w:asciiTheme="minorHAnsi" w:hAnsiTheme="minorHAnsi" w:cstheme="minorHAnsi"/>
          <w:sz w:val="22"/>
          <w:szCs w:val="22"/>
          <w:u w:val="single"/>
        </w:rPr>
      </w:pPr>
      <w:r w:rsidRPr="00EB619E">
        <w:rPr>
          <w:rFonts w:asciiTheme="minorHAnsi" w:hAnsiTheme="minorHAnsi" w:cstheme="minorHAnsi"/>
          <w:sz w:val="22"/>
          <w:szCs w:val="22"/>
          <w:u w:val="single"/>
        </w:rPr>
        <w:lastRenderedPageBreak/>
        <w:t>C/ Pollinisation et double fécondation</w:t>
      </w:r>
    </w:p>
    <w:p w:rsidR="00EB619E" w:rsidRPr="009E7929" w:rsidRDefault="00EB619E" w:rsidP="009E7929">
      <w:pPr>
        <w:tabs>
          <w:tab w:val="left" w:pos="7590"/>
        </w:tabs>
        <w:jc w:val="both"/>
        <w:rPr>
          <w:rFonts w:asciiTheme="minorHAnsi" w:hAnsiTheme="minorHAnsi" w:cstheme="minorHAnsi"/>
          <w:sz w:val="22"/>
          <w:szCs w:val="22"/>
        </w:rPr>
      </w:pP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La rigidité et l’imperméabilité de la paroi du grain de pollen lui confèrent une résistance importante aux contraintes du milieu aérien telle que la déshydratation. D’autre part, le grain de pollen est lui-même déshydraté ce qui augmente ses capacités de résistance. Toutefois, le pouvoir germinatif d’un grain de pollen est généralement perdu en moins de 24 heures donc la pollinisation doit être efficace et assez rapide pour conduire éventuellement à une fécondation. </w:t>
      </w:r>
    </w:p>
    <w:p w:rsidR="00921A1E" w:rsidRDefault="00921A1E" w:rsidP="00921A1E">
      <w:pPr>
        <w:tabs>
          <w:tab w:val="left" w:pos="7590"/>
        </w:tabs>
        <w:jc w:val="both"/>
        <w:rPr>
          <w:rFonts w:asciiTheme="minorHAnsi" w:hAnsiTheme="minorHAnsi" w:cstheme="minorHAnsi"/>
          <w:sz w:val="22"/>
          <w:szCs w:val="22"/>
        </w:rPr>
      </w:pP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Un grain de pollen déposé sur un stigmate génétiquement com</w:t>
      </w:r>
      <w:r w:rsidR="0086290F">
        <w:rPr>
          <w:rFonts w:asciiTheme="minorHAnsi" w:hAnsiTheme="minorHAnsi" w:cstheme="minorHAnsi"/>
          <w:sz w:val="22"/>
          <w:szCs w:val="22"/>
        </w:rPr>
        <w:t>patible se réhydrate rapidement.</w:t>
      </w:r>
    </w:p>
    <w:p w:rsidR="00EB619E" w:rsidRDefault="00EB619E" w:rsidP="009E7929">
      <w:pPr>
        <w:tabs>
          <w:tab w:val="left" w:pos="7590"/>
        </w:tabs>
        <w:jc w:val="both"/>
        <w:rPr>
          <w:rFonts w:asciiTheme="minorHAnsi" w:hAnsiTheme="minorHAnsi" w:cstheme="minorHAnsi"/>
          <w:sz w:val="22"/>
          <w:szCs w:val="22"/>
        </w:rPr>
      </w:pPr>
    </w:p>
    <w:p w:rsidR="0086290F" w:rsidRDefault="0086290F" w:rsidP="0086290F">
      <w:pPr>
        <w:tabs>
          <w:tab w:val="left" w:pos="7590"/>
        </w:tabs>
        <w:jc w:val="center"/>
        <w:rPr>
          <w:rFonts w:asciiTheme="minorHAnsi" w:hAnsiTheme="minorHAnsi" w:cstheme="minorHAnsi"/>
          <w:sz w:val="22"/>
          <w:szCs w:val="22"/>
        </w:rPr>
      </w:pPr>
      <w:r w:rsidRPr="0086290F">
        <w:rPr>
          <w:rFonts w:asciiTheme="minorHAnsi" w:hAnsiTheme="minorHAnsi" w:cstheme="minorHAnsi"/>
          <w:noProof/>
          <w:sz w:val="22"/>
          <w:szCs w:val="22"/>
        </w:rPr>
        <w:drawing>
          <wp:inline distT="0" distB="0" distL="0" distR="0" wp14:anchorId="613ED0EC" wp14:editId="41E1DE21">
            <wp:extent cx="3381375" cy="2705100"/>
            <wp:effectExtent l="0" t="0" r="0" b="0"/>
            <wp:docPr id="34" name="Image 34" descr="pollenl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lenly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0257" cy="2704206"/>
                    </a:xfrm>
                    <a:prstGeom prst="rect">
                      <a:avLst/>
                    </a:prstGeom>
                    <a:noFill/>
                    <a:ln>
                      <a:noFill/>
                    </a:ln>
                  </pic:spPr>
                </pic:pic>
              </a:graphicData>
            </a:graphic>
          </wp:inline>
        </w:drawing>
      </w:r>
    </w:p>
    <w:p w:rsidR="0086290F" w:rsidRDefault="0086290F" w:rsidP="0086290F">
      <w:pPr>
        <w:tabs>
          <w:tab w:val="left" w:pos="7590"/>
        </w:tabs>
        <w:jc w:val="center"/>
        <w:rPr>
          <w:rFonts w:asciiTheme="minorHAnsi" w:hAnsiTheme="minorHAnsi" w:cstheme="minorHAnsi"/>
          <w:sz w:val="22"/>
          <w:szCs w:val="22"/>
        </w:rPr>
      </w:pPr>
      <w:r>
        <w:rPr>
          <w:rFonts w:asciiTheme="minorHAnsi" w:hAnsiTheme="minorHAnsi" w:cstheme="minorHAnsi"/>
          <w:sz w:val="22"/>
          <w:szCs w:val="22"/>
        </w:rPr>
        <w:t>Grain de pollen et tube pollinique en cours de croissance</w:t>
      </w:r>
    </w:p>
    <w:p w:rsidR="0086290F" w:rsidRPr="009E7929" w:rsidRDefault="0086290F" w:rsidP="009E7929">
      <w:pPr>
        <w:tabs>
          <w:tab w:val="left" w:pos="7590"/>
        </w:tabs>
        <w:jc w:val="both"/>
        <w:rPr>
          <w:rFonts w:asciiTheme="minorHAnsi" w:hAnsiTheme="minorHAnsi" w:cstheme="minorHAnsi"/>
          <w:sz w:val="22"/>
          <w:szCs w:val="22"/>
        </w:rPr>
      </w:pPr>
    </w:p>
    <w:p w:rsidR="009E7929" w:rsidRPr="009E7929" w:rsidRDefault="009E7929" w:rsidP="00EB619E">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La cellule végétative devient turgescente et une excroissance apparaît au niveau d’une aperture : c’est l’émergence du futur </w:t>
      </w:r>
      <w:r w:rsidRPr="00E27F5E">
        <w:rPr>
          <w:rFonts w:asciiTheme="minorHAnsi" w:hAnsiTheme="minorHAnsi" w:cstheme="minorHAnsi"/>
          <w:b/>
          <w:sz w:val="22"/>
          <w:szCs w:val="22"/>
        </w:rPr>
        <w:t>tube pollinique</w:t>
      </w:r>
      <w:r w:rsidRPr="009E7929">
        <w:rPr>
          <w:rFonts w:asciiTheme="minorHAnsi" w:hAnsiTheme="minorHAnsi" w:cstheme="minorHAnsi"/>
          <w:sz w:val="22"/>
          <w:szCs w:val="22"/>
        </w:rPr>
        <w:t xml:space="preserve">. </w:t>
      </w: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L’extrémité du tube pollinique atteint le sac embryonnaire logé dans l’ovule, puis il pénètre dans l’une des synergides.</w:t>
      </w: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L’extrémité du tube pollinique libère les deux cellules spermatiques dans</w:t>
      </w:r>
      <w:r w:rsidR="00EB619E">
        <w:rPr>
          <w:rFonts w:asciiTheme="minorHAnsi" w:hAnsiTheme="minorHAnsi" w:cstheme="minorHAnsi"/>
          <w:sz w:val="22"/>
          <w:szCs w:val="22"/>
        </w:rPr>
        <w:t xml:space="preserve"> la synergide en dégénérescence. </w:t>
      </w:r>
      <w:r w:rsidRPr="009E7929">
        <w:rPr>
          <w:rFonts w:asciiTheme="minorHAnsi" w:hAnsiTheme="minorHAnsi" w:cstheme="minorHAnsi"/>
          <w:sz w:val="22"/>
          <w:szCs w:val="22"/>
        </w:rPr>
        <w:t xml:space="preserve">Les gamètes mâles, de petite taille, ne sont pas mobiles et jamais au contact du milieu extérieur. Ils sont apportés par le tube pollinique jusqu’au sac embryonnaire : ce mécanisme de fécondation est appelé siphonogamie. </w:t>
      </w:r>
    </w:p>
    <w:p w:rsidR="009E7929" w:rsidRP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L’une des cellules spermat</w:t>
      </w:r>
      <w:r w:rsidR="0086290F">
        <w:rPr>
          <w:rFonts w:asciiTheme="minorHAnsi" w:hAnsiTheme="minorHAnsi" w:cstheme="minorHAnsi"/>
          <w:sz w:val="22"/>
          <w:szCs w:val="22"/>
        </w:rPr>
        <w:t>iques fusionne avec l’oosphère</w:t>
      </w:r>
      <w:r w:rsidRPr="009E7929">
        <w:rPr>
          <w:rFonts w:asciiTheme="minorHAnsi" w:hAnsiTheme="minorHAnsi" w:cstheme="minorHAnsi"/>
          <w:sz w:val="22"/>
          <w:szCs w:val="22"/>
        </w:rPr>
        <w:t xml:space="preserve"> pour former le </w:t>
      </w:r>
      <w:r w:rsidRPr="00E27F5E">
        <w:rPr>
          <w:rFonts w:asciiTheme="minorHAnsi" w:hAnsiTheme="minorHAnsi" w:cstheme="minorHAnsi"/>
          <w:b/>
          <w:sz w:val="22"/>
          <w:szCs w:val="22"/>
        </w:rPr>
        <w:t>zygote principal</w:t>
      </w:r>
      <w:r w:rsidRPr="009E7929">
        <w:rPr>
          <w:rFonts w:asciiTheme="minorHAnsi" w:hAnsiTheme="minorHAnsi" w:cstheme="minorHAnsi"/>
          <w:sz w:val="22"/>
          <w:szCs w:val="22"/>
        </w:rPr>
        <w:t>,</w:t>
      </w:r>
      <w:r w:rsidR="00EB619E">
        <w:rPr>
          <w:rFonts w:asciiTheme="minorHAnsi" w:hAnsiTheme="minorHAnsi" w:cstheme="minorHAnsi"/>
          <w:sz w:val="22"/>
          <w:szCs w:val="22"/>
        </w:rPr>
        <w:t xml:space="preserve"> qui se développera en </w:t>
      </w:r>
      <w:r w:rsidR="00EB619E" w:rsidRPr="00E27F5E">
        <w:rPr>
          <w:rFonts w:asciiTheme="minorHAnsi" w:hAnsiTheme="minorHAnsi" w:cstheme="minorHAnsi"/>
          <w:b/>
          <w:sz w:val="22"/>
          <w:szCs w:val="22"/>
        </w:rPr>
        <w:t>embryon</w:t>
      </w:r>
      <w:r w:rsidRPr="009E7929">
        <w:rPr>
          <w:rFonts w:asciiTheme="minorHAnsi" w:hAnsiTheme="minorHAnsi" w:cstheme="minorHAnsi"/>
          <w:sz w:val="22"/>
          <w:szCs w:val="22"/>
        </w:rPr>
        <w:t xml:space="preserve">. La deuxième cellule spermatique fusionne avec la </w:t>
      </w:r>
      <w:r w:rsidRPr="00E27F5E">
        <w:rPr>
          <w:rFonts w:asciiTheme="minorHAnsi" w:hAnsiTheme="minorHAnsi" w:cstheme="minorHAnsi"/>
          <w:b/>
          <w:sz w:val="22"/>
          <w:szCs w:val="22"/>
        </w:rPr>
        <w:t>cellule centrale</w:t>
      </w:r>
      <w:r w:rsidRPr="009E7929">
        <w:rPr>
          <w:rFonts w:asciiTheme="minorHAnsi" w:hAnsiTheme="minorHAnsi" w:cstheme="minorHAnsi"/>
          <w:sz w:val="22"/>
          <w:szCs w:val="22"/>
        </w:rPr>
        <w:t xml:space="preserve">, donnant naissance à un </w:t>
      </w:r>
      <w:r w:rsidRPr="00E27F5E">
        <w:rPr>
          <w:rFonts w:asciiTheme="minorHAnsi" w:hAnsiTheme="minorHAnsi" w:cstheme="minorHAnsi"/>
          <w:b/>
          <w:sz w:val="22"/>
          <w:szCs w:val="22"/>
        </w:rPr>
        <w:t>zygote accessoire, triploïde</w:t>
      </w:r>
      <w:r w:rsidRPr="009E7929">
        <w:rPr>
          <w:rFonts w:asciiTheme="minorHAnsi" w:hAnsiTheme="minorHAnsi" w:cstheme="minorHAnsi"/>
          <w:sz w:val="22"/>
          <w:szCs w:val="22"/>
        </w:rPr>
        <w:t xml:space="preserve">, qui évoluera en </w:t>
      </w:r>
      <w:r w:rsidRPr="00E27F5E">
        <w:rPr>
          <w:rFonts w:asciiTheme="minorHAnsi" w:hAnsiTheme="minorHAnsi" w:cstheme="minorHAnsi"/>
          <w:b/>
          <w:sz w:val="22"/>
          <w:szCs w:val="22"/>
        </w:rPr>
        <w:t>albumen</w:t>
      </w:r>
      <w:r w:rsidRPr="009E7929">
        <w:rPr>
          <w:rFonts w:asciiTheme="minorHAnsi" w:hAnsiTheme="minorHAnsi" w:cstheme="minorHAnsi"/>
          <w:sz w:val="22"/>
          <w:szCs w:val="22"/>
        </w:rPr>
        <w:t>. On retrouve deux points communs avec ce qui se passe chez les animaux : la fécondation et le déclenchement du développement sont dépendants du calcium ; la polyspermie est empêchée, cette fois par mise en place rapid</w:t>
      </w:r>
      <w:r w:rsidR="00EB619E">
        <w:rPr>
          <w:rFonts w:asciiTheme="minorHAnsi" w:hAnsiTheme="minorHAnsi" w:cstheme="minorHAnsi"/>
          <w:sz w:val="22"/>
          <w:szCs w:val="22"/>
        </w:rPr>
        <w:t>e d’une paroi autour du zygote.</w:t>
      </w:r>
    </w:p>
    <w:p w:rsidR="00EB619E"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Après </w:t>
      </w:r>
      <w:proofErr w:type="gramStart"/>
      <w:r w:rsidRPr="009E7929">
        <w:rPr>
          <w:rFonts w:asciiTheme="minorHAnsi" w:hAnsiTheme="minorHAnsi" w:cstheme="minorHAnsi"/>
          <w:sz w:val="22"/>
          <w:szCs w:val="22"/>
        </w:rPr>
        <w:t>la</w:t>
      </w:r>
      <w:proofErr w:type="gramEnd"/>
      <w:r w:rsidRPr="009E7929">
        <w:rPr>
          <w:rFonts w:asciiTheme="minorHAnsi" w:hAnsiTheme="minorHAnsi" w:cstheme="minorHAnsi"/>
          <w:sz w:val="22"/>
          <w:szCs w:val="22"/>
        </w:rPr>
        <w:t xml:space="preserve"> double féconda</w:t>
      </w:r>
      <w:r w:rsidR="00EB619E">
        <w:rPr>
          <w:rFonts w:asciiTheme="minorHAnsi" w:hAnsiTheme="minorHAnsi" w:cstheme="minorHAnsi"/>
          <w:sz w:val="22"/>
          <w:szCs w:val="22"/>
        </w:rPr>
        <w:t xml:space="preserve">tion, </w:t>
      </w:r>
      <w:r w:rsidR="00EB619E" w:rsidRPr="00E27F5E">
        <w:rPr>
          <w:rFonts w:asciiTheme="minorHAnsi" w:hAnsiTheme="minorHAnsi" w:cstheme="minorHAnsi"/>
          <w:b/>
          <w:sz w:val="22"/>
          <w:szCs w:val="22"/>
        </w:rPr>
        <w:t>l’ovule évolue en graine</w:t>
      </w:r>
      <w:r w:rsidRPr="009E7929">
        <w:rPr>
          <w:rFonts w:asciiTheme="minorHAnsi" w:hAnsiTheme="minorHAnsi" w:cstheme="minorHAnsi"/>
          <w:sz w:val="22"/>
          <w:szCs w:val="22"/>
        </w:rPr>
        <w:t>. Les téguments s‘épaississent et protègent l’embryon. Leur structure est très v</w:t>
      </w:r>
      <w:r w:rsidR="00EB619E">
        <w:rPr>
          <w:rFonts w:asciiTheme="minorHAnsi" w:hAnsiTheme="minorHAnsi" w:cstheme="minorHAnsi"/>
          <w:sz w:val="22"/>
          <w:szCs w:val="22"/>
        </w:rPr>
        <w:t xml:space="preserve">ariable d’une espèce à l’autre. </w:t>
      </w:r>
      <w:r w:rsidRPr="009E7929">
        <w:rPr>
          <w:rFonts w:asciiTheme="minorHAnsi" w:hAnsiTheme="minorHAnsi" w:cstheme="minorHAnsi"/>
          <w:sz w:val="22"/>
          <w:szCs w:val="22"/>
        </w:rPr>
        <w:t>Dans tous les cas, le tégument, rigide et imperméable, protège l’embryon. Des réserves s’accumulent, selon les cas,  dans le nucelle, l’albumen  ou les cotylédons de la graine. Celle-ci se déshydrate, ce qui ralentit considérablement son métabolisme : elle finit par entrer en</w:t>
      </w:r>
      <w:r w:rsidR="00EB619E">
        <w:rPr>
          <w:rFonts w:asciiTheme="minorHAnsi" w:hAnsiTheme="minorHAnsi" w:cstheme="minorHAnsi"/>
          <w:sz w:val="22"/>
          <w:szCs w:val="22"/>
        </w:rPr>
        <w:t xml:space="preserve"> vie ralentie.</w:t>
      </w:r>
    </w:p>
    <w:p w:rsidR="009E7929" w:rsidRDefault="009E7929" w:rsidP="009E7929">
      <w:pPr>
        <w:tabs>
          <w:tab w:val="left" w:pos="7590"/>
        </w:tabs>
        <w:jc w:val="both"/>
        <w:rPr>
          <w:rFonts w:asciiTheme="minorHAnsi" w:hAnsiTheme="minorHAnsi" w:cstheme="minorHAnsi"/>
          <w:sz w:val="22"/>
          <w:szCs w:val="22"/>
        </w:rPr>
      </w:pPr>
      <w:r w:rsidRPr="009E7929">
        <w:rPr>
          <w:rFonts w:asciiTheme="minorHAnsi" w:hAnsiTheme="minorHAnsi" w:cstheme="minorHAnsi"/>
          <w:sz w:val="22"/>
          <w:szCs w:val="22"/>
        </w:rPr>
        <w:t xml:space="preserve">Dans le même temps, </w:t>
      </w:r>
      <w:r w:rsidRPr="00E27F5E">
        <w:rPr>
          <w:rFonts w:asciiTheme="minorHAnsi" w:hAnsiTheme="minorHAnsi" w:cstheme="minorHAnsi"/>
          <w:b/>
          <w:sz w:val="22"/>
          <w:szCs w:val="22"/>
        </w:rPr>
        <w:t>l’ovaire évolue en fruit</w:t>
      </w:r>
      <w:r w:rsidRPr="009E7929">
        <w:rPr>
          <w:rFonts w:asciiTheme="minorHAnsi" w:hAnsiTheme="minorHAnsi" w:cstheme="minorHAnsi"/>
          <w:sz w:val="22"/>
          <w:szCs w:val="22"/>
        </w:rPr>
        <w:t>, surtout par épaississement et différenciation de sa paroi, qui devient un péricarpe. Ce dernier évolue différemment selon le type de fruit.</w:t>
      </w:r>
    </w:p>
    <w:p w:rsidR="0086290F" w:rsidRDefault="0086290F" w:rsidP="009E7929">
      <w:pPr>
        <w:tabs>
          <w:tab w:val="left" w:pos="7590"/>
        </w:tabs>
        <w:jc w:val="both"/>
        <w:rPr>
          <w:rFonts w:asciiTheme="minorHAnsi" w:hAnsiTheme="minorHAnsi" w:cstheme="minorHAnsi"/>
          <w:sz w:val="22"/>
          <w:szCs w:val="22"/>
        </w:rPr>
      </w:pPr>
    </w:p>
    <w:p w:rsidR="00EB619E" w:rsidRPr="00EB619E" w:rsidRDefault="00EB619E" w:rsidP="00EB619E">
      <w:pPr>
        <w:tabs>
          <w:tab w:val="left" w:pos="7590"/>
        </w:tabs>
        <w:ind w:left="708"/>
        <w:jc w:val="both"/>
        <w:rPr>
          <w:rFonts w:asciiTheme="minorHAnsi" w:hAnsiTheme="minorHAnsi" w:cstheme="minorHAnsi"/>
          <w:sz w:val="22"/>
          <w:szCs w:val="22"/>
          <w:u w:val="single"/>
        </w:rPr>
      </w:pPr>
      <w:r w:rsidRPr="00EB619E">
        <w:rPr>
          <w:rFonts w:asciiTheme="minorHAnsi" w:hAnsiTheme="minorHAnsi" w:cstheme="minorHAnsi"/>
          <w:sz w:val="22"/>
          <w:szCs w:val="22"/>
          <w:u w:val="single"/>
        </w:rPr>
        <w:t xml:space="preserve">Conclusion : cycle de vie d’une Angiosperme : </w:t>
      </w:r>
    </w:p>
    <w:p w:rsidR="00EB619E" w:rsidRDefault="00EB619E" w:rsidP="009E7929">
      <w:pPr>
        <w:tabs>
          <w:tab w:val="left" w:pos="7590"/>
        </w:tabs>
        <w:jc w:val="both"/>
        <w:rPr>
          <w:rFonts w:asciiTheme="minorHAnsi" w:hAnsiTheme="minorHAnsi" w:cstheme="minorHAnsi"/>
          <w:sz w:val="22"/>
          <w:szCs w:val="22"/>
        </w:rPr>
      </w:pPr>
    </w:p>
    <w:p w:rsidR="00EB619E" w:rsidRDefault="00811F67" w:rsidP="00EB619E">
      <w:pPr>
        <w:jc w:val="center"/>
      </w:pPr>
      <w:r>
        <w:rPr>
          <w:noProof/>
        </w:rPr>
        <w:lastRenderedPageBreak/>
        <mc:AlternateContent>
          <mc:Choice Requires="wps">
            <w:drawing>
              <wp:anchor distT="0" distB="0" distL="114300" distR="114300" simplePos="0" relativeHeight="251672576" behindDoc="0" locked="0" layoutInCell="0" allowOverlap="1" wp14:anchorId="25482969" wp14:editId="5C69687A">
                <wp:simplePos x="0" y="0"/>
                <wp:positionH relativeFrom="column">
                  <wp:posOffset>5320030</wp:posOffset>
                </wp:positionH>
                <wp:positionV relativeFrom="paragraph">
                  <wp:posOffset>2281555</wp:posOffset>
                </wp:positionV>
                <wp:extent cx="1266825" cy="676275"/>
                <wp:effectExtent l="0" t="0" r="28575" b="2857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76275"/>
                        </a:xfrm>
                        <a:prstGeom prst="rect">
                          <a:avLst/>
                        </a:prstGeom>
                        <a:solidFill>
                          <a:srgbClr val="FFFFFF"/>
                        </a:solidFill>
                        <a:ln w="9525">
                          <a:solidFill>
                            <a:srgbClr val="000000"/>
                          </a:solidFill>
                          <a:miter lim="800000"/>
                          <a:headEnd/>
                          <a:tailEnd/>
                        </a:ln>
                      </wps:spPr>
                      <wps:txbx>
                        <w:txbxContent>
                          <w:p w:rsidR="00EB619E" w:rsidRDefault="00EB619E" w:rsidP="00EB619E">
                            <w:pPr>
                              <w:jc w:val="center"/>
                            </w:pPr>
                            <w:r>
                              <w:t xml:space="preserve">Formation du </w:t>
                            </w:r>
                            <w:proofErr w:type="spellStart"/>
                            <w:r>
                              <w:t>proembryon</w:t>
                            </w:r>
                            <w:proofErr w:type="spellEnd"/>
                            <w:r>
                              <w:t xml:space="preserve"> par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left:0;text-align:left;margin-left:418.9pt;margin-top:179.65pt;width:99.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" o:allowincell="f">
                <v:textbox>
                  <w:txbxContent>
                    <w:p w:rsidR="00EB619E" w:rsidRDefault="00EB619E" w:rsidP="00EB619E">
                      <w:pPr>
                        <w:jc w:val="center"/>
                      </w:pPr>
                      <w:r>
                        <w:t xml:space="preserve">Formation du </w:t>
                      </w:r>
                      <w:proofErr w:type="spellStart"/>
                      <w:r>
                        <w:t>proembryon</w:t>
                      </w:r>
                      <w:proofErr w:type="spellEnd"/>
                      <w:r>
                        <w:t xml:space="preserve"> par segmentation</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37DA6F0E" wp14:editId="51E3416E">
                <wp:simplePos x="0" y="0"/>
                <wp:positionH relativeFrom="column">
                  <wp:posOffset>4405630</wp:posOffset>
                </wp:positionH>
                <wp:positionV relativeFrom="paragraph">
                  <wp:posOffset>6215380</wp:posOffset>
                </wp:positionV>
                <wp:extent cx="1590675" cy="666750"/>
                <wp:effectExtent l="0" t="0" r="28575" b="1905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66750"/>
                        </a:xfrm>
                        <a:prstGeom prst="rect">
                          <a:avLst/>
                        </a:prstGeom>
                        <a:solidFill>
                          <a:srgbClr val="FFFFFF"/>
                        </a:solidFill>
                        <a:ln w="9525">
                          <a:solidFill>
                            <a:srgbClr val="000000"/>
                          </a:solidFill>
                          <a:miter lim="800000"/>
                          <a:headEnd/>
                          <a:tailEnd/>
                        </a:ln>
                      </wps:spPr>
                      <wps:txbx>
                        <w:txbxContent>
                          <w:p w:rsidR="00EB619E" w:rsidRDefault="00EB619E" w:rsidP="00EB619E">
                            <w:r>
                              <w:t>La germination de la graine conduit à la plantule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27" type="#_x0000_t202" style="position:absolute;left:0;text-align:left;margin-left:346.9pt;margin-top:489.4pt;width:125.2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" o:allowincell="f">
                <v:textbox>
                  <w:txbxContent>
                    <w:p w:rsidR="00EB619E" w:rsidRDefault="00EB619E" w:rsidP="00EB619E">
                      <w:r>
                        <w:t>La germination de la graine conduit à la plantule</w:t>
                      </w:r>
                    </w:p>
                  </w:txbxContent>
                </v:textbox>
              </v:shape>
            </w:pict>
          </mc:Fallback>
        </mc:AlternateContent>
      </w:r>
      <w:r>
        <w:rPr>
          <w:noProof/>
        </w:rPr>
        <mc:AlternateContent>
          <mc:Choice Requires="wps">
            <w:drawing>
              <wp:anchor distT="0" distB="0" distL="114300" distR="114300" simplePos="0" relativeHeight="251674624" behindDoc="0" locked="0" layoutInCell="0" allowOverlap="1" wp14:anchorId="1651EE88" wp14:editId="60389B84">
                <wp:simplePos x="0" y="0"/>
                <wp:positionH relativeFrom="column">
                  <wp:posOffset>5224780</wp:posOffset>
                </wp:positionH>
                <wp:positionV relativeFrom="paragraph">
                  <wp:posOffset>5024756</wp:posOffset>
                </wp:positionV>
                <wp:extent cx="1009650" cy="647700"/>
                <wp:effectExtent l="0" t="0" r="19050" b="1905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47700"/>
                        </a:xfrm>
                        <a:prstGeom prst="rect">
                          <a:avLst/>
                        </a:prstGeom>
                        <a:solidFill>
                          <a:srgbClr val="FFFFFF"/>
                        </a:solidFill>
                        <a:ln w="9525">
                          <a:solidFill>
                            <a:srgbClr val="000000"/>
                          </a:solidFill>
                          <a:miter lim="800000"/>
                          <a:headEnd/>
                          <a:tailEnd/>
                        </a:ln>
                      </wps:spPr>
                      <wps:txbx>
                        <w:txbxContent>
                          <w:p w:rsidR="00EB619E" w:rsidRDefault="00EB619E" w:rsidP="00EB619E">
                            <w:r>
                              <w:t>L’ovule s’est transformé en graine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28" type="#_x0000_t202" style="position:absolute;left:0;text-align:left;margin-left:411.4pt;margin-top:395.65pt;width:79.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" o:allowincell="f">
                <v:textbox>
                  <w:txbxContent>
                    <w:p w:rsidR="00EB619E" w:rsidRDefault="00EB619E" w:rsidP="00EB619E">
                      <w:r>
                        <w:t>L’ovule s’est transformé en graine</w:t>
                      </w:r>
                    </w:p>
                  </w:txbxContent>
                </v:textbox>
              </v:shape>
            </w:pict>
          </mc:Fallback>
        </mc:AlternateContent>
      </w:r>
      <w:r>
        <w:rPr>
          <w:noProof/>
        </w:rPr>
        <mc:AlternateContent>
          <mc:Choice Requires="wps">
            <w:drawing>
              <wp:anchor distT="0" distB="0" distL="114300" distR="114300" simplePos="0" relativeHeight="251676672" behindDoc="0" locked="0" layoutInCell="0" allowOverlap="1" wp14:anchorId="76B2F50F" wp14:editId="4A70460C">
                <wp:simplePos x="0" y="0"/>
                <wp:positionH relativeFrom="column">
                  <wp:posOffset>3891915</wp:posOffset>
                </wp:positionH>
                <wp:positionV relativeFrom="paragraph">
                  <wp:posOffset>4549775</wp:posOffset>
                </wp:positionV>
                <wp:extent cx="0" cy="800100"/>
                <wp:effectExtent l="76200" t="0" r="57150" b="571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358.25pt" to="306.45pt,4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" o:allowincell="f">
                <v:stroke endarrow="block"/>
              </v:line>
            </w:pict>
          </mc:Fallback>
        </mc:AlternateContent>
      </w:r>
      <w:r>
        <w:rPr>
          <w:noProof/>
        </w:rPr>
        <mc:AlternateContent>
          <mc:Choice Requires="wps">
            <w:drawing>
              <wp:anchor distT="0" distB="0" distL="114300" distR="114300" simplePos="0" relativeHeight="251677696" behindDoc="0" locked="0" layoutInCell="0" allowOverlap="1" wp14:anchorId="503C0F1A" wp14:editId="2B1C42FF">
                <wp:simplePos x="0" y="0"/>
                <wp:positionH relativeFrom="column">
                  <wp:posOffset>2939415</wp:posOffset>
                </wp:positionH>
                <wp:positionV relativeFrom="paragraph">
                  <wp:posOffset>4511675</wp:posOffset>
                </wp:positionV>
                <wp:extent cx="0" cy="800100"/>
                <wp:effectExtent l="76200" t="0" r="57150" b="5715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5pt,355.25pt" to="231.45pt,4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" o:allowincell="f">
                <v:stroke endarrow="block"/>
              </v:line>
            </w:pict>
          </mc:Fallback>
        </mc:AlternateContent>
      </w:r>
      <w:r>
        <w:rPr>
          <w:noProof/>
        </w:rPr>
        <mc:AlternateContent>
          <mc:Choice Requires="wps">
            <w:drawing>
              <wp:anchor distT="0" distB="0" distL="114300" distR="114300" simplePos="0" relativeHeight="251678720" behindDoc="0" locked="0" layoutInCell="0" allowOverlap="1" wp14:anchorId="7642EF59" wp14:editId="00E52AD0">
                <wp:simplePos x="0" y="0"/>
                <wp:positionH relativeFrom="column">
                  <wp:posOffset>2129790</wp:posOffset>
                </wp:positionH>
                <wp:positionV relativeFrom="paragraph">
                  <wp:posOffset>4445000</wp:posOffset>
                </wp:positionV>
                <wp:extent cx="342900" cy="342900"/>
                <wp:effectExtent l="38100" t="0" r="19050" b="5715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50pt" to="194.7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" o:allowincell="f">
                <v:stroke endarrow="block"/>
              </v:line>
            </w:pict>
          </mc:Fallback>
        </mc:AlternateContent>
      </w:r>
      <w:r>
        <w:rPr>
          <w:noProof/>
        </w:rPr>
        <mc:AlternateContent>
          <mc:Choice Requires="wps">
            <w:drawing>
              <wp:anchor distT="0" distB="0" distL="114300" distR="114300" simplePos="0" relativeHeight="251675648" behindDoc="0" locked="0" layoutInCell="0" allowOverlap="1" wp14:anchorId="72A81C3D" wp14:editId="36505695">
                <wp:simplePos x="0" y="0"/>
                <wp:positionH relativeFrom="column">
                  <wp:posOffset>2472055</wp:posOffset>
                </wp:positionH>
                <wp:positionV relativeFrom="paragraph">
                  <wp:posOffset>4053205</wp:posOffset>
                </wp:positionV>
                <wp:extent cx="2114550" cy="457200"/>
                <wp:effectExtent l="0" t="0" r="19050" b="1905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57200"/>
                        </a:xfrm>
                        <a:prstGeom prst="rect">
                          <a:avLst/>
                        </a:prstGeom>
                        <a:solidFill>
                          <a:srgbClr val="FFFFFF"/>
                        </a:solidFill>
                        <a:ln w="9525">
                          <a:solidFill>
                            <a:srgbClr val="000000"/>
                          </a:solidFill>
                          <a:miter lim="800000"/>
                          <a:headEnd/>
                          <a:tailEnd/>
                        </a:ln>
                      </wps:spPr>
                      <wps:txbx>
                        <w:txbxContent>
                          <w:p w:rsidR="00EB619E" w:rsidRDefault="00EB619E" w:rsidP="00811F67">
                            <w:pPr>
                              <w:pStyle w:val="Corpsdetexte2"/>
                              <w:rPr>
                                <w:b w:val="0"/>
                              </w:rPr>
                            </w:pPr>
                            <w:r>
                              <w:t>Le Développement post embryonnaire</w:t>
                            </w:r>
                            <w:r w:rsidR="00811F67">
                              <w:t xml:space="preserve"> </w:t>
                            </w:r>
                            <w:r>
                              <w:rPr>
                                <w:b w:val="0"/>
                              </w:rPr>
                              <w:t xml:space="preserve">(DPE)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29" type="#_x0000_t202" style="position:absolute;left:0;text-align:left;margin-left:194.65pt;margin-top:319.15pt;width:166.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" o:allowincell="f">
                <v:textbox>
                  <w:txbxContent>
                    <w:p w:rsidR="00EB619E" w:rsidRDefault="00EB619E" w:rsidP="00811F67">
                      <w:pPr>
                        <w:pStyle w:val="Corpsdetexte2"/>
                        <w:rPr>
                          <w:b w:val="0"/>
                        </w:rPr>
                      </w:pPr>
                      <w:r>
                        <w:t>Le Développement post embryonnaire</w:t>
                      </w:r>
                      <w:r w:rsidR="00811F67">
                        <w:t xml:space="preserve"> </w:t>
                      </w:r>
                      <w:r>
                        <w:rPr>
                          <w:b w:val="0"/>
                        </w:rPr>
                        <w:t xml:space="preserve">(DPE) </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43167243" wp14:editId="4F2A4FE7">
                <wp:simplePos x="0" y="0"/>
                <wp:positionH relativeFrom="column">
                  <wp:posOffset>5224145</wp:posOffset>
                </wp:positionH>
                <wp:positionV relativeFrom="paragraph">
                  <wp:posOffset>3567430</wp:posOffset>
                </wp:positionV>
                <wp:extent cx="1190625" cy="457200"/>
                <wp:effectExtent l="0" t="0" r="28575" b="1905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57200"/>
                        </a:xfrm>
                        <a:prstGeom prst="rect">
                          <a:avLst/>
                        </a:prstGeom>
                        <a:solidFill>
                          <a:srgbClr val="FFFFFF"/>
                        </a:solidFill>
                        <a:ln w="9525">
                          <a:solidFill>
                            <a:srgbClr val="000000"/>
                          </a:solidFill>
                          <a:miter lim="800000"/>
                          <a:headEnd/>
                          <a:tailEnd/>
                        </a:ln>
                      </wps:spPr>
                      <wps:txbx>
                        <w:txbxContent>
                          <w:p w:rsidR="00EB619E" w:rsidRDefault="00EB619E" w:rsidP="00EB619E">
                            <w:pPr>
                              <w:jc w:val="center"/>
                            </w:pPr>
                            <w:r>
                              <w:t>Organogénèse embryonnaire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30" type="#_x0000_t202" style="position:absolute;left:0;text-align:left;margin-left:411.35pt;margin-top:280.9pt;width:93.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" o:allowincell="f">
                <v:textbox>
                  <w:txbxContent>
                    <w:p w:rsidR="00EB619E" w:rsidRDefault="00EB619E" w:rsidP="00EB619E">
                      <w:pPr>
                        <w:jc w:val="center"/>
                      </w:pPr>
                      <w:r>
                        <w:t>Organogénèse embryonnaire</w:t>
                      </w:r>
                    </w:p>
                  </w:txbxContent>
                </v:textbox>
              </v:shape>
            </w:pict>
          </mc:Fallback>
        </mc:AlternateContent>
      </w:r>
      <w:r w:rsidR="00EB619E">
        <w:rPr>
          <w:noProof/>
        </w:rPr>
        <mc:AlternateContent>
          <mc:Choice Requires="wps">
            <w:drawing>
              <wp:anchor distT="0" distB="0" distL="114300" distR="114300" simplePos="0" relativeHeight="251680768" behindDoc="0" locked="0" layoutInCell="0" allowOverlap="1" wp14:anchorId="6B48C808" wp14:editId="622ECC6C">
                <wp:simplePos x="0" y="0"/>
                <wp:positionH relativeFrom="column">
                  <wp:posOffset>-194946</wp:posOffset>
                </wp:positionH>
                <wp:positionV relativeFrom="paragraph">
                  <wp:posOffset>395605</wp:posOffset>
                </wp:positionV>
                <wp:extent cx="1076325" cy="609600"/>
                <wp:effectExtent l="0" t="0" r="2857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09600"/>
                        </a:xfrm>
                        <a:prstGeom prst="rect">
                          <a:avLst/>
                        </a:prstGeom>
                        <a:solidFill>
                          <a:srgbClr val="FFFFFF"/>
                        </a:solidFill>
                        <a:ln w="9525">
                          <a:solidFill>
                            <a:srgbClr val="000000"/>
                          </a:solidFill>
                          <a:miter lim="800000"/>
                          <a:headEnd/>
                          <a:tailEnd/>
                        </a:ln>
                      </wps:spPr>
                      <wps:txbx>
                        <w:txbxContent>
                          <w:p w:rsidR="00EB619E" w:rsidRDefault="00EB619E" w:rsidP="00EB619E">
                            <w:pPr>
                              <w:jc w:val="center"/>
                            </w:pPr>
                            <w:r>
                              <w:t>Axe feuillé devenu inflorescentie</w:t>
                            </w:r>
                            <w:r w:rsidR="00811F67">
                              <w:t>l</w:t>
                            </w:r>
                            <w:r>
                              <w:t>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31" type="#_x0000_t202" style="position:absolute;left:0;text-align:left;margin-left:-15.35pt;margin-top:31.15pt;width:84.7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" o:allowincell="f">
                <v:textbox>
                  <w:txbxContent>
                    <w:p w:rsidR="00EB619E" w:rsidRDefault="00EB619E" w:rsidP="00EB619E">
                      <w:pPr>
                        <w:jc w:val="center"/>
                      </w:pPr>
                      <w:r>
                        <w:t>Axe feuillé devenu inflorescentie</w:t>
                      </w:r>
                      <w:r w:rsidR="00811F67">
                        <w:t>l</w:t>
                      </w:r>
                      <w:r>
                        <w:t>l</w:t>
                      </w:r>
                      <w:r>
                        <w:t>l</w:t>
                      </w:r>
                    </w:p>
                  </w:txbxContent>
                </v:textbox>
              </v:shape>
            </w:pict>
          </mc:Fallback>
        </mc:AlternateContent>
      </w:r>
      <w:r w:rsidR="00EB619E">
        <w:rPr>
          <w:noProof/>
        </w:rPr>
        <mc:AlternateContent>
          <mc:Choice Requires="wps">
            <w:drawing>
              <wp:anchor distT="0" distB="0" distL="114300" distR="114300" simplePos="0" relativeHeight="251671552" behindDoc="0" locked="0" layoutInCell="0" allowOverlap="1" wp14:anchorId="121BC0E7" wp14:editId="4DC41870">
                <wp:simplePos x="0" y="0"/>
                <wp:positionH relativeFrom="column">
                  <wp:posOffset>2300605</wp:posOffset>
                </wp:positionH>
                <wp:positionV relativeFrom="paragraph">
                  <wp:posOffset>6123305</wp:posOffset>
                </wp:positionV>
                <wp:extent cx="365760" cy="22860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32" type="#_x0000_t202" style="position:absolute;left:0;text-align:left;margin-left:181.15pt;margin-top:482.15pt;width:28.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" o:allowincell="f" strokecolor="white">
                <v:textbox>
                  <w:txbxContent>
                    <w:p w:rsidR="00EB619E" w:rsidRDefault="00EB619E" w:rsidP="00EB619E">
                      <w:pPr>
                        <w:rPr>
                          <w:b/>
                        </w:rPr>
                      </w:pPr>
                      <w:r>
                        <w:rPr>
                          <w:b/>
                        </w:rPr>
                        <w:t>13</w:t>
                      </w:r>
                    </w:p>
                  </w:txbxContent>
                </v:textbox>
              </v:shape>
            </w:pict>
          </mc:Fallback>
        </mc:AlternateContent>
      </w:r>
      <w:r w:rsidR="00EB619E">
        <w:rPr>
          <w:noProof/>
        </w:rPr>
        <mc:AlternateContent>
          <mc:Choice Requires="wps">
            <w:drawing>
              <wp:anchor distT="0" distB="0" distL="114300" distR="114300" simplePos="0" relativeHeight="251670528" behindDoc="0" locked="0" layoutInCell="0" allowOverlap="1" wp14:anchorId="76EA5534" wp14:editId="16D3A7E6">
                <wp:simplePos x="0" y="0"/>
                <wp:positionH relativeFrom="column">
                  <wp:posOffset>4037965</wp:posOffset>
                </wp:positionH>
                <wp:positionV relativeFrom="paragraph">
                  <wp:posOffset>6031865</wp:posOffset>
                </wp:positionV>
                <wp:extent cx="457200" cy="2286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3" type="#_x0000_t202" style="position:absolute;left:0;text-align:left;margin-left:317.95pt;margin-top:474.95pt;width:36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" o:allowincell="f" strokecolor="white">
                <v:textbox>
                  <w:txbxContent>
                    <w:p w:rsidR="00EB619E" w:rsidRDefault="00EB619E" w:rsidP="00EB619E">
                      <w:pPr>
                        <w:rPr>
                          <w:b/>
                        </w:rPr>
                      </w:pPr>
                      <w:r>
                        <w:rPr>
                          <w:b/>
                        </w:rPr>
                        <w:t>12</w:t>
                      </w:r>
                    </w:p>
                  </w:txbxContent>
                </v:textbox>
              </v:shape>
            </w:pict>
          </mc:Fallback>
        </mc:AlternateContent>
      </w:r>
      <w:r w:rsidR="00EB619E">
        <w:rPr>
          <w:noProof/>
        </w:rPr>
        <mc:AlternateContent>
          <mc:Choice Requires="wps">
            <w:drawing>
              <wp:anchor distT="0" distB="0" distL="114300" distR="114300" simplePos="0" relativeHeight="251669504" behindDoc="0" locked="0" layoutInCell="0" allowOverlap="1" wp14:anchorId="50DCEDB5" wp14:editId="469819B6">
                <wp:simplePos x="0" y="0"/>
                <wp:positionH relativeFrom="column">
                  <wp:posOffset>4952365</wp:posOffset>
                </wp:positionH>
                <wp:positionV relativeFrom="paragraph">
                  <wp:posOffset>5117465</wp:posOffset>
                </wp:positionV>
                <wp:extent cx="365760" cy="228600"/>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4" type="#_x0000_t202" style="position:absolute;left:0;text-align:left;margin-left:389.95pt;margin-top:402.95pt;width:28.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" o:allowincell="f" strokecolor="white">
                <v:textbox>
                  <w:txbxContent>
                    <w:p w:rsidR="00EB619E" w:rsidRDefault="00EB619E" w:rsidP="00EB619E">
                      <w:pPr>
                        <w:rPr>
                          <w:b/>
                        </w:rPr>
                      </w:pPr>
                      <w:r>
                        <w:rPr>
                          <w:b/>
                        </w:rPr>
                        <w:t>11</w:t>
                      </w:r>
                    </w:p>
                  </w:txbxContent>
                </v:textbox>
              </v:shape>
            </w:pict>
          </mc:Fallback>
        </mc:AlternateContent>
      </w:r>
      <w:r w:rsidR="00EB619E">
        <w:rPr>
          <w:noProof/>
        </w:rPr>
        <mc:AlternateContent>
          <mc:Choice Requires="wps">
            <w:drawing>
              <wp:anchor distT="0" distB="0" distL="114300" distR="114300" simplePos="0" relativeHeight="251668480" behindDoc="0" locked="0" layoutInCell="0" allowOverlap="1" wp14:anchorId="541F369B" wp14:editId="4C7EA9D5">
                <wp:simplePos x="0" y="0"/>
                <wp:positionH relativeFrom="column">
                  <wp:posOffset>4860925</wp:posOffset>
                </wp:positionH>
                <wp:positionV relativeFrom="paragraph">
                  <wp:posOffset>3745865</wp:posOffset>
                </wp:positionV>
                <wp:extent cx="365760" cy="22860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5" type="#_x0000_t202" style="position:absolute;left:0;text-align:left;margin-left:382.75pt;margin-top:294.95pt;width:28.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" o:allowincell="f" strokecolor="white">
                <v:textbox>
                  <w:txbxContent>
                    <w:p w:rsidR="00EB619E" w:rsidRDefault="00EB619E" w:rsidP="00EB619E">
                      <w:pPr>
                        <w:rPr>
                          <w:b/>
                        </w:rPr>
                      </w:pPr>
                      <w:r>
                        <w:rPr>
                          <w:b/>
                        </w:rPr>
                        <w:t>10</w:t>
                      </w:r>
                    </w:p>
                  </w:txbxContent>
                </v:textbox>
              </v:shape>
            </w:pict>
          </mc:Fallback>
        </mc:AlternateContent>
      </w:r>
      <w:r w:rsidR="00EB619E">
        <w:rPr>
          <w:noProof/>
        </w:rPr>
        <mc:AlternateContent>
          <mc:Choice Requires="wps">
            <w:drawing>
              <wp:anchor distT="0" distB="0" distL="114300" distR="114300" simplePos="0" relativeHeight="251667456" behindDoc="0" locked="0" layoutInCell="0" allowOverlap="1" wp14:anchorId="32461BD5" wp14:editId="46A690D9">
                <wp:simplePos x="0" y="0"/>
                <wp:positionH relativeFrom="column">
                  <wp:posOffset>5043805</wp:posOffset>
                </wp:positionH>
                <wp:positionV relativeFrom="paragraph">
                  <wp:posOffset>2282825</wp:posOffset>
                </wp:positionV>
                <wp:extent cx="274320" cy="22860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36" type="#_x0000_t202" style="position:absolute;left:0;text-align:left;margin-left:397.15pt;margin-top:179.75pt;width:21.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" o:allowincell="f" strokecolor="white">
                <v:textbox>
                  <w:txbxContent>
                    <w:p w:rsidR="00EB619E" w:rsidRDefault="00EB619E" w:rsidP="00EB619E">
                      <w:pPr>
                        <w:rPr>
                          <w:b/>
                        </w:rPr>
                      </w:pPr>
                      <w:r>
                        <w:rPr>
                          <w:b/>
                        </w:rPr>
                        <w:t>9</w:t>
                      </w:r>
                    </w:p>
                  </w:txbxContent>
                </v:textbox>
              </v:shape>
            </w:pict>
          </mc:Fallback>
        </mc:AlternateContent>
      </w:r>
      <w:r w:rsidR="00EB619E">
        <w:rPr>
          <w:noProof/>
        </w:rPr>
        <mc:AlternateContent>
          <mc:Choice Requires="wps">
            <w:drawing>
              <wp:anchor distT="0" distB="0" distL="114300" distR="114300" simplePos="0" relativeHeight="251666432" behindDoc="0" locked="0" layoutInCell="0" allowOverlap="1" wp14:anchorId="7F0F9FD5" wp14:editId="1573A7C4">
                <wp:simplePos x="0" y="0"/>
                <wp:positionH relativeFrom="column">
                  <wp:posOffset>3763645</wp:posOffset>
                </wp:positionH>
                <wp:positionV relativeFrom="paragraph">
                  <wp:posOffset>3014345</wp:posOffset>
                </wp:positionV>
                <wp:extent cx="274320" cy="27432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37" type="#_x0000_t202" style="position:absolute;left:0;text-align:left;margin-left:296.35pt;margin-top:237.35pt;width:21.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" o:allowincell="f" strokecolor="white">
                <v:textbox>
                  <w:txbxContent>
                    <w:p w:rsidR="00EB619E" w:rsidRDefault="00EB619E" w:rsidP="00EB619E">
                      <w:pPr>
                        <w:rPr>
                          <w:b/>
                        </w:rPr>
                      </w:pPr>
                      <w:r>
                        <w:rPr>
                          <w:b/>
                        </w:rPr>
                        <w:t>8</w:t>
                      </w:r>
                    </w:p>
                  </w:txbxContent>
                </v:textbox>
              </v:shape>
            </w:pict>
          </mc:Fallback>
        </mc:AlternateContent>
      </w:r>
      <w:r w:rsidR="00EB619E">
        <w:rPr>
          <w:noProof/>
        </w:rPr>
        <mc:AlternateContent>
          <mc:Choice Requires="wps">
            <w:drawing>
              <wp:anchor distT="0" distB="0" distL="114300" distR="114300" simplePos="0" relativeHeight="251665408" behindDoc="0" locked="0" layoutInCell="0" allowOverlap="1" wp14:anchorId="10F7C793" wp14:editId="0CAFFCD1">
                <wp:simplePos x="0" y="0"/>
                <wp:positionH relativeFrom="column">
                  <wp:posOffset>4037965</wp:posOffset>
                </wp:positionH>
                <wp:positionV relativeFrom="paragraph">
                  <wp:posOffset>1825625</wp:posOffset>
                </wp:positionV>
                <wp:extent cx="274320" cy="22860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38" type="#_x0000_t202" style="position:absolute;left:0;text-align:left;margin-left:317.95pt;margin-top:143.75pt;width:21.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" o:allowincell="f" strokecolor="white">
                <v:textbox>
                  <w:txbxContent>
                    <w:p w:rsidR="00EB619E" w:rsidRDefault="00EB619E" w:rsidP="00EB619E">
                      <w:pPr>
                        <w:rPr>
                          <w:b/>
                        </w:rPr>
                      </w:pPr>
                      <w:r>
                        <w:rPr>
                          <w:b/>
                        </w:rPr>
                        <w:t>7</w:t>
                      </w:r>
                    </w:p>
                  </w:txbxContent>
                </v:textbox>
              </v:shape>
            </w:pict>
          </mc:Fallback>
        </mc:AlternateContent>
      </w:r>
      <w:r w:rsidR="00EB619E">
        <w:rPr>
          <w:noProof/>
        </w:rPr>
        <mc:AlternateContent>
          <mc:Choice Requires="wps">
            <w:drawing>
              <wp:anchor distT="0" distB="0" distL="114300" distR="114300" simplePos="0" relativeHeight="251664384" behindDoc="0" locked="0" layoutInCell="0" allowOverlap="1" wp14:anchorId="56828A0F" wp14:editId="68F73AC3">
                <wp:simplePos x="0" y="0"/>
                <wp:positionH relativeFrom="column">
                  <wp:posOffset>2940685</wp:posOffset>
                </wp:positionH>
                <wp:positionV relativeFrom="paragraph">
                  <wp:posOffset>2099945</wp:posOffset>
                </wp:positionV>
                <wp:extent cx="274320" cy="27432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9" type="#_x0000_t202" style="position:absolute;left:0;text-align:left;margin-left:231.55pt;margin-top:165.35pt;width:21.6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" o:allowincell="f" strokecolor="white">
                <v:textbox>
                  <w:txbxContent>
                    <w:p w:rsidR="00EB619E" w:rsidRDefault="00EB619E" w:rsidP="00EB619E">
                      <w:pPr>
                        <w:rPr>
                          <w:b/>
                        </w:rPr>
                      </w:pPr>
                      <w:r>
                        <w:rPr>
                          <w:b/>
                        </w:rPr>
                        <w:t>6</w:t>
                      </w:r>
                    </w:p>
                  </w:txbxContent>
                </v:textbox>
              </v:shape>
            </w:pict>
          </mc:Fallback>
        </mc:AlternateContent>
      </w:r>
      <w:r w:rsidR="00EB619E">
        <w:rPr>
          <w:noProof/>
        </w:rPr>
        <mc:AlternateContent>
          <mc:Choice Requires="wps">
            <w:drawing>
              <wp:anchor distT="0" distB="0" distL="114300" distR="114300" simplePos="0" relativeHeight="251663360" behindDoc="0" locked="0" layoutInCell="0" allowOverlap="1" wp14:anchorId="6F963875" wp14:editId="7100D6BD">
                <wp:simplePos x="0" y="0"/>
                <wp:positionH relativeFrom="column">
                  <wp:posOffset>5043805</wp:posOffset>
                </wp:positionH>
                <wp:positionV relativeFrom="paragraph">
                  <wp:posOffset>1368425</wp:posOffset>
                </wp:positionV>
                <wp:extent cx="457200" cy="22860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40" type="#_x0000_t202" style="position:absolute;left:0;text-align:left;margin-left:397.15pt;margin-top:107.7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" o:allowincell="f" strokecolor="white">
                <v:textbox>
                  <w:txbxContent>
                    <w:p w:rsidR="00EB619E" w:rsidRDefault="00EB619E" w:rsidP="00EB619E">
                      <w:pPr>
                        <w:rPr>
                          <w:b/>
                        </w:rPr>
                      </w:pPr>
                      <w:r>
                        <w:rPr>
                          <w:b/>
                        </w:rPr>
                        <w:t>5</w:t>
                      </w:r>
                    </w:p>
                  </w:txbxContent>
                </v:textbox>
              </v:shape>
            </w:pict>
          </mc:Fallback>
        </mc:AlternateContent>
      </w:r>
      <w:r w:rsidR="00EB619E">
        <w:rPr>
          <w:noProof/>
        </w:rPr>
        <mc:AlternateContent>
          <mc:Choice Requires="wps">
            <w:drawing>
              <wp:anchor distT="0" distB="0" distL="114300" distR="114300" simplePos="0" relativeHeight="251662336" behindDoc="0" locked="0" layoutInCell="0" allowOverlap="1" wp14:anchorId="483B02C7" wp14:editId="1AE65859">
                <wp:simplePos x="0" y="0"/>
                <wp:positionH relativeFrom="column">
                  <wp:posOffset>4037965</wp:posOffset>
                </wp:positionH>
                <wp:positionV relativeFrom="paragraph">
                  <wp:posOffset>1094105</wp:posOffset>
                </wp:positionV>
                <wp:extent cx="342900" cy="22860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41" type="#_x0000_t202" style="position:absolute;left:0;text-align:left;margin-left:317.95pt;margin-top:86.1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" o:allowincell="f" strokecolor="white">
                <v:textbox>
                  <w:txbxContent>
                    <w:p w:rsidR="00EB619E" w:rsidRDefault="00EB619E" w:rsidP="00EB619E">
                      <w:pPr>
                        <w:rPr>
                          <w:b/>
                        </w:rPr>
                      </w:pPr>
                      <w:r>
                        <w:rPr>
                          <w:b/>
                        </w:rPr>
                        <w:t>4</w:t>
                      </w:r>
                    </w:p>
                  </w:txbxContent>
                </v:textbox>
              </v:shape>
            </w:pict>
          </mc:Fallback>
        </mc:AlternateContent>
      </w:r>
      <w:r w:rsidR="00EB619E">
        <w:rPr>
          <w:noProof/>
        </w:rPr>
        <mc:AlternateContent>
          <mc:Choice Requires="wps">
            <w:drawing>
              <wp:anchor distT="0" distB="0" distL="114300" distR="114300" simplePos="0" relativeHeight="251661312" behindDoc="0" locked="0" layoutInCell="0" allowOverlap="1" wp14:anchorId="11D80FD3" wp14:editId="28E3BBB0">
                <wp:simplePos x="0" y="0"/>
                <wp:positionH relativeFrom="column">
                  <wp:posOffset>3123565</wp:posOffset>
                </wp:positionH>
                <wp:positionV relativeFrom="paragraph">
                  <wp:posOffset>1002665</wp:posOffset>
                </wp:positionV>
                <wp:extent cx="457200" cy="22860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42" type="#_x0000_t202" style="position:absolute;left:0;text-align:left;margin-left:245.95pt;margin-top:78.95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" o:allowincell="f" strokecolor="white">
                <v:textbox>
                  <w:txbxContent>
                    <w:p w:rsidR="00EB619E" w:rsidRDefault="00EB619E" w:rsidP="00EB619E">
                      <w:pPr>
                        <w:rPr>
                          <w:b/>
                        </w:rPr>
                      </w:pPr>
                      <w:r>
                        <w:rPr>
                          <w:b/>
                        </w:rPr>
                        <w:t>3</w:t>
                      </w:r>
                    </w:p>
                  </w:txbxContent>
                </v:textbox>
              </v:shape>
            </w:pict>
          </mc:Fallback>
        </mc:AlternateContent>
      </w:r>
      <w:r w:rsidR="00EB619E">
        <w:rPr>
          <w:noProof/>
        </w:rPr>
        <mc:AlternateContent>
          <mc:Choice Requires="wps">
            <w:drawing>
              <wp:anchor distT="0" distB="0" distL="114300" distR="114300" simplePos="0" relativeHeight="251660288" behindDoc="0" locked="0" layoutInCell="0" allowOverlap="1" wp14:anchorId="43A424F5" wp14:editId="0B2A9290">
                <wp:simplePos x="0" y="0"/>
                <wp:positionH relativeFrom="column">
                  <wp:posOffset>2300605</wp:posOffset>
                </wp:positionH>
                <wp:positionV relativeFrom="paragraph">
                  <wp:posOffset>1642745</wp:posOffset>
                </wp:positionV>
                <wp:extent cx="342900" cy="22860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43" type="#_x0000_t202" style="position:absolute;left:0;text-align:left;margin-left:181.15pt;margin-top:129.3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" o:allowincell="f" strokecolor="white">
                <v:textbox>
                  <w:txbxContent>
                    <w:p w:rsidR="00EB619E" w:rsidRDefault="00EB619E" w:rsidP="00EB619E">
                      <w:pPr>
                        <w:rPr>
                          <w:b/>
                        </w:rPr>
                      </w:pPr>
                      <w:r>
                        <w:rPr>
                          <w:b/>
                        </w:rPr>
                        <w:t>2</w:t>
                      </w:r>
                    </w:p>
                  </w:txbxContent>
                </v:textbox>
              </v:shape>
            </w:pict>
          </mc:Fallback>
        </mc:AlternateContent>
      </w:r>
      <w:r w:rsidR="00EB619E">
        <w:rPr>
          <w:noProof/>
        </w:rPr>
        <mc:AlternateContent>
          <mc:Choice Requires="wps">
            <w:drawing>
              <wp:anchor distT="0" distB="0" distL="114300" distR="114300" simplePos="0" relativeHeight="251659264" behindDoc="0" locked="0" layoutInCell="0" allowOverlap="1">
                <wp:simplePos x="0" y="0"/>
                <wp:positionH relativeFrom="column">
                  <wp:posOffset>605790</wp:posOffset>
                </wp:positionH>
                <wp:positionV relativeFrom="paragraph">
                  <wp:posOffset>1853565</wp:posOffset>
                </wp:positionV>
                <wp:extent cx="342900" cy="2286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rsidR="00EB619E" w:rsidRDefault="00EB619E" w:rsidP="00EB619E">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44" type="#_x0000_t202" style="position:absolute;left:0;text-align:left;margin-left:47.7pt;margin-top:145.9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" o:allowincell="f" strokecolor="white">
                <v:textbox>
                  <w:txbxContent>
                    <w:p w:rsidR="00EB619E" w:rsidRDefault="00EB619E" w:rsidP="00EB619E">
                      <w:pPr>
                        <w:rPr>
                          <w:b/>
                        </w:rPr>
                      </w:pPr>
                      <w:r>
                        <w:rPr>
                          <w:b/>
                        </w:rPr>
                        <w:t>1</w:t>
                      </w:r>
                    </w:p>
                  </w:txbxContent>
                </v:textbox>
              </v:shape>
            </w:pict>
          </mc:Fallback>
        </mc:AlternateContent>
      </w:r>
      <w:r w:rsidR="00EB619E">
        <w:rPr>
          <w:noProof/>
        </w:rPr>
        <w:drawing>
          <wp:inline distT="0" distB="0" distL="0" distR="0">
            <wp:extent cx="4933950" cy="6762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3950" cy="6762750"/>
                    </a:xfrm>
                    <a:prstGeom prst="rect">
                      <a:avLst/>
                    </a:prstGeom>
                    <a:noFill/>
                    <a:ln>
                      <a:noFill/>
                    </a:ln>
                  </pic:spPr>
                </pic:pic>
              </a:graphicData>
            </a:graphic>
          </wp:inline>
        </w:drawing>
      </w:r>
    </w:p>
    <w:p w:rsidR="00EB619E" w:rsidRDefault="00EB619E" w:rsidP="00EB619E"/>
    <w:p w:rsidR="00EB619E" w:rsidRDefault="00EB619E" w:rsidP="00EB619E">
      <w:pPr>
        <w:jc w:val="center"/>
      </w:pPr>
      <w:r>
        <w:rPr>
          <w:noProof/>
        </w:rPr>
        <w:drawing>
          <wp:inline distT="0" distB="0" distL="0" distR="0">
            <wp:extent cx="4791075" cy="6572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657225"/>
                    </a:xfrm>
                    <a:prstGeom prst="rect">
                      <a:avLst/>
                    </a:prstGeom>
                    <a:noFill/>
                    <a:ln>
                      <a:noFill/>
                    </a:ln>
                  </pic:spPr>
                </pic:pic>
              </a:graphicData>
            </a:graphic>
          </wp:inline>
        </w:drawing>
      </w:r>
    </w:p>
    <w:p w:rsidR="00EB619E" w:rsidRDefault="00EB619E" w:rsidP="00EB619E">
      <w:pPr>
        <w:jc w:val="center"/>
      </w:pPr>
    </w:p>
    <w:p w:rsidR="00EB619E" w:rsidRDefault="00EB619E" w:rsidP="00EB619E">
      <w:pPr>
        <w:pStyle w:val="Corpsdetexte"/>
      </w:pPr>
      <w:r>
        <w:t xml:space="preserve">1 : pied adulte d’Arabette. 2 : fleur. 3 : étamine. 4 : anthère en coupe transversale. 5 : pollen bicellulaire. 6 et 7: gynécée en vue externe et en coupe transversale. 8 : coupe sagittale d’un ovule. 9 : jeune graine avec son embryon. 10 : embryon en cours d’organogénèse. 11 : graine à maturité. 12 : plantule avant le développement épicotylaire. 13 : début de développement de l’épicotyle et ramification de la racine principale. </w:t>
      </w:r>
    </w:p>
    <w:sectPr w:rsidR="00EB619E" w:rsidSect="00A43F8B">
      <w:footerReference w:type="even" r:id="rId26"/>
      <w:footerReference w:type="default" r:id="rId27"/>
      <w:pgSz w:w="11906" w:h="16838" w:code="9"/>
      <w:pgMar w:top="1417" w:right="1417" w:bottom="1417" w:left="1417" w:header="408" w:footer="13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5C6" w:rsidRDefault="00AB35C6" w:rsidP="00A43F8B">
      <w:r>
        <w:separator/>
      </w:r>
    </w:p>
  </w:endnote>
  <w:endnote w:type="continuationSeparator" w:id="0">
    <w:p w:rsidR="00AB35C6" w:rsidRDefault="00AB35C6" w:rsidP="00A4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d">
    <w:panose1 w:val="02030509050101010101"/>
    <w:charset w:val="B1"/>
    <w:family w:val="modern"/>
    <w:pitch w:val="fixed"/>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31" w:rsidRDefault="001D7757" w:rsidP="0011730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A0C31" w:rsidRDefault="00AB35C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31" w:rsidRPr="00862D1F" w:rsidRDefault="001D7757" w:rsidP="00117307">
    <w:pPr>
      <w:pStyle w:val="Pieddepage"/>
      <w:framePr w:wrap="around" w:vAnchor="text" w:hAnchor="margin" w:xAlign="center" w:y="1"/>
      <w:rPr>
        <w:rStyle w:val="Numrodepage"/>
        <w:rFonts w:ascii="Comic Sans MS" w:hAnsi="Comic Sans MS"/>
        <w:sz w:val="18"/>
        <w:szCs w:val="18"/>
      </w:rPr>
    </w:pPr>
    <w:r w:rsidRPr="00862D1F">
      <w:rPr>
        <w:rStyle w:val="Numrodepage"/>
        <w:rFonts w:ascii="Comic Sans MS" w:hAnsi="Comic Sans MS"/>
        <w:sz w:val="18"/>
        <w:szCs w:val="18"/>
      </w:rPr>
      <w:fldChar w:fldCharType="begin"/>
    </w:r>
    <w:r w:rsidRPr="00862D1F">
      <w:rPr>
        <w:rStyle w:val="Numrodepage"/>
        <w:rFonts w:ascii="Comic Sans MS" w:hAnsi="Comic Sans MS"/>
        <w:sz w:val="18"/>
        <w:szCs w:val="18"/>
      </w:rPr>
      <w:instrText xml:space="preserve">PAGE  </w:instrText>
    </w:r>
    <w:r w:rsidRPr="00862D1F">
      <w:rPr>
        <w:rStyle w:val="Numrodepage"/>
        <w:rFonts w:ascii="Comic Sans MS" w:hAnsi="Comic Sans MS"/>
        <w:sz w:val="18"/>
        <w:szCs w:val="18"/>
      </w:rPr>
      <w:fldChar w:fldCharType="separate"/>
    </w:r>
    <w:r w:rsidR="00054CAA">
      <w:rPr>
        <w:rStyle w:val="Numrodepage"/>
        <w:rFonts w:ascii="Comic Sans MS" w:hAnsi="Comic Sans MS"/>
        <w:noProof/>
        <w:sz w:val="18"/>
        <w:szCs w:val="18"/>
      </w:rPr>
      <w:t>1</w:t>
    </w:r>
    <w:r w:rsidRPr="00862D1F">
      <w:rPr>
        <w:rStyle w:val="Numrodepage"/>
        <w:rFonts w:ascii="Comic Sans MS" w:hAnsi="Comic Sans MS"/>
        <w:sz w:val="18"/>
        <w:szCs w:val="18"/>
      </w:rPr>
      <w:fldChar w:fldCharType="end"/>
    </w:r>
  </w:p>
  <w:p w:rsidR="005A0C31" w:rsidRPr="00862D1F" w:rsidRDefault="00AB35C6" w:rsidP="00862D1F">
    <w:pPr>
      <w:pStyle w:val="Pieddepage"/>
      <w:jc w:val="right"/>
      <w:rPr>
        <w:rFonts w:ascii="Comic Sans MS" w:hAnsi="Comic Sans M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5C6" w:rsidRDefault="00AB35C6" w:rsidP="00A43F8B">
      <w:r>
        <w:separator/>
      </w:r>
    </w:p>
  </w:footnote>
  <w:footnote w:type="continuationSeparator" w:id="0">
    <w:p w:rsidR="00AB35C6" w:rsidRDefault="00AB35C6" w:rsidP="00A43F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7B6"/>
    <w:multiLevelType w:val="singleLevel"/>
    <w:tmpl w:val="F1B686B8"/>
    <w:lvl w:ilvl="0">
      <w:start w:val="4"/>
      <w:numFmt w:val="bullet"/>
      <w:lvlText w:val="-"/>
      <w:lvlJc w:val="left"/>
      <w:pPr>
        <w:tabs>
          <w:tab w:val="num" w:pos="645"/>
        </w:tabs>
        <w:ind w:left="645" w:hanging="360"/>
      </w:pPr>
      <w:rPr>
        <w:rFonts w:ascii="Times New Roman" w:hAnsi="Times New Roman" w:hint="default"/>
      </w:rPr>
    </w:lvl>
  </w:abstractNum>
  <w:abstractNum w:abstractNumId="1">
    <w:nsid w:val="04851A75"/>
    <w:multiLevelType w:val="hybridMultilevel"/>
    <w:tmpl w:val="2EA6E304"/>
    <w:lvl w:ilvl="0" w:tplc="A0E4D6CE">
      <w:start w:val="1"/>
      <w:numFmt w:val="upperRoman"/>
      <w:lvlText w:val="%1."/>
      <w:lvlJc w:val="left"/>
      <w:pPr>
        <w:tabs>
          <w:tab w:val="num" w:pos="1080"/>
        </w:tabs>
        <w:ind w:left="1080" w:hanging="720"/>
      </w:pPr>
      <w:rPr>
        <w:rFonts w:hint="default"/>
      </w:rPr>
    </w:lvl>
    <w:lvl w:ilvl="1" w:tplc="B532DC52">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8B36627"/>
    <w:multiLevelType w:val="hybridMultilevel"/>
    <w:tmpl w:val="5EF087EE"/>
    <w:lvl w:ilvl="0" w:tplc="F1B686B8">
      <w:start w:val="4"/>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292D78"/>
    <w:multiLevelType w:val="hybridMultilevel"/>
    <w:tmpl w:val="35DE0D70"/>
    <w:lvl w:ilvl="0" w:tplc="F1B686B8">
      <w:start w:val="4"/>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0B6C2E"/>
    <w:multiLevelType w:val="hybridMultilevel"/>
    <w:tmpl w:val="09B6E60E"/>
    <w:lvl w:ilvl="0" w:tplc="8372259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E36CFF"/>
    <w:multiLevelType w:val="hybridMultilevel"/>
    <w:tmpl w:val="7BDE7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966895"/>
    <w:multiLevelType w:val="hybridMultilevel"/>
    <w:tmpl w:val="F6522A08"/>
    <w:lvl w:ilvl="0" w:tplc="59C202D2">
      <w:start w:val="1"/>
      <w:numFmt w:val="bullet"/>
      <w:lvlText w:val=""/>
      <w:lvlJc w:val="left"/>
      <w:pPr>
        <w:tabs>
          <w:tab w:val="num" w:pos="1124"/>
        </w:tabs>
        <w:ind w:left="1124" w:hanging="840"/>
      </w:pPr>
      <w:rPr>
        <w:rFonts w:ascii="Symbol" w:eastAsia="Rod" w:hAnsi="Symbol"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7">
    <w:nsid w:val="21C37CBB"/>
    <w:multiLevelType w:val="multilevel"/>
    <w:tmpl w:val="8A86A9FE"/>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773"/>
        </w:tabs>
        <w:ind w:left="1773" w:hanging="360"/>
      </w:pPr>
      <w:rPr>
        <w:rFonts w:hint="default"/>
      </w:rPr>
    </w:lvl>
    <w:lvl w:ilvl="2">
      <w:start w:val="1"/>
      <w:numFmt w:val="decimal"/>
      <w:isLgl/>
      <w:lvlText w:val="%1.%2.%3"/>
      <w:lvlJc w:val="left"/>
      <w:pPr>
        <w:tabs>
          <w:tab w:val="num" w:pos="2838"/>
        </w:tabs>
        <w:ind w:left="2838" w:hanging="720"/>
      </w:pPr>
      <w:rPr>
        <w:rFonts w:hint="default"/>
      </w:rPr>
    </w:lvl>
    <w:lvl w:ilvl="3">
      <w:start w:val="1"/>
      <w:numFmt w:val="decimal"/>
      <w:isLgl/>
      <w:lvlText w:val="%1.%2.%3.%4"/>
      <w:lvlJc w:val="left"/>
      <w:pPr>
        <w:tabs>
          <w:tab w:val="num" w:pos="3543"/>
        </w:tabs>
        <w:ind w:left="3543" w:hanging="720"/>
      </w:pPr>
      <w:rPr>
        <w:rFonts w:hint="default"/>
      </w:rPr>
    </w:lvl>
    <w:lvl w:ilvl="4">
      <w:start w:val="1"/>
      <w:numFmt w:val="decimal"/>
      <w:isLgl/>
      <w:lvlText w:val="%1.%2.%3.%4.%5"/>
      <w:lvlJc w:val="left"/>
      <w:pPr>
        <w:tabs>
          <w:tab w:val="num" w:pos="4608"/>
        </w:tabs>
        <w:ind w:left="4608" w:hanging="1080"/>
      </w:pPr>
      <w:rPr>
        <w:rFonts w:hint="default"/>
      </w:rPr>
    </w:lvl>
    <w:lvl w:ilvl="5">
      <w:start w:val="1"/>
      <w:numFmt w:val="decimal"/>
      <w:isLgl/>
      <w:lvlText w:val="%1.%2.%3.%4.%5.%6"/>
      <w:lvlJc w:val="left"/>
      <w:pPr>
        <w:tabs>
          <w:tab w:val="num" w:pos="5313"/>
        </w:tabs>
        <w:ind w:left="5313" w:hanging="1080"/>
      </w:pPr>
      <w:rPr>
        <w:rFonts w:hint="default"/>
      </w:rPr>
    </w:lvl>
    <w:lvl w:ilvl="6">
      <w:start w:val="1"/>
      <w:numFmt w:val="decimal"/>
      <w:isLgl/>
      <w:lvlText w:val="%1.%2.%3.%4.%5.%6.%7"/>
      <w:lvlJc w:val="left"/>
      <w:pPr>
        <w:tabs>
          <w:tab w:val="num" w:pos="6378"/>
        </w:tabs>
        <w:ind w:left="6378" w:hanging="1440"/>
      </w:pPr>
      <w:rPr>
        <w:rFonts w:hint="default"/>
      </w:rPr>
    </w:lvl>
    <w:lvl w:ilvl="7">
      <w:start w:val="1"/>
      <w:numFmt w:val="decimal"/>
      <w:isLgl/>
      <w:lvlText w:val="%1.%2.%3.%4.%5.%6.%7.%8"/>
      <w:lvlJc w:val="left"/>
      <w:pPr>
        <w:tabs>
          <w:tab w:val="num" w:pos="7083"/>
        </w:tabs>
        <w:ind w:left="7083" w:hanging="1440"/>
      </w:pPr>
      <w:rPr>
        <w:rFonts w:hint="default"/>
      </w:rPr>
    </w:lvl>
    <w:lvl w:ilvl="8">
      <w:start w:val="1"/>
      <w:numFmt w:val="decimal"/>
      <w:isLgl/>
      <w:lvlText w:val="%1.%2.%3.%4.%5.%6.%7.%8.%9"/>
      <w:lvlJc w:val="left"/>
      <w:pPr>
        <w:tabs>
          <w:tab w:val="num" w:pos="8148"/>
        </w:tabs>
        <w:ind w:left="8148" w:hanging="1800"/>
      </w:pPr>
      <w:rPr>
        <w:rFonts w:hint="default"/>
      </w:rPr>
    </w:lvl>
  </w:abstractNum>
  <w:abstractNum w:abstractNumId="8">
    <w:nsid w:val="2572511E"/>
    <w:multiLevelType w:val="hybridMultilevel"/>
    <w:tmpl w:val="69568C2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2959001B"/>
    <w:multiLevelType w:val="hybridMultilevel"/>
    <w:tmpl w:val="685AD39A"/>
    <w:lvl w:ilvl="0" w:tplc="F1B686B8">
      <w:start w:val="4"/>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AEC272D"/>
    <w:multiLevelType w:val="hybridMultilevel"/>
    <w:tmpl w:val="4B626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4E4769"/>
    <w:multiLevelType w:val="hybridMultilevel"/>
    <w:tmpl w:val="9FD2A6E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488609B3"/>
    <w:multiLevelType w:val="singleLevel"/>
    <w:tmpl w:val="953EE47A"/>
    <w:lvl w:ilvl="0">
      <w:numFmt w:val="bullet"/>
      <w:lvlText w:val="-"/>
      <w:lvlJc w:val="left"/>
      <w:pPr>
        <w:tabs>
          <w:tab w:val="num" w:pos="645"/>
        </w:tabs>
        <w:ind w:left="645" w:hanging="360"/>
      </w:pPr>
      <w:rPr>
        <w:rFonts w:ascii="Times New Roman" w:hAnsi="Times New Roman" w:hint="default"/>
      </w:rPr>
    </w:lvl>
  </w:abstractNum>
  <w:abstractNum w:abstractNumId="13">
    <w:nsid w:val="5C1305E7"/>
    <w:multiLevelType w:val="hybridMultilevel"/>
    <w:tmpl w:val="451E0FCC"/>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5EA10BEF"/>
    <w:multiLevelType w:val="multilevel"/>
    <w:tmpl w:val="8A86A9FE"/>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773"/>
        </w:tabs>
        <w:ind w:left="1773" w:hanging="360"/>
      </w:pPr>
      <w:rPr>
        <w:rFonts w:hint="default"/>
      </w:rPr>
    </w:lvl>
    <w:lvl w:ilvl="2">
      <w:start w:val="1"/>
      <w:numFmt w:val="decimal"/>
      <w:isLgl/>
      <w:lvlText w:val="%1.%2.%3"/>
      <w:lvlJc w:val="left"/>
      <w:pPr>
        <w:tabs>
          <w:tab w:val="num" w:pos="2838"/>
        </w:tabs>
        <w:ind w:left="2838" w:hanging="720"/>
      </w:pPr>
      <w:rPr>
        <w:rFonts w:hint="default"/>
      </w:rPr>
    </w:lvl>
    <w:lvl w:ilvl="3">
      <w:start w:val="1"/>
      <w:numFmt w:val="decimal"/>
      <w:isLgl/>
      <w:lvlText w:val="%1.%2.%3.%4"/>
      <w:lvlJc w:val="left"/>
      <w:pPr>
        <w:tabs>
          <w:tab w:val="num" w:pos="3543"/>
        </w:tabs>
        <w:ind w:left="3543" w:hanging="720"/>
      </w:pPr>
      <w:rPr>
        <w:rFonts w:hint="default"/>
      </w:rPr>
    </w:lvl>
    <w:lvl w:ilvl="4">
      <w:start w:val="1"/>
      <w:numFmt w:val="decimal"/>
      <w:isLgl/>
      <w:lvlText w:val="%1.%2.%3.%4.%5"/>
      <w:lvlJc w:val="left"/>
      <w:pPr>
        <w:tabs>
          <w:tab w:val="num" w:pos="4608"/>
        </w:tabs>
        <w:ind w:left="4608" w:hanging="1080"/>
      </w:pPr>
      <w:rPr>
        <w:rFonts w:hint="default"/>
      </w:rPr>
    </w:lvl>
    <w:lvl w:ilvl="5">
      <w:start w:val="1"/>
      <w:numFmt w:val="decimal"/>
      <w:isLgl/>
      <w:lvlText w:val="%1.%2.%3.%4.%5.%6"/>
      <w:lvlJc w:val="left"/>
      <w:pPr>
        <w:tabs>
          <w:tab w:val="num" w:pos="5313"/>
        </w:tabs>
        <w:ind w:left="5313" w:hanging="1080"/>
      </w:pPr>
      <w:rPr>
        <w:rFonts w:hint="default"/>
      </w:rPr>
    </w:lvl>
    <w:lvl w:ilvl="6">
      <w:start w:val="1"/>
      <w:numFmt w:val="decimal"/>
      <w:isLgl/>
      <w:lvlText w:val="%1.%2.%3.%4.%5.%6.%7"/>
      <w:lvlJc w:val="left"/>
      <w:pPr>
        <w:tabs>
          <w:tab w:val="num" w:pos="6378"/>
        </w:tabs>
        <w:ind w:left="6378" w:hanging="1440"/>
      </w:pPr>
      <w:rPr>
        <w:rFonts w:hint="default"/>
      </w:rPr>
    </w:lvl>
    <w:lvl w:ilvl="7">
      <w:start w:val="1"/>
      <w:numFmt w:val="decimal"/>
      <w:isLgl/>
      <w:lvlText w:val="%1.%2.%3.%4.%5.%6.%7.%8"/>
      <w:lvlJc w:val="left"/>
      <w:pPr>
        <w:tabs>
          <w:tab w:val="num" w:pos="7083"/>
        </w:tabs>
        <w:ind w:left="7083" w:hanging="1440"/>
      </w:pPr>
      <w:rPr>
        <w:rFonts w:hint="default"/>
      </w:rPr>
    </w:lvl>
    <w:lvl w:ilvl="8">
      <w:start w:val="1"/>
      <w:numFmt w:val="decimal"/>
      <w:isLgl/>
      <w:lvlText w:val="%1.%2.%3.%4.%5.%6.%7.%8.%9"/>
      <w:lvlJc w:val="left"/>
      <w:pPr>
        <w:tabs>
          <w:tab w:val="num" w:pos="8148"/>
        </w:tabs>
        <w:ind w:left="8148" w:hanging="1800"/>
      </w:pPr>
      <w:rPr>
        <w:rFonts w:hint="default"/>
      </w:rPr>
    </w:lvl>
  </w:abstractNum>
  <w:abstractNum w:abstractNumId="15">
    <w:nsid w:val="60F6175A"/>
    <w:multiLevelType w:val="hybridMultilevel"/>
    <w:tmpl w:val="FD625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4167548"/>
    <w:multiLevelType w:val="hybridMultilevel"/>
    <w:tmpl w:val="1C6EE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3B6102"/>
    <w:multiLevelType w:val="hybridMultilevel"/>
    <w:tmpl w:val="CD8C13A8"/>
    <w:lvl w:ilvl="0" w:tplc="3404E738">
      <w:start w:val="1"/>
      <w:numFmt w:val="bullet"/>
      <w:lvlText w:val="-"/>
      <w:lvlJc w:val="left"/>
      <w:pPr>
        <w:tabs>
          <w:tab w:val="num" w:pos="6065"/>
        </w:tabs>
        <w:ind w:left="6065" w:hanging="360"/>
      </w:pPr>
      <w:rPr>
        <w:rFonts w:ascii="Comic Sans MS" w:eastAsia="Times New Roman" w:hAnsi="Comic Sans MS" w:cs="Times New Roman" w:hint="default"/>
        <w:b/>
      </w:rPr>
    </w:lvl>
    <w:lvl w:ilvl="1" w:tplc="040C0003" w:tentative="1">
      <w:start w:val="1"/>
      <w:numFmt w:val="bullet"/>
      <w:lvlText w:val="o"/>
      <w:lvlJc w:val="left"/>
      <w:pPr>
        <w:tabs>
          <w:tab w:val="num" w:pos="6580"/>
        </w:tabs>
        <w:ind w:left="6580" w:hanging="360"/>
      </w:pPr>
      <w:rPr>
        <w:rFonts w:ascii="Courier New" w:hAnsi="Courier New" w:cs="Courier New" w:hint="default"/>
      </w:rPr>
    </w:lvl>
    <w:lvl w:ilvl="2" w:tplc="040C0005" w:tentative="1">
      <w:start w:val="1"/>
      <w:numFmt w:val="bullet"/>
      <w:lvlText w:val=""/>
      <w:lvlJc w:val="left"/>
      <w:pPr>
        <w:tabs>
          <w:tab w:val="num" w:pos="7300"/>
        </w:tabs>
        <w:ind w:left="7300" w:hanging="360"/>
      </w:pPr>
      <w:rPr>
        <w:rFonts w:ascii="Wingdings" w:hAnsi="Wingdings" w:hint="default"/>
      </w:rPr>
    </w:lvl>
    <w:lvl w:ilvl="3" w:tplc="040C0001" w:tentative="1">
      <w:start w:val="1"/>
      <w:numFmt w:val="bullet"/>
      <w:lvlText w:val=""/>
      <w:lvlJc w:val="left"/>
      <w:pPr>
        <w:tabs>
          <w:tab w:val="num" w:pos="8020"/>
        </w:tabs>
        <w:ind w:left="8020" w:hanging="360"/>
      </w:pPr>
      <w:rPr>
        <w:rFonts w:ascii="Symbol" w:hAnsi="Symbol" w:hint="default"/>
      </w:rPr>
    </w:lvl>
    <w:lvl w:ilvl="4" w:tplc="040C0003" w:tentative="1">
      <w:start w:val="1"/>
      <w:numFmt w:val="bullet"/>
      <w:lvlText w:val="o"/>
      <w:lvlJc w:val="left"/>
      <w:pPr>
        <w:tabs>
          <w:tab w:val="num" w:pos="8740"/>
        </w:tabs>
        <w:ind w:left="8740" w:hanging="360"/>
      </w:pPr>
      <w:rPr>
        <w:rFonts w:ascii="Courier New" w:hAnsi="Courier New" w:cs="Courier New" w:hint="default"/>
      </w:rPr>
    </w:lvl>
    <w:lvl w:ilvl="5" w:tplc="040C0005" w:tentative="1">
      <w:start w:val="1"/>
      <w:numFmt w:val="bullet"/>
      <w:lvlText w:val=""/>
      <w:lvlJc w:val="left"/>
      <w:pPr>
        <w:tabs>
          <w:tab w:val="num" w:pos="9460"/>
        </w:tabs>
        <w:ind w:left="9460" w:hanging="360"/>
      </w:pPr>
      <w:rPr>
        <w:rFonts w:ascii="Wingdings" w:hAnsi="Wingdings" w:hint="default"/>
      </w:rPr>
    </w:lvl>
    <w:lvl w:ilvl="6" w:tplc="040C0001" w:tentative="1">
      <w:start w:val="1"/>
      <w:numFmt w:val="bullet"/>
      <w:lvlText w:val=""/>
      <w:lvlJc w:val="left"/>
      <w:pPr>
        <w:tabs>
          <w:tab w:val="num" w:pos="10180"/>
        </w:tabs>
        <w:ind w:left="10180" w:hanging="360"/>
      </w:pPr>
      <w:rPr>
        <w:rFonts w:ascii="Symbol" w:hAnsi="Symbol" w:hint="default"/>
      </w:rPr>
    </w:lvl>
    <w:lvl w:ilvl="7" w:tplc="040C0003" w:tentative="1">
      <w:start w:val="1"/>
      <w:numFmt w:val="bullet"/>
      <w:lvlText w:val="o"/>
      <w:lvlJc w:val="left"/>
      <w:pPr>
        <w:tabs>
          <w:tab w:val="num" w:pos="10900"/>
        </w:tabs>
        <w:ind w:left="10900" w:hanging="360"/>
      </w:pPr>
      <w:rPr>
        <w:rFonts w:ascii="Courier New" w:hAnsi="Courier New" w:cs="Courier New" w:hint="default"/>
      </w:rPr>
    </w:lvl>
    <w:lvl w:ilvl="8" w:tplc="040C0005" w:tentative="1">
      <w:start w:val="1"/>
      <w:numFmt w:val="bullet"/>
      <w:lvlText w:val=""/>
      <w:lvlJc w:val="left"/>
      <w:pPr>
        <w:tabs>
          <w:tab w:val="num" w:pos="11620"/>
        </w:tabs>
        <w:ind w:left="11620" w:hanging="360"/>
      </w:pPr>
      <w:rPr>
        <w:rFonts w:ascii="Wingdings" w:hAnsi="Wingdings" w:hint="default"/>
      </w:rPr>
    </w:lvl>
  </w:abstractNum>
  <w:abstractNum w:abstractNumId="18">
    <w:nsid w:val="71B21898"/>
    <w:multiLevelType w:val="hybridMultilevel"/>
    <w:tmpl w:val="E8A47186"/>
    <w:lvl w:ilvl="0" w:tplc="3404E738">
      <w:start w:val="1"/>
      <w:numFmt w:val="bullet"/>
      <w:lvlText w:val="-"/>
      <w:lvlJc w:val="left"/>
      <w:pPr>
        <w:tabs>
          <w:tab w:val="num" w:pos="925"/>
        </w:tabs>
        <w:ind w:left="925" w:hanging="360"/>
      </w:pPr>
      <w:rPr>
        <w:rFonts w:ascii="Comic Sans MS" w:eastAsia="Times New Roman" w:hAnsi="Comic Sans MS" w:cs="Times New Roman" w:hint="default"/>
        <w:b/>
      </w:rPr>
    </w:lvl>
    <w:lvl w:ilvl="1" w:tplc="040C0003" w:tentative="1">
      <w:start w:val="1"/>
      <w:numFmt w:val="bullet"/>
      <w:lvlText w:val="o"/>
      <w:lvlJc w:val="left"/>
      <w:pPr>
        <w:tabs>
          <w:tab w:val="num" w:pos="1645"/>
        </w:tabs>
        <w:ind w:left="1645" w:hanging="360"/>
      </w:pPr>
      <w:rPr>
        <w:rFonts w:ascii="Courier New" w:hAnsi="Courier New" w:cs="Courier New" w:hint="default"/>
      </w:rPr>
    </w:lvl>
    <w:lvl w:ilvl="2" w:tplc="040C0005" w:tentative="1">
      <w:start w:val="1"/>
      <w:numFmt w:val="bullet"/>
      <w:lvlText w:val=""/>
      <w:lvlJc w:val="left"/>
      <w:pPr>
        <w:tabs>
          <w:tab w:val="num" w:pos="2365"/>
        </w:tabs>
        <w:ind w:left="2365" w:hanging="360"/>
      </w:pPr>
      <w:rPr>
        <w:rFonts w:ascii="Wingdings" w:hAnsi="Wingdings" w:hint="default"/>
      </w:rPr>
    </w:lvl>
    <w:lvl w:ilvl="3" w:tplc="040C0001" w:tentative="1">
      <w:start w:val="1"/>
      <w:numFmt w:val="bullet"/>
      <w:lvlText w:val=""/>
      <w:lvlJc w:val="left"/>
      <w:pPr>
        <w:tabs>
          <w:tab w:val="num" w:pos="3085"/>
        </w:tabs>
        <w:ind w:left="3085" w:hanging="360"/>
      </w:pPr>
      <w:rPr>
        <w:rFonts w:ascii="Symbol" w:hAnsi="Symbol" w:hint="default"/>
      </w:rPr>
    </w:lvl>
    <w:lvl w:ilvl="4" w:tplc="040C0003" w:tentative="1">
      <w:start w:val="1"/>
      <w:numFmt w:val="bullet"/>
      <w:lvlText w:val="o"/>
      <w:lvlJc w:val="left"/>
      <w:pPr>
        <w:tabs>
          <w:tab w:val="num" w:pos="3805"/>
        </w:tabs>
        <w:ind w:left="3805" w:hanging="360"/>
      </w:pPr>
      <w:rPr>
        <w:rFonts w:ascii="Courier New" w:hAnsi="Courier New" w:cs="Courier New" w:hint="default"/>
      </w:rPr>
    </w:lvl>
    <w:lvl w:ilvl="5" w:tplc="040C0005" w:tentative="1">
      <w:start w:val="1"/>
      <w:numFmt w:val="bullet"/>
      <w:lvlText w:val=""/>
      <w:lvlJc w:val="left"/>
      <w:pPr>
        <w:tabs>
          <w:tab w:val="num" w:pos="4525"/>
        </w:tabs>
        <w:ind w:left="4525" w:hanging="360"/>
      </w:pPr>
      <w:rPr>
        <w:rFonts w:ascii="Wingdings" w:hAnsi="Wingdings" w:hint="default"/>
      </w:rPr>
    </w:lvl>
    <w:lvl w:ilvl="6" w:tplc="040C0001" w:tentative="1">
      <w:start w:val="1"/>
      <w:numFmt w:val="bullet"/>
      <w:lvlText w:val=""/>
      <w:lvlJc w:val="left"/>
      <w:pPr>
        <w:tabs>
          <w:tab w:val="num" w:pos="5245"/>
        </w:tabs>
        <w:ind w:left="5245" w:hanging="360"/>
      </w:pPr>
      <w:rPr>
        <w:rFonts w:ascii="Symbol" w:hAnsi="Symbol" w:hint="default"/>
      </w:rPr>
    </w:lvl>
    <w:lvl w:ilvl="7" w:tplc="040C0003" w:tentative="1">
      <w:start w:val="1"/>
      <w:numFmt w:val="bullet"/>
      <w:lvlText w:val="o"/>
      <w:lvlJc w:val="left"/>
      <w:pPr>
        <w:tabs>
          <w:tab w:val="num" w:pos="5965"/>
        </w:tabs>
        <w:ind w:left="5965" w:hanging="360"/>
      </w:pPr>
      <w:rPr>
        <w:rFonts w:ascii="Courier New" w:hAnsi="Courier New" w:cs="Courier New" w:hint="default"/>
      </w:rPr>
    </w:lvl>
    <w:lvl w:ilvl="8" w:tplc="040C0005" w:tentative="1">
      <w:start w:val="1"/>
      <w:numFmt w:val="bullet"/>
      <w:lvlText w:val=""/>
      <w:lvlJc w:val="left"/>
      <w:pPr>
        <w:tabs>
          <w:tab w:val="num" w:pos="6685"/>
        </w:tabs>
        <w:ind w:left="6685" w:hanging="360"/>
      </w:pPr>
      <w:rPr>
        <w:rFonts w:ascii="Wingdings" w:hAnsi="Wingdings" w:hint="default"/>
      </w:rPr>
    </w:lvl>
  </w:abstractNum>
  <w:abstractNum w:abstractNumId="19">
    <w:nsid w:val="7CAE699F"/>
    <w:multiLevelType w:val="hybridMultilevel"/>
    <w:tmpl w:val="33E8B21A"/>
    <w:lvl w:ilvl="0" w:tplc="FFFFFFFF">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1"/>
  </w:num>
  <w:num w:numId="2">
    <w:abstractNumId w:val="19"/>
  </w:num>
  <w:num w:numId="3">
    <w:abstractNumId w:val="6"/>
  </w:num>
  <w:num w:numId="4">
    <w:abstractNumId w:val="0"/>
  </w:num>
  <w:num w:numId="5">
    <w:abstractNumId w:val="14"/>
  </w:num>
  <w:num w:numId="6">
    <w:abstractNumId w:val="12"/>
  </w:num>
  <w:num w:numId="7">
    <w:abstractNumId w:val="18"/>
  </w:num>
  <w:num w:numId="8">
    <w:abstractNumId w:val="7"/>
  </w:num>
  <w:num w:numId="9">
    <w:abstractNumId w:val="17"/>
  </w:num>
  <w:num w:numId="10">
    <w:abstractNumId w:val="15"/>
  </w:num>
  <w:num w:numId="11">
    <w:abstractNumId w:val="11"/>
  </w:num>
  <w:num w:numId="12">
    <w:abstractNumId w:val="8"/>
  </w:num>
  <w:num w:numId="13">
    <w:abstractNumId w:val="16"/>
  </w:num>
  <w:num w:numId="14">
    <w:abstractNumId w:val="5"/>
  </w:num>
  <w:num w:numId="15">
    <w:abstractNumId w:val="9"/>
  </w:num>
  <w:num w:numId="16">
    <w:abstractNumId w:val="2"/>
  </w:num>
  <w:num w:numId="17">
    <w:abstractNumId w:val="13"/>
  </w:num>
  <w:num w:numId="18">
    <w:abstractNumId w:val="3"/>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F8B"/>
    <w:rsid w:val="00054CAA"/>
    <w:rsid w:val="000D76C4"/>
    <w:rsid w:val="001A432F"/>
    <w:rsid w:val="001D7757"/>
    <w:rsid w:val="0021024E"/>
    <w:rsid w:val="00221872"/>
    <w:rsid w:val="00240112"/>
    <w:rsid w:val="00266F3E"/>
    <w:rsid w:val="003F3C19"/>
    <w:rsid w:val="003F4A7B"/>
    <w:rsid w:val="003F6C63"/>
    <w:rsid w:val="00422C23"/>
    <w:rsid w:val="00532FD5"/>
    <w:rsid w:val="00547BFF"/>
    <w:rsid w:val="00607A8A"/>
    <w:rsid w:val="00731AFE"/>
    <w:rsid w:val="00765F85"/>
    <w:rsid w:val="007E56CB"/>
    <w:rsid w:val="00811F67"/>
    <w:rsid w:val="0086290F"/>
    <w:rsid w:val="00903A1B"/>
    <w:rsid w:val="00921A1E"/>
    <w:rsid w:val="00987665"/>
    <w:rsid w:val="009A77EC"/>
    <w:rsid w:val="009D5E11"/>
    <w:rsid w:val="009E7929"/>
    <w:rsid w:val="00A203DC"/>
    <w:rsid w:val="00A43F8B"/>
    <w:rsid w:val="00A663D5"/>
    <w:rsid w:val="00AB35C6"/>
    <w:rsid w:val="00AF3930"/>
    <w:rsid w:val="00B02F43"/>
    <w:rsid w:val="00B0436E"/>
    <w:rsid w:val="00B50BCC"/>
    <w:rsid w:val="00B967C7"/>
    <w:rsid w:val="00C16E0C"/>
    <w:rsid w:val="00C3303F"/>
    <w:rsid w:val="00CB0488"/>
    <w:rsid w:val="00D373DB"/>
    <w:rsid w:val="00DD128D"/>
    <w:rsid w:val="00DF08A5"/>
    <w:rsid w:val="00DF4837"/>
    <w:rsid w:val="00E2242F"/>
    <w:rsid w:val="00E27F5E"/>
    <w:rsid w:val="00EB619E"/>
    <w:rsid w:val="00EE1FDC"/>
    <w:rsid w:val="00F174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F8B"/>
    <w:pPr>
      <w:jc w:val="left"/>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3F8B"/>
    <w:pPr>
      <w:tabs>
        <w:tab w:val="center" w:pos="4536"/>
        <w:tab w:val="right" w:pos="9072"/>
      </w:tabs>
    </w:pPr>
  </w:style>
  <w:style w:type="character" w:customStyle="1" w:styleId="En-tteCar">
    <w:name w:val="En-tête Car"/>
    <w:basedOn w:val="Policepardfaut"/>
    <w:link w:val="En-tte"/>
    <w:rsid w:val="00A43F8B"/>
    <w:rPr>
      <w:rFonts w:ascii="Times New Roman" w:eastAsia="Times New Roman" w:hAnsi="Times New Roman" w:cs="Times New Roman"/>
      <w:sz w:val="24"/>
      <w:szCs w:val="24"/>
      <w:lang w:eastAsia="fr-FR"/>
    </w:rPr>
  </w:style>
  <w:style w:type="paragraph" w:styleId="Pieddepage">
    <w:name w:val="footer"/>
    <w:basedOn w:val="Normal"/>
    <w:link w:val="PieddepageCar"/>
    <w:rsid w:val="00A43F8B"/>
    <w:pPr>
      <w:tabs>
        <w:tab w:val="center" w:pos="4536"/>
        <w:tab w:val="right" w:pos="9072"/>
      </w:tabs>
    </w:pPr>
  </w:style>
  <w:style w:type="character" w:customStyle="1" w:styleId="PieddepageCar">
    <w:name w:val="Pied de page Car"/>
    <w:basedOn w:val="Policepardfaut"/>
    <w:link w:val="Pieddepage"/>
    <w:rsid w:val="00A43F8B"/>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A43F8B"/>
    <w:pPr>
      <w:jc w:val="both"/>
    </w:pPr>
    <w:rPr>
      <w:rFonts w:ascii="Comic Sans MS" w:hAnsi="Comic Sans MS"/>
      <w:b/>
      <w:sz w:val="20"/>
      <w:szCs w:val="20"/>
    </w:rPr>
  </w:style>
  <w:style w:type="character" w:customStyle="1" w:styleId="Corpsdetexte2Car">
    <w:name w:val="Corps de texte 2 Car"/>
    <w:basedOn w:val="Policepardfaut"/>
    <w:link w:val="Corpsdetexte2"/>
    <w:rsid w:val="00A43F8B"/>
    <w:rPr>
      <w:rFonts w:ascii="Comic Sans MS" w:eastAsia="Times New Roman" w:hAnsi="Comic Sans MS" w:cs="Times New Roman"/>
      <w:b/>
      <w:sz w:val="20"/>
      <w:szCs w:val="20"/>
      <w:lang w:eastAsia="fr-FR"/>
    </w:rPr>
  </w:style>
  <w:style w:type="paragraph" w:styleId="Corpsdetexte">
    <w:name w:val="Body Text"/>
    <w:basedOn w:val="Normal"/>
    <w:link w:val="CorpsdetexteCar"/>
    <w:rsid w:val="00A43F8B"/>
    <w:pPr>
      <w:spacing w:after="120"/>
    </w:pPr>
  </w:style>
  <w:style w:type="character" w:customStyle="1" w:styleId="CorpsdetexteCar">
    <w:name w:val="Corps de texte Car"/>
    <w:basedOn w:val="Policepardfaut"/>
    <w:link w:val="Corpsdetexte"/>
    <w:rsid w:val="00A43F8B"/>
    <w:rPr>
      <w:rFonts w:ascii="Times New Roman" w:eastAsia="Times New Roman" w:hAnsi="Times New Roman" w:cs="Times New Roman"/>
      <w:sz w:val="24"/>
      <w:szCs w:val="24"/>
      <w:lang w:eastAsia="fr-FR"/>
    </w:rPr>
  </w:style>
  <w:style w:type="character" w:styleId="Numrodepage">
    <w:name w:val="page number"/>
    <w:basedOn w:val="Policepardfaut"/>
    <w:rsid w:val="00A43F8B"/>
  </w:style>
  <w:style w:type="paragraph" w:styleId="Retraitcorpsdetexte">
    <w:name w:val="Body Text Indent"/>
    <w:basedOn w:val="Normal"/>
    <w:link w:val="RetraitcorpsdetexteCar"/>
    <w:rsid w:val="00A43F8B"/>
    <w:pPr>
      <w:spacing w:after="120"/>
      <w:ind w:left="283"/>
    </w:pPr>
  </w:style>
  <w:style w:type="character" w:customStyle="1" w:styleId="RetraitcorpsdetexteCar">
    <w:name w:val="Retrait corps de texte Car"/>
    <w:basedOn w:val="Policepardfaut"/>
    <w:link w:val="Retraitcorpsdetexte"/>
    <w:rsid w:val="00A43F8B"/>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43F8B"/>
    <w:rPr>
      <w:rFonts w:ascii="Tahoma" w:hAnsi="Tahoma" w:cs="Tahoma"/>
      <w:sz w:val="16"/>
      <w:szCs w:val="16"/>
    </w:rPr>
  </w:style>
  <w:style w:type="character" w:customStyle="1" w:styleId="TextedebullesCar">
    <w:name w:val="Texte de bulles Car"/>
    <w:basedOn w:val="Policepardfaut"/>
    <w:link w:val="Textedebulles"/>
    <w:uiPriority w:val="99"/>
    <w:semiHidden/>
    <w:rsid w:val="00A43F8B"/>
    <w:rPr>
      <w:rFonts w:ascii="Tahoma" w:eastAsia="Times New Roman" w:hAnsi="Tahoma" w:cs="Tahoma"/>
      <w:sz w:val="16"/>
      <w:szCs w:val="16"/>
      <w:lang w:eastAsia="fr-FR"/>
    </w:rPr>
  </w:style>
  <w:style w:type="paragraph" w:styleId="Paragraphedeliste">
    <w:name w:val="List Paragraph"/>
    <w:basedOn w:val="Normal"/>
    <w:uiPriority w:val="34"/>
    <w:qFormat/>
    <w:rsid w:val="003F6C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F8B"/>
    <w:pPr>
      <w:jc w:val="left"/>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3F8B"/>
    <w:pPr>
      <w:tabs>
        <w:tab w:val="center" w:pos="4536"/>
        <w:tab w:val="right" w:pos="9072"/>
      </w:tabs>
    </w:pPr>
  </w:style>
  <w:style w:type="character" w:customStyle="1" w:styleId="En-tteCar">
    <w:name w:val="En-tête Car"/>
    <w:basedOn w:val="Policepardfaut"/>
    <w:link w:val="En-tte"/>
    <w:rsid w:val="00A43F8B"/>
    <w:rPr>
      <w:rFonts w:ascii="Times New Roman" w:eastAsia="Times New Roman" w:hAnsi="Times New Roman" w:cs="Times New Roman"/>
      <w:sz w:val="24"/>
      <w:szCs w:val="24"/>
      <w:lang w:eastAsia="fr-FR"/>
    </w:rPr>
  </w:style>
  <w:style w:type="paragraph" w:styleId="Pieddepage">
    <w:name w:val="footer"/>
    <w:basedOn w:val="Normal"/>
    <w:link w:val="PieddepageCar"/>
    <w:rsid w:val="00A43F8B"/>
    <w:pPr>
      <w:tabs>
        <w:tab w:val="center" w:pos="4536"/>
        <w:tab w:val="right" w:pos="9072"/>
      </w:tabs>
    </w:pPr>
  </w:style>
  <w:style w:type="character" w:customStyle="1" w:styleId="PieddepageCar">
    <w:name w:val="Pied de page Car"/>
    <w:basedOn w:val="Policepardfaut"/>
    <w:link w:val="Pieddepage"/>
    <w:rsid w:val="00A43F8B"/>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A43F8B"/>
    <w:pPr>
      <w:jc w:val="both"/>
    </w:pPr>
    <w:rPr>
      <w:rFonts w:ascii="Comic Sans MS" w:hAnsi="Comic Sans MS"/>
      <w:b/>
      <w:sz w:val="20"/>
      <w:szCs w:val="20"/>
    </w:rPr>
  </w:style>
  <w:style w:type="character" w:customStyle="1" w:styleId="Corpsdetexte2Car">
    <w:name w:val="Corps de texte 2 Car"/>
    <w:basedOn w:val="Policepardfaut"/>
    <w:link w:val="Corpsdetexte2"/>
    <w:rsid w:val="00A43F8B"/>
    <w:rPr>
      <w:rFonts w:ascii="Comic Sans MS" w:eastAsia="Times New Roman" w:hAnsi="Comic Sans MS" w:cs="Times New Roman"/>
      <w:b/>
      <w:sz w:val="20"/>
      <w:szCs w:val="20"/>
      <w:lang w:eastAsia="fr-FR"/>
    </w:rPr>
  </w:style>
  <w:style w:type="paragraph" w:styleId="Corpsdetexte">
    <w:name w:val="Body Text"/>
    <w:basedOn w:val="Normal"/>
    <w:link w:val="CorpsdetexteCar"/>
    <w:rsid w:val="00A43F8B"/>
    <w:pPr>
      <w:spacing w:after="120"/>
    </w:pPr>
  </w:style>
  <w:style w:type="character" w:customStyle="1" w:styleId="CorpsdetexteCar">
    <w:name w:val="Corps de texte Car"/>
    <w:basedOn w:val="Policepardfaut"/>
    <w:link w:val="Corpsdetexte"/>
    <w:rsid w:val="00A43F8B"/>
    <w:rPr>
      <w:rFonts w:ascii="Times New Roman" w:eastAsia="Times New Roman" w:hAnsi="Times New Roman" w:cs="Times New Roman"/>
      <w:sz w:val="24"/>
      <w:szCs w:val="24"/>
      <w:lang w:eastAsia="fr-FR"/>
    </w:rPr>
  </w:style>
  <w:style w:type="character" w:styleId="Numrodepage">
    <w:name w:val="page number"/>
    <w:basedOn w:val="Policepardfaut"/>
    <w:rsid w:val="00A43F8B"/>
  </w:style>
  <w:style w:type="paragraph" w:styleId="Retraitcorpsdetexte">
    <w:name w:val="Body Text Indent"/>
    <w:basedOn w:val="Normal"/>
    <w:link w:val="RetraitcorpsdetexteCar"/>
    <w:rsid w:val="00A43F8B"/>
    <w:pPr>
      <w:spacing w:after="120"/>
      <w:ind w:left="283"/>
    </w:pPr>
  </w:style>
  <w:style w:type="character" w:customStyle="1" w:styleId="RetraitcorpsdetexteCar">
    <w:name w:val="Retrait corps de texte Car"/>
    <w:basedOn w:val="Policepardfaut"/>
    <w:link w:val="Retraitcorpsdetexte"/>
    <w:rsid w:val="00A43F8B"/>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43F8B"/>
    <w:rPr>
      <w:rFonts w:ascii="Tahoma" w:hAnsi="Tahoma" w:cs="Tahoma"/>
      <w:sz w:val="16"/>
      <w:szCs w:val="16"/>
    </w:rPr>
  </w:style>
  <w:style w:type="character" w:customStyle="1" w:styleId="TextedebullesCar">
    <w:name w:val="Texte de bulles Car"/>
    <w:basedOn w:val="Policepardfaut"/>
    <w:link w:val="Textedebulles"/>
    <w:uiPriority w:val="99"/>
    <w:semiHidden/>
    <w:rsid w:val="00A43F8B"/>
    <w:rPr>
      <w:rFonts w:ascii="Tahoma" w:eastAsia="Times New Roman" w:hAnsi="Tahoma" w:cs="Tahoma"/>
      <w:sz w:val="16"/>
      <w:szCs w:val="16"/>
      <w:lang w:eastAsia="fr-FR"/>
    </w:rPr>
  </w:style>
  <w:style w:type="paragraph" w:styleId="Paragraphedeliste">
    <w:name w:val="List Paragraph"/>
    <w:basedOn w:val="Normal"/>
    <w:uiPriority w:val="34"/>
    <w:qFormat/>
    <w:rsid w:val="003F6C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74DCA-2DB9-486B-A7E9-74013886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11</Pages>
  <Words>2035</Words>
  <Characters>11194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Mestre</dc:creator>
  <cp:lastModifiedBy>Eric</cp:lastModifiedBy>
  <cp:revision>21</cp:revision>
  <cp:lastPrinted>2014-02-23T17:04:00Z</cp:lastPrinted>
  <dcterms:created xsi:type="dcterms:W3CDTF">2014-03-12T11:31:00Z</dcterms:created>
  <dcterms:modified xsi:type="dcterms:W3CDTF">2017-03-05T15:02:00Z</dcterms:modified>
</cp:coreProperties>
</file>