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19C50" w14:textId="77777777" w:rsidR="004E4939" w:rsidRPr="00D33FB5" w:rsidRDefault="004E4939" w:rsidP="004E4939">
      <w:pPr>
        <w:rPr>
          <w:sz w:val="24"/>
        </w:rPr>
      </w:pPr>
      <w:r>
        <w:rPr>
          <w:noProof/>
        </w:rPr>
        <mc:AlternateContent>
          <mc:Choice Requires="wps">
            <w:drawing>
              <wp:anchor distT="45720" distB="45720" distL="114300" distR="114300" simplePos="0" relativeHeight="251659264" behindDoc="0" locked="1" layoutInCell="1" allowOverlap="1" wp14:anchorId="5F4E3946" wp14:editId="56F80C7F">
                <wp:simplePos x="0" y="0"/>
                <wp:positionH relativeFrom="column">
                  <wp:align>center</wp:align>
                </wp:positionH>
                <wp:positionV relativeFrom="page">
                  <wp:posOffset>8281035</wp:posOffset>
                </wp:positionV>
                <wp:extent cx="6120130" cy="2094230"/>
                <wp:effectExtent l="9525" t="13335" r="13970" b="6985"/>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094230"/>
                        </a:xfrm>
                        <a:prstGeom prst="rect">
                          <a:avLst/>
                        </a:prstGeom>
                        <a:solidFill>
                          <a:srgbClr val="FFFFFF"/>
                        </a:solidFill>
                        <a:ln w="9525">
                          <a:solidFill>
                            <a:srgbClr val="000000"/>
                          </a:solidFill>
                          <a:miter lim="800000"/>
                          <a:headEnd/>
                          <a:tailEnd/>
                        </a:ln>
                      </wps:spPr>
                      <wps:txbx>
                        <w:txbxContent>
                          <w:p w14:paraId="4DE1191F" w14:textId="77777777" w:rsidR="004E4939" w:rsidRPr="007E670A" w:rsidRDefault="004E4939" w:rsidP="004E4939">
                            <w:r w:rsidRPr="007E670A">
                              <w:t>Vous êtes autorisé à :</w:t>
                            </w:r>
                          </w:p>
                          <w:p w14:paraId="4F8D92E7" w14:textId="77777777" w:rsidR="004E4939" w:rsidRPr="007E670A" w:rsidRDefault="004E4939" w:rsidP="004E4939">
                            <w:pPr>
                              <w:spacing w:before="60"/>
                            </w:pPr>
                            <w:r w:rsidRPr="007E670A">
                              <w:rPr>
                                <w:b/>
                                <w:bCs/>
                              </w:rPr>
                              <w:t>Partager</w:t>
                            </w:r>
                            <w:r w:rsidRPr="007E670A">
                              <w:t xml:space="preserve"> — copier, distribuer et communiquer le matériel par tous moyens et sous tous formats</w:t>
                            </w:r>
                          </w:p>
                          <w:p w14:paraId="05497D31" w14:textId="77777777" w:rsidR="004E4939" w:rsidRDefault="004E4939" w:rsidP="004E4939">
                            <w:pPr>
                              <w:spacing w:before="60"/>
                            </w:pPr>
                            <w:r w:rsidRPr="007E670A">
                              <w:rPr>
                                <w:b/>
                                <w:bCs/>
                              </w:rPr>
                              <w:t>Adapter</w:t>
                            </w:r>
                            <w:r w:rsidRPr="007E670A">
                              <w:t xml:space="preserve"> — remixer, transformer et créer à partir du matériel</w:t>
                            </w:r>
                          </w:p>
                          <w:p w14:paraId="6F546909" w14:textId="77777777" w:rsidR="004E4939" w:rsidRDefault="004E4939" w:rsidP="004E4939">
                            <w:r>
                              <w:rPr>
                                <w:noProof/>
                              </w:rPr>
                              <w:drawing>
                                <wp:inline distT="0" distB="0" distL="0" distR="0" wp14:anchorId="1FB33806" wp14:editId="3978FA93">
                                  <wp:extent cx="5925185" cy="14484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5185" cy="14484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4E3946" id="_x0000_t202" coordsize="21600,21600" o:spt="202" path="m,l,21600r21600,l21600,xe">
                <v:stroke joinstyle="miter"/>
                <v:path gradientshapeok="t" o:connecttype="rect"/>
              </v:shapetype>
              <v:shape id="Zone de texte 10" o:spid="_x0000_s1026" type="#_x0000_t202" style="position:absolute;left:0;text-align:left;margin-left:0;margin-top:652.05pt;width:481.9pt;height:164.9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">
                <v:textbox>
                  <w:txbxContent>
                    <w:p w14:paraId="4DE1191F" w14:textId="77777777" w:rsidR="004E4939" w:rsidRPr="007E670A" w:rsidRDefault="004E4939" w:rsidP="004E4939">
                      <w:r w:rsidRPr="007E670A">
                        <w:t>Vous êtes autorisé à :</w:t>
                      </w:r>
                    </w:p>
                    <w:p w14:paraId="4F8D92E7" w14:textId="77777777" w:rsidR="004E4939" w:rsidRPr="007E670A" w:rsidRDefault="004E4939" w:rsidP="004E4939">
                      <w:pPr>
                        <w:spacing w:before="60"/>
                      </w:pPr>
                      <w:r w:rsidRPr="007E670A">
                        <w:rPr>
                          <w:b/>
                          <w:bCs/>
                        </w:rPr>
                        <w:t>Partager</w:t>
                      </w:r>
                      <w:r w:rsidRPr="007E670A">
                        <w:t xml:space="preserve"> — copier, distribuer et communiquer le matériel par tous moyens et sous tous formats</w:t>
                      </w:r>
                    </w:p>
                    <w:p w14:paraId="05497D31" w14:textId="77777777" w:rsidR="004E4939" w:rsidRDefault="004E4939" w:rsidP="004E4939">
                      <w:pPr>
                        <w:spacing w:before="60"/>
                      </w:pPr>
                      <w:r w:rsidRPr="007E670A">
                        <w:rPr>
                          <w:b/>
                          <w:bCs/>
                        </w:rPr>
                        <w:t>Adapter</w:t>
                      </w:r>
                      <w:r w:rsidRPr="007E670A">
                        <w:t xml:space="preserve"> — remixer, transformer et créer à partir du matériel</w:t>
                      </w:r>
                    </w:p>
                    <w:p w14:paraId="6F546909" w14:textId="77777777" w:rsidR="004E4939" w:rsidRDefault="004E4939" w:rsidP="004E4939">
                      <w:r>
                        <w:rPr>
                          <w:noProof/>
                        </w:rPr>
                        <w:drawing>
                          <wp:inline distT="0" distB="0" distL="0" distR="0" wp14:anchorId="1FB33806" wp14:editId="3978FA93">
                            <wp:extent cx="5925185" cy="14484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5185" cy="1448435"/>
                                    </a:xfrm>
                                    <a:prstGeom prst="rect">
                                      <a:avLst/>
                                    </a:prstGeom>
                                    <a:noFill/>
                                    <a:ln>
                                      <a:noFill/>
                                    </a:ln>
                                  </pic:spPr>
                                </pic:pic>
                              </a:graphicData>
                            </a:graphic>
                          </wp:inline>
                        </w:drawing>
                      </w:r>
                    </w:p>
                  </w:txbxContent>
                </v:textbox>
                <w10:wrap type="square" anchory="page"/>
                <w10:anchorlock/>
              </v:shape>
            </w:pict>
          </mc:Fallback>
        </mc:AlternateContent>
      </w:r>
    </w:p>
    <w:p w14:paraId="17468AC6" w14:textId="77777777" w:rsidR="004E4939" w:rsidRPr="00D33FB5" w:rsidRDefault="004E4939" w:rsidP="004E4939">
      <w:pPr>
        <w:rPr>
          <w:sz w:val="24"/>
        </w:rPr>
      </w:pPr>
    </w:p>
    <w:p w14:paraId="08467C04" w14:textId="77777777" w:rsidR="004E4939" w:rsidRPr="00CC35FD" w:rsidRDefault="004E4939" w:rsidP="004E4939">
      <w:pPr>
        <w:rPr>
          <w:b/>
          <w:bCs/>
          <w:color w:val="404040"/>
          <w:sz w:val="24"/>
          <w:u w:val="single" w:color="8B2D0F"/>
        </w:rPr>
      </w:pPr>
      <w:r w:rsidRPr="00CC35FD">
        <w:rPr>
          <w:b/>
          <w:bCs/>
          <w:color w:val="404040"/>
          <w:sz w:val="24"/>
          <w:u w:val="single" w:color="8B2D0F"/>
        </w:rPr>
        <w:t>Titre</w:t>
      </w:r>
      <w:r w:rsidRPr="00CC35FD">
        <w:rPr>
          <w:b/>
          <w:bCs/>
          <w:color w:val="404040"/>
          <w:sz w:val="24"/>
          <w:u w:color="8B2D0F"/>
        </w:rPr>
        <w:t> :</w:t>
      </w:r>
    </w:p>
    <w:p w14:paraId="006FD6F2" w14:textId="64313DB8" w:rsidR="002477D0" w:rsidRPr="002477D0" w:rsidRDefault="002477D0" w:rsidP="002477D0">
      <w:pPr>
        <w:rPr>
          <w:sz w:val="24"/>
        </w:rPr>
      </w:pPr>
      <w:r w:rsidRPr="002477D0">
        <w:rPr>
          <w:sz w:val="24"/>
        </w:rPr>
        <w:t>AGRO-VETO 202</w:t>
      </w:r>
      <w:r w:rsidR="00D03485">
        <w:rPr>
          <w:sz w:val="24"/>
        </w:rPr>
        <w:t>4</w:t>
      </w:r>
      <w:r w:rsidRPr="002477D0">
        <w:rPr>
          <w:sz w:val="24"/>
        </w:rPr>
        <w:t xml:space="preserve">, analyse de documents ; sujet de </w:t>
      </w:r>
      <w:r>
        <w:rPr>
          <w:sz w:val="24"/>
        </w:rPr>
        <w:t>Géologie</w:t>
      </w:r>
    </w:p>
    <w:p w14:paraId="73842766" w14:textId="1029AD02" w:rsidR="004E4939" w:rsidRDefault="00D03485" w:rsidP="004E4939">
      <w:pPr>
        <w:rPr>
          <w:sz w:val="24"/>
        </w:rPr>
      </w:pPr>
      <w:r w:rsidRPr="00D03485">
        <w:rPr>
          <w:sz w:val="24"/>
        </w:rPr>
        <w:t>Quelques aspects de la géologie des Pyrénées</w:t>
      </w:r>
    </w:p>
    <w:p w14:paraId="2FE87409" w14:textId="77777777" w:rsidR="004E4939" w:rsidRPr="00D33FB5" w:rsidRDefault="004E4939" w:rsidP="004E4939">
      <w:pPr>
        <w:rPr>
          <w:sz w:val="24"/>
        </w:rPr>
      </w:pPr>
    </w:p>
    <w:p w14:paraId="03B83A0A" w14:textId="77777777" w:rsidR="004E4939" w:rsidRPr="00D33FB5" w:rsidRDefault="004E4939" w:rsidP="004E4939">
      <w:pPr>
        <w:rPr>
          <w:sz w:val="24"/>
        </w:rPr>
      </w:pPr>
    </w:p>
    <w:p w14:paraId="4D975106" w14:textId="77777777" w:rsidR="004E4939" w:rsidRPr="00CC35FD" w:rsidRDefault="004E4939" w:rsidP="004E4939">
      <w:pPr>
        <w:rPr>
          <w:b/>
          <w:bCs/>
          <w:color w:val="404040"/>
          <w:sz w:val="24"/>
          <w:u w:val="single" w:color="8B2D0F"/>
        </w:rPr>
      </w:pPr>
      <w:r w:rsidRPr="00CC35FD">
        <w:rPr>
          <w:b/>
          <w:bCs/>
          <w:color w:val="404040"/>
          <w:sz w:val="24"/>
          <w:u w:val="single" w:color="8B2D0F"/>
        </w:rPr>
        <w:t>Auteur(s)</w:t>
      </w:r>
      <w:r>
        <w:rPr>
          <w:b/>
          <w:bCs/>
          <w:color w:val="404040"/>
          <w:sz w:val="24"/>
          <w:u w:val="single" w:color="8B2D0F"/>
        </w:rPr>
        <w:t xml:space="preserve"> et leurs mails pour les contacter</w:t>
      </w:r>
      <w:r w:rsidRPr="00CC35FD">
        <w:rPr>
          <w:b/>
          <w:bCs/>
          <w:color w:val="404040"/>
          <w:sz w:val="24"/>
        </w:rPr>
        <w:t> :</w:t>
      </w:r>
    </w:p>
    <w:p w14:paraId="433F90F8" w14:textId="65EDC532" w:rsidR="00DF7B66" w:rsidRDefault="00DF7B66" w:rsidP="004E4939">
      <w:pPr>
        <w:rPr>
          <w:sz w:val="24"/>
        </w:rPr>
      </w:pPr>
      <w:r>
        <w:rPr>
          <w:sz w:val="24"/>
        </w:rPr>
        <w:t xml:space="preserve">Audrey Proust : </w:t>
      </w:r>
      <w:hyperlink r:id="rId8" w:history="1">
        <w:r w:rsidR="0082253B" w:rsidRPr="00D46BD7">
          <w:rPr>
            <w:rStyle w:val="Lienhypertexte"/>
            <w:sz w:val="24"/>
          </w:rPr>
          <w:t>audrey.proust@hotmail.fr</w:t>
        </w:r>
      </w:hyperlink>
    </w:p>
    <w:p w14:paraId="1E1FF4F8" w14:textId="6DB30B51" w:rsidR="006B0F39" w:rsidRDefault="006B0F39" w:rsidP="004E4939">
      <w:pPr>
        <w:rPr>
          <w:sz w:val="24"/>
        </w:rPr>
      </w:pPr>
      <w:r>
        <w:rPr>
          <w:sz w:val="24"/>
        </w:rPr>
        <w:t xml:space="preserve">Stéphane Guellec : </w:t>
      </w:r>
      <w:hyperlink r:id="rId9" w:history="1">
        <w:r w:rsidR="0082253B" w:rsidRPr="00D46BD7">
          <w:rPr>
            <w:rStyle w:val="Lienhypertexte"/>
            <w:sz w:val="24"/>
          </w:rPr>
          <w:t>stephane.guellec2@orange.fr</w:t>
        </w:r>
      </w:hyperlink>
    </w:p>
    <w:p w14:paraId="4507C23A" w14:textId="6655DD69" w:rsidR="004E4939" w:rsidRDefault="00DF7B66" w:rsidP="004E4939">
      <w:pPr>
        <w:rPr>
          <w:sz w:val="24"/>
        </w:rPr>
      </w:pPr>
      <w:r>
        <w:rPr>
          <w:sz w:val="24"/>
        </w:rPr>
        <w:t xml:space="preserve">François Guitton : </w:t>
      </w:r>
      <w:hyperlink r:id="rId10" w:history="1">
        <w:r w:rsidR="006D0AA9" w:rsidRPr="00A154A9">
          <w:rPr>
            <w:rStyle w:val="Lienhypertexte"/>
            <w:sz w:val="24"/>
          </w:rPr>
          <w:t>guitton.edu@gmail.com</w:t>
        </w:r>
      </w:hyperlink>
    </w:p>
    <w:p w14:paraId="10E22611" w14:textId="77777777" w:rsidR="00300EEF" w:rsidRPr="00D33FB5" w:rsidRDefault="00300EEF" w:rsidP="004E4939">
      <w:pPr>
        <w:rPr>
          <w:sz w:val="24"/>
        </w:rPr>
      </w:pPr>
    </w:p>
    <w:p w14:paraId="55B30E0D" w14:textId="77777777" w:rsidR="004E4939" w:rsidRPr="00D33FB5" w:rsidRDefault="004E4939" w:rsidP="004E4939">
      <w:pPr>
        <w:rPr>
          <w:sz w:val="24"/>
        </w:rPr>
      </w:pPr>
    </w:p>
    <w:p w14:paraId="512EE08A" w14:textId="77777777" w:rsidR="004E4939" w:rsidRPr="00CC35FD" w:rsidRDefault="004E4939" w:rsidP="004E4939">
      <w:pPr>
        <w:rPr>
          <w:b/>
          <w:bCs/>
          <w:color w:val="404040"/>
          <w:sz w:val="24"/>
          <w:u w:val="single" w:color="8B2D0F"/>
        </w:rPr>
      </w:pPr>
      <w:r w:rsidRPr="00CC35FD">
        <w:rPr>
          <w:b/>
          <w:bCs/>
          <w:color w:val="404040"/>
          <w:sz w:val="24"/>
          <w:u w:val="single" w:color="8B2D0F"/>
        </w:rPr>
        <w:t>Relecteur(s) éventuel(s)</w:t>
      </w:r>
      <w:r w:rsidRPr="00CC35FD">
        <w:rPr>
          <w:b/>
          <w:bCs/>
          <w:color w:val="404040"/>
          <w:sz w:val="24"/>
        </w:rPr>
        <w:t> :</w:t>
      </w:r>
    </w:p>
    <w:p w14:paraId="30BBB2F0" w14:textId="77777777" w:rsidR="004E4939" w:rsidRDefault="004E4939" w:rsidP="004E4939">
      <w:pPr>
        <w:rPr>
          <w:sz w:val="24"/>
        </w:rPr>
      </w:pPr>
    </w:p>
    <w:p w14:paraId="487BC53D" w14:textId="77777777" w:rsidR="00300EEF" w:rsidRDefault="00300EEF" w:rsidP="004E4939">
      <w:pPr>
        <w:rPr>
          <w:sz w:val="24"/>
        </w:rPr>
      </w:pPr>
    </w:p>
    <w:p w14:paraId="7C6ACD00" w14:textId="77777777" w:rsidR="00300EEF" w:rsidRPr="00D33FB5" w:rsidRDefault="00300EEF" w:rsidP="004E4939">
      <w:pPr>
        <w:rPr>
          <w:sz w:val="24"/>
        </w:rPr>
      </w:pPr>
    </w:p>
    <w:p w14:paraId="2BCC7F4D" w14:textId="77777777" w:rsidR="004E4939" w:rsidRPr="00D33FB5" w:rsidRDefault="004E4939" w:rsidP="004E4939">
      <w:pPr>
        <w:rPr>
          <w:sz w:val="24"/>
        </w:rPr>
      </w:pPr>
    </w:p>
    <w:p w14:paraId="5F3C65D7" w14:textId="77777777" w:rsidR="004E4939" w:rsidRPr="00CC35FD" w:rsidRDefault="004E4939" w:rsidP="004E4939">
      <w:pPr>
        <w:rPr>
          <w:b/>
          <w:bCs/>
          <w:color w:val="404040"/>
          <w:sz w:val="24"/>
          <w:u w:val="single" w:color="8B2D0F"/>
        </w:rPr>
      </w:pPr>
      <w:r w:rsidRPr="00CC35FD">
        <w:rPr>
          <w:b/>
          <w:bCs/>
          <w:color w:val="404040"/>
          <w:sz w:val="24"/>
          <w:u w:val="single" w:color="8B2D0F"/>
        </w:rPr>
        <w:t>Intérêt(s) du document</w:t>
      </w:r>
      <w:r w:rsidRPr="00CC35FD">
        <w:rPr>
          <w:b/>
          <w:bCs/>
          <w:color w:val="404040"/>
          <w:sz w:val="24"/>
        </w:rPr>
        <w:t> :</w:t>
      </w:r>
    </w:p>
    <w:p w14:paraId="5E0B4310" w14:textId="4519B388" w:rsidR="002477D0" w:rsidRPr="002477D0" w:rsidRDefault="002477D0" w:rsidP="002477D0">
      <w:pPr>
        <w:rPr>
          <w:sz w:val="24"/>
        </w:rPr>
      </w:pPr>
      <w:r w:rsidRPr="002477D0">
        <w:rPr>
          <w:sz w:val="24"/>
        </w:rPr>
        <w:t>Sujet de concours agro-véto 202</w:t>
      </w:r>
      <w:r>
        <w:rPr>
          <w:sz w:val="24"/>
        </w:rPr>
        <w:t>4</w:t>
      </w:r>
    </w:p>
    <w:p w14:paraId="71189A3F" w14:textId="6975FB4E" w:rsidR="002477D0" w:rsidRPr="002477D0" w:rsidRDefault="002477D0" w:rsidP="002477D0">
      <w:pPr>
        <w:rPr>
          <w:sz w:val="24"/>
        </w:rPr>
      </w:pPr>
      <w:r w:rsidRPr="002477D0">
        <w:rPr>
          <w:sz w:val="24"/>
        </w:rPr>
        <w:t xml:space="preserve">SVT, épreuve sur support de documents – sujet de </w:t>
      </w:r>
      <w:r>
        <w:rPr>
          <w:sz w:val="24"/>
        </w:rPr>
        <w:t>Géologie</w:t>
      </w:r>
      <w:r w:rsidRPr="002477D0">
        <w:rPr>
          <w:sz w:val="24"/>
        </w:rPr>
        <w:t xml:space="preserve"> </w:t>
      </w:r>
      <w:r w:rsidR="00D03485">
        <w:rPr>
          <w:sz w:val="24"/>
        </w:rPr>
        <w:t>–</w:t>
      </w:r>
      <w:r w:rsidRPr="002477D0">
        <w:rPr>
          <w:sz w:val="24"/>
        </w:rPr>
        <w:t xml:space="preserve"> 1</w:t>
      </w:r>
      <w:r w:rsidR="00D03485">
        <w:rPr>
          <w:sz w:val="24"/>
        </w:rPr>
        <w:t> </w:t>
      </w:r>
      <w:r w:rsidRPr="002477D0">
        <w:rPr>
          <w:sz w:val="24"/>
        </w:rPr>
        <w:t>h</w:t>
      </w:r>
      <w:r w:rsidR="00D03485">
        <w:rPr>
          <w:sz w:val="24"/>
        </w:rPr>
        <w:t> </w:t>
      </w:r>
      <w:r w:rsidRPr="002477D0">
        <w:rPr>
          <w:sz w:val="24"/>
        </w:rPr>
        <w:t>45</w:t>
      </w:r>
    </w:p>
    <w:p w14:paraId="57E25022" w14:textId="77777777" w:rsidR="002477D0" w:rsidRPr="002477D0" w:rsidRDefault="002477D0" w:rsidP="002477D0">
      <w:pPr>
        <w:rPr>
          <w:sz w:val="24"/>
        </w:rPr>
      </w:pPr>
    </w:p>
    <w:p w14:paraId="680BF64B" w14:textId="04CC269F" w:rsidR="004E4939" w:rsidRDefault="002477D0" w:rsidP="002477D0">
      <w:pPr>
        <w:rPr>
          <w:sz w:val="24"/>
        </w:rPr>
      </w:pPr>
      <w:r w:rsidRPr="002477D0">
        <w:rPr>
          <w:sz w:val="24"/>
        </w:rPr>
        <w:t xml:space="preserve">Sujet accessible pour les étudiants, mais </w:t>
      </w:r>
      <w:r w:rsidR="00234899">
        <w:rPr>
          <w:sz w:val="24"/>
        </w:rPr>
        <w:t xml:space="preserve">vraiment </w:t>
      </w:r>
      <w:r w:rsidRPr="002477D0">
        <w:rPr>
          <w:sz w:val="24"/>
        </w:rPr>
        <w:t>long.</w:t>
      </w:r>
    </w:p>
    <w:p w14:paraId="315B6CEB" w14:textId="5699A196" w:rsidR="00234899" w:rsidRDefault="00234899" w:rsidP="002477D0">
      <w:pPr>
        <w:rPr>
          <w:sz w:val="24"/>
        </w:rPr>
      </w:pPr>
      <w:r>
        <w:rPr>
          <w:sz w:val="24"/>
        </w:rPr>
        <w:t>Des questions « saugrenues » : gravimètre et physique ; reconstitution paléogéographique sur documents petits.</w:t>
      </w:r>
    </w:p>
    <w:p w14:paraId="79802BE1" w14:textId="77777777" w:rsidR="00300EEF" w:rsidRDefault="00300EEF" w:rsidP="004E4939">
      <w:pPr>
        <w:rPr>
          <w:sz w:val="24"/>
        </w:rPr>
      </w:pPr>
    </w:p>
    <w:p w14:paraId="2DF48472" w14:textId="77777777" w:rsidR="004E4939" w:rsidRPr="00D33FB5" w:rsidRDefault="004E4939" w:rsidP="004E4939">
      <w:pPr>
        <w:rPr>
          <w:sz w:val="24"/>
        </w:rPr>
      </w:pPr>
    </w:p>
    <w:p w14:paraId="1889E428" w14:textId="77777777" w:rsidR="004E4939" w:rsidRPr="00D33FB5" w:rsidRDefault="004E4939" w:rsidP="004E4939">
      <w:pPr>
        <w:rPr>
          <w:sz w:val="24"/>
        </w:rPr>
      </w:pPr>
    </w:p>
    <w:p w14:paraId="7D0284BB" w14:textId="77777777" w:rsidR="004E4939" w:rsidRPr="00CC35FD" w:rsidRDefault="004E4939" w:rsidP="004E4939">
      <w:pPr>
        <w:rPr>
          <w:b/>
          <w:bCs/>
          <w:color w:val="404040"/>
          <w:sz w:val="24"/>
          <w:u w:val="single" w:color="8B2D0F"/>
        </w:rPr>
      </w:pPr>
      <w:r w:rsidRPr="00CC35FD">
        <w:rPr>
          <w:b/>
          <w:bCs/>
          <w:color w:val="404040"/>
          <w:sz w:val="24"/>
          <w:u w:val="single" w:color="8B2D0F"/>
        </w:rPr>
        <w:t>Date de contribution</w:t>
      </w:r>
      <w:r w:rsidRPr="00CC35FD">
        <w:rPr>
          <w:b/>
          <w:bCs/>
          <w:color w:val="404040"/>
          <w:sz w:val="24"/>
        </w:rPr>
        <w:t> :</w:t>
      </w:r>
    </w:p>
    <w:p w14:paraId="0C903662" w14:textId="75A6199B" w:rsidR="004E4939" w:rsidRDefault="00234899" w:rsidP="004E4939">
      <w:pPr>
        <w:rPr>
          <w:sz w:val="24"/>
        </w:rPr>
      </w:pPr>
      <w:r>
        <w:rPr>
          <w:sz w:val="24"/>
        </w:rPr>
        <w:t>10/05/2024</w:t>
      </w:r>
    </w:p>
    <w:p w14:paraId="05666549" w14:textId="77777777" w:rsidR="00300EEF" w:rsidRDefault="00300EEF" w:rsidP="004E4939">
      <w:pPr>
        <w:rPr>
          <w:sz w:val="24"/>
        </w:rPr>
      </w:pPr>
    </w:p>
    <w:p w14:paraId="1382F611" w14:textId="77777777" w:rsidR="004E4939" w:rsidRDefault="004E4939" w:rsidP="004E4939">
      <w:pPr>
        <w:rPr>
          <w:sz w:val="24"/>
        </w:rPr>
      </w:pPr>
    </w:p>
    <w:p w14:paraId="2226A0F3" w14:textId="77777777" w:rsidR="004E4939" w:rsidRDefault="004E4939" w:rsidP="004E4939">
      <w:pPr>
        <w:rPr>
          <w:sz w:val="24"/>
        </w:rPr>
      </w:pPr>
    </w:p>
    <w:p w14:paraId="3EF95BA6" w14:textId="77777777" w:rsidR="004E4939" w:rsidRPr="00E519A2" w:rsidRDefault="004E4939" w:rsidP="004E4939">
      <w:pPr>
        <w:rPr>
          <w:sz w:val="24"/>
        </w:rPr>
      </w:pPr>
    </w:p>
    <w:p w14:paraId="7F3DD32E" w14:textId="77777777" w:rsidR="004E4939" w:rsidRDefault="004E4939" w:rsidP="004E4939"/>
    <w:p w14:paraId="01DB90CA" w14:textId="77777777" w:rsidR="004E4939" w:rsidRDefault="004E4939" w:rsidP="004E4939"/>
    <w:p w14:paraId="50A33C41" w14:textId="4B2F4632" w:rsidR="004E4939" w:rsidRDefault="004E4939">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pPr>
      <w:r>
        <w:br w:type="page"/>
      </w:r>
    </w:p>
    <w:p w14:paraId="15C14C06" w14:textId="14CDBD04" w:rsidR="001279C7" w:rsidRPr="00A91BDF" w:rsidRDefault="00450B6F">
      <w:pPr>
        <w:rPr>
          <w:b/>
          <w:bCs/>
        </w:rPr>
      </w:pPr>
      <w:r>
        <w:rPr>
          <w:b/>
          <w:bCs/>
        </w:rPr>
        <w:lastRenderedPageBreak/>
        <w:t>CONCOURS</w:t>
      </w:r>
      <w:r w:rsidR="008E1960" w:rsidRPr="00A91BDF">
        <w:rPr>
          <w:b/>
          <w:bCs/>
        </w:rPr>
        <w:t xml:space="preserve"> </w:t>
      </w:r>
      <w:r w:rsidR="00B24A83" w:rsidRPr="002477D0">
        <w:rPr>
          <w:b/>
          <w:bCs/>
        </w:rPr>
        <w:t>AGRO-VETO</w:t>
      </w:r>
      <w:r w:rsidR="00C31582" w:rsidRPr="00A91BDF">
        <w:rPr>
          <w:b/>
          <w:bCs/>
        </w:rPr>
        <w:t>, analyse de documents – Retour sur épreuve</w:t>
      </w:r>
    </w:p>
    <w:p w14:paraId="59280471" w14:textId="6C6EDBF4" w:rsidR="002477D0" w:rsidRDefault="002477D0" w:rsidP="00666DF4">
      <w:pPr>
        <w:ind w:left="567"/>
        <w:rPr>
          <w:rFonts w:eastAsiaTheme="majorEastAsia" w:cstheme="minorHAnsi"/>
          <w:b/>
          <w:bCs/>
          <w:color w:val="404040" w:themeColor="text1" w:themeTint="BF"/>
          <w:kern w:val="28"/>
          <w:sz w:val="24"/>
          <w:szCs w:val="28"/>
          <w14:ligatures w14:val="historicalDiscretional"/>
        </w:rPr>
      </w:pPr>
      <w:r w:rsidRPr="002477D0">
        <w:rPr>
          <w:rFonts w:eastAsiaTheme="majorEastAsia" w:cstheme="minorHAnsi"/>
          <w:b/>
          <w:bCs/>
          <w:color w:val="404040" w:themeColor="text1" w:themeTint="BF"/>
          <w:kern w:val="28"/>
          <w:sz w:val="24"/>
          <w:szCs w:val="28"/>
          <w14:ligatures w14:val="historicalDiscretional"/>
        </w:rPr>
        <w:t>Quelques aspects de la géologie des Pyrénées</w:t>
      </w:r>
    </w:p>
    <w:p w14:paraId="476DB8C2" w14:textId="37A3CBF6" w:rsidR="00666DF4" w:rsidRPr="00A91BDF" w:rsidRDefault="002477D0" w:rsidP="00666DF4">
      <w:pPr>
        <w:ind w:left="567"/>
      </w:pPr>
      <w:r w:rsidRPr="002477D0">
        <w:t xml:space="preserve">Le </w:t>
      </w:r>
      <w:r w:rsidR="0059607E" w:rsidRPr="00A91BDF">
        <w:t xml:space="preserve">sujet comporte </w:t>
      </w:r>
      <w:r>
        <w:rPr>
          <w:b/>
          <w:bCs/>
        </w:rPr>
        <w:t>2 t</w:t>
      </w:r>
      <w:r w:rsidR="0059607E" w:rsidRPr="00A91BDF">
        <w:rPr>
          <w:b/>
          <w:bCs/>
        </w:rPr>
        <w:t>hèmes indépendants</w:t>
      </w:r>
      <w:r w:rsidR="0059607E" w:rsidRPr="00A91BDF">
        <w:t>.</w:t>
      </w:r>
    </w:p>
    <w:p w14:paraId="1141FEA0" w14:textId="075582A1" w:rsidR="00666DF4" w:rsidRPr="00A91BDF" w:rsidRDefault="00666DF4"/>
    <w:p w14:paraId="3646E0F4" w14:textId="40796C9D" w:rsidR="00857F5A" w:rsidRDefault="00697A1E" w:rsidP="00996269">
      <w:pPr>
        <w:pStyle w:val="-commentaire"/>
      </w:pPr>
      <w:r w:rsidRPr="00A91BDF">
        <w:rPr>
          <w:b/>
          <w:bCs/>
        </w:rPr>
        <w:t>Synthèse</w:t>
      </w:r>
      <w:r w:rsidR="00300EEF">
        <w:rPr>
          <w:b/>
          <w:bCs/>
        </w:rPr>
        <w:t xml:space="preserve"> à destination de l’expert</w:t>
      </w:r>
      <w:r w:rsidRPr="00A91BDF">
        <w:t> :</w:t>
      </w:r>
      <w:r w:rsidR="00345D0B">
        <w:t xml:space="preserve"> </w:t>
      </w:r>
      <w:r w:rsidR="00E77935">
        <w:t>Un sujet très bien présenté, avec des documents soignés.</w:t>
      </w:r>
    </w:p>
    <w:p w14:paraId="33CE6509" w14:textId="1C0AD607" w:rsidR="00E77935" w:rsidRDefault="00E77935" w:rsidP="00996269">
      <w:pPr>
        <w:pStyle w:val="-commentaire"/>
      </w:pPr>
      <w:r w:rsidRPr="00E77935">
        <w:t>Sujet très long</w:t>
      </w:r>
      <w:r>
        <w:t>, avec quelques questions pas assez explicites : des réponses longues pourront être produites. La question 5 est surprenante dans un sujet de SVT ; elle ne sera certainement pas discriminante.</w:t>
      </w:r>
    </w:p>
    <w:p w14:paraId="28C44F37" w14:textId="5BFD1A0E" w:rsidR="00E77935" w:rsidRPr="00E77935" w:rsidRDefault="00E77935" w:rsidP="00996269">
      <w:pPr>
        <w:pStyle w:val="-commentaire"/>
      </w:pPr>
      <w:r>
        <w:t>Le travail de reconstitution paléogéographique sera sans doute mal effectué ou pas du tout effectué, vu le temps de réalisation nécessaire. De nouveau, sans doute une question non discriminante.</w:t>
      </w:r>
    </w:p>
    <w:p w14:paraId="54A9F187" w14:textId="77777777" w:rsidR="00697A1E" w:rsidRPr="00A91BDF" w:rsidRDefault="00697A1E"/>
    <w:p w14:paraId="45E06762" w14:textId="799BB903" w:rsidR="0059607E" w:rsidRDefault="0059607E" w:rsidP="00C8531D">
      <w:pPr>
        <w:pStyle w:val="Titre1"/>
      </w:pPr>
      <w:r w:rsidRPr="00A91BDF">
        <w:t xml:space="preserve">Thème 1 — </w:t>
      </w:r>
      <w:r w:rsidR="00C8531D">
        <w:t>Reconstitution paléogéographique de la formation des Pyrénées</w:t>
      </w:r>
    </w:p>
    <w:p w14:paraId="02E2FCBB" w14:textId="5906367F" w:rsidR="00C8531D" w:rsidRDefault="00016FEF" w:rsidP="00C8531D">
      <w:pPr>
        <w:pStyle w:val="Titre2"/>
      </w:pPr>
      <w:r w:rsidRPr="00106C60">
        <w:t xml:space="preserve">Partie </w:t>
      </w:r>
      <w:r>
        <w:t>1</w:t>
      </w:r>
      <w:r w:rsidRPr="00106C60">
        <w:t xml:space="preserve">.1 — </w:t>
      </w:r>
      <w:r w:rsidR="00C8531D">
        <w:t>Étude des mouvements relatifs de l’Ibérie et du bloc Corso-sarde</w:t>
      </w:r>
    </w:p>
    <w:p w14:paraId="7F65DA4F" w14:textId="157016BC" w:rsidR="00AD587A" w:rsidRPr="00AD587A" w:rsidRDefault="00C8531D" w:rsidP="00AD587A">
      <w:pPr>
        <w:pStyle w:val="Titre2"/>
      </w:pPr>
      <w:proofErr w:type="gramStart"/>
      <w:r>
        <w:t>par</w:t>
      </w:r>
      <w:proofErr w:type="gramEnd"/>
      <w:r>
        <w:t xml:space="preserve"> rapport à l’Eurasie</w:t>
      </w:r>
    </w:p>
    <w:p w14:paraId="7A9A5813" w14:textId="7B184530" w:rsidR="00C8531D" w:rsidRPr="00A93D5C" w:rsidRDefault="00C8531D" w:rsidP="00C8531D">
      <w:pPr>
        <w:pStyle w:val="-question"/>
        <w:rPr>
          <w:b/>
        </w:rPr>
      </w:pPr>
      <w:r w:rsidRPr="00C8531D">
        <w:t>À partir d’arguments tirés de la figure 1,</w:t>
      </w:r>
    </w:p>
    <w:p w14:paraId="79752569" w14:textId="70576AF6" w:rsidR="0059607E" w:rsidRPr="00A91BDF" w:rsidRDefault="00D03485" w:rsidP="00703D85">
      <w:pPr>
        <w:pStyle w:val="-question"/>
        <w:numPr>
          <w:ilvl w:val="1"/>
          <w:numId w:val="1"/>
        </w:numPr>
      </w:pPr>
      <w:r>
        <w:t>D</w:t>
      </w:r>
      <w:r w:rsidR="00C8531D" w:rsidRPr="00C8531D">
        <w:t>atez l’âge de l’ouverture de l’Océan Atlantique au large de l’Irlande puis au large du sud de la péninsule ibérique</w:t>
      </w:r>
    </w:p>
    <w:p w14:paraId="1117501B" w14:textId="77777777" w:rsidR="009A75AC" w:rsidRPr="00A93D5C" w:rsidRDefault="00C8531D" w:rsidP="00A93D5C">
      <w:pPr>
        <w:pStyle w:val="-rponse"/>
      </w:pPr>
      <w:r w:rsidRPr="00A93D5C">
        <w:t>On cherche les terrains les plus anciens.</w:t>
      </w:r>
    </w:p>
    <w:p w14:paraId="5FDBC373" w14:textId="16E958A9" w:rsidR="00472233" w:rsidRPr="00A93D5C" w:rsidRDefault="00C8531D" w:rsidP="00A93D5C">
      <w:pPr>
        <w:pStyle w:val="-rponse"/>
      </w:pPr>
      <w:r w:rsidRPr="00A93D5C">
        <w:t>Les isochrones au large de l’</w:t>
      </w:r>
      <w:r w:rsidRPr="00A93D5C">
        <w:rPr>
          <w:u w:val="single" w:color="C00000"/>
        </w:rPr>
        <w:t>Irlande</w:t>
      </w:r>
      <w:r w:rsidRPr="00A93D5C">
        <w:t xml:space="preserve"> montrent un âge de</w:t>
      </w:r>
      <w:r w:rsidR="002301D1" w:rsidRPr="00A93D5C">
        <w:t xml:space="preserve"> </w:t>
      </w:r>
      <w:r w:rsidR="002301D1" w:rsidRPr="00A93D5C">
        <w:rPr>
          <w:u w:val="single" w:color="C00000"/>
        </w:rPr>
        <w:t>‒ 12</w:t>
      </w:r>
      <w:r w:rsidRPr="00A93D5C">
        <w:rPr>
          <w:u w:val="single" w:color="C00000"/>
        </w:rPr>
        <w:t>0 Ma</w:t>
      </w:r>
      <w:r w:rsidRPr="00A93D5C">
        <w:t xml:space="preserve"> et de </w:t>
      </w:r>
      <w:r w:rsidR="002301D1" w:rsidRPr="00A93D5C">
        <w:rPr>
          <w:u w:val="single" w:color="C00000"/>
        </w:rPr>
        <w:t>‒ </w:t>
      </w:r>
      <w:r w:rsidRPr="00A93D5C">
        <w:rPr>
          <w:u w:val="single" w:color="C00000"/>
        </w:rPr>
        <w:t>1</w:t>
      </w:r>
      <w:r w:rsidR="0007629A" w:rsidRPr="00A93D5C">
        <w:rPr>
          <w:u w:val="single" w:color="C00000"/>
        </w:rPr>
        <w:t>30</w:t>
      </w:r>
      <w:r w:rsidRPr="00A93D5C">
        <w:rPr>
          <w:u w:val="single" w:color="C00000"/>
        </w:rPr>
        <w:t> Ma</w:t>
      </w:r>
      <w:r w:rsidRPr="00A93D5C">
        <w:t xml:space="preserve"> au Sud de la </w:t>
      </w:r>
      <w:r w:rsidRPr="00A93D5C">
        <w:rPr>
          <w:u w:val="single" w:color="C00000"/>
        </w:rPr>
        <w:t>péninsule ibérique</w:t>
      </w:r>
      <w:r w:rsidRPr="00A93D5C">
        <w:t>.</w:t>
      </w:r>
    </w:p>
    <w:p w14:paraId="4162D2BA" w14:textId="59FBFC11" w:rsidR="00C8531D" w:rsidRDefault="00C8531D" w:rsidP="00C8531D">
      <w:pPr>
        <w:rPr>
          <w:bCs/>
        </w:rPr>
      </w:pPr>
      <w:r w:rsidRPr="00C8531D">
        <w:rPr>
          <w:b/>
          <w:bCs/>
        </w:rPr>
        <w:t>1.2)</w:t>
      </w:r>
      <w:r>
        <w:tab/>
      </w:r>
      <w:r w:rsidR="00D03485">
        <w:rPr>
          <w:bCs/>
        </w:rPr>
        <w:t>Q</w:t>
      </w:r>
      <w:r w:rsidRPr="00C8531D">
        <w:rPr>
          <w:bCs/>
        </w:rPr>
        <w:t>uantifiez puis comparez les vitesses d’ouverture des deux zones précédentes de leur ouverture jusqu’à 80 Ma environ</w:t>
      </w:r>
      <w:r>
        <w:rPr>
          <w:bCs/>
        </w:rPr>
        <w:t> ;</w:t>
      </w:r>
    </w:p>
    <w:p w14:paraId="12B733C2" w14:textId="361BCB7B" w:rsidR="002301D1" w:rsidRPr="009A75AC" w:rsidRDefault="0007629A" w:rsidP="009A75AC">
      <w:pPr>
        <w:pStyle w:val="-rponse"/>
      </w:pPr>
      <w:r w:rsidRPr="009A75AC">
        <w:rPr>
          <w:u w:val="single"/>
        </w:rPr>
        <w:t>Échelle</w:t>
      </w:r>
      <w:r w:rsidRPr="009A75AC">
        <w:t> : 500 km représentés par 44,43 mm, donc 1 mm représente 11,111 km</w:t>
      </w:r>
      <w:r w:rsidR="0086650E" w:rsidRPr="009A75AC">
        <w:t xml:space="preserve"> </w:t>
      </w:r>
      <w:r w:rsidRPr="009A75AC">
        <w:t>(</w:t>
      </w:r>
      <m:oMath>
        <m:f>
          <m:fPr>
            <m:ctrlPr>
              <w:rPr>
                <w:rFonts w:ascii="Cambria Math" w:hAnsi="Cambria Math"/>
              </w:rPr>
            </m:ctrlPr>
          </m:fPr>
          <m:num>
            <m:r>
              <m:rPr>
                <m:sty m:val="p"/>
              </m:rPr>
              <w:rPr>
                <w:rFonts w:ascii="Cambria Math" w:hAnsi="Cambria Math"/>
              </w:rPr>
              <m:t>500</m:t>
            </m:r>
          </m:num>
          <m:den>
            <m:r>
              <m:rPr>
                <m:sty m:val="p"/>
              </m:rPr>
              <w:rPr>
                <w:rFonts w:ascii="Cambria Math" w:hAnsi="Cambria Math"/>
              </w:rPr>
              <m:t>45</m:t>
            </m:r>
          </m:den>
        </m:f>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r>
              <m:rPr>
                <m:sty m:val="p"/>
              </m:rPr>
              <w:rPr>
                <w:rFonts w:ascii="Cambria Math" w:hAnsi="Cambria Math"/>
              </w:rPr>
              <m:t>9</m:t>
            </m:r>
          </m:den>
        </m:f>
        <m:r>
          <m:rPr>
            <m:sty m:val="p"/>
          </m:rPr>
          <w:rPr>
            <w:rFonts w:ascii="Cambria Math" w:hAnsi="Cambria Math"/>
          </w:rPr>
          <m:t>~11,11</m:t>
        </m:r>
      </m:oMath>
      <w:r w:rsidR="002301D1" w:rsidRPr="009A75AC">
        <w:t>)</w:t>
      </w:r>
      <w:r w:rsidR="0086650E" w:rsidRPr="009A75AC">
        <w:t>.</w:t>
      </w:r>
    </w:p>
    <w:p w14:paraId="7B46F832" w14:textId="39625156" w:rsidR="0007629A" w:rsidRPr="009A75AC" w:rsidRDefault="0007629A" w:rsidP="009A75AC">
      <w:pPr>
        <w:pStyle w:val="-rponse"/>
      </w:pPr>
      <w:r w:rsidRPr="009A75AC">
        <w:rPr>
          <w:u w:val="single"/>
        </w:rPr>
        <w:t>Au large de l’Irlande</w:t>
      </w:r>
      <w:r w:rsidRPr="009A75AC">
        <w:t> :</w:t>
      </w:r>
      <w:r w:rsidR="0086650E" w:rsidRPr="009A75AC">
        <w:t xml:space="preserve"> 6 mm soit 6 × 11,11 = 66,66 km en 40 Ma (120 – 80 Ma).</w:t>
      </w:r>
    </w:p>
    <w:p w14:paraId="3E25D816" w14:textId="4E82D65C" w:rsidR="0007629A" w:rsidRPr="009A75AC" w:rsidRDefault="0007629A" w:rsidP="009A75AC">
      <w:pPr>
        <w:pStyle w:val="-rponse"/>
      </w:pPr>
      <w:r w:rsidRPr="009A75AC">
        <w:rPr>
          <w:u w:val="single"/>
        </w:rPr>
        <w:t>Au Sud de la péninsule ibérique</w:t>
      </w:r>
      <w:r w:rsidRPr="009A75AC">
        <w:t> : 42 mm soit 42</w:t>
      </w:r>
      <w:r w:rsidR="0086650E" w:rsidRPr="009A75AC">
        <w:t xml:space="preserve"> × </w:t>
      </w:r>
      <w:r w:rsidRPr="009A75AC">
        <w:t xml:space="preserve">11,1 = 466 km en </w:t>
      </w:r>
      <w:r w:rsidR="0086650E" w:rsidRPr="009A75AC">
        <w:t>5</w:t>
      </w:r>
      <w:r w:rsidRPr="009A75AC">
        <w:t>0 Ma</w:t>
      </w:r>
      <w:r w:rsidR="0086650E" w:rsidRPr="009A75AC">
        <w:t xml:space="preserve"> (130 – 80 Ma)</w:t>
      </w:r>
      <w:r w:rsidRPr="009A75AC">
        <w:t>.</w:t>
      </w:r>
    </w:p>
    <w:p w14:paraId="59EF769D" w14:textId="18A64946" w:rsidR="00C8531D" w:rsidRPr="00A93D5C" w:rsidRDefault="007F5C2F" w:rsidP="007F5C2F">
      <w:pPr>
        <w:pStyle w:val="-rponse"/>
      </w:pPr>
      <w:r>
        <w:t>La vitesse d’expansion se calcule avec 2 plaques, d’où ×2 au mouvement d’une plaque.</w:t>
      </w:r>
    </w:p>
    <w:p w14:paraId="4796923B" w14:textId="33025D44" w:rsidR="0086650E" w:rsidRPr="009A75AC" w:rsidRDefault="0086650E" w:rsidP="009A75AC">
      <w:pPr>
        <w:pStyle w:val="-rponse"/>
        <w:rPr>
          <w:u w:val="single" w:color="C00000"/>
        </w:rPr>
      </w:pPr>
      <w:r w:rsidRPr="009A75AC">
        <w:rPr>
          <w:u w:val="single" w:color="C00000"/>
        </w:rPr>
        <w:t xml:space="preserve">Vitesse ouverture proche Irlande = </w:t>
      </w:r>
      <w:r w:rsidR="00705278">
        <w:rPr>
          <w:u w:val="single" w:color="C00000"/>
        </w:rPr>
        <w:t xml:space="preserve">2 × </w:t>
      </w:r>
      <w:r w:rsidRPr="009A75AC">
        <w:rPr>
          <w:u w:val="single" w:color="C00000"/>
        </w:rPr>
        <w:t>66,66.10</w:t>
      </w:r>
      <w:r w:rsidRPr="00705278">
        <w:rPr>
          <w:u w:val="single" w:color="C00000"/>
          <w:vertAlign w:val="superscript"/>
        </w:rPr>
        <w:t>6</w:t>
      </w:r>
      <w:r w:rsidRPr="009A75AC">
        <w:rPr>
          <w:u w:val="single" w:color="C00000"/>
        </w:rPr>
        <w:t xml:space="preserve"> / 40.10</w:t>
      </w:r>
      <w:r w:rsidRPr="00705278">
        <w:rPr>
          <w:u w:val="single" w:color="C00000"/>
          <w:vertAlign w:val="superscript"/>
        </w:rPr>
        <w:t>6</w:t>
      </w:r>
      <w:r w:rsidRPr="009A75AC">
        <w:rPr>
          <w:u w:val="single" w:color="C00000"/>
        </w:rPr>
        <w:t xml:space="preserve"> = </w:t>
      </w:r>
      <w:r w:rsidR="00705278">
        <w:rPr>
          <w:u w:val="single" w:color="C00000"/>
        </w:rPr>
        <w:t>3,3</w:t>
      </w:r>
      <w:r w:rsidRPr="009A75AC">
        <w:rPr>
          <w:u w:val="single" w:color="C00000"/>
        </w:rPr>
        <w:t> mm.an</w:t>
      </w:r>
      <w:r w:rsidRPr="00705278">
        <w:rPr>
          <w:u w:val="single" w:color="C00000"/>
          <w:vertAlign w:val="superscript"/>
        </w:rPr>
        <w:t>-1</w:t>
      </w:r>
      <w:r w:rsidRPr="009A75AC">
        <w:rPr>
          <w:u w:val="single" w:color="C00000"/>
        </w:rPr>
        <w:t>.</w:t>
      </w:r>
    </w:p>
    <w:p w14:paraId="7A495B2E" w14:textId="21D22576" w:rsidR="0086650E" w:rsidRDefault="0086650E" w:rsidP="009A75AC">
      <w:pPr>
        <w:pStyle w:val="-rponse"/>
        <w:rPr>
          <w:u w:val="single" w:color="C00000"/>
        </w:rPr>
      </w:pPr>
      <w:r w:rsidRPr="009A75AC">
        <w:rPr>
          <w:u w:val="single" w:color="C00000"/>
        </w:rPr>
        <w:t>Vitesse ouverture proche Ibérie =</w:t>
      </w:r>
      <w:r w:rsidR="00705278" w:rsidRPr="009A75AC">
        <w:rPr>
          <w:u w:val="single" w:color="C00000"/>
        </w:rPr>
        <w:t xml:space="preserve"> </w:t>
      </w:r>
      <w:r w:rsidR="00705278">
        <w:rPr>
          <w:u w:val="single" w:color="C00000"/>
        </w:rPr>
        <w:t xml:space="preserve">2 × </w:t>
      </w:r>
      <w:r w:rsidRPr="009A75AC">
        <w:rPr>
          <w:u w:val="single" w:color="C00000"/>
        </w:rPr>
        <w:t>466.10</w:t>
      </w:r>
      <w:r w:rsidRPr="00705278">
        <w:rPr>
          <w:u w:val="single" w:color="C00000"/>
          <w:vertAlign w:val="superscript"/>
        </w:rPr>
        <w:t>6</w:t>
      </w:r>
      <w:r w:rsidRPr="009A75AC">
        <w:rPr>
          <w:u w:val="single" w:color="C00000"/>
        </w:rPr>
        <w:t xml:space="preserve"> / 50.10</w:t>
      </w:r>
      <w:r w:rsidRPr="00705278">
        <w:rPr>
          <w:u w:val="single" w:color="C00000"/>
          <w:vertAlign w:val="superscript"/>
        </w:rPr>
        <w:t>6</w:t>
      </w:r>
      <w:r w:rsidRPr="009A75AC">
        <w:rPr>
          <w:u w:val="single" w:color="C00000"/>
        </w:rPr>
        <w:t xml:space="preserve"> = </w:t>
      </w:r>
      <w:r w:rsidR="00705278">
        <w:rPr>
          <w:u w:val="single" w:color="C00000"/>
        </w:rPr>
        <w:t>18,6</w:t>
      </w:r>
      <w:r w:rsidRPr="009A75AC">
        <w:rPr>
          <w:u w:val="single" w:color="C00000"/>
        </w:rPr>
        <w:t> mm.an</w:t>
      </w:r>
      <w:r w:rsidRPr="00705278">
        <w:rPr>
          <w:u w:val="single" w:color="C00000"/>
          <w:vertAlign w:val="superscript"/>
        </w:rPr>
        <w:t>-1</w:t>
      </w:r>
      <w:r w:rsidRPr="009A75AC">
        <w:rPr>
          <w:u w:val="single" w:color="C00000"/>
        </w:rPr>
        <w:t>.</w:t>
      </w:r>
    </w:p>
    <w:p w14:paraId="4D5EF8E5" w14:textId="77777777" w:rsidR="00234899" w:rsidRDefault="00234899" w:rsidP="009A75AC">
      <w:pPr>
        <w:pStyle w:val="-rponse"/>
        <w:rPr>
          <w:u w:val="single" w:color="C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6" w:space="0" w:color="7F7F7F" w:themeColor="text1" w:themeTint="80"/>
        </w:tblBorders>
        <w:tblLayout w:type="fixed"/>
        <w:tblLook w:val="04A0" w:firstRow="1" w:lastRow="0" w:firstColumn="1" w:lastColumn="0" w:noHBand="0" w:noVBand="1"/>
      </w:tblPr>
      <w:tblGrid>
        <w:gridCol w:w="5070"/>
        <w:gridCol w:w="4784"/>
      </w:tblGrid>
      <w:tr w:rsidR="00DE73C4" w14:paraId="1B8EDC49" w14:textId="77777777" w:rsidTr="00234899">
        <w:tc>
          <w:tcPr>
            <w:tcW w:w="5070" w:type="dxa"/>
          </w:tcPr>
          <w:p w14:paraId="5F0B1271" w14:textId="46FE4D3E" w:rsidR="00DE73C4" w:rsidRDefault="00DE73C4" w:rsidP="009A75AC">
            <w:pPr>
              <w:pStyle w:val="-rponse"/>
              <w:rPr>
                <w:u w:val="single" w:color="C00000"/>
              </w:rPr>
            </w:pPr>
            <w:r>
              <w:rPr>
                <w:noProof/>
              </w:rPr>
              <w:drawing>
                <wp:inline distT="0" distB="0" distL="0" distR="0" wp14:anchorId="24E6271B" wp14:editId="2C76F9A5">
                  <wp:extent cx="3000000" cy="1800000"/>
                  <wp:effectExtent l="0" t="0" r="10160" b="10160"/>
                  <wp:docPr id="1112308697" name="Graphique 1">
                    <a:extLst xmlns:a="http://schemas.openxmlformats.org/drawingml/2006/main">
                      <a:ext uri="{FF2B5EF4-FFF2-40B4-BE49-F238E27FC236}">
                        <a16:creationId xmlns:a16="http://schemas.microsoft.com/office/drawing/2014/main" id="{B28F20A0-2D4A-9A7A-BCF8-562A1861A6B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84" w:type="dxa"/>
          </w:tcPr>
          <w:p w14:paraId="46CF58CF" w14:textId="71E40F3E" w:rsidR="00DE73C4" w:rsidRDefault="00DE73C4" w:rsidP="009A75AC">
            <w:pPr>
              <w:pStyle w:val="-rponse"/>
              <w:rPr>
                <w:u w:val="single" w:color="C00000"/>
              </w:rPr>
            </w:pPr>
            <w:r>
              <w:rPr>
                <w:noProof/>
              </w:rPr>
              <w:drawing>
                <wp:inline distT="0" distB="0" distL="0" distR="0" wp14:anchorId="5529B9FA" wp14:editId="39787571">
                  <wp:extent cx="3600000" cy="1730933"/>
                  <wp:effectExtent l="0" t="0" r="635" b="3175"/>
                  <wp:docPr id="1587826552" name="Graphique 1">
                    <a:extLst xmlns:a="http://schemas.openxmlformats.org/drawingml/2006/main">
                      <a:ext uri="{FF2B5EF4-FFF2-40B4-BE49-F238E27FC236}">
                        <a16:creationId xmlns:a16="http://schemas.microsoft.com/office/drawing/2014/main" id="{1650F855-1567-BAD0-B851-D7846DDB545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DE73C4" w14:paraId="28619D5D" w14:textId="77777777" w:rsidTr="00234899">
        <w:tc>
          <w:tcPr>
            <w:tcW w:w="5070" w:type="dxa"/>
          </w:tcPr>
          <w:p w14:paraId="067AE421" w14:textId="77777777" w:rsidR="00DE73C4" w:rsidRDefault="00DE73C4" w:rsidP="009A75AC">
            <w:pPr>
              <w:pStyle w:val="-rponse"/>
            </w:pPr>
            <w:r w:rsidRPr="004B3247">
              <w:t>La pente donne la vitesse de ½ accrétion</w:t>
            </w:r>
            <w:r>
              <w:t>.</w:t>
            </w:r>
          </w:p>
          <w:p w14:paraId="68670C93" w14:textId="115DD29F" w:rsidR="00DE73C4" w:rsidRDefault="00DE73C4" w:rsidP="009A75AC">
            <w:pPr>
              <w:pStyle w:val="-rponse"/>
              <w:rPr>
                <w:noProof/>
              </w:rPr>
            </w:pPr>
            <w:r>
              <w:t>V</w:t>
            </w:r>
            <w:r w:rsidRPr="00F83A76">
              <w:rPr>
                <w:vertAlign w:val="subscript"/>
              </w:rPr>
              <w:t>OUVERTURE</w:t>
            </w:r>
            <w:r w:rsidRPr="004B3247">
              <w:t> : 2</w:t>
            </w:r>
            <w:r>
              <w:t> × 2,3 </w:t>
            </w:r>
            <w:r w:rsidRPr="004B3247">
              <w:t xml:space="preserve">km/Ma = </w:t>
            </w:r>
            <w:r>
              <w:t>4,6</w:t>
            </w:r>
            <w:r w:rsidRPr="004B3247">
              <w:t xml:space="preserve"> </w:t>
            </w:r>
            <w:r>
              <w:t>m</w:t>
            </w:r>
            <w:r w:rsidRPr="004B3247">
              <w:t>m/an</w:t>
            </w:r>
            <w:r>
              <w:t>.</w:t>
            </w:r>
          </w:p>
        </w:tc>
        <w:tc>
          <w:tcPr>
            <w:tcW w:w="4784" w:type="dxa"/>
          </w:tcPr>
          <w:p w14:paraId="6F0E2A55" w14:textId="77777777" w:rsidR="00DE73C4" w:rsidRDefault="00DE73C4" w:rsidP="009A75AC">
            <w:pPr>
              <w:pStyle w:val="-rponse"/>
            </w:pPr>
            <w:r w:rsidRPr="004B3247">
              <w:t>La pente donne la vitesse de ½ accrétion</w:t>
            </w:r>
            <w:r>
              <w:t>.</w:t>
            </w:r>
          </w:p>
          <w:p w14:paraId="545A5452" w14:textId="3F1F9301" w:rsidR="00DE73C4" w:rsidRPr="00DE73C4" w:rsidRDefault="00DE73C4" w:rsidP="009A75AC">
            <w:pPr>
              <w:pStyle w:val="-rponse"/>
            </w:pPr>
            <w:r>
              <w:t>V</w:t>
            </w:r>
            <w:r w:rsidRPr="00F83A76">
              <w:rPr>
                <w:vertAlign w:val="subscript"/>
              </w:rPr>
              <w:t>OUVERTURE</w:t>
            </w:r>
            <w:r w:rsidRPr="004B3247">
              <w:t> : 2</w:t>
            </w:r>
            <w:r>
              <w:t> × </w:t>
            </w:r>
            <w:r w:rsidRPr="004B3247">
              <w:t>5</w:t>
            </w:r>
            <w:r>
              <w:t xml:space="preserve"> </w:t>
            </w:r>
            <w:r w:rsidRPr="004B3247">
              <w:t>km/Ma = 1</w:t>
            </w:r>
            <w:r w:rsidR="00234899">
              <w:t>0 m</w:t>
            </w:r>
            <w:r w:rsidRPr="004B3247">
              <w:t>m/an</w:t>
            </w:r>
          </w:p>
        </w:tc>
      </w:tr>
    </w:tbl>
    <w:p w14:paraId="7F8D53A7" w14:textId="4ECA9F33" w:rsidR="00234899" w:rsidRDefault="00234899" w:rsidP="00234899">
      <w:pPr>
        <w:pStyle w:val="-rponse"/>
      </w:pPr>
    </w:p>
    <w:p w14:paraId="4E4A3C6C" w14:textId="77777777" w:rsidR="00234899" w:rsidRDefault="00234899">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rPr>
          <w:rFonts w:asciiTheme="minorHAnsi" w:hAnsiTheme="minorHAnsi" w:cstheme="minorHAnsi"/>
          <w:color w:val="2F5496" w:themeColor="accent1" w:themeShade="BF"/>
          <w:sz w:val="24"/>
        </w:rPr>
      </w:pPr>
      <w:r>
        <w:br w:type="page"/>
      </w:r>
    </w:p>
    <w:p w14:paraId="2FDE5574" w14:textId="5DB4E3A0" w:rsidR="00450B6F" w:rsidRDefault="00C8531D" w:rsidP="00C8531D">
      <w:r w:rsidRPr="00C8531D">
        <w:rPr>
          <w:b/>
          <w:bCs/>
        </w:rPr>
        <w:lastRenderedPageBreak/>
        <w:t>1.3)</w:t>
      </w:r>
      <w:r>
        <w:tab/>
      </w:r>
      <w:r w:rsidR="00D03485">
        <w:t>E</w:t>
      </w:r>
      <w:r>
        <w:t>xpliquez en quoi ces observations sont compatibles avec un décrochement, dont vous préciserez le jeu.</w:t>
      </w:r>
    </w:p>
    <w:p w14:paraId="4D603F84" w14:textId="6E531F3C" w:rsidR="00DE73C4" w:rsidRPr="00DE73C4" w:rsidRDefault="009A75AC" w:rsidP="00DE73C4">
      <w:pPr>
        <w:pStyle w:val="-rponse"/>
      </w:pPr>
      <w:r w:rsidRPr="009A75AC">
        <w:t>Les zones se déplacent dans des directions et sens relativement similaires, mais à des vitesses différentes.</w:t>
      </w:r>
      <w:r w:rsidR="00DE73C4">
        <w:t xml:space="preserve"> </w:t>
      </w:r>
      <w:r w:rsidR="00DE73C4" w:rsidRPr="00DE73C4">
        <w:t>L</w:t>
      </w:r>
      <w:r w:rsidR="00614365" w:rsidRPr="00DE73C4">
        <w:t xml:space="preserve">e décrochement est une </w:t>
      </w:r>
      <w:r w:rsidR="00DE73C4" w:rsidRPr="0085199A">
        <w:rPr>
          <w:u w:val="single" w:color="C00000"/>
        </w:rPr>
        <w:t>faille transformante</w:t>
      </w:r>
      <w:r w:rsidR="00DE73C4" w:rsidRPr="00DE73C4">
        <w:t>.</w:t>
      </w:r>
    </w:p>
    <w:p w14:paraId="57730C62" w14:textId="77777777" w:rsidR="00DE73C4" w:rsidRPr="00DE73C4" w:rsidRDefault="00321C92" w:rsidP="00DE73C4">
      <w:pPr>
        <w:pStyle w:val="-rponse"/>
      </w:pPr>
      <w:r w:rsidRPr="00DE73C4">
        <w:t>En supposant la dorsale rectiligne et à un instant t avec des vitesses différentes</w:t>
      </w:r>
      <w:r w:rsidR="00DE73C4" w:rsidRPr="00DE73C4">
        <w:t>,</w:t>
      </w:r>
      <w:r w:rsidRPr="00DE73C4">
        <w:t xml:space="preserve"> on obtient à droite</w:t>
      </w:r>
      <w:r w:rsidR="00ED1F66" w:rsidRPr="00DE73C4">
        <w:t xml:space="preserve"> </w:t>
      </w:r>
      <w:r w:rsidR="00DE73C4" w:rsidRPr="00DE73C4">
        <w:t>un problème, car c</w:t>
      </w:r>
      <w:r w:rsidR="00ED1F66" w:rsidRPr="00DE73C4">
        <w:t>ela ne reflète pas l’incurvation des isochrones.</w:t>
      </w:r>
    </w:p>
    <w:p w14:paraId="4EAB42E8" w14:textId="1B32A563" w:rsidR="00DE73C4" w:rsidRDefault="00ED1F66" w:rsidP="00DE73C4">
      <w:pPr>
        <w:pStyle w:val="-rponse"/>
      </w:pPr>
      <w:r w:rsidRPr="00DE73C4">
        <w:t>En tenant compte de l’incurvation des isochrones et les vitesses d’accrétion on doit faire un décalage de la dorsale</w:t>
      </w:r>
      <w:r w:rsidR="00DE73C4">
        <w:t>.</w:t>
      </w:r>
    </w:p>
    <w:p w14:paraId="621397DD" w14:textId="4B1A6541" w:rsidR="0011107E" w:rsidRPr="00DE73C4" w:rsidRDefault="0011107E" w:rsidP="00DE73C4">
      <w:pPr>
        <w:pStyle w:val="-rponse"/>
      </w:pPr>
      <w:r w:rsidRPr="00DE73C4">
        <w:t>Dans les 2 cas</w:t>
      </w:r>
      <w:r w:rsidR="00DE73C4" w:rsidRPr="00DE73C4">
        <w:t xml:space="preserve">, </w:t>
      </w:r>
      <w:r w:rsidR="00DE73C4" w:rsidRPr="0085199A">
        <w:rPr>
          <w:u w:val="single" w:color="C00000"/>
        </w:rPr>
        <w:t xml:space="preserve">faille transformante à </w:t>
      </w:r>
      <w:r w:rsidRPr="0085199A">
        <w:rPr>
          <w:u w:val="single" w:color="C00000"/>
        </w:rPr>
        <w:t>mouvement sénestre</w:t>
      </w:r>
      <w:r w:rsidR="001E0880" w:rsidRPr="00DE73C4">
        <w:t>.</w:t>
      </w:r>
    </w:p>
    <w:p w14:paraId="271B94C3" w14:textId="77777777" w:rsidR="00321C92" w:rsidRPr="00DE73C4" w:rsidRDefault="00321C92" w:rsidP="00DE73C4">
      <w:pPr>
        <w:pStyle w:val="-rponse"/>
      </w:pPr>
    </w:p>
    <w:p w14:paraId="34D2E536" w14:textId="787A7875" w:rsidR="00321C92" w:rsidRPr="00DE73C4" w:rsidRDefault="0011107E" w:rsidP="00DE73C4">
      <w:pPr>
        <w:pStyle w:val="-rponse"/>
      </w:pPr>
      <w:r w:rsidRPr="00DE73C4">
        <w:rPr>
          <w:noProof/>
        </w:rPr>
        <mc:AlternateContent>
          <mc:Choice Requires="wps">
            <w:drawing>
              <wp:anchor distT="0" distB="0" distL="114300" distR="114300" simplePos="0" relativeHeight="251657216" behindDoc="0" locked="0" layoutInCell="1" allowOverlap="1" wp14:anchorId="0B8C68F8" wp14:editId="6B274395">
                <wp:simplePos x="0" y="0"/>
                <wp:positionH relativeFrom="column">
                  <wp:posOffset>4118610</wp:posOffset>
                </wp:positionH>
                <wp:positionV relativeFrom="paragraph">
                  <wp:posOffset>72217</wp:posOffset>
                </wp:positionV>
                <wp:extent cx="342842" cy="595630"/>
                <wp:effectExtent l="0" t="0" r="635" b="1270"/>
                <wp:wrapNone/>
                <wp:docPr id="228293138" name="Rectangle 12"/>
                <wp:cNvGraphicFramePr/>
                <a:graphic xmlns:a="http://schemas.openxmlformats.org/drawingml/2006/main">
                  <a:graphicData uri="http://schemas.microsoft.com/office/word/2010/wordprocessingShape">
                    <wps:wsp>
                      <wps:cNvSpPr/>
                      <wps:spPr>
                        <a:xfrm>
                          <a:off x="0" y="0"/>
                          <a:ext cx="342842" cy="59563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9B7CE" id="Rectangle 12" o:spid="_x0000_s1026" style="position:absolute;margin-left:324.3pt;margin-top:5.7pt;width:27pt;height:46.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" fillcolor="#00b0f0" stroked="f" strokeweight="1pt"/>
            </w:pict>
          </mc:Fallback>
        </mc:AlternateContent>
      </w:r>
      <w:r w:rsidRPr="00DE73C4">
        <w:rPr>
          <w:noProof/>
        </w:rPr>
        <mc:AlternateContent>
          <mc:Choice Requires="wps">
            <w:drawing>
              <wp:anchor distT="0" distB="0" distL="114300" distR="114300" simplePos="0" relativeHeight="251655168" behindDoc="0" locked="0" layoutInCell="1" allowOverlap="1" wp14:anchorId="7DD0D7B9" wp14:editId="4BF6400D">
                <wp:simplePos x="0" y="0"/>
                <wp:positionH relativeFrom="column">
                  <wp:posOffset>4076065</wp:posOffset>
                </wp:positionH>
                <wp:positionV relativeFrom="paragraph">
                  <wp:posOffset>62865</wp:posOffset>
                </wp:positionV>
                <wp:extent cx="45719" cy="595746"/>
                <wp:effectExtent l="0" t="0" r="18415" b="13970"/>
                <wp:wrapNone/>
                <wp:docPr id="868804636" name="Rectangle 10"/>
                <wp:cNvGraphicFramePr/>
                <a:graphic xmlns:a="http://schemas.openxmlformats.org/drawingml/2006/main">
                  <a:graphicData uri="http://schemas.microsoft.com/office/word/2010/wordprocessingShape">
                    <wps:wsp>
                      <wps:cNvSpPr/>
                      <wps:spPr>
                        <a:xfrm>
                          <a:off x="0" y="0"/>
                          <a:ext cx="45719" cy="59574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E99CD" id="Rectangle 10" o:spid="_x0000_s1026" style="position:absolute;margin-left:320.95pt;margin-top:4.95pt;width:3.6pt;height:46.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" fillcolor="#4472c4 [3204]" strokecolor="#09101d [484]" strokeweight="1pt"/>
            </w:pict>
          </mc:Fallback>
        </mc:AlternateContent>
      </w:r>
      <w:r w:rsidR="00321C92" w:rsidRPr="00DE73C4">
        <w:rPr>
          <w:noProof/>
        </w:rPr>
        <mc:AlternateContent>
          <mc:Choice Requires="wps">
            <w:drawing>
              <wp:anchor distT="0" distB="0" distL="114300" distR="114300" simplePos="0" relativeHeight="251651072" behindDoc="0" locked="0" layoutInCell="1" allowOverlap="1" wp14:anchorId="0C66F3F0" wp14:editId="4C62386E">
                <wp:simplePos x="0" y="0"/>
                <wp:positionH relativeFrom="column">
                  <wp:posOffset>179647</wp:posOffset>
                </wp:positionH>
                <wp:positionV relativeFrom="paragraph">
                  <wp:posOffset>64827</wp:posOffset>
                </wp:positionV>
                <wp:extent cx="460317" cy="678872"/>
                <wp:effectExtent l="0" t="0" r="0" b="0"/>
                <wp:wrapNone/>
                <wp:docPr id="533124176" name="Rectangle 7"/>
                <wp:cNvGraphicFramePr/>
                <a:graphic xmlns:a="http://schemas.openxmlformats.org/drawingml/2006/main">
                  <a:graphicData uri="http://schemas.microsoft.com/office/word/2010/wordprocessingShape">
                    <wps:wsp>
                      <wps:cNvSpPr/>
                      <wps:spPr>
                        <a:xfrm>
                          <a:off x="0" y="0"/>
                          <a:ext cx="460317" cy="678872"/>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381888" w14:textId="77777777" w:rsidR="00321C92" w:rsidRDefault="00321C92" w:rsidP="00321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6F3F0" id="Rectangle 7" o:spid="_x0000_s1027" style="position:absolute;left:0;text-align:left;margin-left:14.15pt;margin-top:5.1pt;width:36.25pt;height:53.4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" fillcolor="#00b0f0" stroked="f" strokeweight="1pt">
                <v:textbox>
                  <w:txbxContent>
                    <w:p w14:paraId="20381888" w14:textId="77777777" w:rsidR="00321C92" w:rsidRDefault="00321C92" w:rsidP="00321C92">
                      <w:pPr>
                        <w:jc w:val="center"/>
                      </w:pPr>
                    </w:p>
                  </w:txbxContent>
                </v:textbox>
              </v:rect>
            </w:pict>
          </mc:Fallback>
        </mc:AlternateContent>
      </w:r>
      <w:r w:rsidR="00321C92" w:rsidRPr="00DE73C4">
        <w:rPr>
          <w:noProof/>
        </w:rPr>
        <mc:AlternateContent>
          <mc:Choice Requires="wps">
            <w:drawing>
              <wp:anchor distT="0" distB="0" distL="114300" distR="114300" simplePos="0" relativeHeight="251649024" behindDoc="0" locked="0" layoutInCell="1" allowOverlap="1" wp14:anchorId="2820F10F" wp14:editId="10FD6AFA">
                <wp:simplePos x="0" y="0"/>
                <wp:positionH relativeFrom="column">
                  <wp:posOffset>131965</wp:posOffset>
                </wp:positionH>
                <wp:positionV relativeFrom="paragraph">
                  <wp:posOffset>63385</wp:posOffset>
                </wp:positionV>
                <wp:extent cx="45719" cy="1558636"/>
                <wp:effectExtent l="0" t="0" r="18415" b="16510"/>
                <wp:wrapNone/>
                <wp:docPr id="1428342931" name="Rectangle 1"/>
                <wp:cNvGraphicFramePr/>
                <a:graphic xmlns:a="http://schemas.openxmlformats.org/drawingml/2006/main">
                  <a:graphicData uri="http://schemas.microsoft.com/office/word/2010/wordprocessingShape">
                    <wps:wsp>
                      <wps:cNvSpPr/>
                      <wps:spPr>
                        <a:xfrm>
                          <a:off x="0" y="0"/>
                          <a:ext cx="45719" cy="155863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40A2E" id="Rectangle 1" o:spid="_x0000_s1026" style="position:absolute;margin-left:10.4pt;margin-top:5pt;width:3.6pt;height:122.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" fillcolor="#4472c4 [3204]" strokecolor="#09101d [484]" strokeweight="1pt"/>
            </w:pict>
          </mc:Fallback>
        </mc:AlternateContent>
      </w:r>
    </w:p>
    <w:p w14:paraId="14B3B95A" w14:textId="7F7FB717" w:rsidR="00321C92" w:rsidRPr="00DE73C4" w:rsidRDefault="0011107E" w:rsidP="00DE73C4">
      <w:pPr>
        <w:pStyle w:val="-rponse"/>
      </w:pPr>
      <w:r w:rsidRPr="00DE73C4">
        <w:rPr>
          <w:noProof/>
        </w:rPr>
        <mc:AlternateContent>
          <mc:Choice Requires="wps">
            <w:drawing>
              <wp:anchor distT="0" distB="0" distL="114300" distR="114300" simplePos="0" relativeHeight="251663360" behindDoc="0" locked="0" layoutInCell="1" allowOverlap="1" wp14:anchorId="1A2C9BB1" wp14:editId="3F708EB8">
                <wp:simplePos x="0" y="0"/>
                <wp:positionH relativeFrom="column">
                  <wp:posOffset>3713365</wp:posOffset>
                </wp:positionH>
                <wp:positionV relativeFrom="paragraph">
                  <wp:posOffset>133870</wp:posOffset>
                </wp:positionV>
                <wp:extent cx="325581" cy="0"/>
                <wp:effectExtent l="0" t="50800" r="0" b="76200"/>
                <wp:wrapNone/>
                <wp:docPr id="1336972479" name="Connecteur droit avec flèche 16"/>
                <wp:cNvGraphicFramePr/>
                <a:graphic xmlns:a="http://schemas.openxmlformats.org/drawingml/2006/main">
                  <a:graphicData uri="http://schemas.microsoft.com/office/word/2010/wordprocessingShape">
                    <wps:wsp>
                      <wps:cNvCnPr/>
                      <wps:spPr>
                        <a:xfrm flipH="1">
                          <a:off x="0" y="0"/>
                          <a:ext cx="32558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ADBF26" id="_x0000_t32" coordsize="21600,21600" o:spt="32" o:oned="t" path="m,l21600,21600e" filled="f">
                <v:path arrowok="t" fillok="f" o:connecttype="none"/>
                <o:lock v:ext="edit" shapetype="t"/>
              </v:shapetype>
              <v:shape id="Connecteur droit avec flèche 16" o:spid="_x0000_s1026" type="#_x0000_t32" style="position:absolute;margin-left:292.4pt;margin-top:10.55pt;width:25.6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" strokecolor="#4472c4 [3204]" strokeweight=".5pt">
                <v:stroke endarrow="block" joinstyle="miter"/>
              </v:shape>
            </w:pict>
          </mc:Fallback>
        </mc:AlternateContent>
      </w:r>
      <w:r w:rsidRPr="00DE73C4">
        <w:rPr>
          <w:noProof/>
        </w:rPr>
        <mc:AlternateContent>
          <mc:Choice Requires="wps">
            <w:drawing>
              <wp:anchor distT="0" distB="0" distL="114300" distR="114300" simplePos="0" relativeHeight="251661312" behindDoc="0" locked="0" layoutInCell="1" allowOverlap="1" wp14:anchorId="71436F20" wp14:editId="457C4A8B">
                <wp:simplePos x="0" y="0"/>
                <wp:positionH relativeFrom="column">
                  <wp:posOffset>4122074</wp:posOffset>
                </wp:positionH>
                <wp:positionV relativeFrom="paragraph">
                  <wp:posOffset>132715</wp:posOffset>
                </wp:positionV>
                <wp:extent cx="338686" cy="0"/>
                <wp:effectExtent l="0" t="63500" r="0" b="76200"/>
                <wp:wrapNone/>
                <wp:docPr id="78542783" name="Connecteur droit avec flèche 14"/>
                <wp:cNvGraphicFramePr/>
                <a:graphic xmlns:a="http://schemas.openxmlformats.org/drawingml/2006/main">
                  <a:graphicData uri="http://schemas.microsoft.com/office/word/2010/wordprocessingShape">
                    <wps:wsp>
                      <wps:cNvCnPr/>
                      <wps:spPr>
                        <a:xfrm>
                          <a:off x="0" y="0"/>
                          <a:ext cx="3386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5E5A72" id="Connecteur droit avec flèche 14" o:spid="_x0000_s1026" type="#_x0000_t32" style="position:absolute;margin-left:324.55pt;margin-top:10.45pt;width:26.6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" strokecolor="#4472c4 [3204]" strokeweight=".5pt">
                <v:stroke endarrow="block" joinstyle="miter"/>
              </v:shape>
            </w:pict>
          </mc:Fallback>
        </mc:AlternateContent>
      </w:r>
      <w:r w:rsidR="00321C92" w:rsidRPr="00DE73C4">
        <w:rPr>
          <w:noProof/>
        </w:rPr>
        <mc:AlternateContent>
          <mc:Choice Requires="wps">
            <w:drawing>
              <wp:anchor distT="0" distB="0" distL="114300" distR="114300" simplePos="0" relativeHeight="251650048" behindDoc="0" locked="0" layoutInCell="1" allowOverlap="1" wp14:anchorId="3DCCA6AD" wp14:editId="499F9470">
                <wp:simplePos x="0" y="0"/>
                <wp:positionH relativeFrom="column">
                  <wp:posOffset>-325235</wp:posOffset>
                </wp:positionH>
                <wp:positionV relativeFrom="paragraph">
                  <wp:posOffset>210762</wp:posOffset>
                </wp:positionV>
                <wp:extent cx="381000" cy="0"/>
                <wp:effectExtent l="0" t="50800" r="0" b="76200"/>
                <wp:wrapNone/>
                <wp:docPr id="361361972" name="Connecteur droit avec flèche 4"/>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AD9E9C" id="Connecteur droit avec flèche 4" o:spid="_x0000_s1026" type="#_x0000_t32" style="position:absolute;margin-left:-25.6pt;margin-top:16.6pt;width:30pt;height:0;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" strokecolor="#4472c4 [3204]" strokeweight=".5pt">
                <v:stroke endarrow="block" joinstyle="miter"/>
              </v:shape>
            </w:pict>
          </mc:Fallback>
        </mc:AlternateContent>
      </w:r>
    </w:p>
    <w:p w14:paraId="500BC7C6" w14:textId="7ED4AC11" w:rsidR="00321C92" w:rsidRPr="00DE73C4" w:rsidRDefault="00321C92" w:rsidP="00DE73C4">
      <w:pPr>
        <w:pStyle w:val="-rponse"/>
      </w:pPr>
      <w:r w:rsidRPr="00DE73C4">
        <w:rPr>
          <w:noProof/>
        </w:rPr>
        <mc:AlternateContent>
          <mc:Choice Requires="wps">
            <w:drawing>
              <wp:anchor distT="0" distB="0" distL="114300" distR="114300" simplePos="0" relativeHeight="251653120" behindDoc="0" locked="0" layoutInCell="1" allowOverlap="1" wp14:anchorId="50FD8BFC" wp14:editId="2A46C593">
                <wp:simplePos x="0" y="0"/>
                <wp:positionH relativeFrom="column">
                  <wp:posOffset>215092</wp:posOffset>
                </wp:positionH>
                <wp:positionV relativeFrom="paragraph">
                  <wp:posOffset>7793</wp:posOffset>
                </wp:positionV>
                <wp:extent cx="422563" cy="0"/>
                <wp:effectExtent l="0" t="50800" r="0" b="76200"/>
                <wp:wrapNone/>
                <wp:docPr id="1009100787" name="Connecteur droit avec flèche 2"/>
                <wp:cNvGraphicFramePr/>
                <a:graphic xmlns:a="http://schemas.openxmlformats.org/drawingml/2006/main">
                  <a:graphicData uri="http://schemas.microsoft.com/office/word/2010/wordprocessingShape">
                    <wps:wsp>
                      <wps:cNvCnPr/>
                      <wps:spPr>
                        <a:xfrm>
                          <a:off x="0" y="0"/>
                          <a:ext cx="42256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956CF1" id="Connecteur droit avec flèche 2" o:spid="_x0000_s1026" type="#_x0000_t32" style="position:absolute;margin-left:16.95pt;margin-top:.6pt;width:33.2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" strokecolor="#4472c4 [3204]" strokeweight=".5pt">
                <v:stroke endarrow="block" joinstyle="miter"/>
              </v:shape>
            </w:pict>
          </mc:Fallback>
        </mc:AlternateContent>
      </w:r>
    </w:p>
    <w:p w14:paraId="4F455310" w14:textId="4E5F536D" w:rsidR="00321C92" w:rsidRPr="00DE73C4" w:rsidRDefault="0011107E" w:rsidP="00DE73C4">
      <w:pPr>
        <w:pStyle w:val="-rponse"/>
      </w:pPr>
      <w:r w:rsidRPr="00DE73C4">
        <w:rPr>
          <w:noProof/>
        </w:rPr>
        <mc:AlternateContent>
          <mc:Choice Requires="wps">
            <w:drawing>
              <wp:anchor distT="0" distB="0" distL="114300" distR="114300" simplePos="0" relativeHeight="251660288" behindDoc="0" locked="0" layoutInCell="1" allowOverlap="1" wp14:anchorId="6D5D4934" wp14:editId="206371C4">
                <wp:simplePos x="0" y="0"/>
                <wp:positionH relativeFrom="column">
                  <wp:posOffset>3640686</wp:posOffset>
                </wp:positionH>
                <wp:positionV relativeFrom="paragraph">
                  <wp:posOffset>91613</wp:posOffset>
                </wp:positionV>
                <wp:extent cx="823653" cy="0"/>
                <wp:effectExtent l="0" t="12700" r="14605" b="12700"/>
                <wp:wrapNone/>
                <wp:docPr id="2071756349" name="Connecteur droit 13"/>
                <wp:cNvGraphicFramePr/>
                <a:graphic xmlns:a="http://schemas.openxmlformats.org/drawingml/2006/main">
                  <a:graphicData uri="http://schemas.microsoft.com/office/word/2010/wordprocessingShape">
                    <wps:wsp>
                      <wps:cNvCnPr/>
                      <wps:spPr>
                        <a:xfrm>
                          <a:off x="0" y="0"/>
                          <a:ext cx="823653"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34E18" id="Connecteur droit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6.65pt,7.2pt" to="35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" strokecolor="red" strokeweight="2.25pt">
                <v:stroke joinstyle="miter"/>
              </v:line>
            </w:pict>
          </mc:Fallback>
        </mc:AlternateContent>
      </w:r>
      <w:r w:rsidR="00ED1F66" w:rsidRPr="00DE73C4">
        <w:rPr>
          <w:noProof/>
        </w:rPr>
        <mc:AlternateContent>
          <mc:Choice Requires="wps">
            <w:drawing>
              <wp:anchor distT="0" distB="0" distL="114300" distR="114300" simplePos="0" relativeHeight="251658240" behindDoc="0" locked="0" layoutInCell="1" allowOverlap="1" wp14:anchorId="4A045915" wp14:editId="12C2015E">
                <wp:simplePos x="0" y="0"/>
                <wp:positionH relativeFrom="column">
                  <wp:posOffset>3651019</wp:posOffset>
                </wp:positionH>
                <wp:positionV relativeFrom="paragraph">
                  <wp:posOffset>91613</wp:posOffset>
                </wp:positionV>
                <wp:extent cx="602673" cy="927100"/>
                <wp:effectExtent l="0" t="0" r="0" b="0"/>
                <wp:wrapNone/>
                <wp:docPr id="673765778" name="Rectangle 12"/>
                <wp:cNvGraphicFramePr/>
                <a:graphic xmlns:a="http://schemas.openxmlformats.org/drawingml/2006/main">
                  <a:graphicData uri="http://schemas.microsoft.com/office/word/2010/wordprocessingShape">
                    <wps:wsp>
                      <wps:cNvSpPr/>
                      <wps:spPr>
                        <a:xfrm>
                          <a:off x="0" y="0"/>
                          <a:ext cx="602673" cy="92710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6EC42" id="Rectangle 12" o:spid="_x0000_s1026" style="position:absolute;margin-left:287.5pt;margin-top:7.2pt;width:47.45pt;height: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" fillcolor="#00b0f0" stroked="f" strokeweight="1pt"/>
            </w:pict>
          </mc:Fallback>
        </mc:AlternateContent>
      </w:r>
      <w:r w:rsidR="00ED1F66" w:rsidRPr="00DE73C4">
        <w:rPr>
          <w:noProof/>
        </w:rPr>
        <mc:AlternateContent>
          <mc:Choice Requires="wps">
            <w:drawing>
              <wp:anchor distT="0" distB="0" distL="114300" distR="114300" simplePos="0" relativeHeight="251656192" behindDoc="0" locked="0" layoutInCell="1" allowOverlap="1" wp14:anchorId="2A6CB9A9" wp14:editId="317D2E63">
                <wp:simplePos x="0" y="0"/>
                <wp:positionH relativeFrom="column">
                  <wp:posOffset>3595601</wp:posOffset>
                </wp:positionH>
                <wp:positionV relativeFrom="paragraph">
                  <wp:posOffset>91613</wp:posOffset>
                </wp:positionV>
                <wp:extent cx="45719" cy="927331"/>
                <wp:effectExtent l="0" t="0" r="18415" b="12700"/>
                <wp:wrapNone/>
                <wp:docPr id="1792127925" name="Rectangle 11"/>
                <wp:cNvGraphicFramePr/>
                <a:graphic xmlns:a="http://schemas.openxmlformats.org/drawingml/2006/main">
                  <a:graphicData uri="http://schemas.microsoft.com/office/word/2010/wordprocessingShape">
                    <wps:wsp>
                      <wps:cNvSpPr/>
                      <wps:spPr>
                        <a:xfrm>
                          <a:off x="0" y="0"/>
                          <a:ext cx="45719" cy="92733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AC29F" id="Rectangle 11" o:spid="_x0000_s1026" style="position:absolute;margin-left:283.1pt;margin-top:7.2pt;width:3.6pt;height:7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" fillcolor="#4472c4 [3204]" strokecolor="#09101d [484]" strokeweight="1pt"/>
            </w:pict>
          </mc:Fallback>
        </mc:AlternateContent>
      </w:r>
      <w:r w:rsidR="00321C92" w:rsidRPr="00DE73C4">
        <w:rPr>
          <w:noProof/>
        </w:rPr>
        <mc:AlternateContent>
          <mc:Choice Requires="wps">
            <w:drawing>
              <wp:anchor distT="0" distB="0" distL="114300" distR="114300" simplePos="0" relativeHeight="251654144" behindDoc="0" locked="0" layoutInCell="1" allowOverlap="1" wp14:anchorId="0D27F6A6" wp14:editId="0CE1DBAB">
                <wp:simplePos x="0" y="0"/>
                <wp:positionH relativeFrom="column">
                  <wp:posOffset>180455</wp:posOffset>
                </wp:positionH>
                <wp:positionV relativeFrom="paragraph">
                  <wp:posOffset>139642</wp:posOffset>
                </wp:positionV>
                <wp:extent cx="1249738" cy="0"/>
                <wp:effectExtent l="0" t="12700" r="20320" b="12700"/>
                <wp:wrapNone/>
                <wp:docPr id="1046155042" name="Connecteur droit 9"/>
                <wp:cNvGraphicFramePr/>
                <a:graphic xmlns:a="http://schemas.openxmlformats.org/drawingml/2006/main">
                  <a:graphicData uri="http://schemas.microsoft.com/office/word/2010/wordprocessingShape">
                    <wps:wsp>
                      <wps:cNvCnPr/>
                      <wps:spPr>
                        <a:xfrm>
                          <a:off x="0" y="0"/>
                          <a:ext cx="124973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18412F" id="Connecteur droit 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4.2pt,11pt" to="11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" strokecolor="red" strokeweight="2.25pt">
                <v:stroke joinstyle="miter"/>
              </v:line>
            </w:pict>
          </mc:Fallback>
        </mc:AlternateContent>
      </w:r>
      <w:r w:rsidR="00321C92" w:rsidRPr="00DE73C4">
        <w:rPr>
          <w:noProof/>
        </w:rPr>
        <mc:AlternateContent>
          <mc:Choice Requires="wps">
            <w:drawing>
              <wp:anchor distT="0" distB="0" distL="114300" distR="114300" simplePos="0" relativeHeight="251652096" behindDoc="0" locked="0" layoutInCell="1" allowOverlap="1" wp14:anchorId="5B264519" wp14:editId="2875C40C">
                <wp:simplePos x="0" y="0"/>
                <wp:positionH relativeFrom="column">
                  <wp:posOffset>177050</wp:posOffset>
                </wp:positionH>
                <wp:positionV relativeFrom="paragraph">
                  <wp:posOffset>139642</wp:posOffset>
                </wp:positionV>
                <wp:extent cx="1257242" cy="879418"/>
                <wp:effectExtent l="0" t="0" r="635" b="0"/>
                <wp:wrapNone/>
                <wp:docPr id="1937474961" name="Rectangle 8"/>
                <wp:cNvGraphicFramePr/>
                <a:graphic xmlns:a="http://schemas.openxmlformats.org/drawingml/2006/main">
                  <a:graphicData uri="http://schemas.microsoft.com/office/word/2010/wordprocessingShape">
                    <wps:wsp>
                      <wps:cNvSpPr/>
                      <wps:spPr>
                        <a:xfrm>
                          <a:off x="0" y="0"/>
                          <a:ext cx="1257242" cy="879418"/>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82C17" id="Rectangle 8" o:spid="_x0000_s1026" style="position:absolute;margin-left:13.95pt;margin-top:11pt;width:99pt;height:69.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" fillcolor="#00b0f0" stroked="f" strokeweight="1pt"/>
            </w:pict>
          </mc:Fallback>
        </mc:AlternateContent>
      </w:r>
    </w:p>
    <w:p w14:paraId="0D121715" w14:textId="20D48F9B" w:rsidR="00321C92" w:rsidRPr="00DE73C4" w:rsidRDefault="00321C92" w:rsidP="00DE73C4">
      <w:pPr>
        <w:pStyle w:val="-rponse"/>
      </w:pPr>
    </w:p>
    <w:p w14:paraId="1303ACCB" w14:textId="71BA95C4" w:rsidR="00321C92" w:rsidRPr="00DE73C4" w:rsidRDefault="0011107E" w:rsidP="00DE73C4">
      <w:pPr>
        <w:pStyle w:val="-rponse"/>
      </w:pPr>
      <w:r w:rsidRPr="00DE73C4">
        <w:rPr>
          <w:noProof/>
        </w:rPr>
        <mc:AlternateContent>
          <mc:Choice Requires="wps">
            <w:drawing>
              <wp:anchor distT="0" distB="0" distL="114300" distR="114300" simplePos="0" relativeHeight="251665408" behindDoc="0" locked="0" layoutInCell="1" allowOverlap="1" wp14:anchorId="1E106403" wp14:editId="005822C2">
                <wp:simplePos x="0" y="0"/>
                <wp:positionH relativeFrom="column">
                  <wp:posOffset>173527</wp:posOffset>
                </wp:positionH>
                <wp:positionV relativeFrom="paragraph">
                  <wp:posOffset>114531</wp:posOffset>
                </wp:positionV>
                <wp:extent cx="1256665" cy="0"/>
                <wp:effectExtent l="0" t="63500" r="635" b="63500"/>
                <wp:wrapNone/>
                <wp:docPr id="633826523" name="Connecteur droit avec flèche 18"/>
                <wp:cNvGraphicFramePr/>
                <a:graphic xmlns:a="http://schemas.openxmlformats.org/drawingml/2006/main">
                  <a:graphicData uri="http://schemas.microsoft.com/office/word/2010/wordprocessingShape">
                    <wps:wsp>
                      <wps:cNvCnPr/>
                      <wps:spPr>
                        <a:xfrm>
                          <a:off x="0" y="0"/>
                          <a:ext cx="12566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FFFF3B" id="Connecteur droit avec flèche 18" o:spid="_x0000_s1026" type="#_x0000_t32" style="position:absolute;margin-left:13.65pt;margin-top:9pt;width:98.9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" strokecolor="#4472c4 [3204]" strokeweight=".5pt">
                <v:stroke endarrow="block" joinstyle="miter"/>
              </v:shape>
            </w:pict>
          </mc:Fallback>
        </mc:AlternateContent>
      </w:r>
      <w:r w:rsidRPr="00DE73C4">
        <w:rPr>
          <w:noProof/>
        </w:rPr>
        <mc:AlternateContent>
          <mc:Choice Requires="wps">
            <w:drawing>
              <wp:anchor distT="0" distB="0" distL="114300" distR="114300" simplePos="0" relativeHeight="251664384" behindDoc="0" locked="0" layoutInCell="1" allowOverlap="1" wp14:anchorId="4387F0FD" wp14:editId="531388C8">
                <wp:simplePos x="0" y="0"/>
                <wp:positionH relativeFrom="column">
                  <wp:posOffset>3013710</wp:posOffset>
                </wp:positionH>
                <wp:positionV relativeFrom="paragraph">
                  <wp:posOffset>114531</wp:posOffset>
                </wp:positionV>
                <wp:extent cx="547255" cy="0"/>
                <wp:effectExtent l="0" t="50800" r="0" b="76200"/>
                <wp:wrapNone/>
                <wp:docPr id="812285216" name="Connecteur droit avec flèche 17"/>
                <wp:cNvGraphicFramePr/>
                <a:graphic xmlns:a="http://schemas.openxmlformats.org/drawingml/2006/main">
                  <a:graphicData uri="http://schemas.microsoft.com/office/word/2010/wordprocessingShape">
                    <wps:wsp>
                      <wps:cNvCnPr/>
                      <wps:spPr>
                        <a:xfrm flipH="1">
                          <a:off x="0" y="0"/>
                          <a:ext cx="5472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D8FBA" id="Connecteur droit avec flèche 17" o:spid="_x0000_s1026" type="#_x0000_t32" style="position:absolute;margin-left:237.3pt;margin-top:9pt;width:43.1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" strokecolor="#4472c4 [3204]" strokeweight=".5pt">
                <v:stroke endarrow="block" joinstyle="miter"/>
              </v:shape>
            </w:pict>
          </mc:Fallback>
        </mc:AlternateContent>
      </w:r>
      <w:r w:rsidRPr="00DE73C4">
        <w:rPr>
          <w:noProof/>
        </w:rPr>
        <mc:AlternateContent>
          <mc:Choice Requires="wps">
            <w:drawing>
              <wp:anchor distT="0" distB="0" distL="114300" distR="114300" simplePos="0" relativeHeight="251662336" behindDoc="0" locked="0" layoutInCell="1" allowOverlap="1" wp14:anchorId="7D117DCA" wp14:editId="27C6A690">
                <wp:simplePos x="0" y="0"/>
                <wp:positionH relativeFrom="column">
                  <wp:posOffset>3640686</wp:posOffset>
                </wp:positionH>
                <wp:positionV relativeFrom="paragraph">
                  <wp:posOffset>112222</wp:posOffset>
                </wp:positionV>
                <wp:extent cx="612948" cy="0"/>
                <wp:effectExtent l="0" t="50800" r="0" b="76200"/>
                <wp:wrapNone/>
                <wp:docPr id="541986388" name="Connecteur droit avec flèche 15"/>
                <wp:cNvGraphicFramePr/>
                <a:graphic xmlns:a="http://schemas.openxmlformats.org/drawingml/2006/main">
                  <a:graphicData uri="http://schemas.microsoft.com/office/word/2010/wordprocessingShape">
                    <wps:wsp>
                      <wps:cNvCnPr/>
                      <wps:spPr>
                        <a:xfrm>
                          <a:off x="0" y="0"/>
                          <a:ext cx="6129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43F4C" id="Connecteur droit avec flèche 15" o:spid="_x0000_s1026" type="#_x0000_t32" style="position:absolute;margin-left:286.65pt;margin-top:8.85pt;width:48.2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" strokecolor="#4472c4 [3204]" strokeweight=".5pt">
                <v:stroke endarrow="block" joinstyle="miter"/>
              </v:shape>
            </w:pict>
          </mc:Fallback>
        </mc:AlternateContent>
      </w:r>
    </w:p>
    <w:p w14:paraId="57127892" w14:textId="77777777" w:rsidR="00321C92" w:rsidRPr="00DE73C4" w:rsidRDefault="00321C92" w:rsidP="00DE73C4">
      <w:pPr>
        <w:pStyle w:val="-rponse"/>
      </w:pPr>
    </w:p>
    <w:p w14:paraId="262FD708" w14:textId="77777777" w:rsidR="00321C92" w:rsidRPr="00DE73C4" w:rsidRDefault="00321C92" w:rsidP="00DE73C4">
      <w:pPr>
        <w:pStyle w:val="-rponse"/>
      </w:pPr>
    </w:p>
    <w:p w14:paraId="396E8E0B" w14:textId="77777777" w:rsidR="00DE73C4" w:rsidRPr="00DE73C4" w:rsidRDefault="00DE73C4" w:rsidP="00DE73C4">
      <w:pPr>
        <w:pStyle w:val="-rponse"/>
      </w:pPr>
    </w:p>
    <w:p w14:paraId="3C3F8353" w14:textId="77777777" w:rsidR="00DE73C4" w:rsidRPr="00DE73C4" w:rsidRDefault="00DE73C4" w:rsidP="00DE73C4">
      <w:pPr>
        <w:pStyle w:val="-rponse"/>
      </w:pPr>
    </w:p>
    <w:p w14:paraId="5F3C4174" w14:textId="77777777" w:rsidR="00321C92" w:rsidRPr="00234899" w:rsidRDefault="00321C92" w:rsidP="00321C92">
      <w:pPr>
        <w:pStyle w:val="-question"/>
        <w:rPr>
          <w:b/>
        </w:rPr>
      </w:pPr>
    </w:p>
    <w:p w14:paraId="296EC630" w14:textId="3F5636C9" w:rsidR="009A75AC" w:rsidRPr="00C8531D" w:rsidRDefault="009A75AC" w:rsidP="009A75AC">
      <w:r>
        <w:t>À partir d’arguments tirés de la figure 1, déterminez de manière argumentée le rejet du décrochement ainsi que sa période de fonctionnement, que vous reporterez à l’aide d’un trait vertical dans la frise chronologique de l’annexe A3.</w:t>
      </w:r>
    </w:p>
    <w:p w14:paraId="485ABBA8" w14:textId="1BD27CE7" w:rsidR="00D90323" w:rsidRDefault="00204DFE" w:rsidP="00204DFE">
      <w:pPr>
        <w:pStyle w:val="-rponse"/>
      </w:pPr>
      <w:r>
        <w:t>Voir annexe.</w:t>
      </w:r>
    </w:p>
    <w:p w14:paraId="69E082AE" w14:textId="77777777" w:rsidR="009A75AC" w:rsidRDefault="009A75AC" w:rsidP="009A75AC">
      <w:pPr>
        <w:pStyle w:val="-question"/>
      </w:pPr>
      <w:r>
        <w:t>À partir d’arguments tirés de la figure 1 :</w:t>
      </w:r>
    </w:p>
    <w:p w14:paraId="65023A88" w14:textId="46A55B50" w:rsidR="009A75AC" w:rsidRDefault="00D03485" w:rsidP="00AD587A">
      <w:pPr>
        <w:pStyle w:val="-question"/>
        <w:numPr>
          <w:ilvl w:val="1"/>
          <w:numId w:val="1"/>
        </w:numPr>
      </w:pPr>
      <w:r>
        <w:t>Comparez</w:t>
      </w:r>
      <w:r w:rsidR="009A75AC">
        <w:t xml:space="preserve"> la vitesse de l’ouverture de la partie Ouest du Golfe de Gascogne avec sa partie Est</w:t>
      </w:r>
      <w:r w:rsidR="00AD587A">
        <w:t> ;</w:t>
      </w:r>
    </w:p>
    <w:p w14:paraId="63779225" w14:textId="0BD33FC2" w:rsidR="00AD587A" w:rsidRPr="00AD587A" w:rsidRDefault="00AD587A" w:rsidP="00AD587A">
      <w:pPr>
        <w:pStyle w:val="-rponse"/>
      </w:pPr>
      <w:r>
        <w:t xml:space="preserve">La partie Ouest est représentée par une surface plus importante que celle de sa partie Est. La </w:t>
      </w:r>
      <w:r w:rsidRPr="00204DFE">
        <w:rPr>
          <w:u w:val="single" w:color="C00000"/>
        </w:rPr>
        <w:t>vitesse d’ouverture est donc plus élevée dans la partie Ouest du golfe de Gascogne</w:t>
      </w:r>
      <w:r>
        <w:t>.</w:t>
      </w:r>
    </w:p>
    <w:p w14:paraId="06CD58B8" w14:textId="118FBC87" w:rsidR="009A75AC" w:rsidRDefault="00D03485" w:rsidP="009A75AC">
      <w:pPr>
        <w:pStyle w:val="-question"/>
        <w:numPr>
          <w:ilvl w:val="1"/>
          <w:numId w:val="1"/>
        </w:numPr>
      </w:pPr>
      <w:r>
        <w:t>Déduisez</w:t>
      </w:r>
      <w:r w:rsidR="009A75AC">
        <w:t xml:space="preserve"> en un mouvement relatif entre l’Ibérie et le reste de l’Europe ;</w:t>
      </w:r>
    </w:p>
    <w:p w14:paraId="0BE64640" w14:textId="1B407D29" w:rsidR="009A75AC" w:rsidRDefault="00AD587A" w:rsidP="00134796">
      <w:pPr>
        <w:pStyle w:val="-rponse"/>
        <w:spacing w:after="0"/>
      </w:pPr>
      <w:r>
        <w:t xml:space="preserve">Cela provoque une </w:t>
      </w:r>
      <w:r w:rsidRPr="00204DFE">
        <w:rPr>
          <w:u w:val="single" w:color="C00000"/>
        </w:rPr>
        <w:t>rotation anti-horaire / dans le sens trigonométrique de l’Ibérie</w:t>
      </w:r>
      <w:r>
        <w:t>.</w:t>
      </w:r>
    </w:p>
    <w:p w14:paraId="5A9D71E8" w14:textId="444C9284" w:rsidR="00134796" w:rsidRPr="00134796" w:rsidRDefault="00000000" w:rsidP="00134796">
      <w:hyperlink r:id="rId13" w:history="1">
        <w:r w:rsidR="00134796" w:rsidRPr="008A23D3">
          <w:rPr>
            <w:rStyle w:val="Lienhypertexte"/>
          </w:rPr>
          <w:t>https://planet-terre.ens-lyon.fr/ressource/Img542-2016-09-12.xml</w:t>
        </w:r>
      </w:hyperlink>
      <w:r w:rsidR="00134796">
        <w:t xml:space="preserve"> et Figure 19</w:t>
      </w:r>
    </w:p>
    <w:p w14:paraId="3655D2D4" w14:textId="36C437DB" w:rsidR="009A75AC" w:rsidRDefault="00D03485" w:rsidP="009A75AC">
      <w:pPr>
        <w:pStyle w:val="-question"/>
        <w:numPr>
          <w:ilvl w:val="1"/>
          <w:numId w:val="1"/>
        </w:numPr>
      </w:pPr>
      <w:r>
        <w:t>P</w:t>
      </w:r>
      <w:r w:rsidR="009A75AC">
        <w:t>roposez une conséquence de ce mouvement sur la morphologie de la chaîne pyrénéenne (la figure 3 montre la topographie de la chaîne)</w:t>
      </w:r>
      <w:r w:rsidR="00AD587A">
        <w:t>.</w:t>
      </w:r>
    </w:p>
    <w:p w14:paraId="4B93BEA1" w14:textId="2A3E7293" w:rsidR="009A75AC" w:rsidRDefault="00AD587A" w:rsidP="00AD587A">
      <w:pPr>
        <w:pStyle w:val="-rponse"/>
      </w:pPr>
      <w:r>
        <w:t xml:space="preserve">La morphologie de la chaîne doit porter les </w:t>
      </w:r>
      <w:r w:rsidRPr="00204DFE">
        <w:rPr>
          <w:u w:val="single" w:color="C00000"/>
        </w:rPr>
        <w:t>traces de cette rotation</w:t>
      </w:r>
      <w:r>
        <w:t> : décrochements et failles inverses décrochantes.</w:t>
      </w:r>
    </w:p>
    <w:p w14:paraId="0D9E3597" w14:textId="443FB27F" w:rsidR="00FC1464" w:rsidRDefault="00AD587A" w:rsidP="00AD587A">
      <w:pPr>
        <w:pStyle w:val="-rponse"/>
      </w:pPr>
      <w:r>
        <w:t>La partie Ouest des Pyrénées est proche de cet axe de rotation. En conséquence, l’</w:t>
      </w:r>
      <w:r w:rsidRPr="00204DFE">
        <w:rPr>
          <w:u w:val="single" w:color="C00000"/>
        </w:rPr>
        <w:t>amplitude des déformations est plus marquée à distance de cet axe de rotation</w:t>
      </w:r>
      <w:r w:rsidR="00204DFE">
        <w:rPr>
          <w:u w:val="single" w:color="C00000"/>
        </w:rPr>
        <w:t xml:space="preserve"> (=partie Est des Pyrénées)</w:t>
      </w:r>
      <w:r>
        <w:t>, par une vitesse linéaire augmentant avec la distance à l’axe de rotation.</w:t>
      </w:r>
    </w:p>
    <w:p w14:paraId="5AAF8D8C" w14:textId="05C7246A" w:rsidR="00234899" w:rsidRDefault="00234899">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rPr>
          <w:rFonts w:asciiTheme="minorHAnsi" w:hAnsiTheme="minorHAnsi" w:cstheme="minorHAnsi"/>
          <w:color w:val="2F5496" w:themeColor="accent1" w:themeShade="BF"/>
          <w:sz w:val="24"/>
        </w:rPr>
      </w:pPr>
      <w:r>
        <w:rPr>
          <w:rFonts w:asciiTheme="minorHAnsi" w:hAnsiTheme="minorHAnsi" w:cstheme="minorHAnsi"/>
          <w:color w:val="2F5496" w:themeColor="accent1" w:themeShade="BF"/>
          <w:sz w:val="24"/>
        </w:rPr>
        <w:br w:type="page"/>
      </w:r>
    </w:p>
    <w:p w14:paraId="06AE7CFD" w14:textId="77777777" w:rsidR="002D6F41" w:rsidRDefault="002D6F41" w:rsidP="002D6F41">
      <w:pPr>
        <w:pStyle w:val="-question"/>
      </w:pPr>
      <w:r>
        <w:lastRenderedPageBreak/>
        <w:t>À partir d’arguments tirés de la figure 1 :</w:t>
      </w:r>
    </w:p>
    <w:p w14:paraId="4CF4F304" w14:textId="271B901A" w:rsidR="002D6F41" w:rsidRDefault="00D03485" w:rsidP="002D6F41">
      <w:pPr>
        <w:pStyle w:val="-question"/>
        <w:numPr>
          <w:ilvl w:val="1"/>
          <w:numId w:val="1"/>
        </w:numPr>
      </w:pPr>
      <w:r>
        <w:t>D</w:t>
      </w:r>
      <w:r w:rsidR="002D6F41">
        <w:t>atez la période durant laquelle s’ouvre le Golfe de Gascogne ;</w:t>
      </w:r>
    </w:p>
    <w:p w14:paraId="022AB9DE" w14:textId="7217085C" w:rsidR="002D6F41" w:rsidRDefault="00AD587A" w:rsidP="00AD587A">
      <w:pPr>
        <w:pStyle w:val="-rponse"/>
      </w:pPr>
      <w:r>
        <w:t xml:space="preserve">De nouveau, on cherche les terrains les plus âgés. </w:t>
      </w:r>
      <w:r w:rsidR="00CF6D57">
        <w:t xml:space="preserve">Ils sont datés de </w:t>
      </w:r>
      <w:r w:rsidR="00CF6D57" w:rsidRPr="009A75AC">
        <w:rPr>
          <w:u w:val="single" w:color="C00000"/>
        </w:rPr>
        <w:t>‒ 12</w:t>
      </w:r>
      <w:r w:rsidR="00CF6D57">
        <w:rPr>
          <w:u w:val="single" w:color="C00000"/>
        </w:rPr>
        <w:t>4</w:t>
      </w:r>
      <w:r w:rsidR="00CF6D57" w:rsidRPr="009A75AC">
        <w:rPr>
          <w:u w:val="single" w:color="C00000"/>
        </w:rPr>
        <w:t> Ma</w:t>
      </w:r>
      <w:r w:rsidR="00CF6D57">
        <w:t>.</w:t>
      </w:r>
    </w:p>
    <w:p w14:paraId="018D1141" w14:textId="655F5008" w:rsidR="002D6F41" w:rsidRDefault="00D03485" w:rsidP="002D6F41">
      <w:pPr>
        <w:pStyle w:val="-question"/>
        <w:numPr>
          <w:ilvl w:val="1"/>
          <w:numId w:val="1"/>
        </w:numPr>
      </w:pPr>
      <w:r>
        <w:t>Datez</w:t>
      </w:r>
      <w:r w:rsidR="002D6F41">
        <w:t xml:space="preserve"> l’ouverture du Golfe du Lion ;</w:t>
      </w:r>
    </w:p>
    <w:p w14:paraId="7A372327" w14:textId="425ED094" w:rsidR="002D6F41" w:rsidRPr="002D6F41" w:rsidRDefault="00CF6D57" w:rsidP="00CF6D57">
      <w:pPr>
        <w:pStyle w:val="-rponse"/>
      </w:pPr>
      <w:r>
        <w:t xml:space="preserve">La couleur rouge des terrains nous donne </w:t>
      </w:r>
      <w:r w:rsidRPr="009A75AC">
        <w:rPr>
          <w:u w:val="single" w:color="C00000"/>
        </w:rPr>
        <w:t>‒ </w:t>
      </w:r>
      <w:r w:rsidR="00156959">
        <w:rPr>
          <w:u w:val="single" w:color="C00000"/>
        </w:rPr>
        <w:t>2</w:t>
      </w:r>
      <w:r w:rsidRPr="00CF6D57">
        <w:rPr>
          <w:u w:val="single" w:color="C00000"/>
        </w:rPr>
        <w:t>0 Ma</w:t>
      </w:r>
      <w:r>
        <w:t xml:space="preserve"> </w:t>
      </w:r>
      <w:r w:rsidR="00156959">
        <w:t xml:space="preserve">(écrit à côté du mot Baléares) </w:t>
      </w:r>
      <w:r>
        <w:t>comme âge d’ouverture du golfe du Lion.</w:t>
      </w:r>
    </w:p>
    <w:p w14:paraId="6306D6CF" w14:textId="2FEB03C5" w:rsidR="002D6F41" w:rsidRDefault="00D03485" w:rsidP="002D6F41">
      <w:pPr>
        <w:pStyle w:val="-question"/>
        <w:numPr>
          <w:ilvl w:val="1"/>
          <w:numId w:val="1"/>
        </w:numPr>
      </w:pPr>
      <w:r>
        <w:t>Reportez</w:t>
      </w:r>
      <w:r w:rsidR="002D6F41">
        <w:t xml:space="preserve"> les périodes d’ouverture des deux golfes dans la frise chronologique de l’annexe A3 ;</w:t>
      </w:r>
    </w:p>
    <w:p w14:paraId="754BC9C1" w14:textId="793056F3" w:rsidR="002D6F41" w:rsidRPr="002D6F41" w:rsidRDefault="007F5C2F" w:rsidP="00204DFE">
      <w:pPr>
        <w:pStyle w:val="-rponse"/>
      </w:pPr>
      <w:r>
        <w:t>Voir</w:t>
      </w:r>
      <w:r w:rsidR="00204DFE">
        <w:t xml:space="preserve"> annexe.</w:t>
      </w:r>
    </w:p>
    <w:p w14:paraId="45ABC43E" w14:textId="1DE4CD29" w:rsidR="002D6F41" w:rsidRDefault="00D03485" w:rsidP="002D6F41">
      <w:pPr>
        <w:pStyle w:val="-question"/>
        <w:numPr>
          <w:ilvl w:val="1"/>
          <w:numId w:val="1"/>
        </w:numPr>
      </w:pPr>
      <w:r>
        <w:t>Proposez</w:t>
      </w:r>
      <w:r w:rsidR="002D6F41">
        <w:t xml:space="preserve"> une position du bloc Corso-Sarde avant l’ouverture du Golfe du Lion ;</w:t>
      </w:r>
    </w:p>
    <w:p w14:paraId="369792DC" w14:textId="34E7E78A" w:rsidR="002D6F41" w:rsidRPr="002D6F41" w:rsidRDefault="00CF6D57" w:rsidP="00CF6D57">
      <w:pPr>
        <w:pStyle w:val="-rponse"/>
      </w:pPr>
      <w:r>
        <w:t xml:space="preserve">Le bloc </w:t>
      </w:r>
      <w:r w:rsidR="003766EE">
        <w:t>C</w:t>
      </w:r>
      <w:r>
        <w:t>or</w:t>
      </w:r>
      <w:r w:rsidR="003766EE">
        <w:t>s</w:t>
      </w:r>
      <w:r>
        <w:t>o-</w:t>
      </w:r>
      <w:r w:rsidR="003766EE">
        <w:t>S</w:t>
      </w:r>
      <w:r>
        <w:t xml:space="preserve">arde était </w:t>
      </w:r>
      <w:r w:rsidRPr="00204DFE">
        <w:rPr>
          <w:u w:val="single" w:color="C00000"/>
        </w:rPr>
        <w:t>accolé</w:t>
      </w:r>
      <w:r>
        <w:t xml:space="preserve"> à la partie </w:t>
      </w:r>
      <w:r w:rsidR="003766EE">
        <w:t>Est</w:t>
      </w:r>
      <w:r>
        <w:t xml:space="preserve"> des Pyrénées</w:t>
      </w:r>
      <w:r w:rsidR="002E365F">
        <w:t xml:space="preserve"> </w:t>
      </w:r>
      <w:r w:rsidR="002E365F" w:rsidRPr="002E365F">
        <w:t>et dans l’alignement des Balé</w:t>
      </w:r>
      <w:r w:rsidR="002E365F">
        <w:t>ares</w:t>
      </w:r>
      <w:r>
        <w:t>.</w:t>
      </w:r>
    </w:p>
    <w:p w14:paraId="1549E787" w14:textId="13D09D63" w:rsidR="009A75AC" w:rsidRDefault="00D03485" w:rsidP="002D6F41">
      <w:pPr>
        <w:pStyle w:val="-question"/>
        <w:numPr>
          <w:ilvl w:val="1"/>
          <w:numId w:val="1"/>
        </w:numPr>
      </w:pPr>
      <w:r>
        <w:t>Expliquez</w:t>
      </w:r>
      <w:r w:rsidR="002D6F41">
        <w:t xml:space="preserve"> pourquoi la chaîne des Pyrénées est parfois appelée chaîne Pyrénéo-provençale malgré la distance séparant les deux régions.</w:t>
      </w:r>
    </w:p>
    <w:p w14:paraId="772835F6" w14:textId="522F0935" w:rsidR="000E292F" w:rsidRDefault="00CF6D57" w:rsidP="00CF6D57">
      <w:pPr>
        <w:pStyle w:val="-rponse"/>
      </w:pPr>
      <w:r>
        <w:t xml:space="preserve">Les </w:t>
      </w:r>
      <w:r w:rsidRPr="00204DFE">
        <w:rPr>
          <w:u w:val="single" w:color="C00000"/>
        </w:rPr>
        <w:t xml:space="preserve">terrains pyrénéens et </w:t>
      </w:r>
      <w:r w:rsidR="007F5C2F" w:rsidRPr="00204DFE">
        <w:rPr>
          <w:u w:val="single" w:color="C00000"/>
        </w:rPr>
        <w:t>provençaux</w:t>
      </w:r>
      <w:r w:rsidRPr="00204DFE">
        <w:rPr>
          <w:u w:val="single" w:color="C00000"/>
        </w:rPr>
        <w:t xml:space="preserve"> sont les mêmes</w:t>
      </w:r>
      <w:r>
        <w:t>, mais sont distants actuellement du fait de l’ouverture du golfe du Lion.</w:t>
      </w:r>
    </w:p>
    <w:p w14:paraId="048EE224" w14:textId="7CFE2741" w:rsidR="002E365F" w:rsidRDefault="002E365F" w:rsidP="002E365F">
      <w:pPr>
        <w:pStyle w:val="-rponse"/>
      </w:pPr>
      <w:r>
        <w:t>Orientation identique. Deux chaines n’impliquant pas de fermeture d’un domaine océanique. Même âge de mise en place Éocène.</w:t>
      </w:r>
    </w:p>
    <w:p w14:paraId="7B798781" w14:textId="77777777" w:rsidR="000E292F" w:rsidRDefault="000E292F">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rPr>
          <w:rFonts w:asciiTheme="minorHAnsi" w:hAnsiTheme="minorHAnsi" w:cstheme="minorHAnsi"/>
          <w:color w:val="2F5496" w:themeColor="accent1" w:themeShade="BF"/>
          <w:sz w:val="24"/>
        </w:rPr>
      </w:pPr>
      <w:r>
        <w:br w:type="page"/>
      </w:r>
    </w:p>
    <w:p w14:paraId="17B43785" w14:textId="752988A6" w:rsidR="00CF6D57" w:rsidRPr="00AD587A" w:rsidRDefault="00CF6D57" w:rsidP="00CF6D57">
      <w:pPr>
        <w:pStyle w:val="Titre2"/>
      </w:pPr>
      <w:r w:rsidRPr="00106C60">
        <w:lastRenderedPageBreak/>
        <w:t xml:space="preserve">Partie </w:t>
      </w:r>
      <w:r>
        <w:t>1</w:t>
      </w:r>
      <w:r w:rsidRPr="00106C60">
        <w:t>.</w:t>
      </w:r>
      <w:r>
        <w:t>2</w:t>
      </w:r>
      <w:r w:rsidRPr="00106C60">
        <w:t xml:space="preserve"> — </w:t>
      </w:r>
      <w:r w:rsidRPr="00CF6D57">
        <w:t>Analyse gravimétrique</w:t>
      </w:r>
    </w:p>
    <w:p w14:paraId="436B616D" w14:textId="77777777" w:rsidR="00CF6D57" w:rsidRDefault="00CF6D57" w:rsidP="00CF6D57">
      <w:pPr>
        <w:pStyle w:val="-question"/>
      </w:pPr>
      <w:r>
        <w:t>À partir de la figure 2 :</w:t>
      </w:r>
    </w:p>
    <w:p w14:paraId="09857009" w14:textId="3F1A96E1" w:rsidR="00CF6D57" w:rsidRDefault="00D03485" w:rsidP="00CF6D57">
      <w:pPr>
        <w:pStyle w:val="-question"/>
        <w:numPr>
          <w:ilvl w:val="1"/>
          <w:numId w:val="1"/>
        </w:numPr>
      </w:pPr>
      <w:r>
        <w:t>Énoncez</w:t>
      </w:r>
      <w:r w:rsidR="00CF6D57">
        <w:t xml:space="preserve"> une loi permettant de relier l’accélération d’un objet aux forces qui lui sont appliquées ;</w:t>
      </w:r>
    </w:p>
    <w:p w14:paraId="0B9878F6" w14:textId="725B0639" w:rsidR="00EE653A" w:rsidRDefault="00EE653A" w:rsidP="00EE653A">
      <w:pPr>
        <w:pStyle w:val="-rponse"/>
      </w:pPr>
      <w:r w:rsidRPr="00204DFE">
        <w:rPr>
          <w:u w:val="single" w:color="C00000"/>
        </w:rPr>
        <w:t>Deuxième loi de Newton, ou principe fondamental de la dynamique </w:t>
      </w:r>
      <w:r>
        <w:t>:</w:t>
      </w:r>
      <w:r w:rsidRPr="00EE653A">
        <w:rPr>
          <w:rFonts w:ascii="Cambria Math" w:hAnsi="Cambria Math"/>
          <w:i/>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R</m:t>
                </m:r>
              </m:sub>
            </m:sSub>
          </m:e>
        </m:acc>
        <m:r>
          <w:rPr>
            <w:rFonts w:ascii="Cambria Math" w:hAnsi="Cambria Math"/>
          </w:rPr>
          <m:t>=m×</m:t>
        </m:r>
        <m:acc>
          <m:accPr>
            <m:chr m:val="⃗"/>
            <m:ctrlPr>
              <w:rPr>
                <w:rFonts w:ascii="Cambria Math" w:hAnsi="Cambria Math"/>
                <w:i/>
              </w:rPr>
            </m:ctrlPr>
          </m:accPr>
          <m:e>
            <m:r>
              <w:rPr>
                <w:rFonts w:ascii="Cambria Math" w:hAnsi="Cambria Math"/>
              </w:rPr>
              <m:t>a</m:t>
            </m:r>
          </m:e>
        </m:acc>
      </m:oMath>
    </w:p>
    <w:p w14:paraId="4E34BF90" w14:textId="49482C0F" w:rsidR="00CF6D57" w:rsidRPr="00CF6D57" w:rsidRDefault="00EE653A" w:rsidP="00EE653A">
      <w:pPr>
        <w:pStyle w:val="-rponse"/>
      </w:pPr>
      <w:r>
        <w:t>Une</w:t>
      </w:r>
      <w:r w:rsidRPr="00EE653A">
        <w:t xml:space="preserve"> force résultante exercée sur un objet est toujours égale au produit de la masse de cet objet par son accélération</w:t>
      </w:r>
      <w:r>
        <w:t>.</w:t>
      </w:r>
    </w:p>
    <w:p w14:paraId="5F27D026" w14:textId="7BAFECBE" w:rsidR="00CF6D57" w:rsidRDefault="00D03485" w:rsidP="00CF6D57">
      <w:pPr>
        <w:pStyle w:val="-question"/>
        <w:numPr>
          <w:ilvl w:val="1"/>
          <w:numId w:val="1"/>
        </w:numPr>
      </w:pPr>
      <w:r>
        <w:t>Expliquez</w:t>
      </w:r>
      <w:r w:rsidR="00CF6D57">
        <w:t xml:space="preserve"> en quoi le dispositif permet de mesurer l’accélération du miroir ;</w:t>
      </w:r>
    </w:p>
    <w:p w14:paraId="40AFE9D4" w14:textId="1369CA31" w:rsidR="00FE525F" w:rsidRDefault="00FE525F" w:rsidP="00FE525F">
      <w:pPr>
        <w:pStyle w:val="-rponse"/>
      </w:pPr>
      <w:r>
        <w:t>On mesure le temps où le signal lumineux est maximal (ou passe par 0). Cette valeur de temps est ensuite utilisée pour exprimer la position du miroir.</w:t>
      </w:r>
    </w:p>
    <w:p w14:paraId="3A7C0E9F" w14:textId="4ADCA7B1" w:rsidR="00CF0213" w:rsidRDefault="006C185C" w:rsidP="00F34E34">
      <w:pPr>
        <w:pStyle w:val="-rponse"/>
        <w:rPr>
          <w:rFonts w:eastAsiaTheme="minorEastAsia"/>
        </w:rPr>
      </w:pPr>
      <w:r>
        <w:t>Position du miroir en fonction de t :</w:t>
      </w:r>
      <w:r w:rsidR="00CF0213">
        <w:t xml:space="preserve"> </w:t>
      </w:r>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 xml:space="preserve">= </m:t>
        </m:r>
        <m:f>
          <m:fPr>
            <m:type m:val="skw"/>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1</m:t>
                </m:r>
              </m:sub>
            </m:sSub>
          </m:e>
          <m:sup>
            <m:r>
              <w:rPr>
                <w:rFonts w:ascii="Cambria Math" w:hAnsi="Cambria Math"/>
              </w:rPr>
              <m:t>2</m:t>
            </m:r>
          </m:sup>
        </m:sSup>
      </m:oMath>
      <w:r w:rsidR="00CF0213">
        <w:rPr>
          <w:rFonts w:eastAsiaTheme="minorEastAsia"/>
        </w:rPr>
        <w:t xml:space="preserve"> </w:t>
      </w:r>
      <w:r w:rsidR="00FE525F">
        <w:rPr>
          <w:rFonts w:eastAsiaTheme="minorEastAsia"/>
        </w:rPr>
        <w:tab/>
      </w:r>
      <w:r w:rsidR="00CF0213">
        <w:rPr>
          <w:rFonts w:eastAsiaTheme="minorEastAsia"/>
        </w:rPr>
        <w:t>et</w:t>
      </w:r>
      <w:r w:rsidR="00FE525F">
        <w:rPr>
          <w:rFonts w:eastAsiaTheme="minorEastAsia"/>
        </w:rPr>
        <w:tab/>
      </w:r>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 xml:space="preserve">= </m:t>
        </m:r>
        <m:f>
          <m:fPr>
            <m:type m:val="skw"/>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2</m:t>
                </m:r>
              </m:sub>
            </m:sSub>
          </m:e>
          <m:sup>
            <m:r>
              <w:rPr>
                <w:rFonts w:ascii="Cambria Math" w:hAnsi="Cambria Math"/>
              </w:rPr>
              <m:t>2</m:t>
            </m:r>
          </m:sup>
        </m:sSup>
      </m:oMath>
    </w:p>
    <w:p w14:paraId="0B0FE814" w14:textId="3872409C" w:rsidR="00CF0213" w:rsidRDefault="00CF0213" w:rsidP="00F34E34">
      <w:pPr>
        <w:pStyle w:val="-rponse"/>
        <w:rPr>
          <w:rFonts w:eastAsiaTheme="minorEastAsia"/>
          <w:sz w:val="28"/>
          <w:szCs w:val="28"/>
        </w:rPr>
      </w:pPr>
      <w:r>
        <w:rPr>
          <w:rFonts w:eastAsiaTheme="minorEastAsia"/>
        </w:rPr>
        <w:t xml:space="preserve">Donc </w:t>
      </w:r>
      <m:oMath>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-z</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=λ=</m:t>
        </m:r>
        <m:f>
          <m:fPr>
            <m:type m:val="skw"/>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2</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1</m:t>
                </m:r>
              </m:sub>
            </m:sSub>
          </m:e>
          <m:sup>
            <m:r>
              <w:rPr>
                <w:rFonts w:ascii="Cambria Math" w:hAnsi="Cambria Math"/>
              </w:rPr>
              <m:t>2</m:t>
            </m:r>
          </m:sup>
        </m:sSup>
        <m:r>
          <w:rPr>
            <w:rFonts w:ascii="Cambria Math" w:hAnsi="Cambria Math"/>
          </w:rPr>
          <m:t>)</m:t>
        </m:r>
      </m:oMath>
      <w:r w:rsidR="009232BE">
        <w:rPr>
          <w:rFonts w:eastAsiaTheme="minorEastAsia"/>
        </w:rPr>
        <w:tab/>
        <w:t xml:space="preserve">D’où </w:t>
      </w:r>
      <m:oMath>
        <m:r>
          <w:rPr>
            <w:rFonts w:ascii="Cambria Math" w:eastAsiaTheme="minorEastAsia" w:hAnsi="Cambria Math"/>
            <w:sz w:val="32"/>
            <w:szCs w:val="32"/>
          </w:rPr>
          <m:t>a=</m:t>
        </m:r>
        <m:f>
          <m:fPr>
            <m:ctrlPr>
              <w:rPr>
                <w:rFonts w:ascii="Cambria Math" w:eastAsiaTheme="minorEastAsia" w:hAnsi="Cambria Math"/>
                <w:i/>
                <w:sz w:val="32"/>
                <w:szCs w:val="32"/>
              </w:rPr>
            </m:ctrlPr>
          </m:fPr>
          <m:num>
            <m:r>
              <w:rPr>
                <w:rFonts w:ascii="Cambria Math" w:eastAsiaTheme="minorEastAsia" w:hAnsi="Cambria Math"/>
                <w:sz w:val="32"/>
                <w:szCs w:val="32"/>
              </w:rPr>
              <m:t>2λ</m:t>
            </m:r>
          </m:num>
          <m:den>
            <m:sSup>
              <m:sSupPr>
                <m:ctrlPr>
                  <w:rPr>
                    <w:rFonts w:ascii="Cambria Math" w:hAnsi="Cambria Math"/>
                    <w:i/>
                    <w:sz w:val="32"/>
                    <w:szCs w:val="32"/>
                  </w:rPr>
                </m:ctrlPr>
              </m:sSupPr>
              <m:e>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i+1</m:t>
                    </m:r>
                  </m:sub>
                </m:sSub>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i</m:t>
                    </m:r>
                  </m:sub>
                </m:sSub>
              </m:e>
              <m:sup>
                <m:r>
                  <w:rPr>
                    <w:rFonts w:ascii="Cambria Math" w:hAnsi="Cambria Math"/>
                    <w:sz w:val="32"/>
                    <w:szCs w:val="32"/>
                  </w:rPr>
                  <m:t>2</m:t>
                </m:r>
              </m:sup>
            </m:sSup>
          </m:den>
        </m:f>
      </m:oMath>
    </w:p>
    <w:p w14:paraId="14DBDD91" w14:textId="298C4DB0" w:rsidR="001E0880" w:rsidRDefault="001E0880" w:rsidP="00F34E34">
      <w:pPr>
        <w:pStyle w:val="-rponse"/>
      </w:pPr>
    </w:p>
    <w:p w14:paraId="64BD4D21" w14:textId="39BFF9B8" w:rsidR="00156959" w:rsidRPr="00CF6D57" w:rsidRDefault="009232BE" w:rsidP="00F34E34">
      <w:pPr>
        <w:pStyle w:val="-rponse"/>
      </w:pPr>
      <w:r>
        <w:t xml:space="preserve">On peut ainsi effectuer une série de mesures au cours du temps et calculer la moyenne de l’accélération OU </w:t>
      </w:r>
      <w:r w:rsidR="00FE525F">
        <w:t>on utilise deux points éloignés dans le temps.</w:t>
      </w:r>
    </w:p>
    <w:p w14:paraId="2998B19E" w14:textId="34FFB23B" w:rsidR="002D6F41" w:rsidRDefault="00D03485" w:rsidP="00CF6D57">
      <w:pPr>
        <w:pStyle w:val="-question"/>
        <w:numPr>
          <w:ilvl w:val="1"/>
          <w:numId w:val="1"/>
        </w:numPr>
      </w:pPr>
      <w:r>
        <w:t>Expliquez</w:t>
      </w:r>
      <w:r w:rsidR="00CF6D57">
        <w:t xml:space="preserve"> en quoi le dispositif permet ainsi de mesurer </w:t>
      </w:r>
      <m:oMath>
        <m:acc>
          <m:accPr>
            <m:chr m:val="⃗"/>
            <m:ctrlPr>
              <w:rPr>
                <w:rFonts w:ascii="Cambria Math" w:hAnsi="Cambria Math"/>
                <w:i/>
              </w:rPr>
            </m:ctrlPr>
          </m:accPr>
          <m:e>
            <m:r>
              <w:rPr>
                <w:rFonts w:ascii="Cambria Math" w:hAnsi="Cambria Math"/>
              </w:rPr>
              <m:t>g</m:t>
            </m:r>
          </m:e>
        </m:acc>
      </m:oMath>
      <w:r w:rsidR="00CF6D57">
        <w:t>.</w:t>
      </w:r>
    </w:p>
    <w:p w14:paraId="54C72769" w14:textId="53DF86EB" w:rsidR="002D6F41" w:rsidRDefault="00772022" w:rsidP="00772022">
      <w:pPr>
        <w:pStyle w:val="-rponse"/>
      </w:pPr>
      <w:r w:rsidRPr="00772022">
        <w:t>Selon la deuxième loi de Newton, la force agissant sur le miroir est égale à la masse du miroir multipliée par son accélération</w:t>
      </w:r>
      <w:r>
        <w:t> :</w:t>
      </w:r>
      <w:r w:rsidRPr="00772022">
        <w:rPr>
          <w:rFonts w:ascii="Cambria Math" w:hAnsi="Cambria Math"/>
          <w:i/>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R</m:t>
                </m:r>
              </m:sub>
            </m:sSub>
          </m:e>
        </m:acc>
        <m:r>
          <w:rPr>
            <w:rFonts w:ascii="Cambria Math" w:hAnsi="Cambria Math"/>
          </w:rPr>
          <m:t>=m×</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MIROIR</m:t>
                </m:r>
              </m:sub>
            </m:sSub>
          </m:e>
        </m:acc>
      </m:oMath>
    </w:p>
    <w:p w14:paraId="4025F6F4" w14:textId="1C87AD21" w:rsidR="00772022" w:rsidRDefault="00772022" w:rsidP="00772022">
      <w:pPr>
        <w:pStyle w:val="-rponse"/>
        <w:rPr>
          <w:rFonts w:eastAsiaTheme="minorEastAsia"/>
        </w:rPr>
      </w:pPr>
      <w:r w:rsidRPr="00772022">
        <w:t xml:space="preserve">La force gravitationnelle </w:t>
      </w:r>
      <w:r w:rsidRPr="00772022">
        <w:rPr>
          <w:b/>
          <w:bCs/>
        </w:rPr>
        <w:t>F</w:t>
      </w:r>
      <w:r w:rsidRPr="00772022">
        <w:rPr>
          <w:b/>
          <w:bCs/>
          <w:vertAlign w:val="subscript"/>
        </w:rPr>
        <w:t>R</w:t>
      </w:r>
      <w:r w:rsidRPr="00772022">
        <w:t xml:space="preserve"> agissant sur le miroir est également la force qui cause son mouvement en réponse à l'accélération gravitationnelle </w:t>
      </w:r>
      <m:oMath>
        <m:acc>
          <m:accPr>
            <m:chr m:val="⃗"/>
            <m:ctrlPr>
              <w:rPr>
                <w:rFonts w:ascii="Cambria Math" w:hAnsi="Cambria Math"/>
                <w:i/>
              </w:rPr>
            </m:ctrlPr>
          </m:accPr>
          <m:e>
            <m:r>
              <w:rPr>
                <w:rFonts w:ascii="Cambria Math" w:hAnsi="Cambria Math"/>
              </w:rPr>
              <m:t>g</m:t>
            </m:r>
          </m:e>
        </m:acc>
      </m:oMath>
      <w:r>
        <w:t xml:space="preserve">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R</m:t>
                </m:r>
              </m:sub>
            </m:sSub>
          </m:e>
        </m:acc>
        <m:r>
          <w:rPr>
            <w:rFonts w:ascii="Cambria Math" w:hAnsi="Cambria Math"/>
          </w:rPr>
          <m:t>=m×</m:t>
        </m:r>
        <m:acc>
          <m:accPr>
            <m:chr m:val="⃗"/>
            <m:ctrlPr>
              <w:rPr>
                <w:rFonts w:ascii="Cambria Math" w:hAnsi="Cambria Math"/>
                <w:i/>
              </w:rPr>
            </m:ctrlPr>
          </m:accPr>
          <m:e>
            <m:r>
              <w:rPr>
                <w:rFonts w:ascii="Cambria Math" w:hAnsi="Cambria Math"/>
              </w:rPr>
              <m:t>g</m:t>
            </m:r>
          </m:e>
        </m:acc>
      </m:oMath>
      <w:r>
        <w:rPr>
          <w:rFonts w:eastAsiaTheme="minorEastAsia"/>
        </w:rPr>
        <w:t>.</w:t>
      </w:r>
    </w:p>
    <w:p w14:paraId="3E40FF1E" w14:textId="117CDF42" w:rsidR="00772022" w:rsidRDefault="00772022" w:rsidP="000E292F">
      <w:pPr>
        <w:pStyle w:val="-rponse"/>
      </w:pPr>
      <w:r>
        <w:t xml:space="preserve">On a donc </w:t>
      </w:r>
      <m:oMath>
        <m:acc>
          <m:accPr>
            <m:chr m:val="⃗"/>
            <m:ctrlPr>
              <w:rPr>
                <w:rFonts w:ascii="Cambria Math" w:hAnsi="Cambria Math"/>
                <w:i/>
              </w:rPr>
            </m:ctrlPr>
          </m:accPr>
          <m:e>
            <m:r>
              <w:rPr>
                <w:rFonts w:ascii="Cambria Math" w:hAnsi="Cambria Math"/>
              </w:rPr>
              <m:t>g</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MIROIR</m:t>
                </m:r>
              </m:sub>
            </m:sSub>
          </m:e>
        </m:acc>
      </m:oMath>
    </w:p>
    <w:p w14:paraId="7943E853" w14:textId="6D40E460" w:rsidR="00F34E34" w:rsidRDefault="00F34E34" w:rsidP="00F34E34">
      <w:pPr>
        <w:pStyle w:val="-commentaire"/>
      </w:pPr>
      <w:r w:rsidRPr="00A91BDF">
        <w:rPr>
          <w:b/>
          <w:bCs/>
          <w:u w:val="single" w:color="C00000"/>
        </w:rPr>
        <w:t>Commentaire</w:t>
      </w:r>
      <w:r w:rsidRPr="00A91BDF">
        <w:rPr>
          <w:b/>
          <w:bCs/>
          <w:u w:color="C00000"/>
        </w:rPr>
        <w:t> :</w:t>
      </w:r>
      <w:r w:rsidRPr="00A91BDF">
        <w:rPr>
          <w:u w:color="C00000"/>
        </w:rPr>
        <w:t xml:space="preserve"> </w:t>
      </w:r>
      <w:r w:rsidR="00156959">
        <w:rPr>
          <w:u w:color="C00000"/>
        </w:rPr>
        <w:t>Vu la brièveté de l’épreuve, poser une question</w:t>
      </w:r>
      <w:r w:rsidR="00FE525F">
        <w:rPr>
          <w:u w:color="C00000"/>
        </w:rPr>
        <w:t xml:space="preserve"> (Q5, 5.1 5.2 et 5.3)</w:t>
      </w:r>
      <w:r w:rsidR="00156959">
        <w:rPr>
          <w:u w:color="C00000"/>
        </w:rPr>
        <w:t xml:space="preserve"> purement physique sur un point extrêmement bref du programme ne semble pas justifiée.</w:t>
      </w:r>
    </w:p>
    <w:p w14:paraId="5BEE19EA" w14:textId="30323C43" w:rsidR="00AF4EDF" w:rsidRDefault="00AF4EDF" w:rsidP="00AF4EDF">
      <w:pPr>
        <w:pStyle w:val="-question"/>
      </w:pPr>
      <w:r>
        <w:t>La figure 3 donne la topographie et des mesures gravimétriques dans la zone Pyrénéenne :</w:t>
      </w:r>
    </w:p>
    <w:p w14:paraId="5865108E" w14:textId="58E49B33" w:rsidR="00AF4EDF" w:rsidRDefault="00D03485" w:rsidP="00AF4EDF">
      <w:pPr>
        <w:pStyle w:val="-question"/>
        <w:numPr>
          <w:ilvl w:val="1"/>
          <w:numId w:val="1"/>
        </w:numPr>
      </w:pPr>
      <w:r>
        <w:t>Rappelez</w:t>
      </w:r>
      <w:r w:rsidR="00AF4EDF">
        <w:t xml:space="preserve"> le principe permettant l’obtention de l’anomalie à l’air libre et de l’anomalie de Bouguer ;</w:t>
      </w:r>
    </w:p>
    <w:p w14:paraId="78016B16" w14:textId="4A165667" w:rsidR="0009542C" w:rsidRDefault="0009542C" w:rsidP="0009542C">
      <w:pPr>
        <w:pStyle w:val="-rponse"/>
      </w:pPr>
      <w:r w:rsidRPr="00F130CA">
        <w:t xml:space="preserve">L'anomalie à l'air libre est la différence entre la valeur mesurée </w:t>
      </w:r>
      <w:r>
        <w:t>de g</w:t>
      </w:r>
      <w:r w:rsidRPr="0009542C">
        <w:rPr>
          <w:vertAlign w:val="subscript"/>
        </w:rPr>
        <w:t>MESURÉ</w:t>
      </w:r>
      <w:r>
        <w:t xml:space="preserve"> </w:t>
      </w:r>
      <w:r w:rsidRPr="00F130CA">
        <w:t>à une altitude h donnée</w:t>
      </w:r>
      <w:r>
        <w:t>,</w:t>
      </w:r>
      <w:r w:rsidRPr="00F130CA">
        <w:t xml:space="preserve"> corrigée de la correction à l'air libre</w:t>
      </w:r>
      <w:r>
        <w:t xml:space="preserve"> (δg</w:t>
      </w:r>
      <w:r w:rsidRPr="0009542C">
        <w:rPr>
          <w:vertAlign w:val="subscript"/>
        </w:rPr>
        <w:t>AIR LIBRE</w:t>
      </w:r>
      <w:r>
        <w:t>)</w:t>
      </w:r>
      <w:r w:rsidRPr="00F130CA">
        <w:t xml:space="preserve"> (comptée positivement vers le haut) et la valeur théorique</w:t>
      </w:r>
      <w:r>
        <w:t xml:space="preserve"> g</w:t>
      </w:r>
      <w:r>
        <w:rPr>
          <w:vertAlign w:val="subscript"/>
        </w:rPr>
        <w:t>THÉORIQUE</w:t>
      </w:r>
      <w:r w:rsidRPr="00F130CA">
        <w:t>. Elle tient compte du fait que la mesure a été́ réalisée en un lieu à une certaine altitude, au-dessous ou au-dessus de l'ellipsoïde de référence.</w:t>
      </w:r>
    </w:p>
    <w:p w14:paraId="5780CEE3" w14:textId="21495E2F" w:rsidR="0009542C" w:rsidRDefault="0009542C" w:rsidP="0009542C">
      <w:pPr>
        <w:pStyle w:val="-rponse"/>
      </w:pPr>
      <w:r>
        <w:t>Δg</w:t>
      </w:r>
      <w:r w:rsidRPr="0009542C">
        <w:rPr>
          <w:vertAlign w:val="subscript"/>
        </w:rPr>
        <w:t>AIR LIBRE</w:t>
      </w:r>
      <w:r>
        <w:t xml:space="preserve"> = (g</w:t>
      </w:r>
      <w:r w:rsidRPr="0009542C">
        <w:rPr>
          <w:vertAlign w:val="subscript"/>
        </w:rPr>
        <w:t>MESURÉ</w:t>
      </w:r>
      <w:r>
        <w:t xml:space="preserve"> </w:t>
      </w:r>
      <w:r w:rsidRPr="0009542C">
        <w:t>+</w:t>
      </w:r>
      <w:r>
        <w:t xml:space="preserve"> δg</w:t>
      </w:r>
      <w:r w:rsidRPr="0009542C">
        <w:rPr>
          <w:vertAlign w:val="subscript"/>
        </w:rPr>
        <w:t>AIR LIBRE</w:t>
      </w:r>
      <w:r>
        <w:t xml:space="preserve">) </w:t>
      </w:r>
      <w:r w:rsidR="002C11DD">
        <w:rPr>
          <w:rFonts w:ascii="Arial" w:hAnsi="Arial" w:cs="Arial"/>
          <w:b/>
          <w:bCs/>
        </w:rPr>
        <w:t>‒</w:t>
      </w:r>
      <w:r>
        <w:t xml:space="preserve"> g</w:t>
      </w:r>
      <w:r>
        <w:rPr>
          <w:vertAlign w:val="subscript"/>
        </w:rPr>
        <w:t>THÉORIQUE</w:t>
      </w:r>
      <w:r>
        <w:t xml:space="preserve"> </w:t>
      </w:r>
    </w:p>
    <w:p w14:paraId="1949ABB2" w14:textId="00912090" w:rsidR="00AF4EDF" w:rsidRPr="002C11DD" w:rsidRDefault="0009542C" w:rsidP="00AF4EDF">
      <w:pPr>
        <w:pStyle w:val="-rponse"/>
      </w:pPr>
      <w:r w:rsidRPr="00F130CA">
        <w:t>Au premier ordre, la cartographie de cette anomalie reflète le relief.</w:t>
      </w:r>
    </w:p>
    <w:p w14:paraId="7C3A3FF5" w14:textId="77777777" w:rsidR="00AF4EDF" w:rsidRPr="00234899" w:rsidRDefault="00AF4EDF" w:rsidP="00234899">
      <w:pPr>
        <w:pStyle w:val="-rponse"/>
      </w:pPr>
    </w:p>
    <w:p w14:paraId="5E6B620B" w14:textId="77777777" w:rsidR="00204DFE" w:rsidRDefault="00204DFE" w:rsidP="00204DFE">
      <w:pPr>
        <w:pStyle w:val="-rponse"/>
      </w:pPr>
      <w:r>
        <w:t>L’anomalie de Bouguer revient à éliminer par 3 corrections le relief positif que l’on observe et tester si le modèle PREM est vérifié (= 30 km de CC sous les pieds de l’observateur).</w:t>
      </w:r>
    </w:p>
    <w:p w14:paraId="589D1689" w14:textId="77777777" w:rsidR="00204DFE" w:rsidRDefault="00204DFE" w:rsidP="00204DFE">
      <w:pPr>
        <w:pStyle w:val="-rponse"/>
      </w:pPr>
      <w:r>
        <w:t>Nous nous trouvons en un point de latitude et longitude connues. Nous pouvons donc calculer la valeur de g</w:t>
      </w:r>
      <w:r w:rsidRPr="00204DFE">
        <w:rPr>
          <w:vertAlign w:val="subscript"/>
        </w:rPr>
        <w:t>THÉORIQUE</w:t>
      </w:r>
      <w:r>
        <w:t xml:space="preserve"> associée à ce point sur l’ellipsoïde de Clairaut.</w:t>
      </w:r>
    </w:p>
    <w:p w14:paraId="1D767E1B" w14:textId="77777777" w:rsidR="00204DFE" w:rsidRDefault="00204DFE" w:rsidP="00204DFE">
      <w:pPr>
        <w:pStyle w:val="-rponse"/>
      </w:pPr>
      <w:r>
        <w:t>Mais ce point n’est pas sur l’ellipsoïde du fait de notre position réelle (en altitude par exemple).</w:t>
      </w:r>
    </w:p>
    <w:p w14:paraId="0FB223DD" w14:textId="77777777" w:rsidR="00204DFE" w:rsidRDefault="00204DFE" w:rsidP="00204DFE">
      <w:pPr>
        <w:pStyle w:val="-rponse"/>
      </w:pPr>
      <w:r>
        <w:t>Donc, le g</w:t>
      </w:r>
      <w:r w:rsidRPr="00204DFE">
        <w:rPr>
          <w:vertAlign w:val="subscript"/>
        </w:rPr>
        <w:t>MESURÉ</w:t>
      </w:r>
      <w:r>
        <w:t xml:space="preserve"> peut être différent de g</w:t>
      </w:r>
      <w:r w:rsidRPr="00204DFE">
        <w:rPr>
          <w:vertAlign w:val="subscript"/>
        </w:rPr>
        <w:t>THÉORIQUE</w:t>
      </w:r>
      <w:r>
        <w:t>, ce dernier devant être corrigé.</w:t>
      </w:r>
    </w:p>
    <w:p w14:paraId="3C185D2B" w14:textId="77777777" w:rsidR="00204DFE" w:rsidRPr="000E292F" w:rsidRDefault="00204DFE" w:rsidP="00204DFE">
      <w:pPr>
        <w:pStyle w:val="-rponse"/>
        <w:rPr>
          <w:sz w:val="16"/>
          <w:szCs w:val="16"/>
        </w:rPr>
      </w:pPr>
    </w:p>
    <w:p w14:paraId="1884AC0E" w14:textId="030E7BFC" w:rsidR="00204DFE" w:rsidRDefault="00204DFE" w:rsidP="00204DFE">
      <w:pPr>
        <w:pStyle w:val="-rponse"/>
      </w:pPr>
      <w:r w:rsidRPr="00204DFE">
        <w:rPr>
          <w:u w:val="single" w:color="C00000"/>
        </w:rPr>
        <w:t>Correction d’altitude</w:t>
      </w:r>
      <w:r>
        <w:t xml:space="preserve"> positive afin d’ajouter de la gravité puisque l’on considère que l’on se trouve à une </w:t>
      </w:r>
      <w:r w:rsidR="00156959">
        <w:t>altitude</w:t>
      </w:r>
      <w:r>
        <w:t xml:space="preserve"> différente du 0 topographique ; </w:t>
      </w:r>
      <w:r w:rsidRPr="00204DFE">
        <w:rPr>
          <w:u w:val="single" w:color="C00000"/>
        </w:rPr>
        <w:t>correction de plateau</w:t>
      </w:r>
      <w:r>
        <w:t xml:space="preserve"> négative afin de soustraire la </w:t>
      </w:r>
      <w:r>
        <w:lastRenderedPageBreak/>
        <w:t>gravité générée par les roches qui se trouvent sous nos pieds jusqu’</w:t>
      </w:r>
      <w:r w:rsidR="00156959">
        <w:t>à</w:t>
      </w:r>
      <w:r>
        <w:t xml:space="preserve"> 0 m ; </w:t>
      </w:r>
      <w:r w:rsidRPr="00204DFE">
        <w:rPr>
          <w:u w:val="single" w:color="C00000"/>
        </w:rPr>
        <w:t>correction topographique</w:t>
      </w:r>
      <w:r>
        <w:t xml:space="preserve"> tenant compte de la proximité de montagnes ou vallées à nos côtés.</w:t>
      </w:r>
    </w:p>
    <w:p w14:paraId="6C56196F" w14:textId="7D6936C6" w:rsidR="00204DFE" w:rsidRPr="00204DFE" w:rsidRDefault="00204DFE" w:rsidP="00204DFE">
      <w:pPr>
        <w:pStyle w:val="-rponse"/>
      </w:pPr>
      <w:r w:rsidRPr="00204DFE">
        <w:t>Enfin, on peut comparer le g</w:t>
      </w:r>
      <w:r w:rsidRPr="00204DFE">
        <w:rPr>
          <w:vertAlign w:val="subscript"/>
        </w:rPr>
        <w:t>MESURÉ</w:t>
      </w:r>
      <w:r w:rsidRPr="00204DFE">
        <w:t xml:space="preserve"> avec le g</w:t>
      </w:r>
      <w:r w:rsidRPr="00204DFE">
        <w:rPr>
          <w:vertAlign w:val="subscript"/>
        </w:rPr>
        <w:t>THÉORIQUE CORRIGÉ</w:t>
      </w:r>
      <w:r w:rsidRPr="00204DFE">
        <w:t>.</w:t>
      </w:r>
    </w:p>
    <w:p w14:paraId="3838FCAA" w14:textId="59E8E9E3" w:rsidR="00AF4EDF" w:rsidRDefault="00D03485" w:rsidP="00AF4EDF">
      <w:pPr>
        <w:pStyle w:val="-question"/>
        <w:numPr>
          <w:ilvl w:val="1"/>
          <w:numId w:val="1"/>
        </w:numPr>
      </w:pPr>
      <w:r>
        <w:t>Expliquez</w:t>
      </w:r>
      <w:r w:rsidR="00AF4EDF">
        <w:t xml:space="preserve"> la valeur de l’anomalie à l’air libre au niveau des Pyrénées (zone 1 sur la fig 3) ;</w:t>
      </w:r>
    </w:p>
    <w:p w14:paraId="35AE487D" w14:textId="20169869" w:rsidR="003308B9" w:rsidRDefault="008875AD" w:rsidP="00AF4EDF">
      <w:pPr>
        <w:pStyle w:val="-rponse"/>
      </w:pPr>
      <w:r w:rsidRPr="003308B9">
        <w:rPr>
          <w:u w:val="single"/>
        </w:rPr>
        <w:t>Anomalie à l’air libre positive</w:t>
      </w:r>
      <w:r w:rsidRPr="008875AD">
        <w:t xml:space="preserve"> : </w:t>
      </w:r>
      <w:r w:rsidR="003308B9">
        <w:t>il y a un</w:t>
      </w:r>
      <w:r w:rsidR="00FD6B8D">
        <w:t xml:space="preserve">e </w:t>
      </w:r>
      <w:r w:rsidR="00FD6B8D" w:rsidRPr="00FD6B8D">
        <w:rPr>
          <w:u w:val="single" w:color="C00000"/>
        </w:rPr>
        <w:t>topographie positive</w:t>
      </w:r>
      <w:r w:rsidR="00FD6B8D">
        <w:t>, m</w:t>
      </w:r>
      <w:r w:rsidR="003308B9">
        <w:t>anifestation de la chaîne pyrénéenne.</w:t>
      </w:r>
    </w:p>
    <w:p w14:paraId="635CA00E" w14:textId="55DCB7A4" w:rsidR="00AF4EDF" w:rsidRDefault="00D03485" w:rsidP="00AF4EDF">
      <w:pPr>
        <w:pStyle w:val="-question"/>
        <w:numPr>
          <w:ilvl w:val="1"/>
          <w:numId w:val="1"/>
        </w:numPr>
      </w:pPr>
      <w:r>
        <w:t>Expliquez</w:t>
      </w:r>
      <w:r w:rsidR="00AF4EDF">
        <w:t xml:space="preserve"> les valeurs des anomalies de Bouguer au niveau des Pyrénées (zone 1), à proximité des côtes dans le </w:t>
      </w:r>
      <w:proofErr w:type="gramStart"/>
      <w:r w:rsidR="00AF4EDF">
        <w:t>Golfe</w:t>
      </w:r>
      <w:proofErr w:type="gramEnd"/>
      <w:r w:rsidR="00AF4EDF">
        <w:t xml:space="preserve"> du Lion (zone 2) et au large (les deux zones 3 sur la figure 3) ;</w:t>
      </w:r>
    </w:p>
    <w:p w14:paraId="4192DB58" w14:textId="1E1B3479" w:rsidR="00AF4EDF" w:rsidRDefault="00225341" w:rsidP="00AF4EDF">
      <w:pPr>
        <w:pStyle w:val="-rponse"/>
      </w:pPr>
      <w:r>
        <w:rPr>
          <w:u w:val="single"/>
        </w:rPr>
        <w:t xml:space="preserve">Zone 1, </w:t>
      </w:r>
      <w:r w:rsidR="003308B9" w:rsidRPr="003308B9">
        <w:rPr>
          <w:u w:val="single"/>
        </w:rPr>
        <w:t>Anomalie de Bouguer négative</w:t>
      </w:r>
      <w:r>
        <w:rPr>
          <w:u w:val="single"/>
        </w:rPr>
        <w:t xml:space="preserve"> (- 300 mgal)</w:t>
      </w:r>
      <w:r w:rsidR="003308B9">
        <w:t xml:space="preserve"> : l’excès de matière en surface est compensé par un </w:t>
      </w:r>
      <w:r w:rsidR="003308B9" w:rsidRPr="003308B9">
        <w:rPr>
          <w:u w:val="single" w:color="C00000"/>
        </w:rPr>
        <w:t>déficit de matière dense</w:t>
      </w:r>
      <w:r w:rsidR="003308B9">
        <w:t xml:space="preserve">. </w:t>
      </w:r>
      <w:r w:rsidR="003308B9" w:rsidRPr="003308B9">
        <w:rPr>
          <w:u w:val="single" w:color="C00000"/>
        </w:rPr>
        <w:t>Une racine crustale est présente</w:t>
      </w:r>
      <w:r w:rsidR="00FD6B8D">
        <w:t>.</w:t>
      </w:r>
    </w:p>
    <w:p w14:paraId="6AF7ECE1" w14:textId="1119D027" w:rsidR="00225341" w:rsidRDefault="00225341" w:rsidP="00225341">
      <w:pPr>
        <w:pStyle w:val="-rponse"/>
      </w:pPr>
      <w:r w:rsidRPr="00225341">
        <w:rPr>
          <w:u w:val="single"/>
        </w:rPr>
        <w:t>Zone 2, Anomalie de Bouguer positive (+100 mgal)</w:t>
      </w:r>
      <w:r>
        <w:t xml:space="preserve"> : </w:t>
      </w:r>
      <w:r w:rsidRPr="00FE525F">
        <w:rPr>
          <w:u w:val="single" w:color="C00000"/>
        </w:rPr>
        <w:t>excès de masse lié à l’amincissement crustal</w:t>
      </w:r>
      <w:r>
        <w:t xml:space="preserve"> au niveau de la marge du Golfe du Lion avec r</w:t>
      </w:r>
      <w:r w:rsidRPr="00FE525F">
        <w:rPr>
          <w:u w:val="single" w:color="C00000"/>
        </w:rPr>
        <w:t>emplacement de la croûte continentale par du manteau</w:t>
      </w:r>
      <w:r>
        <w:t>.</w:t>
      </w:r>
    </w:p>
    <w:p w14:paraId="56575EDD" w14:textId="78260008" w:rsidR="00225341" w:rsidRPr="00AF4EDF" w:rsidRDefault="00225341" w:rsidP="00225341">
      <w:pPr>
        <w:pStyle w:val="-rponse"/>
      </w:pPr>
      <w:r w:rsidRPr="00225341">
        <w:rPr>
          <w:u w:val="single"/>
        </w:rPr>
        <w:t>Zone 3, Anomalie de Bouguer positive (+200 mgal)</w:t>
      </w:r>
      <w:r>
        <w:t xml:space="preserve"> : </w:t>
      </w:r>
      <w:r w:rsidRPr="00FE525F">
        <w:rPr>
          <w:u w:val="single" w:color="C00000"/>
        </w:rPr>
        <w:t>excès de masse</w:t>
      </w:r>
      <w:r>
        <w:t xml:space="preserve"> lié à la </w:t>
      </w:r>
      <w:r w:rsidRPr="00FE525F">
        <w:rPr>
          <w:u w:val="single" w:color="C00000"/>
        </w:rPr>
        <w:t>présence d’une croûte océanique d’épaisseur faible et de densité supérieure à celle de la croûte continental</w:t>
      </w:r>
      <w:r w:rsidR="00F130CA">
        <w:rPr>
          <w:u w:val="single" w:color="C00000"/>
        </w:rPr>
        <w:t>e</w:t>
      </w:r>
    </w:p>
    <w:p w14:paraId="283FBAFE" w14:textId="42ADFBC5" w:rsidR="00AF4EDF" w:rsidRDefault="00FE525F" w:rsidP="00AF4EDF">
      <w:pPr>
        <w:pStyle w:val="-question"/>
        <w:numPr>
          <w:ilvl w:val="1"/>
          <w:numId w:val="1"/>
        </w:numPr>
      </w:pPr>
      <w:r>
        <w:t>Proposez</w:t>
      </w:r>
      <w:r w:rsidR="00AF4EDF">
        <w:t xml:space="preserve"> une hypothèse pour expliquer l’anomalie positive de la zone 4, qui couvre une partie du </w:t>
      </w:r>
      <w:r>
        <w:t>Pays basque</w:t>
      </w:r>
      <w:r w:rsidR="00AF4EDF">
        <w:t xml:space="preserve"> français et du Béarn.</w:t>
      </w:r>
    </w:p>
    <w:p w14:paraId="770BFD30" w14:textId="2B97BBA3" w:rsidR="000E292F" w:rsidRDefault="009B2695" w:rsidP="00AF4EDF">
      <w:pPr>
        <w:pStyle w:val="-rponse"/>
      </w:pPr>
      <w:r>
        <w:t xml:space="preserve">L’amincissement crustal (créant la dépression associée au </w:t>
      </w:r>
      <w:r w:rsidR="007F5C2F">
        <w:t>Bassin</w:t>
      </w:r>
      <w:r w:rsidR="00134796">
        <w:t xml:space="preserve"> </w:t>
      </w:r>
      <w:r w:rsidR="00FE525F">
        <w:t>aquitain</w:t>
      </w:r>
      <w:r>
        <w:t>)</w:t>
      </w:r>
      <w:r w:rsidR="00134796">
        <w:t xml:space="preserve"> et </w:t>
      </w:r>
      <w:r>
        <w:t xml:space="preserve">donc </w:t>
      </w:r>
      <w:r w:rsidR="00134796">
        <w:t>une remontée de matériel mantellique</w:t>
      </w:r>
      <w:r w:rsidR="00225341">
        <w:t>.</w:t>
      </w:r>
    </w:p>
    <w:p w14:paraId="0866B70E" w14:textId="77777777" w:rsidR="000E292F" w:rsidRDefault="000E292F">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rPr>
          <w:rFonts w:asciiTheme="minorHAnsi" w:hAnsiTheme="minorHAnsi" w:cstheme="minorHAnsi"/>
          <w:color w:val="2F5496" w:themeColor="accent1" w:themeShade="BF"/>
          <w:sz w:val="24"/>
        </w:rPr>
      </w:pPr>
      <w:r>
        <w:br w:type="page"/>
      </w:r>
    </w:p>
    <w:p w14:paraId="723EB89E" w14:textId="55996134" w:rsidR="002550C5" w:rsidRPr="00AD587A" w:rsidRDefault="002550C5" w:rsidP="002550C5">
      <w:pPr>
        <w:pStyle w:val="Titre2"/>
      </w:pPr>
      <w:r w:rsidRPr="00106C60">
        <w:lastRenderedPageBreak/>
        <w:t xml:space="preserve">Partie </w:t>
      </w:r>
      <w:r>
        <w:t>1</w:t>
      </w:r>
      <w:r w:rsidRPr="00106C60">
        <w:t>.</w:t>
      </w:r>
      <w:r>
        <w:t>3</w:t>
      </w:r>
      <w:r w:rsidRPr="00106C60">
        <w:t xml:space="preserve"> — </w:t>
      </w:r>
      <w:r w:rsidR="007F5C2F" w:rsidRPr="002550C5">
        <w:t>Paléoenvironnement</w:t>
      </w:r>
      <w:r w:rsidRPr="002550C5">
        <w:t xml:space="preserve"> de la mise en place de roches sédimentaires en Béar</w:t>
      </w:r>
      <w:r>
        <w:t>n</w:t>
      </w:r>
    </w:p>
    <w:p w14:paraId="6B3D77BD" w14:textId="77777777" w:rsidR="002550C5" w:rsidRDefault="002550C5" w:rsidP="002550C5">
      <w:pPr>
        <w:pStyle w:val="-question"/>
      </w:pPr>
    </w:p>
    <w:p w14:paraId="3E5BA28A" w14:textId="1C3205A6" w:rsidR="002550C5" w:rsidRDefault="002550C5" w:rsidP="002550C5">
      <w:pPr>
        <w:pStyle w:val="-question"/>
        <w:numPr>
          <w:ilvl w:val="1"/>
          <w:numId w:val="1"/>
        </w:numPr>
        <w:rPr>
          <w:bCs w:val="0"/>
        </w:rPr>
      </w:pPr>
      <w:r w:rsidRPr="002550C5">
        <w:rPr>
          <w:bCs w:val="0"/>
        </w:rPr>
        <w:t>Sur la carte d’Oloron, les roches du Trias sont signalées comme des évaporites. Rappelez l’environnement de mise en place de ces roches.</w:t>
      </w:r>
    </w:p>
    <w:p w14:paraId="42EE004B" w14:textId="0A127A31" w:rsidR="003C126F" w:rsidRPr="003C126F" w:rsidRDefault="00412463" w:rsidP="00412463">
      <w:pPr>
        <w:pStyle w:val="-rponse"/>
      </w:pPr>
      <w:r w:rsidRPr="00412463">
        <w:t>Les sédiments qui se forment dans un milieu marin hypersalin s’appellent des sédiments évaporitiques ou évaporites, car ils sont le résultat de l’</w:t>
      </w:r>
      <w:r w:rsidRPr="00412463">
        <w:rPr>
          <w:u w:val="single" w:color="C00000"/>
        </w:rPr>
        <w:t>évaporation de l’eau de mer</w:t>
      </w:r>
      <w:r w:rsidRPr="00412463">
        <w:t xml:space="preserve"> dans des conditions océaniques particulières. </w:t>
      </w:r>
      <w:r w:rsidRPr="003C126F">
        <w:t xml:space="preserve">Un </w:t>
      </w:r>
      <w:r w:rsidRPr="00412463">
        <w:rPr>
          <w:u w:val="single" w:color="C00000"/>
        </w:rPr>
        <w:t>bilan hydrique négatif produit des évaporites</w:t>
      </w:r>
      <w:r w:rsidRPr="003C126F">
        <w:t>.</w:t>
      </w:r>
      <w:r w:rsidR="00592CDD">
        <w:t xml:space="preserve"> </w:t>
      </w:r>
      <w:r w:rsidR="00592CDD" w:rsidRPr="00592CDD">
        <w:t>On peut citer les lagunes de type Sebkha dans des zones désertiques. Les dépôts sont soit continentaux (sebkha) soit marins peu profonds (lagunes).</w:t>
      </w:r>
    </w:p>
    <w:p w14:paraId="6B525AFD" w14:textId="73A8137E" w:rsidR="002550C5" w:rsidRDefault="002550C5" w:rsidP="002550C5">
      <w:pPr>
        <w:pStyle w:val="-question"/>
        <w:numPr>
          <w:ilvl w:val="1"/>
          <w:numId w:val="1"/>
        </w:numPr>
        <w:rPr>
          <w:bCs w:val="0"/>
        </w:rPr>
      </w:pPr>
      <w:r w:rsidRPr="002550C5">
        <w:rPr>
          <w:bCs w:val="0"/>
        </w:rPr>
        <w:t>Précisez la profondeur de mise en place de calcaires tels que ceux du Jurassique, du Crétacé inférieur ou de l’Éocène.</w:t>
      </w:r>
    </w:p>
    <w:p w14:paraId="01C7C7E5" w14:textId="77777777" w:rsidR="008C482C" w:rsidRDefault="00412463" w:rsidP="00412463">
      <w:pPr>
        <w:pStyle w:val="-rponse"/>
      </w:pPr>
      <w:r>
        <w:t>Les calcaires contiennent des fossiles coquillages.</w:t>
      </w:r>
    </w:p>
    <w:p w14:paraId="67DA4A37" w14:textId="790A3ED0" w:rsidR="008C482C" w:rsidRDefault="008C482C" w:rsidP="008C482C">
      <w:pPr>
        <w:pStyle w:val="-rponse"/>
      </w:pPr>
      <w:r>
        <w:t xml:space="preserve">Jurassique </w:t>
      </w:r>
      <w:r w:rsidRPr="008C482C">
        <w:rPr>
          <w:u w:val="single" w:color="C00000"/>
        </w:rPr>
        <w:t>Calcaire à exogyres</w:t>
      </w:r>
      <w:r>
        <w:t xml:space="preserve"> mollusques lamellibranches benthiques (proche des huitres) vivant au niveau du plateau continental ; </w:t>
      </w:r>
      <w:r w:rsidRPr="008C482C">
        <w:rPr>
          <w:u w:val="single" w:color="C00000"/>
        </w:rPr>
        <w:t>profondeur de 200 m</w:t>
      </w:r>
      <w:r>
        <w:t>.</w:t>
      </w:r>
    </w:p>
    <w:p w14:paraId="3C5E1F22" w14:textId="1D3362B2" w:rsidR="008C482C" w:rsidRDefault="008C482C" w:rsidP="008C482C">
      <w:pPr>
        <w:pStyle w:val="-rponse"/>
      </w:pPr>
      <w:r>
        <w:t xml:space="preserve">Crétacé </w:t>
      </w:r>
      <w:r w:rsidRPr="008C482C">
        <w:rPr>
          <w:u w:val="single" w:color="C00000"/>
        </w:rPr>
        <w:t>Calcaire à rudistes</w:t>
      </w:r>
      <w:r>
        <w:t xml:space="preserve"> mollusques lamellibranches benthiques formant des récifs à faible profondeur d’eau (similaire au récifs coralliens actuels) ; </w:t>
      </w:r>
      <w:r w:rsidRPr="008C482C">
        <w:rPr>
          <w:u w:val="single" w:color="C00000"/>
        </w:rPr>
        <w:t>profondeur de 50 m</w:t>
      </w:r>
      <w:r>
        <w:t>.</w:t>
      </w:r>
    </w:p>
    <w:p w14:paraId="5381FA52" w14:textId="08E390B7" w:rsidR="008C482C" w:rsidRDefault="008C482C" w:rsidP="008C482C">
      <w:pPr>
        <w:pStyle w:val="-rponse"/>
      </w:pPr>
      <w:r>
        <w:t xml:space="preserve">Éocène </w:t>
      </w:r>
      <w:r>
        <w:rPr>
          <w:u w:val="single" w:color="C00000"/>
        </w:rPr>
        <w:t>C</w:t>
      </w:r>
      <w:r w:rsidRPr="008C482C">
        <w:rPr>
          <w:u w:val="single" w:color="C00000"/>
        </w:rPr>
        <w:t>alcaire à alvéoline</w:t>
      </w:r>
      <w:r>
        <w:rPr>
          <w:u w:val="single" w:color="C00000"/>
        </w:rPr>
        <w:t>s</w:t>
      </w:r>
      <w:r>
        <w:t xml:space="preserve"> traduit aussi un dépôt de plateforme continentale ; </w:t>
      </w:r>
      <w:r w:rsidRPr="008C482C">
        <w:rPr>
          <w:u w:val="single" w:color="C00000"/>
        </w:rPr>
        <w:t>profondeur de 200 m</w:t>
      </w:r>
      <w:r>
        <w:t>.</w:t>
      </w:r>
    </w:p>
    <w:p w14:paraId="4635B9E7" w14:textId="684C55BC" w:rsidR="003C126F" w:rsidRPr="003C126F" w:rsidRDefault="00412463" w:rsidP="00412463">
      <w:pPr>
        <w:pStyle w:val="-rponse"/>
      </w:pPr>
      <w:r>
        <w:t xml:space="preserve">C’est une </w:t>
      </w:r>
      <w:r w:rsidRPr="00412463">
        <w:rPr>
          <w:u w:val="single" w:color="C00000"/>
        </w:rPr>
        <w:t>profondeur modérée</w:t>
      </w:r>
      <w:r>
        <w:rPr>
          <w:u w:val="single" w:color="C00000"/>
        </w:rPr>
        <w:t>, type p</w:t>
      </w:r>
      <w:r w:rsidRPr="00412463">
        <w:rPr>
          <w:u w:val="single" w:color="C00000"/>
        </w:rPr>
        <w:t xml:space="preserve">late-forme, soit </w:t>
      </w:r>
      <w:r w:rsidR="002C4BA7">
        <w:rPr>
          <w:u w:val="single" w:color="C00000"/>
        </w:rPr>
        <w:t>20</w:t>
      </w:r>
      <w:r w:rsidRPr="00412463">
        <w:rPr>
          <w:u w:val="single" w:color="C00000"/>
        </w:rPr>
        <w:t>0 m maximum</w:t>
      </w:r>
      <w:r>
        <w:t>.</w:t>
      </w:r>
    </w:p>
    <w:p w14:paraId="73CE5ED4" w14:textId="3DB8230A" w:rsidR="002550C5" w:rsidRDefault="002550C5" w:rsidP="002550C5">
      <w:pPr>
        <w:pStyle w:val="-question"/>
        <w:numPr>
          <w:ilvl w:val="1"/>
          <w:numId w:val="1"/>
        </w:numPr>
      </w:pPr>
      <w:r w:rsidRPr="002550C5">
        <w:rPr>
          <w:bCs w:val="0"/>
        </w:rPr>
        <w:t>Précisez les conditions de mise en place des roches du Miocène. On précise que l’on trouve dans ces roches des fossiles de feuilles d’arbre et de racines</w:t>
      </w:r>
      <w:r>
        <w:rPr>
          <w:bCs w:val="0"/>
        </w:rPr>
        <w:t>.</w:t>
      </w:r>
    </w:p>
    <w:p w14:paraId="31A3CF09" w14:textId="6449BFE4" w:rsidR="008C482C" w:rsidRDefault="008C482C" w:rsidP="00412463">
      <w:pPr>
        <w:pStyle w:val="-rponse"/>
      </w:pPr>
      <w:r w:rsidRPr="008C482C">
        <w:t>Les molasses sont des formations détritiques syn-orogéniques associées à l’érosion d’une chaîne de montagne en cours de formation (ici les Pyrénées).</w:t>
      </w:r>
    </w:p>
    <w:p w14:paraId="04BD654C" w14:textId="21AAD46B" w:rsidR="00AF4EDF" w:rsidRDefault="00412463" w:rsidP="00412463">
      <w:pPr>
        <w:pStyle w:val="-rponse"/>
      </w:pPr>
      <w:r>
        <w:t xml:space="preserve">Les galets visibles ainsi que feuilles d’arbres et racines permettent de proposer une </w:t>
      </w:r>
      <w:r w:rsidRPr="00412463">
        <w:rPr>
          <w:u w:val="single" w:color="C00000"/>
        </w:rPr>
        <w:t>mise e</w:t>
      </w:r>
      <w:r>
        <w:rPr>
          <w:u w:val="single" w:color="C00000"/>
        </w:rPr>
        <w:t>n</w:t>
      </w:r>
      <w:r w:rsidRPr="00412463">
        <w:rPr>
          <w:u w:val="single" w:color="C00000"/>
        </w:rPr>
        <w:t xml:space="preserve"> place </w:t>
      </w:r>
      <w:r w:rsidR="008C482C" w:rsidRPr="008C482C">
        <w:rPr>
          <w:u w:val="single" w:color="C00000"/>
        </w:rPr>
        <w:t>un environnement continental de type bassin molassique</w:t>
      </w:r>
      <w:r w:rsidR="008C482C">
        <w:rPr>
          <w:u w:val="single" w:color="C00000"/>
        </w:rPr>
        <w:t xml:space="preserve"> (</w:t>
      </w:r>
      <w:r w:rsidR="008C482C" w:rsidRPr="008C482C">
        <w:rPr>
          <w:u w:val="single" w:color="C00000"/>
        </w:rPr>
        <w:t>molasse d’eau douce ou lagunaire)</w:t>
      </w:r>
      <w:r>
        <w:t>.</w:t>
      </w:r>
    </w:p>
    <w:p w14:paraId="6C2F74CB" w14:textId="77777777" w:rsidR="00AF4EDF" w:rsidRDefault="00AF4EDF" w:rsidP="00412463">
      <w:pPr>
        <w:pStyle w:val="-question"/>
      </w:pPr>
    </w:p>
    <w:p w14:paraId="20955213" w14:textId="6DDC906F" w:rsidR="00412463" w:rsidRDefault="00D03485" w:rsidP="00412463">
      <w:pPr>
        <w:pStyle w:val="-question"/>
        <w:numPr>
          <w:ilvl w:val="1"/>
          <w:numId w:val="1"/>
        </w:numPr>
        <w:rPr>
          <w:bCs w:val="0"/>
        </w:rPr>
      </w:pPr>
      <w:r w:rsidRPr="00412463">
        <w:rPr>
          <w:bCs w:val="0"/>
        </w:rPr>
        <w:t>Identifiez</w:t>
      </w:r>
      <w:r w:rsidR="00412463" w:rsidRPr="00412463">
        <w:rPr>
          <w:bCs w:val="0"/>
        </w:rPr>
        <w:t xml:space="preserve"> les particularités stratigraphiques des roches du Crétacé supérieur permettant d’arriver à cette interprétation des conditions de mise en place</w:t>
      </w:r>
      <w:r w:rsidR="00412463">
        <w:rPr>
          <w:bCs w:val="0"/>
        </w:rPr>
        <w:t> ;</w:t>
      </w:r>
    </w:p>
    <w:p w14:paraId="02D5E549" w14:textId="77777777" w:rsidR="008C482C" w:rsidRDefault="008C482C" w:rsidP="008C482C">
      <w:pPr>
        <w:pStyle w:val="-rponse"/>
      </w:pPr>
      <w:r>
        <w:t xml:space="preserve">Les </w:t>
      </w:r>
      <w:r w:rsidRPr="00606D12">
        <w:rPr>
          <w:u w:val="single" w:color="C00000"/>
        </w:rPr>
        <w:t>niveaux marneux</w:t>
      </w:r>
      <w:r>
        <w:t xml:space="preserve"> traduisent des dépôts d’argiles et de boues carbonatées fine cela implique un milieu de dépôt calme.</w:t>
      </w:r>
    </w:p>
    <w:p w14:paraId="09AAC18E" w14:textId="77777777" w:rsidR="00606D12" w:rsidRDefault="008C482C" w:rsidP="008C482C">
      <w:pPr>
        <w:pStyle w:val="-rponse"/>
      </w:pPr>
      <w:r>
        <w:t xml:space="preserve">Les </w:t>
      </w:r>
      <w:r w:rsidRPr="00606D12">
        <w:rPr>
          <w:u w:val="single" w:color="C00000"/>
        </w:rPr>
        <w:t>bancs g</w:t>
      </w:r>
      <w:r w:rsidR="00606D12" w:rsidRPr="00606D12">
        <w:rPr>
          <w:u w:val="single" w:color="C00000"/>
        </w:rPr>
        <w:t>r</w:t>
      </w:r>
      <w:r w:rsidRPr="00606D12">
        <w:rPr>
          <w:u w:val="single" w:color="C00000"/>
        </w:rPr>
        <w:t>éseux</w:t>
      </w:r>
      <w:r>
        <w:t xml:space="preserve"> montrent :</w:t>
      </w:r>
    </w:p>
    <w:p w14:paraId="62986CA6" w14:textId="77777777" w:rsidR="00606D12" w:rsidRDefault="008C482C" w:rsidP="008C482C">
      <w:pPr>
        <w:pStyle w:val="-rponse"/>
      </w:pPr>
      <w:r w:rsidRPr="008C482C">
        <w:rPr>
          <w:b/>
          <w:bCs/>
        </w:rPr>
        <w:t>(1)</w:t>
      </w:r>
      <w:r>
        <w:t xml:space="preserve"> un granoclassement avec des niveaux conglomératiques (&gt;2mm rudites), à la base des bancs puis des grès </w:t>
      </w:r>
      <w:r w:rsidR="00606D12">
        <w:t>au sens strict ;</w:t>
      </w:r>
    </w:p>
    <w:p w14:paraId="44165DE4" w14:textId="0C8D06C8" w:rsidR="00606D12" w:rsidRDefault="008C482C" w:rsidP="008C482C">
      <w:pPr>
        <w:pStyle w:val="-rponse"/>
      </w:pPr>
      <w:r w:rsidRPr="00606D12">
        <w:rPr>
          <w:b/>
          <w:bCs/>
        </w:rPr>
        <w:t>(2)</w:t>
      </w:r>
      <w:r>
        <w:t xml:space="preserve"> </w:t>
      </w:r>
      <w:r w:rsidR="00606D12">
        <w:t>des figures de base de bancs avec érosion des lits sous-jacents et des figures de type rides (litage oblique d’écoulement unidirectionnel) dans l</w:t>
      </w:r>
      <w:r>
        <w:t>es niveaux gréseux présentent.</w:t>
      </w:r>
    </w:p>
    <w:p w14:paraId="71A58277" w14:textId="34FC1198" w:rsidR="00606D12" w:rsidRDefault="008C482C" w:rsidP="008C482C">
      <w:pPr>
        <w:pStyle w:val="-rponse"/>
      </w:pPr>
      <w:r>
        <w:t xml:space="preserve">On peut proposer que le granoclassement des particules </w:t>
      </w:r>
      <w:r w:rsidR="00606D12">
        <w:t xml:space="preserve">grossières à fines </w:t>
      </w:r>
      <w:r>
        <w:t>et les figures sédimentaires traduisent une diminution de la vitesse du courant lié à ces épisodes de courant turbiditique.</w:t>
      </w:r>
    </w:p>
    <w:p w14:paraId="475A5F70" w14:textId="73373A04" w:rsidR="008C482C" w:rsidRDefault="008C482C" w:rsidP="00412463">
      <w:pPr>
        <w:pStyle w:val="-rponse"/>
      </w:pPr>
      <w:r>
        <w:t xml:space="preserve">Les </w:t>
      </w:r>
      <w:r w:rsidRPr="00606D12">
        <w:rPr>
          <w:u w:val="single" w:color="C00000"/>
        </w:rPr>
        <w:t>dépôts correspondent à une séquence de Bouma</w:t>
      </w:r>
      <w:r>
        <w:t>.</w:t>
      </w:r>
    </w:p>
    <w:p w14:paraId="6F358C40" w14:textId="63233A26" w:rsidR="00AF4EDF" w:rsidRPr="00412463" w:rsidRDefault="00D03485" w:rsidP="00412463">
      <w:pPr>
        <w:pStyle w:val="-question"/>
        <w:numPr>
          <w:ilvl w:val="1"/>
          <w:numId w:val="1"/>
        </w:numPr>
        <w:rPr>
          <w:bCs w:val="0"/>
        </w:rPr>
      </w:pPr>
      <w:r w:rsidRPr="00412463">
        <w:rPr>
          <w:bCs w:val="0"/>
        </w:rPr>
        <w:t>Rappelez</w:t>
      </w:r>
      <w:r w:rsidR="00412463" w:rsidRPr="00412463">
        <w:rPr>
          <w:bCs w:val="0"/>
        </w:rPr>
        <w:t xml:space="preserve"> à quoi correspond la profondeur de compensation des carbonates et déduisez en une gamme de profondeurs pour le dépôt des flyschs du Crétacé.</w:t>
      </w:r>
    </w:p>
    <w:p w14:paraId="16F95F5C" w14:textId="693876EA" w:rsidR="00AF4EDF" w:rsidRDefault="005445AC" w:rsidP="00412463">
      <w:pPr>
        <w:pStyle w:val="-rponse"/>
      </w:pPr>
      <w:r>
        <w:t xml:space="preserve">Profondeur </w:t>
      </w:r>
      <w:r w:rsidRPr="005445AC">
        <w:t>de compensation des carbonates (</w:t>
      </w:r>
      <w:r>
        <w:t>PCC</w:t>
      </w:r>
      <w:r w:rsidRPr="005445AC">
        <w:t>)</w:t>
      </w:r>
      <w:r>
        <w:t xml:space="preserve"> = profondeur</w:t>
      </w:r>
      <w:r w:rsidRPr="005445AC">
        <w:t xml:space="preserve"> en milieu océanique, sous l</w:t>
      </w:r>
      <w:r>
        <w:t>a</w:t>
      </w:r>
      <w:r w:rsidRPr="005445AC">
        <w:t>quel</w:t>
      </w:r>
      <w:r>
        <w:t>le</w:t>
      </w:r>
      <w:r w:rsidRPr="005445AC">
        <w:t xml:space="preserve"> le carbonate de calcium (CaCO</w:t>
      </w:r>
      <w:r w:rsidRPr="005445AC">
        <w:rPr>
          <w:vertAlign w:val="subscript"/>
        </w:rPr>
        <w:t>3</w:t>
      </w:r>
      <w:r w:rsidRPr="005445AC">
        <w:t>) se disso</w:t>
      </w:r>
      <w:r w:rsidR="002C4BA7">
        <w:t>ut</w:t>
      </w:r>
      <w:r w:rsidRPr="005445AC">
        <w:t xml:space="preserve"> et se retrouve dans l'eau sous forme ionique Ca</w:t>
      </w:r>
      <w:r w:rsidRPr="005445AC">
        <w:rPr>
          <w:vertAlign w:val="superscript"/>
        </w:rPr>
        <w:t>2+</w:t>
      </w:r>
      <w:r w:rsidRPr="005445AC">
        <w:t xml:space="preserve"> et HCO</w:t>
      </w:r>
      <w:r w:rsidRPr="005445AC">
        <w:rPr>
          <w:vertAlign w:val="subscript"/>
        </w:rPr>
        <w:t>3</w:t>
      </w:r>
      <w:r w:rsidRPr="005445AC">
        <w:rPr>
          <w:vertAlign w:val="superscript"/>
        </w:rPr>
        <w:t>-</w:t>
      </w:r>
      <w:r w:rsidRPr="005445AC">
        <w:t>.</w:t>
      </w:r>
    </w:p>
    <w:p w14:paraId="6AD10D72" w14:textId="4E1D91EA" w:rsidR="00AF4EDF" w:rsidRDefault="005445AC" w:rsidP="005445AC">
      <w:pPr>
        <w:pStyle w:val="-rponse"/>
      </w:pPr>
      <w:r w:rsidRPr="005445AC">
        <w:lastRenderedPageBreak/>
        <w:t xml:space="preserve">Au-dessus </w:t>
      </w:r>
      <w:r>
        <w:t>de la profondeur</w:t>
      </w:r>
      <w:r w:rsidRPr="005445AC">
        <w:t xml:space="preserve"> de compensation des carbonates, les sédiments du fond océanique auront la même composition que la pluie </w:t>
      </w:r>
      <w:r>
        <w:t xml:space="preserve">sédimentaire </w:t>
      </w:r>
      <w:r w:rsidRPr="005445AC">
        <w:t>originelle, moins une certaine quantité de matières organiques.</w:t>
      </w:r>
    </w:p>
    <w:p w14:paraId="6749FB56" w14:textId="1B1036F5" w:rsidR="00401686" w:rsidRPr="00401686" w:rsidRDefault="00401686" w:rsidP="00401686">
      <w:pPr>
        <w:pStyle w:val="-rponse"/>
      </w:pPr>
      <w:r w:rsidRPr="000E292F">
        <w:rPr>
          <w:u w:val="single" w:color="C00000"/>
        </w:rPr>
        <w:t>Les flyschs du Crétacé se sont mis en place au-dessus de la profondeur de compensation des carbonates</w:t>
      </w:r>
      <w:r>
        <w:t>.</w:t>
      </w:r>
    </w:p>
    <w:p w14:paraId="50997B6D" w14:textId="00505535" w:rsidR="00AF4EDF" w:rsidRDefault="00401686" w:rsidP="000E292F">
      <w:pPr>
        <w:pStyle w:val="-commentaire"/>
      </w:pPr>
      <w:r w:rsidRPr="00A91BDF">
        <w:rPr>
          <w:b/>
          <w:bCs/>
          <w:u w:val="single" w:color="C00000"/>
        </w:rPr>
        <w:t>Commentaire</w:t>
      </w:r>
      <w:r w:rsidRPr="00A91BDF">
        <w:rPr>
          <w:b/>
          <w:bCs/>
          <w:u w:color="C00000"/>
        </w:rPr>
        <w:t> :</w:t>
      </w:r>
      <w:r w:rsidRPr="00A91BDF">
        <w:rPr>
          <w:u w:color="C00000"/>
        </w:rPr>
        <w:t xml:space="preserve"> </w:t>
      </w:r>
      <w:r>
        <w:rPr>
          <w:u w:color="C00000"/>
        </w:rPr>
        <w:t>Question mal posée. Elle suggère des valeurs chiffrées.</w:t>
      </w:r>
    </w:p>
    <w:p w14:paraId="4759AF8C" w14:textId="77777777" w:rsidR="00C378FE" w:rsidRDefault="000E292F" w:rsidP="000E292F">
      <w:pPr>
        <w:pStyle w:val="-question"/>
      </w:pPr>
      <w:r>
        <w:t>On précise que les roches du Crétacé inférieur, du Paléocène et de l’Éocène se sont mises en place dans des conditions approximativement similaires à celles des roches du Jurassique.</w:t>
      </w:r>
    </w:p>
    <w:p w14:paraId="3D24108B" w14:textId="23E29ACF" w:rsidR="00AF4EDF" w:rsidRDefault="000E292F" w:rsidP="00C378FE">
      <w:pPr>
        <w:pStyle w:val="-question"/>
        <w:numPr>
          <w:ilvl w:val="0"/>
          <w:numId w:val="0"/>
        </w:numPr>
        <w:spacing w:before="0"/>
      </w:pPr>
      <w:r>
        <w:t>Replacez dans l’encart prévu à cet effet sur l’annexe A3, la profondeur de mise en place des différentes roches sédimentaires en fonction du temps.</w:t>
      </w:r>
    </w:p>
    <w:p w14:paraId="07DFF431" w14:textId="041B9F32" w:rsidR="00AF4EDF" w:rsidRDefault="000E292F" w:rsidP="000E292F">
      <w:pPr>
        <w:pStyle w:val="-rponse"/>
      </w:pPr>
      <w:r>
        <w:t>Voir annexe.</w:t>
      </w:r>
    </w:p>
    <w:p w14:paraId="50165898" w14:textId="0451A68D" w:rsidR="000E292F" w:rsidRDefault="000E292F">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pPr>
      <w:r>
        <w:br w:type="page"/>
      </w:r>
    </w:p>
    <w:p w14:paraId="7F4C2DD2" w14:textId="13DD07B2" w:rsidR="00AF4EDF" w:rsidRDefault="000E292F" w:rsidP="000E292F">
      <w:pPr>
        <w:pStyle w:val="Titre2"/>
      </w:pPr>
      <w:r w:rsidRPr="00106C60">
        <w:lastRenderedPageBreak/>
        <w:t xml:space="preserve">Partie </w:t>
      </w:r>
      <w:r>
        <w:t>1</w:t>
      </w:r>
      <w:r w:rsidRPr="00106C60">
        <w:t>.</w:t>
      </w:r>
      <w:r>
        <w:t>4</w:t>
      </w:r>
      <w:r w:rsidRPr="00106C60">
        <w:t xml:space="preserve"> — </w:t>
      </w:r>
      <w:r w:rsidRPr="000E292F">
        <w:t>Étude du magmatisme pyrénéen</w:t>
      </w:r>
    </w:p>
    <w:p w14:paraId="5650A9D5" w14:textId="77777777" w:rsidR="00AF4EDF" w:rsidRDefault="00AF4EDF" w:rsidP="00A93D5C">
      <w:pPr>
        <w:pStyle w:val="-question"/>
      </w:pPr>
    </w:p>
    <w:p w14:paraId="54E5B454" w14:textId="79CB7AA6" w:rsidR="00A93D5C" w:rsidRDefault="00A93D5C" w:rsidP="00A93D5C">
      <w:pPr>
        <w:pStyle w:val="-question"/>
        <w:numPr>
          <w:ilvl w:val="1"/>
          <w:numId w:val="1"/>
        </w:numPr>
        <w:rPr>
          <w:bCs w:val="0"/>
        </w:rPr>
      </w:pPr>
      <w:r w:rsidRPr="00A93D5C">
        <w:rPr>
          <w:bCs w:val="0"/>
        </w:rPr>
        <w:t>Donnez des arguments permettant d’affirmer que la roche de la figure 6.A est une roche volcanique, puis identifiez la roche.</w:t>
      </w:r>
    </w:p>
    <w:p w14:paraId="5096EBCC" w14:textId="77777777" w:rsidR="00606D12" w:rsidRDefault="00025E71" w:rsidP="00025E71">
      <w:pPr>
        <w:pStyle w:val="-rponse"/>
      </w:pPr>
      <w:r>
        <w:t>Présence d’un</w:t>
      </w:r>
      <w:r w:rsidR="002C4BA7">
        <w:t xml:space="preserve"> verre</w:t>
      </w:r>
      <w:r>
        <w:t xml:space="preserve"> (pâte) et de cristaux de petite taille</w:t>
      </w:r>
      <w:r w:rsidR="00606D12">
        <w:t xml:space="preserve"> = microlites : texture microlitique.</w:t>
      </w:r>
    </w:p>
    <w:p w14:paraId="0B7A18B2" w14:textId="5F761881" w:rsidR="00025E71" w:rsidRPr="00025E71" w:rsidRDefault="00025E71" w:rsidP="00025E71">
      <w:pPr>
        <w:pStyle w:val="-rponse"/>
      </w:pPr>
      <w:r>
        <w:t xml:space="preserve">C’est une roche magmatique volcanique. La présence de plagioclase et de pyroxène </w:t>
      </w:r>
      <w:r w:rsidRPr="002C11DD">
        <w:t>forme</w:t>
      </w:r>
      <w:r>
        <w:t xml:space="preserve"> un </w:t>
      </w:r>
      <w:r w:rsidRPr="00025E71">
        <w:rPr>
          <w:u w:val="single" w:color="C00000"/>
        </w:rPr>
        <w:t>basalte</w:t>
      </w:r>
      <w:r>
        <w:t>.</w:t>
      </w:r>
    </w:p>
    <w:p w14:paraId="47867294" w14:textId="5FCF8AB6" w:rsidR="00A93D5C" w:rsidRDefault="00632C02" w:rsidP="00A93D5C">
      <w:pPr>
        <w:pStyle w:val="-question"/>
        <w:numPr>
          <w:ilvl w:val="1"/>
          <w:numId w:val="1"/>
        </w:numPr>
        <w:rPr>
          <w:bCs w:val="0"/>
        </w:rPr>
      </w:pPr>
      <w:r w:rsidRPr="00442CF2">
        <w:rPr>
          <w:noProof/>
        </w:rPr>
        <w:drawing>
          <wp:anchor distT="0" distB="0" distL="180340" distR="0" simplePos="0" relativeHeight="251666432" behindDoc="1" locked="0" layoutInCell="1" allowOverlap="1" wp14:anchorId="4F40B2E8" wp14:editId="1EE1ED53">
            <wp:simplePos x="0" y="0"/>
            <wp:positionH relativeFrom="margin">
              <wp:align>right</wp:align>
            </wp:positionH>
            <wp:positionV relativeFrom="paragraph">
              <wp:posOffset>234950</wp:posOffset>
            </wp:positionV>
            <wp:extent cx="1320800" cy="1979930"/>
            <wp:effectExtent l="0" t="0" r="0" b="1270"/>
            <wp:wrapTight wrapText="bothSides">
              <wp:wrapPolygon edited="0">
                <wp:start x="0" y="0"/>
                <wp:lineTo x="0" y="21406"/>
                <wp:lineTo x="21185" y="21406"/>
                <wp:lineTo x="21185" y="0"/>
                <wp:lineTo x="0" y="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ow Vauclin vue généra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1200" cy="1980000"/>
                    </a:xfrm>
                    <a:prstGeom prst="rect">
                      <a:avLst/>
                    </a:prstGeom>
                  </pic:spPr>
                </pic:pic>
              </a:graphicData>
            </a:graphic>
            <wp14:sizeRelH relativeFrom="margin">
              <wp14:pctWidth>0</wp14:pctWidth>
            </wp14:sizeRelH>
            <wp14:sizeRelV relativeFrom="margin">
              <wp14:pctHeight>0</wp14:pctHeight>
            </wp14:sizeRelV>
          </wp:anchor>
        </w:drawing>
      </w:r>
      <w:r w:rsidR="00A93D5C" w:rsidRPr="00A93D5C">
        <w:rPr>
          <w:bCs w:val="0"/>
        </w:rPr>
        <w:t>Identifiez les structures visibles sur les affleurements de la figure 6.B et rappelez dans quelles conditions ces structures se mettent en place.</w:t>
      </w:r>
    </w:p>
    <w:p w14:paraId="63DB0D87" w14:textId="77777777" w:rsidR="00632C02" w:rsidRDefault="00025E71" w:rsidP="00134796">
      <w:pPr>
        <w:pStyle w:val="-rponse"/>
        <w:spacing w:after="0"/>
      </w:pPr>
      <w:r>
        <w:t>Du matériel basaltique de formes ronde</w:t>
      </w:r>
      <w:r w:rsidR="00606D12">
        <w:t>s</w:t>
      </w:r>
      <w:r>
        <w:t xml:space="preserve"> en coupe, superposées</w:t>
      </w:r>
      <w:r w:rsidR="00134796">
        <w:t>, avec un pédoncule entre eux (critère de polarité montrant que le haut des pillow observés est en haut)</w:t>
      </w:r>
      <w:r>
        <w:t xml:space="preserve"> permet de proposer que l’on observe un affleurement de </w:t>
      </w:r>
      <w:r w:rsidRPr="00134796">
        <w:rPr>
          <w:u w:val="single" w:color="C00000"/>
        </w:rPr>
        <w:t>« basaltes en coussins » ou « pillow-lavas »</w:t>
      </w:r>
      <w:r>
        <w:t>.</w:t>
      </w:r>
    </w:p>
    <w:p w14:paraId="5AA10727" w14:textId="13C933A5" w:rsidR="00A93D5C" w:rsidRDefault="00025E71" w:rsidP="00134796">
      <w:pPr>
        <w:pStyle w:val="-rponse"/>
        <w:spacing w:after="0"/>
        <w:rPr>
          <w:u w:color="C00000"/>
        </w:rPr>
      </w:pPr>
      <w:r>
        <w:t xml:space="preserve">Elles se </w:t>
      </w:r>
      <w:r w:rsidRPr="00134796">
        <w:rPr>
          <w:u w:val="single" w:color="C00000"/>
        </w:rPr>
        <w:t>mettent en place sous l’océan</w:t>
      </w:r>
      <w:r w:rsidR="00606D12">
        <w:rPr>
          <w:u w:val="single" w:color="C00000"/>
        </w:rPr>
        <w:t>,</w:t>
      </w:r>
      <w:r w:rsidR="00606D12" w:rsidRPr="00606D12">
        <w:t xml:space="preserve"> </w:t>
      </w:r>
      <w:r w:rsidR="00606D12" w:rsidRPr="00606D12">
        <w:rPr>
          <w:u w:val="single" w:color="C00000"/>
        </w:rPr>
        <w:t>à une pression suffisante pour que la lave ne s’écoule pas en coulées</w:t>
      </w:r>
      <w:r w:rsidR="002C11DD" w:rsidRPr="002C11DD">
        <w:rPr>
          <w:u w:color="C00000"/>
        </w:rPr>
        <w:t xml:space="preserve"> (exemple</w:t>
      </w:r>
      <w:r w:rsidR="00F130CA" w:rsidRPr="002C11DD">
        <w:rPr>
          <w:u w:color="C00000"/>
        </w:rPr>
        <w:t xml:space="preserve"> pillow</w:t>
      </w:r>
      <w:r w:rsidR="002C11DD">
        <w:rPr>
          <w:u w:color="C00000"/>
        </w:rPr>
        <w:t>-lavas</w:t>
      </w:r>
      <w:r w:rsidR="00F130CA" w:rsidRPr="002C11DD">
        <w:rPr>
          <w:u w:color="C00000"/>
        </w:rPr>
        <w:t xml:space="preserve"> du Vauclin en Martinique </w:t>
      </w:r>
      <w:r w:rsidR="002C11DD">
        <w:rPr>
          <w:u w:color="C00000"/>
        </w:rPr>
        <w:t xml:space="preserve">sous </w:t>
      </w:r>
      <w:r w:rsidR="00F130CA" w:rsidRPr="002C11DD">
        <w:rPr>
          <w:u w:color="C00000"/>
        </w:rPr>
        <w:t>200 m de tranche d’eau</w:t>
      </w:r>
      <w:r w:rsidR="00E77935">
        <w:rPr>
          <w:u w:color="C00000"/>
        </w:rPr>
        <w:t xml:space="preserve"> →</w:t>
      </w:r>
      <w:r w:rsidR="002C11DD" w:rsidRPr="002C11DD">
        <w:rPr>
          <w:u w:color="C00000"/>
        </w:rPr>
        <w:t>).</w:t>
      </w:r>
    </w:p>
    <w:p w14:paraId="640E9C43" w14:textId="77777777" w:rsidR="00EA3458" w:rsidRPr="002C11DD" w:rsidRDefault="00EA3458" w:rsidP="00134796">
      <w:pPr>
        <w:pStyle w:val="-rponse"/>
        <w:spacing w:after="0"/>
        <w:rPr>
          <w:u w:color="C00000"/>
        </w:rPr>
      </w:pPr>
    </w:p>
    <w:p w14:paraId="3E4958D6" w14:textId="77777777" w:rsidR="00632C02" w:rsidRDefault="00000000" w:rsidP="00134796">
      <w:hyperlink r:id="rId15" w:history="1">
        <w:r w:rsidR="00134796" w:rsidRPr="008A23D3">
          <w:rPr>
            <w:rStyle w:val="Lienhypertexte"/>
          </w:rPr>
          <w:t>https://planet-terre.ens-lyon.fr/ressource/Img542-2016-09-12.xml</w:t>
        </w:r>
      </w:hyperlink>
      <w:r w:rsidR="00134796">
        <w:t xml:space="preserve"> </w:t>
      </w:r>
    </w:p>
    <w:p w14:paraId="153FE2F0" w14:textId="6EA4AB37" w:rsidR="00134796" w:rsidRPr="00134796" w:rsidRDefault="00134796" w:rsidP="00134796">
      <w:proofErr w:type="gramStart"/>
      <w:r>
        <w:t>et</w:t>
      </w:r>
      <w:proofErr w:type="gramEnd"/>
      <w:r>
        <w:t xml:space="preserve"> figure 8</w:t>
      </w:r>
    </w:p>
    <w:p w14:paraId="3102524A" w14:textId="35CB8115" w:rsidR="00A93D5C" w:rsidRPr="00A93D5C" w:rsidRDefault="00A93D5C" w:rsidP="00A93D5C">
      <w:pPr>
        <w:pStyle w:val="-question"/>
        <w:numPr>
          <w:ilvl w:val="1"/>
          <w:numId w:val="1"/>
        </w:numPr>
        <w:rPr>
          <w:bCs w:val="0"/>
        </w:rPr>
      </w:pPr>
      <w:r w:rsidRPr="00A93D5C">
        <w:rPr>
          <w:bCs w:val="0"/>
        </w:rPr>
        <w:t>À partir d’arguments tirés de la carte de la figure 6 proposez un encadrement de l’âge de mise en place de ces roches.</w:t>
      </w:r>
    </w:p>
    <w:p w14:paraId="440CAF5F" w14:textId="774E1FEC" w:rsidR="00A93D5C" w:rsidRDefault="00732CA7" w:rsidP="00A93D5C">
      <w:pPr>
        <w:pStyle w:val="-rponse"/>
      </w:pPr>
      <w:r>
        <w:t>On utilise le principe de recoupement qui s’énonce ainsi : toute roche recoupée est antérieure à ce qui la recoupe.</w:t>
      </w:r>
    </w:p>
    <w:p w14:paraId="282C13B7" w14:textId="77777777" w:rsidR="00E77935" w:rsidRDefault="00E77935" w:rsidP="00E77935">
      <w:pPr>
        <w:pStyle w:val="-rponse"/>
      </w:pPr>
      <w:r>
        <w:t>Les coulées sont associées au terrains n6, c1 et c2 des flyschs crétacés mais sont recouverts par les terrains m5-6 en discordance sur les terrains antérieurs plissés.</w:t>
      </w:r>
    </w:p>
    <w:p w14:paraId="6DC9AFE7" w14:textId="6769A07B" w:rsidR="00960244" w:rsidRPr="00E77935" w:rsidRDefault="00E77935" w:rsidP="00606D12">
      <w:pPr>
        <w:pStyle w:val="-rponse"/>
      </w:pPr>
      <w:r>
        <w:t xml:space="preserve">Les coulées </w:t>
      </w:r>
      <w:r w:rsidRPr="00732CA7">
        <w:rPr>
          <w:u w:val="single" w:color="C00000"/>
        </w:rPr>
        <w:t>se mettent en place après le Cénomanien</w:t>
      </w:r>
      <w:r>
        <w:rPr>
          <w:u w:val="single" w:color="C00000"/>
        </w:rPr>
        <w:t xml:space="preserve"> (c1)</w:t>
      </w:r>
      <w:r w:rsidRPr="00732CA7">
        <w:rPr>
          <w:u w:val="single" w:color="C00000"/>
        </w:rPr>
        <w:t xml:space="preserve"> et avant le </w:t>
      </w:r>
      <w:r>
        <w:rPr>
          <w:u w:val="single" w:color="C00000"/>
        </w:rPr>
        <w:t>Miocène supérieur</w:t>
      </w:r>
      <w:r w:rsidRPr="00732CA7">
        <w:rPr>
          <w:u w:val="single" w:color="C00000"/>
        </w:rPr>
        <w:t xml:space="preserve"> (</w:t>
      </w:r>
      <w:r>
        <w:rPr>
          <w:u w:val="single" w:color="C00000"/>
        </w:rPr>
        <w:t>m5-6</w:t>
      </w:r>
      <w:r w:rsidRPr="00732CA7">
        <w:rPr>
          <w:u w:val="single" w:color="C00000"/>
        </w:rPr>
        <w:t>)</w:t>
      </w:r>
      <w:r>
        <w:t>.</w:t>
      </w:r>
    </w:p>
    <w:p w14:paraId="49B1B738" w14:textId="77777777" w:rsidR="00A93D5C" w:rsidRDefault="00A93D5C" w:rsidP="00DE4EA1">
      <w:pPr>
        <w:pStyle w:val="-question"/>
      </w:pPr>
    </w:p>
    <w:p w14:paraId="749D0DE0" w14:textId="5C20F9C4" w:rsidR="00DE4EA1" w:rsidRDefault="00DE4EA1" w:rsidP="00DE4EA1">
      <w:pPr>
        <w:pStyle w:val="-question"/>
        <w:numPr>
          <w:ilvl w:val="1"/>
          <w:numId w:val="1"/>
        </w:numPr>
        <w:rPr>
          <w:bCs w:val="0"/>
        </w:rPr>
      </w:pPr>
      <w:r w:rsidRPr="00DE4EA1">
        <w:rPr>
          <w:bCs w:val="0"/>
        </w:rPr>
        <w:t>En vous basant sur vos observations précédentes ainsi que sur la carte de l’annexe A3, tracez à l’aide d’un trait dans la frise de l’annexe A3 la période durant laquelle le magmatisme alcalin dans son ensemble s’est produit.</w:t>
      </w:r>
    </w:p>
    <w:p w14:paraId="61ADDD87" w14:textId="7D6021E9" w:rsidR="00DE4EA1" w:rsidRPr="00DE4EA1" w:rsidRDefault="00F24F94" w:rsidP="00DE4EA1">
      <w:pPr>
        <w:pStyle w:val="-rponse"/>
      </w:pPr>
      <w:r>
        <w:t>Voir annexe.</w:t>
      </w:r>
    </w:p>
    <w:p w14:paraId="08239E5B" w14:textId="66F58EB7" w:rsidR="00AF4EDF" w:rsidRPr="00DE4EA1" w:rsidRDefault="00DE4EA1" w:rsidP="00DE4EA1">
      <w:pPr>
        <w:pStyle w:val="-question"/>
        <w:numPr>
          <w:ilvl w:val="1"/>
          <w:numId w:val="1"/>
        </w:numPr>
        <w:rPr>
          <w:bCs w:val="0"/>
        </w:rPr>
      </w:pPr>
      <w:r w:rsidRPr="00DE4EA1">
        <w:rPr>
          <w:bCs w:val="0"/>
        </w:rPr>
        <w:t>Indiquez les contextes géodynamiques dans lesquels peut se mettre en place un magmatisme alcalin, et précisez lequel est le plus probable pour les roches étudiées ici.</w:t>
      </w:r>
    </w:p>
    <w:p w14:paraId="6F8954A0" w14:textId="54381FBD" w:rsidR="00AF4EDF" w:rsidRDefault="00F24F94" w:rsidP="00DE4EA1">
      <w:pPr>
        <w:pStyle w:val="-rponse"/>
      </w:pPr>
      <w:r w:rsidRPr="00F24F94">
        <w:rPr>
          <w:u w:val="single" w:color="C00000"/>
        </w:rPr>
        <w:t>Le volcanisme alcalin est associé à un taux de fusion partielle réduit</w:t>
      </w:r>
      <w:r>
        <w:t>. Cela peut se produire à grande profondeur pour un point chaud</w:t>
      </w:r>
      <w:r w:rsidR="00EF3651">
        <w:t>, d</w:t>
      </w:r>
      <w:r w:rsidR="00EF3651" w:rsidRPr="00EF3651">
        <w:t>ans une zone de rifting (le plus classique)</w:t>
      </w:r>
      <w:r>
        <w:t xml:space="preserve"> ou dans le cadre d’une extension modérée comme cela a pu être le cas </w:t>
      </w:r>
      <w:r w:rsidR="007F5C2F">
        <w:t>dans</w:t>
      </w:r>
      <w:r>
        <w:t xml:space="preserve"> le golfe de Gascogne.</w:t>
      </w:r>
    </w:p>
    <w:p w14:paraId="7E6E8C6D" w14:textId="126F4DDB" w:rsidR="002D6F41" w:rsidRDefault="00F24F94" w:rsidP="00C86BC2">
      <w:pPr>
        <w:pStyle w:val="-commentaire"/>
      </w:pPr>
      <w:r w:rsidRPr="00A91BDF">
        <w:rPr>
          <w:b/>
          <w:bCs/>
          <w:u w:val="single" w:color="C00000"/>
        </w:rPr>
        <w:t>Commentaire</w:t>
      </w:r>
      <w:r w:rsidRPr="00A91BDF">
        <w:rPr>
          <w:b/>
          <w:bCs/>
          <w:u w:color="C00000"/>
        </w:rPr>
        <w:t> :</w:t>
      </w:r>
      <w:r w:rsidRPr="00A91BDF">
        <w:rPr>
          <w:u w:color="C00000"/>
        </w:rPr>
        <w:t xml:space="preserve"> </w:t>
      </w:r>
      <w:r>
        <w:rPr>
          <w:u w:color="C00000"/>
        </w:rPr>
        <w:t>Question difficile, qui sera sans doute associée à de la devinette.</w:t>
      </w:r>
    </w:p>
    <w:p w14:paraId="607355C3" w14:textId="530A8527" w:rsidR="00C86BC2" w:rsidRDefault="00C86BC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pPr>
      <w:r>
        <w:br w:type="page"/>
      </w:r>
    </w:p>
    <w:p w14:paraId="0AB92A4D" w14:textId="4F43E99D" w:rsidR="00F24F94" w:rsidRDefault="00F24F94" w:rsidP="00F24F94">
      <w:pPr>
        <w:pStyle w:val="Titre2"/>
      </w:pPr>
      <w:r w:rsidRPr="00106C60">
        <w:lastRenderedPageBreak/>
        <w:t xml:space="preserve">Partie </w:t>
      </w:r>
      <w:r>
        <w:t>1</w:t>
      </w:r>
      <w:r w:rsidRPr="00106C60">
        <w:t>.</w:t>
      </w:r>
      <w:r>
        <w:t>5</w:t>
      </w:r>
      <w:r w:rsidRPr="00106C60">
        <w:t xml:space="preserve"> — </w:t>
      </w:r>
      <w:r w:rsidRPr="00F24F94">
        <w:t>Encadrement de l’âge de la compression</w:t>
      </w:r>
    </w:p>
    <w:p w14:paraId="7B2341C0" w14:textId="77777777" w:rsidR="00DE4EA1" w:rsidRDefault="00DE4EA1" w:rsidP="00D03485">
      <w:pPr>
        <w:pStyle w:val="-question"/>
      </w:pPr>
    </w:p>
    <w:p w14:paraId="130F7E31" w14:textId="535FA6EB" w:rsidR="00C86BC2" w:rsidRDefault="00C86BC2" w:rsidP="00C86BC2">
      <w:pPr>
        <w:pStyle w:val="-question"/>
        <w:numPr>
          <w:ilvl w:val="1"/>
          <w:numId w:val="1"/>
        </w:numPr>
        <w:rPr>
          <w:bCs w:val="0"/>
        </w:rPr>
      </w:pPr>
      <w:r w:rsidRPr="00C86BC2">
        <w:rPr>
          <w:bCs w:val="0"/>
        </w:rPr>
        <w:t>Dans l’encart prévu à cet effet sur l’annexe A3, identifiez les différents comportements mécaniques d’un calcaire.</w:t>
      </w:r>
    </w:p>
    <w:p w14:paraId="73D27921" w14:textId="4DF6F2AA" w:rsidR="00C86BC2" w:rsidRPr="00C86BC2" w:rsidRDefault="00C86BC2" w:rsidP="00C86BC2">
      <w:pPr>
        <w:jc w:val="center"/>
      </w:pPr>
      <w:r>
        <w:rPr>
          <w:noProof/>
        </w:rPr>
        <w:drawing>
          <wp:inline distT="0" distB="0" distL="0" distR="0" wp14:anchorId="21A0F5CD" wp14:editId="0D8701FB">
            <wp:extent cx="2520000" cy="2494084"/>
            <wp:effectExtent l="0" t="0" r="0" b="1905"/>
            <wp:docPr id="16875916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91646" name="Imag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2494084"/>
                    </a:xfrm>
                    <a:prstGeom prst="rect">
                      <a:avLst/>
                    </a:prstGeom>
                    <a:noFill/>
                    <a:ln>
                      <a:noFill/>
                    </a:ln>
                  </pic:spPr>
                </pic:pic>
              </a:graphicData>
            </a:graphic>
          </wp:inline>
        </w:drawing>
      </w:r>
    </w:p>
    <w:p w14:paraId="54B2BCA5" w14:textId="08BC88EA" w:rsidR="00C86BC2" w:rsidRDefault="00C86BC2" w:rsidP="00C86BC2">
      <w:pPr>
        <w:pStyle w:val="-question"/>
        <w:numPr>
          <w:ilvl w:val="1"/>
          <w:numId w:val="1"/>
        </w:numPr>
        <w:rPr>
          <w:bCs w:val="0"/>
        </w:rPr>
      </w:pPr>
      <w:r w:rsidRPr="00C86BC2">
        <w:rPr>
          <w:bCs w:val="0"/>
        </w:rPr>
        <w:t>Identifiez la structure visible sur la coupe de la figure 7 ; vous argumenterez à partir d’observations exclusivement tirées de la carte.</w:t>
      </w:r>
    </w:p>
    <w:p w14:paraId="346E9C4F" w14:textId="68C18515" w:rsidR="00C86BC2" w:rsidRPr="00C86BC2" w:rsidRDefault="00C86BC2" w:rsidP="00C86BC2">
      <w:pPr>
        <w:pStyle w:val="-rponse"/>
      </w:pPr>
      <w:r>
        <w:t xml:space="preserve">Les limites de strates sédimentaires coupent les lignes de niveau + symétrie des terrains le long d’un axe NO-SE + </w:t>
      </w:r>
      <w:r w:rsidR="004D76EB">
        <w:t xml:space="preserve">terrains anciens au centre de la structure symétrique : </w:t>
      </w:r>
      <w:r w:rsidR="004D76EB" w:rsidRPr="004D76EB">
        <w:rPr>
          <w:u w:val="single" w:color="C00000"/>
        </w:rPr>
        <w:t>anticlinal</w:t>
      </w:r>
      <w:r w:rsidR="00EF3651">
        <w:t xml:space="preserve"> </w:t>
      </w:r>
      <w:r w:rsidR="00EF3651" w:rsidRPr="00EF3651">
        <w:t xml:space="preserve">avec axe </w:t>
      </w:r>
      <w:r w:rsidR="00EF3651">
        <w:t>Ouest - Est</w:t>
      </w:r>
      <w:r w:rsidR="00EF3651" w:rsidRPr="00EF3651">
        <w:t xml:space="preserve"> et flanc sud faillé</w:t>
      </w:r>
      <w:r w:rsidR="00EF3651">
        <w:t>.</w:t>
      </w:r>
    </w:p>
    <w:p w14:paraId="0250410C" w14:textId="36283874" w:rsidR="00DE4EA1" w:rsidRPr="00C86BC2" w:rsidRDefault="00C86BC2" w:rsidP="00C86BC2">
      <w:pPr>
        <w:pStyle w:val="-question"/>
        <w:numPr>
          <w:ilvl w:val="1"/>
          <w:numId w:val="1"/>
        </w:numPr>
        <w:rPr>
          <w:bCs w:val="0"/>
        </w:rPr>
      </w:pPr>
      <w:r w:rsidRPr="00C86BC2">
        <w:rPr>
          <w:bCs w:val="0"/>
        </w:rPr>
        <w:t>À partir d’arguments tirés des études rhéologiques de la figure 8 et de la carte de la figure 7, donnez les éléments ayant permis à l’auteur de la coupe de la réaliser ainsi. Vous discuterez en particulier la répartition du Keuper, et prendrez aussi en compte les failles proposées dans la partie aujourd’hui érodée.</w:t>
      </w:r>
    </w:p>
    <w:p w14:paraId="25429B51" w14:textId="62F2519E" w:rsidR="00DE4EA1" w:rsidRDefault="00E0707E" w:rsidP="00E0707E">
      <w:pPr>
        <w:pStyle w:val="-rponse"/>
      </w:pPr>
      <w:r>
        <w:t>Les strates sédimentaires semblent pincées, avec une extrusion vers le haut.</w:t>
      </w:r>
    </w:p>
    <w:p w14:paraId="6B593877" w14:textId="469DEFA6" w:rsidR="00E0707E" w:rsidRPr="00E0707E" w:rsidRDefault="00E0707E" w:rsidP="00E0707E">
      <w:pPr>
        <w:pStyle w:val="-rponse"/>
      </w:pPr>
      <w:r>
        <w:t xml:space="preserve">Les terrains triasiques du </w:t>
      </w:r>
      <w:r w:rsidRPr="00D03485">
        <w:rPr>
          <w:u w:val="single" w:color="C00000"/>
        </w:rPr>
        <w:t>Keuper</w:t>
      </w:r>
      <w:r>
        <w:t xml:space="preserve"> sont formés partiellement d’</w:t>
      </w:r>
      <w:r w:rsidRPr="00D03485">
        <w:rPr>
          <w:u w:val="single" w:color="C00000"/>
        </w:rPr>
        <w:t>évaporites</w:t>
      </w:r>
      <w:r>
        <w:t xml:space="preserve">. On observe que le </w:t>
      </w:r>
      <w:r w:rsidRPr="00D03485">
        <w:rPr>
          <w:u w:val="single" w:color="C00000"/>
        </w:rPr>
        <w:t>fluage</w:t>
      </w:r>
      <w:r>
        <w:t xml:space="preserve"> de ce matériel est obtenu pour des contraintes déviatoriques peu élevées, voire nulle</w:t>
      </w:r>
      <w:r w:rsidR="002C4BA7">
        <w:t>s</w:t>
      </w:r>
      <w:r>
        <w:t xml:space="preserve"> à 300°C, soit quelques kilomètres de profondeur. Ce matériel facilite donc le déplacement des couches qui le recouvrent en jouant le rôle d’une </w:t>
      </w:r>
      <w:r w:rsidRPr="00D03485">
        <w:rPr>
          <w:u w:val="single" w:color="C00000"/>
        </w:rPr>
        <w:t>« couche savon »</w:t>
      </w:r>
      <w:r>
        <w:t>.</w:t>
      </w:r>
    </w:p>
    <w:p w14:paraId="709C98B3" w14:textId="4C1549DF" w:rsidR="00C86BC2" w:rsidRDefault="00E0707E" w:rsidP="00E0707E">
      <w:pPr>
        <w:pStyle w:val="-rponse"/>
      </w:pPr>
      <w:r>
        <w:t xml:space="preserve">Par comparaison, les terrains </w:t>
      </w:r>
      <w:r w:rsidRPr="00D03485">
        <w:rPr>
          <w:u w:val="single" w:color="C00000"/>
        </w:rPr>
        <w:t>calcaires</w:t>
      </w:r>
      <w:r>
        <w:t xml:space="preserve"> </w:t>
      </w:r>
      <w:r w:rsidR="00D03485">
        <w:t xml:space="preserve">présentent un comportement élastique et </w:t>
      </w:r>
      <w:r w:rsidR="00D03485" w:rsidRPr="00D03485">
        <w:rPr>
          <w:u w:val="single" w:color="C00000"/>
        </w:rPr>
        <w:t>cassant</w:t>
      </w:r>
      <w:r w:rsidR="00D03485">
        <w:t xml:space="preserve">, sauf à 300°C où ils peuvent fluer. Les terrains calcaires présentent des </w:t>
      </w:r>
      <w:r w:rsidR="00D03485" w:rsidRPr="00D03485">
        <w:rPr>
          <w:u w:val="single" w:color="C00000"/>
        </w:rPr>
        <w:t>failles</w:t>
      </w:r>
      <w:r w:rsidR="00D03485">
        <w:t xml:space="preserve">, permettant de proposer une </w:t>
      </w:r>
      <w:r w:rsidR="00D03485" w:rsidRPr="00D03485">
        <w:rPr>
          <w:u w:val="single" w:color="C00000"/>
        </w:rPr>
        <w:t>déformation à profondeur modérée</w:t>
      </w:r>
      <w:r w:rsidR="00D03485">
        <w:t xml:space="preserve"> où la température était bien inférieure à 300°C.</w:t>
      </w:r>
    </w:p>
    <w:p w14:paraId="2A3B59A5" w14:textId="36A1C45D" w:rsidR="00EF3651" w:rsidRDefault="00EF3651" w:rsidP="00EF3651">
      <w:pPr>
        <w:pStyle w:val="-commentaire"/>
      </w:pPr>
      <w:r w:rsidRPr="00EF3651">
        <w:rPr>
          <w:b/>
          <w:bCs/>
          <w:u w:val="single" w:color="C00000"/>
        </w:rPr>
        <w:t>Commentaire</w:t>
      </w:r>
      <w:r>
        <w:t xml:space="preserve"> : </w:t>
      </w:r>
      <w:r w:rsidRPr="00EF3651">
        <w:t>La notion de disharmonie est-elle exigible</w:t>
      </w:r>
      <w:r>
        <w:t> ?</w:t>
      </w:r>
    </w:p>
    <w:p w14:paraId="1C3B8BDC" w14:textId="12DA5D94" w:rsidR="00D03485" w:rsidRDefault="00D03485" w:rsidP="00D03485">
      <w:pPr>
        <w:pStyle w:val="-question"/>
      </w:pPr>
      <w:r>
        <w:t>À partir d’arguments tirés des cartes des figures 7 et figure 9, proposez un encadrement de l’âge des événements tectoniques à l’origine des déformations visibles, puis reportez la période de la compression dans la frise de l’annexe A3.</w:t>
      </w:r>
    </w:p>
    <w:p w14:paraId="18A7EEE4" w14:textId="0ECBCBD6" w:rsidR="00D03485" w:rsidRDefault="00346E21" w:rsidP="00346E21">
      <w:pPr>
        <w:pStyle w:val="-rponse"/>
      </w:pPr>
      <w:r>
        <w:t>Les terrains mésozoïque et éocène sont pentés comme l’indique les signes de pendage. En revanche, les limites terrains miocène et postérieur suivent les courbes de niveau et sont donc tabulaires.</w:t>
      </w:r>
    </w:p>
    <w:p w14:paraId="284440D6" w14:textId="4A0CD2AE" w:rsidR="00346E21" w:rsidRPr="00346E21" w:rsidRDefault="00346E21" w:rsidP="00346E21">
      <w:pPr>
        <w:pStyle w:val="-rponse"/>
      </w:pPr>
      <w:r>
        <w:t xml:space="preserve">La tectonique de la région a eu lieu </w:t>
      </w:r>
      <w:r w:rsidRPr="00346E21">
        <w:rPr>
          <w:u w:val="single" w:color="C00000"/>
        </w:rPr>
        <w:t xml:space="preserve">entre l’éocène </w:t>
      </w:r>
      <w:r w:rsidR="00EF3651">
        <w:rPr>
          <w:u w:val="single" w:color="C00000"/>
        </w:rPr>
        <w:t xml:space="preserve">e2-4 </w:t>
      </w:r>
      <w:r w:rsidRPr="00346E21">
        <w:rPr>
          <w:u w:val="single" w:color="C00000"/>
        </w:rPr>
        <w:t xml:space="preserve">(terrain le plus jeune plissé) et le miocène supérieur </w:t>
      </w:r>
      <w:r w:rsidR="00EF3651">
        <w:rPr>
          <w:u w:val="single" w:color="C00000"/>
        </w:rPr>
        <w:t xml:space="preserve">m5-6 </w:t>
      </w:r>
      <w:r w:rsidRPr="00346E21">
        <w:rPr>
          <w:u w:val="single" w:color="C00000"/>
        </w:rPr>
        <w:t>(terrain le plus ancien non plissé)</w:t>
      </w:r>
      <w:r>
        <w:t>.</w:t>
      </w:r>
    </w:p>
    <w:p w14:paraId="01190F31" w14:textId="77777777" w:rsidR="007F5C2F" w:rsidRDefault="007F5C2F">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rPr>
          <w:b/>
        </w:rPr>
      </w:pPr>
      <w:r>
        <w:br w:type="page"/>
      </w:r>
    </w:p>
    <w:p w14:paraId="31492E0C" w14:textId="51994C83" w:rsidR="00D03485" w:rsidRDefault="00D03485" w:rsidP="00D03485">
      <w:pPr>
        <w:pStyle w:val="Titre2"/>
      </w:pPr>
      <w:r w:rsidRPr="00106C60">
        <w:lastRenderedPageBreak/>
        <w:t xml:space="preserve">Partie </w:t>
      </w:r>
      <w:r>
        <w:t>1</w:t>
      </w:r>
      <w:r w:rsidRPr="00106C60">
        <w:t>.</w:t>
      </w:r>
      <w:r>
        <w:t>6</w:t>
      </w:r>
      <w:r w:rsidRPr="00106C60">
        <w:t xml:space="preserve"> — </w:t>
      </w:r>
      <w:r w:rsidRPr="00D03485">
        <w:t>Bilan de la partie</w:t>
      </w:r>
    </w:p>
    <w:p w14:paraId="2D278ACD" w14:textId="00DCF96C" w:rsidR="00D03485" w:rsidRDefault="00D03485" w:rsidP="00D03485">
      <w:pPr>
        <w:pStyle w:val="-question"/>
      </w:pPr>
      <w:r>
        <w:t>À partir de l’ensemble des conclusions tirées dans cette partie, proposez une reconstitution paléogéographique permettant d’expliquer la diversité des roches du Béarn et de repositionner la position de l’Ibérie et des îles de la Méditerranée ainsi que leurs mouvements. On considèrera que l’Eurasie est fixe, les lignes de la côte de la façade atlantique de la France sont données en points de repère.</w:t>
      </w:r>
    </w:p>
    <w:p w14:paraId="2240C10F" w14:textId="45FA5F82" w:rsidR="00C86BC2" w:rsidRDefault="00D03485" w:rsidP="00D03485">
      <w:r>
        <w:t>Vous respecterez les légendes fournies. Vous êtes libre d’ajouter des informations graphiques et des commentaires, mais vous n’intégrerez pas de connaissances personnelles en plus de ce qui peut être déduit de l’analyse des différents documents.</w:t>
      </w:r>
    </w:p>
    <w:p w14:paraId="5F8DF248" w14:textId="0C017AE3" w:rsidR="00EF3651" w:rsidRDefault="00EF3651" w:rsidP="00EF3651">
      <w:pPr>
        <w:pStyle w:val="-rponse"/>
      </w:pPr>
      <w:r>
        <w:t>Voir page suivante.</w:t>
      </w:r>
    </w:p>
    <w:p w14:paraId="534941FB" w14:textId="38ED2662" w:rsidR="00346E21" w:rsidRDefault="00346E21" w:rsidP="00346E21">
      <w:pPr>
        <w:pStyle w:val="-commentaire"/>
        <w:rPr>
          <w:u w:color="C00000"/>
        </w:rPr>
      </w:pPr>
      <w:r w:rsidRPr="00A91BDF">
        <w:rPr>
          <w:b/>
          <w:bCs/>
          <w:u w:val="single" w:color="C00000"/>
        </w:rPr>
        <w:t>Commentaire</w:t>
      </w:r>
      <w:r w:rsidRPr="00A91BDF">
        <w:rPr>
          <w:b/>
          <w:bCs/>
          <w:u w:color="C00000"/>
        </w:rPr>
        <w:t> :</w:t>
      </w:r>
      <w:r w:rsidRPr="00A91BDF">
        <w:rPr>
          <w:u w:color="C00000"/>
        </w:rPr>
        <w:t xml:space="preserve"> </w:t>
      </w:r>
      <w:r>
        <w:rPr>
          <w:u w:color="C00000"/>
        </w:rPr>
        <w:t>Question très chronophage. Nécessite d’avoir traité avec succès toutes les questions pour espérer gagner des points. Sinon, c’est une perte de temps. Cette question sera certainement peu réussie.</w:t>
      </w:r>
    </w:p>
    <w:p w14:paraId="1D2B29FB" w14:textId="76814897" w:rsidR="00EF3651" w:rsidRDefault="00EF3651" w:rsidP="00346E21">
      <w:pPr>
        <w:pStyle w:val="-commentaire"/>
      </w:pPr>
      <w:r w:rsidRPr="00A91BDF">
        <w:rPr>
          <w:b/>
          <w:bCs/>
          <w:u w:val="single" w:color="C00000"/>
        </w:rPr>
        <w:t>Commentaire</w:t>
      </w:r>
      <w:r w:rsidRPr="00A91BDF">
        <w:rPr>
          <w:b/>
          <w:bCs/>
          <w:u w:color="C00000"/>
        </w:rPr>
        <w:t> :</w:t>
      </w:r>
      <w:r w:rsidRPr="00EF3651">
        <w:rPr>
          <w:u w:color="C00000"/>
        </w:rPr>
        <w:t xml:space="preserve"> Comment sur des schémas aussi petits peut-on préciser les paléogéographies</w:t>
      </w:r>
      <w:r>
        <w:rPr>
          <w:u w:color="C00000"/>
        </w:rPr>
        <w:t> ?</w:t>
      </w:r>
    </w:p>
    <w:p w14:paraId="771FCFBA" w14:textId="3C364AB3" w:rsidR="00EF3651" w:rsidRDefault="00EF3651" w:rsidP="00472233"/>
    <w:p w14:paraId="6A4B2FE2" w14:textId="3583D3A0" w:rsidR="00EF3651" w:rsidRDefault="00EF3651" w:rsidP="00EA3458">
      <w:pPr>
        <w:pStyle w:val="-rponse"/>
        <w:jc w:val="center"/>
      </w:pPr>
      <w:r w:rsidRPr="004B3247">
        <w:rPr>
          <w:noProof/>
        </w:rPr>
        <w:drawing>
          <wp:inline distT="0" distB="0" distL="0" distR="0" wp14:anchorId="1D5A726D" wp14:editId="31E47626">
            <wp:extent cx="3175000" cy="3848100"/>
            <wp:effectExtent l="0" t="0" r="0" b="0"/>
            <wp:docPr id="13844979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97952" name="Image 13844979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5000" cy="3848100"/>
                    </a:xfrm>
                    <a:prstGeom prst="rect">
                      <a:avLst/>
                    </a:prstGeom>
                  </pic:spPr>
                </pic:pic>
              </a:graphicData>
            </a:graphic>
          </wp:inline>
        </w:drawing>
      </w:r>
    </w:p>
    <w:p w14:paraId="7DC1F4EB" w14:textId="2801A3C0" w:rsidR="00EF3651" w:rsidRPr="00EF3651" w:rsidRDefault="00EF3651" w:rsidP="00EA3458">
      <w:pPr>
        <w:pStyle w:val="-rponse"/>
        <w:jc w:val="center"/>
        <w:rPr>
          <w:u w:val="single"/>
        </w:rPr>
      </w:pPr>
      <w:r w:rsidRPr="00EF3651">
        <w:rPr>
          <w:u w:val="single"/>
        </w:rPr>
        <w:t>Carte Téthys du Cénomanien</w:t>
      </w:r>
    </w:p>
    <w:p w14:paraId="56CBBA84" w14:textId="77777777" w:rsidR="00EF3651" w:rsidRDefault="00EF3651" w:rsidP="00472233"/>
    <w:p w14:paraId="2052CAC4" w14:textId="5CCB4B46" w:rsidR="00EF3651" w:rsidRDefault="00EF3651" w:rsidP="00472233">
      <w:r w:rsidRPr="004B3247">
        <w:rPr>
          <w:rFonts w:cstheme="minorHAnsi"/>
          <w:noProof/>
        </w:rPr>
        <w:lastRenderedPageBreak/>
        <w:drawing>
          <wp:inline distT="0" distB="0" distL="0" distR="0" wp14:anchorId="7E13AE3E" wp14:editId="54107D5A">
            <wp:extent cx="2504034" cy="8221133"/>
            <wp:effectExtent l="0" t="0" r="0" b="0"/>
            <wp:docPr id="7845899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89936" name="Image 7845899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7310" cy="8231890"/>
                    </a:xfrm>
                    <a:prstGeom prst="rect">
                      <a:avLst/>
                    </a:prstGeom>
                  </pic:spPr>
                </pic:pic>
              </a:graphicData>
            </a:graphic>
          </wp:inline>
        </w:drawing>
      </w:r>
    </w:p>
    <w:p w14:paraId="700722B4" w14:textId="1C07917C" w:rsidR="00EF3651" w:rsidRDefault="00EF3651">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pPr>
      <w:r>
        <w:br w:type="page"/>
      </w:r>
    </w:p>
    <w:p w14:paraId="6964FD3D" w14:textId="6253FA07" w:rsidR="00EF3651" w:rsidRDefault="00EF3651" w:rsidP="00472233">
      <w:r w:rsidRPr="004B3247">
        <w:rPr>
          <w:rFonts w:cstheme="minorHAnsi"/>
          <w:noProof/>
        </w:rPr>
        <w:lastRenderedPageBreak/>
        <w:drawing>
          <wp:inline distT="0" distB="0" distL="0" distR="0" wp14:anchorId="4AABDBD3" wp14:editId="25E13B15">
            <wp:extent cx="6120130" cy="3602140"/>
            <wp:effectExtent l="0" t="0" r="0" b="0"/>
            <wp:docPr id="9185338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33817" name="Image 9185338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602140"/>
                    </a:xfrm>
                    <a:prstGeom prst="rect">
                      <a:avLst/>
                    </a:prstGeom>
                  </pic:spPr>
                </pic:pic>
              </a:graphicData>
            </a:graphic>
          </wp:inline>
        </w:drawing>
      </w:r>
    </w:p>
    <w:p w14:paraId="3E9C9DF7" w14:textId="58953952" w:rsidR="00C378FE" w:rsidRDefault="00C378FE">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pPr>
      <w:r>
        <w:br w:type="page"/>
      </w:r>
    </w:p>
    <w:p w14:paraId="70E205B0" w14:textId="1B4EAF33" w:rsidR="00C378FE" w:rsidRDefault="00C378FE" w:rsidP="00C378FE">
      <w:pPr>
        <w:pStyle w:val="Titre1"/>
      </w:pPr>
      <w:r w:rsidRPr="00A91BDF">
        <w:lastRenderedPageBreak/>
        <w:t xml:space="preserve">Thème </w:t>
      </w:r>
      <w:r>
        <w:t>2</w:t>
      </w:r>
      <w:r w:rsidRPr="00A91BDF">
        <w:t xml:space="preserve"> — </w:t>
      </w:r>
      <w:r w:rsidRPr="00C378FE">
        <w:t>Quelques conséquences de la formation des Pyrénées</w:t>
      </w:r>
    </w:p>
    <w:p w14:paraId="09069801" w14:textId="4AA88B27" w:rsidR="00C378FE" w:rsidRPr="00AD587A" w:rsidRDefault="00C378FE" w:rsidP="00C378FE">
      <w:pPr>
        <w:pStyle w:val="Titre2"/>
      </w:pPr>
      <w:r w:rsidRPr="00106C60">
        <w:t xml:space="preserve">Partie </w:t>
      </w:r>
      <w:r>
        <w:t>2</w:t>
      </w:r>
      <w:r w:rsidRPr="00106C60">
        <w:t xml:space="preserve">.1 — </w:t>
      </w:r>
      <w:r w:rsidRPr="00C378FE">
        <w:t>Histoire quaternaire du Gave d’Ossau</w:t>
      </w:r>
    </w:p>
    <w:p w14:paraId="4CF32D85" w14:textId="7109B2C4" w:rsidR="00C378FE" w:rsidRDefault="00C378FE" w:rsidP="00C378FE">
      <w:pPr>
        <w:pStyle w:val="-question"/>
      </w:pPr>
      <w:r>
        <w:t>À partir d’arguments tirés de la figure 10 comparez les morphologies des vallées d’Aspe et d’Ossau et expliquez l’origine de ces deux morphologies.</w:t>
      </w:r>
    </w:p>
    <w:p w14:paraId="64CAD588" w14:textId="17826CA0" w:rsidR="00C378FE" w:rsidRDefault="00F265DA" w:rsidP="00F265DA">
      <w:pPr>
        <w:pStyle w:val="-rponse"/>
      </w:pPr>
      <w:r>
        <w:t xml:space="preserve">À partir du Modèle Numérique de Terrain (MNT), la vallée d’Aspe est relativement étroite. Au niveau du trait, la vallée a une « forme en V ». Ces deux arguments sont le signe d’une </w:t>
      </w:r>
      <w:r w:rsidRPr="00F265DA">
        <w:rPr>
          <w:u w:val="single" w:color="C00000"/>
        </w:rPr>
        <w:t>incision fluviatile</w:t>
      </w:r>
      <w:r>
        <w:t>.</w:t>
      </w:r>
    </w:p>
    <w:p w14:paraId="35BB272D" w14:textId="6A16A040" w:rsidR="00F265DA" w:rsidRDefault="00F265DA" w:rsidP="00F265DA">
      <w:pPr>
        <w:pStyle w:val="-rponse"/>
      </w:pPr>
      <w:r>
        <w:t>À partir du Modèle Numérique de Terrain (MNT), la vallée d’Ossau est plus large, avec un resserrement au niveau du trait</w:t>
      </w:r>
      <w:r w:rsidR="0051596D">
        <w:t xml:space="preserve"> (p</w:t>
      </w:r>
      <w:r>
        <w:t>as réelle « forme en U »</w:t>
      </w:r>
      <w:r w:rsidR="0051596D">
        <w:t>)</w:t>
      </w:r>
      <w:r>
        <w:t xml:space="preserve">. On propose une </w:t>
      </w:r>
      <w:r w:rsidRPr="00F265DA">
        <w:rPr>
          <w:u w:val="single" w:color="C00000"/>
        </w:rPr>
        <w:t>érosion glaciaire</w:t>
      </w:r>
      <w:r w:rsidR="0051596D" w:rsidRPr="0051596D">
        <w:rPr>
          <w:u w:val="single" w:color="C00000"/>
        </w:rPr>
        <w:t xml:space="preserve"> et fluviatile qui emporte les dépôts glaciaires</w:t>
      </w:r>
      <w:r>
        <w:t>.</w:t>
      </w:r>
    </w:p>
    <w:p w14:paraId="6F0E1E5B" w14:textId="47F47BAC" w:rsidR="00762ECF" w:rsidRPr="00762ECF" w:rsidRDefault="00000000" w:rsidP="00762ECF">
      <w:pPr>
        <w:pStyle w:val="-rponse"/>
      </w:pPr>
      <w:hyperlink r:id="rId20" w:history="1">
        <w:r w:rsidR="00762ECF" w:rsidRPr="00AE36F1">
          <w:rPr>
            <w:rStyle w:val="Lienhypertexte"/>
          </w:rPr>
          <w:t>https://cap-terre.org/Geologie%20Paysages/Pyrenees%20Atlantiques/64-%20Ossau%201%20vallee%20210924.pdf</w:t>
        </w:r>
      </w:hyperlink>
      <w:r w:rsidR="00762ECF">
        <w:t xml:space="preserve"> </w:t>
      </w:r>
    </w:p>
    <w:p w14:paraId="5C5FCBEE" w14:textId="77777777" w:rsidR="00C86BC2" w:rsidRDefault="00C86BC2" w:rsidP="00472233"/>
    <w:p w14:paraId="6BAC24BF" w14:textId="519A886D" w:rsidR="00F735C4" w:rsidRDefault="00F735C4" w:rsidP="00F735C4">
      <w:pPr>
        <w:pStyle w:val="-question"/>
      </w:pPr>
      <w:r>
        <w:t>À partir d’arguments tirés des figures 11, vous reconstruirez l’histoire quaternaire du cours du gave d’Oloron. Votre histoire prendra en compte :</w:t>
      </w:r>
    </w:p>
    <w:p w14:paraId="460AA8CD" w14:textId="36CDCE97" w:rsidR="00F735C4" w:rsidRDefault="00F735C4" w:rsidP="00F735C4">
      <w:bookmarkStart w:id="0" w:name="_Hlk165021060"/>
      <w:r>
        <w:t xml:space="preserve">• </w:t>
      </w:r>
      <w:bookmarkEnd w:id="0"/>
      <w:r>
        <w:t>une explication permettant d’identifier la vallée Nord comme la paléovallée d’un cours d’eau important ;</w:t>
      </w:r>
    </w:p>
    <w:p w14:paraId="21FA8C3A" w14:textId="6380891B" w:rsidR="00F735C4" w:rsidRDefault="00F735C4" w:rsidP="00F735C4">
      <w:r>
        <w:t>• une argumentation permettant d’identifier que le cours actuel du Gave d’Ossau est récent ;</w:t>
      </w:r>
    </w:p>
    <w:p w14:paraId="79F1E0D9" w14:textId="23E2590D" w:rsidR="00F735C4" w:rsidRDefault="00F735C4" w:rsidP="00F735C4">
      <w:r>
        <w:t>• une cause du changement de cours du Gave d’Ossau, que vous nommerez et daterez.</w:t>
      </w:r>
    </w:p>
    <w:p w14:paraId="0A3B6108" w14:textId="135B505F" w:rsidR="00432306" w:rsidRPr="00432306" w:rsidRDefault="007F5C2F" w:rsidP="007F5C2F">
      <w:pPr>
        <w:pStyle w:val="-rponse"/>
        <w:tabs>
          <w:tab w:val="clear" w:pos="3969"/>
          <w:tab w:val="clear" w:pos="5103"/>
          <w:tab w:val="clear" w:pos="6237"/>
          <w:tab w:val="clear" w:pos="6804"/>
          <w:tab w:val="clear" w:pos="7371"/>
          <w:tab w:val="clear" w:pos="7938"/>
          <w:tab w:val="clear" w:pos="8505"/>
          <w:tab w:val="clear" w:pos="9072"/>
          <w:tab w:val="clear" w:pos="9639"/>
          <w:tab w:val="clear" w:pos="10206"/>
        </w:tabs>
        <w:rPr>
          <w:sz w:val="16"/>
          <w:szCs w:val="16"/>
        </w:rPr>
      </w:pPr>
      <w:r w:rsidRPr="007F5C2F">
        <w:t xml:space="preserve">• </w:t>
      </w:r>
      <w:r w:rsidR="0051596D" w:rsidRPr="0051596D">
        <w:t xml:space="preserve">Une forte quantité d’alluvions du Würm et d’alluvions pléistocènes. </w:t>
      </w:r>
      <w:r w:rsidR="0051596D" w:rsidRPr="0051596D">
        <w:rPr>
          <w:u w:val="single" w:color="C00000"/>
        </w:rPr>
        <w:t>Les dépôts du Würm sont plus bas que les alluvions du Pléistocène</w:t>
      </w:r>
      <w:r w:rsidR="0051596D" w:rsidRPr="0051596D">
        <w:t xml:space="preserve"> (orthographe dans le sujet ! et le Würm appartient au Pléistocène !) cela implique un </w:t>
      </w:r>
      <w:r w:rsidR="0051596D" w:rsidRPr="0051596D">
        <w:rPr>
          <w:u w:val="single" w:color="C00000"/>
        </w:rPr>
        <w:t>creusement des alluvions impliquant un cours d’eau avec une force d’érosion importante</w:t>
      </w:r>
      <w:r w:rsidR="0051596D">
        <w:t>, provoqué par la b</w:t>
      </w:r>
      <w:r w:rsidR="0051596D" w:rsidRPr="0051596D">
        <w:t>aisse du niveau de base lors de la glaciation.</w:t>
      </w:r>
    </w:p>
    <w:p w14:paraId="406DD6E8" w14:textId="17D808E5" w:rsidR="00432306" w:rsidRPr="00432306" w:rsidRDefault="007F5C2F" w:rsidP="00432306">
      <w:pPr>
        <w:pStyle w:val="-rponse"/>
        <w:rPr>
          <w:sz w:val="16"/>
          <w:szCs w:val="16"/>
        </w:rPr>
      </w:pPr>
      <w:r w:rsidRPr="007F5C2F">
        <w:t xml:space="preserve">• </w:t>
      </w:r>
      <w:r w:rsidR="00432306">
        <w:t xml:space="preserve">Le cours d’eau actuel du Gave d’Ossau est récent, car la </w:t>
      </w:r>
      <w:r w:rsidR="00432306" w:rsidRPr="0051596D">
        <w:rPr>
          <w:u w:val="single" w:color="C00000"/>
        </w:rPr>
        <w:t>surface d’alluvions déposés est réduite</w:t>
      </w:r>
      <w:r w:rsidR="00432306">
        <w:t xml:space="preserve"> (un peu en amont de C).</w:t>
      </w:r>
    </w:p>
    <w:p w14:paraId="74E968F5" w14:textId="24EF5AAE" w:rsidR="00450B6F" w:rsidRDefault="007F5C2F" w:rsidP="00432306">
      <w:pPr>
        <w:pStyle w:val="-rponse"/>
      </w:pPr>
      <w:r w:rsidRPr="007F5C2F">
        <w:t xml:space="preserve">• </w:t>
      </w:r>
      <w:r w:rsidR="00432306">
        <w:t>Le cours du Gave d’Ossau change de direction à cause de la présence de dépôts glaciaires. Ils ne sont pas datés mais sont plus récent que les alluvions du Würm.</w:t>
      </w:r>
    </w:p>
    <w:p w14:paraId="5BFC5FA3" w14:textId="43907EBE" w:rsidR="007F5C2F" w:rsidRDefault="00432306" w:rsidP="00262F88">
      <w:pPr>
        <w:pStyle w:val="-rponse"/>
        <w:rPr>
          <w:u w:val="single" w:color="C00000"/>
        </w:rPr>
      </w:pPr>
      <w:r w:rsidRPr="00432306">
        <w:rPr>
          <w:u w:val="single" w:color="C00000"/>
        </w:rPr>
        <w:t>Le changement de tracé du Gave d’Ossau s’est donc produit après la glaciation Würm.</w:t>
      </w:r>
    </w:p>
    <w:p w14:paraId="3A644964" w14:textId="77777777" w:rsidR="007F5C2F" w:rsidRPr="007F5C2F" w:rsidRDefault="007F5C2F" w:rsidP="007F5C2F"/>
    <w:p w14:paraId="195B0F46" w14:textId="77777777" w:rsidR="007F5C2F" w:rsidRDefault="007F5C2F">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after="160"/>
        <w:jc w:val="left"/>
        <w:rPr>
          <w:rFonts w:asciiTheme="minorHAnsi" w:hAnsiTheme="minorHAnsi" w:cstheme="minorHAnsi"/>
          <w:color w:val="2F5496" w:themeColor="accent1" w:themeShade="BF"/>
          <w:sz w:val="24"/>
          <w:u w:val="single" w:color="C00000"/>
        </w:rPr>
      </w:pPr>
      <w:r>
        <w:rPr>
          <w:u w:val="single" w:color="C00000"/>
        </w:rPr>
        <w:br w:type="page"/>
      </w:r>
    </w:p>
    <w:p w14:paraId="7E1FB9CE" w14:textId="3EEBCCE0" w:rsidR="00262F88" w:rsidRPr="00AD587A" w:rsidRDefault="00262F88" w:rsidP="00262F88">
      <w:pPr>
        <w:pStyle w:val="Titre2"/>
      </w:pPr>
      <w:r w:rsidRPr="00106C60">
        <w:lastRenderedPageBreak/>
        <w:t xml:space="preserve">Partie </w:t>
      </w:r>
      <w:r>
        <w:t>2</w:t>
      </w:r>
      <w:r w:rsidRPr="00106C60">
        <w:t>.</w:t>
      </w:r>
      <w:r>
        <w:t>2</w:t>
      </w:r>
      <w:r w:rsidRPr="00106C60">
        <w:t xml:space="preserve"> — </w:t>
      </w:r>
      <w:r w:rsidRPr="00262F88">
        <w:t xml:space="preserve">Impact de la formation des </w:t>
      </w:r>
      <w:r>
        <w:t>P</w:t>
      </w:r>
      <w:r w:rsidRPr="00262F88">
        <w:t>yrénées sur la météo de Jaca et d’Oloron</w:t>
      </w:r>
    </w:p>
    <w:p w14:paraId="6E787538" w14:textId="77777777" w:rsidR="0051640B" w:rsidRDefault="0051640B" w:rsidP="00262F88">
      <w:pPr>
        <w:pStyle w:val="-question"/>
      </w:pPr>
    </w:p>
    <w:p w14:paraId="2DDF932C" w14:textId="2D957A98" w:rsidR="00262F88" w:rsidRDefault="00262F88" w:rsidP="00262F88">
      <w:pPr>
        <w:pStyle w:val="-question"/>
        <w:numPr>
          <w:ilvl w:val="1"/>
          <w:numId w:val="1"/>
        </w:numPr>
        <w:rPr>
          <w:bCs w:val="0"/>
        </w:rPr>
      </w:pPr>
      <w:r w:rsidRPr="00262F88">
        <w:rPr>
          <w:bCs w:val="0"/>
        </w:rPr>
        <w:t>Identifiez les structures notées A et D</w:t>
      </w:r>
      <w:r>
        <w:rPr>
          <w:bCs w:val="0"/>
        </w:rPr>
        <w:t> ;</w:t>
      </w:r>
    </w:p>
    <w:p w14:paraId="67701081" w14:textId="25D263E4" w:rsidR="00262F88" w:rsidRDefault="0034263C" w:rsidP="00262F88">
      <w:pPr>
        <w:pStyle w:val="-rponse"/>
      </w:pPr>
      <w:r>
        <w:t>A = anticyclone, une zone de haute pression.</w:t>
      </w:r>
    </w:p>
    <w:p w14:paraId="5702CD56" w14:textId="483B7246" w:rsidR="0034263C" w:rsidRDefault="0034263C" w:rsidP="0034263C">
      <w:pPr>
        <w:pStyle w:val="-rponse"/>
      </w:pPr>
      <w:r>
        <w:t>D = dépression, une zone de basse pression.</w:t>
      </w:r>
    </w:p>
    <w:p w14:paraId="1932F2F9" w14:textId="25E8C034" w:rsidR="0034263C" w:rsidRPr="0034263C" w:rsidRDefault="0034263C" w:rsidP="0034263C">
      <w:pPr>
        <w:pStyle w:val="-commentaire"/>
      </w:pPr>
      <w:r w:rsidRPr="00A91BDF">
        <w:rPr>
          <w:b/>
          <w:bCs/>
          <w:u w:val="single" w:color="C00000"/>
        </w:rPr>
        <w:t>Commentaire</w:t>
      </w:r>
      <w:r w:rsidRPr="00A91BDF">
        <w:rPr>
          <w:b/>
          <w:bCs/>
          <w:u w:color="C00000"/>
        </w:rPr>
        <w:t> :</w:t>
      </w:r>
      <w:r w:rsidRPr="00A91BDF">
        <w:rPr>
          <w:u w:color="C00000"/>
        </w:rPr>
        <w:t xml:space="preserve"> </w:t>
      </w:r>
      <w:r>
        <w:rPr>
          <w:u w:color="C00000"/>
        </w:rPr>
        <w:t>L’intérêt de cette question n’apparaît pas évident pour des BCPST.</w:t>
      </w:r>
    </w:p>
    <w:p w14:paraId="117822DB" w14:textId="77258CAE" w:rsidR="0051640B" w:rsidRPr="00262F88" w:rsidRDefault="00262F88" w:rsidP="00262F88">
      <w:pPr>
        <w:pStyle w:val="-question"/>
        <w:numPr>
          <w:ilvl w:val="1"/>
          <w:numId w:val="1"/>
        </w:numPr>
        <w:rPr>
          <w:bCs w:val="0"/>
        </w:rPr>
      </w:pPr>
      <w:r w:rsidRPr="00262F88">
        <w:rPr>
          <w:bCs w:val="0"/>
        </w:rPr>
        <w:t>On suppose que l’on est à l’équilibre géostrophique</w:t>
      </w:r>
      <w:r w:rsidR="0034263C">
        <w:rPr>
          <w:bCs w:val="0"/>
        </w:rPr>
        <w:t> ;</w:t>
      </w:r>
      <w:r w:rsidRPr="00262F88">
        <w:rPr>
          <w:bCs w:val="0"/>
        </w:rPr>
        <w:t xml:space="preserve"> sur la copie de la figure 13 donnée dans l’annexe A3, dessinez à l’aide de flèches la direction des vents au niveau des différents points gris.</w:t>
      </w:r>
    </w:p>
    <w:p w14:paraId="2E59EC80" w14:textId="423A977A" w:rsidR="005E5A56" w:rsidRDefault="005E5A56" w:rsidP="00506FD0">
      <w:pPr>
        <w:pStyle w:val="-rponse"/>
      </w:pPr>
      <w:r w:rsidRPr="005E5A56">
        <w:t>Le vent géostrophique se définit comme le vent qui résulterait de l'</w:t>
      </w:r>
      <w:r w:rsidRPr="005E5A56">
        <w:rPr>
          <w:u w:val="single" w:color="C00000"/>
        </w:rPr>
        <w:t>équilibre géostrophique entre la force de Coriolis et la force du gradient de pression atmosphérique</w:t>
      </w:r>
      <w:r w:rsidRPr="005E5A56">
        <w:t xml:space="preserve"> agissant sur une parcelle d'air. </w:t>
      </w:r>
      <w:r w:rsidRPr="005E5A56">
        <w:rPr>
          <w:u w:val="single" w:color="C00000"/>
        </w:rPr>
        <w:t>Ce vent soufflerait parallèlement aux isobares dans l'atmosphère</w:t>
      </w:r>
      <w:r w:rsidRPr="005E5A56">
        <w:t>.</w:t>
      </w:r>
    </w:p>
    <w:p w14:paraId="4EAAD451" w14:textId="44385DE9" w:rsidR="0051596D" w:rsidRDefault="0051596D" w:rsidP="00506FD0">
      <w:pPr>
        <w:pStyle w:val="-rponse"/>
      </w:pPr>
      <w:r w:rsidRPr="004B3247">
        <w:rPr>
          <w:rFonts w:eastAsia="Times New Roman"/>
          <w:noProof/>
          <w:lang w:eastAsia="fr-FR"/>
        </w:rPr>
        <w:drawing>
          <wp:inline distT="0" distB="0" distL="0" distR="0" wp14:anchorId="41779B58" wp14:editId="248F67CC">
            <wp:extent cx="3742267" cy="3003898"/>
            <wp:effectExtent l="0" t="0" r="4445" b="6350"/>
            <wp:docPr id="1162289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8997" name="Image 1162289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9501" cy="3017732"/>
                    </a:xfrm>
                    <a:prstGeom prst="rect">
                      <a:avLst/>
                    </a:prstGeom>
                  </pic:spPr>
                </pic:pic>
              </a:graphicData>
            </a:graphic>
          </wp:inline>
        </w:drawing>
      </w:r>
    </w:p>
    <w:p w14:paraId="4B1B47BF" w14:textId="1826D27B" w:rsidR="00506FD0" w:rsidRPr="0034263C" w:rsidRDefault="00506FD0" w:rsidP="00506FD0">
      <w:pPr>
        <w:pStyle w:val="-commentaire"/>
      </w:pPr>
      <w:r w:rsidRPr="00A91BDF">
        <w:rPr>
          <w:b/>
          <w:bCs/>
          <w:u w:val="single" w:color="C00000"/>
        </w:rPr>
        <w:t>Commentaire</w:t>
      </w:r>
      <w:r w:rsidRPr="00A91BDF">
        <w:rPr>
          <w:b/>
          <w:bCs/>
          <w:u w:color="C00000"/>
        </w:rPr>
        <w:t> :</w:t>
      </w:r>
      <w:r w:rsidRPr="00A91BDF">
        <w:rPr>
          <w:u w:color="C00000"/>
        </w:rPr>
        <w:t xml:space="preserve"> </w:t>
      </w:r>
      <w:r>
        <w:rPr>
          <w:u w:color="C00000"/>
        </w:rPr>
        <w:t>Cette question sera sans doute mal trait</w:t>
      </w:r>
      <w:r w:rsidR="00372072">
        <w:rPr>
          <w:u w:color="C00000"/>
        </w:rPr>
        <w:t>ée</w:t>
      </w:r>
      <w:r>
        <w:rPr>
          <w:u w:color="C00000"/>
        </w:rPr>
        <w:t xml:space="preserve">, car l’équilibre géostrophique est vu très rapidement en cours (même s’il est réactivé </w:t>
      </w:r>
      <w:r w:rsidR="00EA3458">
        <w:rPr>
          <w:u w:color="C00000"/>
        </w:rPr>
        <w:t xml:space="preserve">très rapidement </w:t>
      </w:r>
      <w:r>
        <w:rPr>
          <w:u w:color="C00000"/>
        </w:rPr>
        <w:t>en 2</w:t>
      </w:r>
      <w:r w:rsidRPr="00506FD0">
        <w:rPr>
          <w:u w:color="C00000"/>
          <w:vertAlign w:val="superscript"/>
        </w:rPr>
        <w:t>e</w:t>
      </w:r>
      <w:r>
        <w:rPr>
          <w:u w:color="C00000"/>
        </w:rPr>
        <w:t xml:space="preserve"> année).</w:t>
      </w:r>
    </w:p>
    <w:p w14:paraId="2CB29502" w14:textId="2782D670" w:rsidR="00262F88" w:rsidRDefault="00506FD0" w:rsidP="00506FD0">
      <w:pPr>
        <w:pStyle w:val="-question"/>
      </w:pPr>
      <w:r>
        <w:t>Après avoir comparé les paramètres météorologiques d’Oloron et de Jaca donnés à la figure 12, vous proposerez une explication de leurs différences en vous basant sur des arguments tirés des figures 13 et 3-A.</w:t>
      </w:r>
    </w:p>
    <w:p w14:paraId="7BD6ED97" w14:textId="2D5CCC12" w:rsidR="00262F88" w:rsidRDefault="00163FDF" w:rsidP="00506FD0">
      <w:pPr>
        <w:pStyle w:val="-rponse"/>
      </w:pPr>
      <w:r>
        <w:t>Les Pyrénées se trouvent entre Jaca au Sud et Oloron au Nord.</w:t>
      </w:r>
    </w:p>
    <w:p w14:paraId="060A32F5" w14:textId="2A86E819" w:rsidR="005E5A56" w:rsidRDefault="005E5A56" w:rsidP="005E5A56">
      <w:pPr>
        <w:pStyle w:val="-rponse"/>
      </w:pPr>
      <w:r>
        <w:t>Saisonnalité des températures et de la pluviométrie équivalente entre les deux stations.</w:t>
      </w:r>
    </w:p>
    <w:p w14:paraId="505199B9" w14:textId="2F4C32CF" w:rsidR="005E5A56" w:rsidRDefault="005E5A56" w:rsidP="005E5A56">
      <w:pPr>
        <w:pStyle w:val="-rponse"/>
      </w:pPr>
      <w:r>
        <w:t xml:space="preserve">Pluviométrie plus faible toute l’année pour la station </w:t>
      </w:r>
      <w:r w:rsidR="00EA3458">
        <w:t>de Jaca</w:t>
      </w:r>
      <w:r>
        <w:t xml:space="preserve"> par rapport à celle </w:t>
      </w:r>
      <w:r w:rsidR="00EA3458">
        <w:t>d’Oloron</w:t>
      </w:r>
      <w:r>
        <w:t>.</w:t>
      </w:r>
    </w:p>
    <w:p w14:paraId="65833B4D" w14:textId="77777777" w:rsidR="005E5A56" w:rsidRDefault="005E5A56" w:rsidP="005E5A56">
      <w:pPr>
        <w:pStyle w:val="-rponse"/>
      </w:pPr>
      <w:r>
        <w:t>Température maximale plus élevée à Jaca par rapport à Oloron malgré une altitude supérieure et différence minimales maximales plus importante à Jaca.</w:t>
      </w:r>
    </w:p>
    <w:p w14:paraId="558C4BD3" w14:textId="77777777" w:rsidR="005E5A56" w:rsidRDefault="005E5A56" w:rsidP="005E5A56">
      <w:pPr>
        <w:pStyle w:val="-rponse"/>
      </w:pPr>
    </w:p>
    <w:p w14:paraId="7686E4CB" w14:textId="460A533B" w:rsidR="005E5A56" w:rsidRDefault="005E5A56" w:rsidP="005E5A56">
      <w:pPr>
        <w:pStyle w:val="-rponse"/>
      </w:pPr>
      <w:r w:rsidRPr="005E5A56">
        <w:rPr>
          <w:u w:val="single" w:color="C00000"/>
        </w:rPr>
        <w:t>Les vents du NW transportent les nuages formés au-dessus du golfe de Gascogne et sont bloqués par les reliefs des Pyrénées qui séparent Oloron et Jaca. Cela entraîne des précipitations plus importantes à Oloron qu’à Jaca</w:t>
      </w:r>
      <w:r>
        <w:t>.</w:t>
      </w:r>
    </w:p>
    <w:p w14:paraId="0821FC93" w14:textId="435B3423" w:rsidR="00372072" w:rsidRDefault="005E5A56" w:rsidP="00506D3E">
      <w:pPr>
        <w:pStyle w:val="-rponse"/>
      </w:pPr>
      <w:r>
        <w:t>Jaca est situé sur le versant sud des Pyrénées exposé au Soleil et donc avec des températures estivales plus élevées malgré la différence d’altitude.</w:t>
      </w:r>
    </w:p>
    <w:sectPr w:rsidR="00372072" w:rsidSect="000846E6">
      <w:headerReference w:type="default" r:id="rId22"/>
      <w:footerReference w:type="defaul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97E0E" w14:textId="77777777" w:rsidR="000B0FEC" w:rsidRDefault="000B0FEC" w:rsidP="00E67212">
      <w:pPr>
        <w:spacing w:line="240" w:lineRule="auto"/>
      </w:pPr>
      <w:r>
        <w:separator/>
      </w:r>
    </w:p>
  </w:endnote>
  <w:endnote w:type="continuationSeparator" w:id="0">
    <w:p w14:paraId="28B92044" w14:textId="77777777" w:rsidR="000B0FEC" w:rsidRDefault="000B0FEC" w:rsidP="00E67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DFC1D" w14:textId="0B2CD633" w:rsidR="00E67212" w:rsidRPr="00E67212" w:rsidRDefault="00E67212" w:rsidP="00E67212">
    <w:pPr>
      <w:pStyle w:val="Pieddepage"/>
      <w:jc w:val="right"/>
      <w:rPr>
        <w:sz w:val="16"/>
        <w:szCs w:val="16"/>
      </w:rPr>
    </w:pPr>
    <w:r w:rsidRPr="00E67212">
      <w:rPr>
        <w:sz w:val="16"/>
        <w:szCs w:val="16"/>
      </w:rPr>
      <w:t xml:space="preserve">Une contribution </w:t>
    </w:r>
    <w:r w:rsidRPr="00E67212">
      <w:rPr>
        <w:b/>
        <w:bCs/>
        <w:color w:val="00552A"/>
        <w:sz w:val="16"/>
        <w:szCs w:val="16"/>
      </w:rPr>
      <w:t>SVTSUP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C3F35" w14:textId="77777777" w:rsidR="000B0FEC" w:rsidRDefault="000B0FEC" w:rsidP="00E67212">
      <w:pPr>
        <w:spacing w:line="240" w:lineRule="auto"/>
      </w:pPr>
      <w:r>
        <w:separator/>
      </w:r>
    </w:p>
  </w:footnote>
  <w:footnote w:type="continuationSeparator" w:id="0">
    <w:p w14:paraId="4D030849" w14:textId="77777777" w:rsidR="000B0FEC" w:rsidRDefault="000B0FEC" w:rsidP="00E672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2F5AE" w14:textId="3C970306" w:rsidR="00E67212" w:rsidRPr="00E67212" w:rsidRDefault="00E67212" w:rsidP="00E67212">
    <w:pPr>
      <w:pStyle w:val="En-tte"/>
      <w:jc w:val="right"/>
      <w:rPr>
        <w:sz w:val="16"/>
        <w:szCs w:val="16"/>
      </w:rPr>
    </w:pPr>
    <w:r w:rsidRPr="00E67212">
      <w:rPr>
        <w:sz w:val="16"/>
        <w:szCs w:val="16"/>
      </w:rPr>
      <w:fldChar w:fldCharType="begin"/>
    </w:r>
    <w:r w:rsidRPr="00E67212">
      <w:rPr>
        <w:sz w:val="16"/>
        <w:szCs w:val="16"/>
      </w:rPr>
      <w:instrText xml:space="preserve"> PAGE   \* MERGEFORMAT </w:instrText>
    </w:r>
    <w:r w:rsidRPr="00E67212">
      <w:rPr>
        <w:sz w:val="16"/>
        <w:szCs w:val="16"/>
      </w:rPr>
      <w:fldChar w:fldCharType="separate"/>
    </w:r>
    <w:r w:rsidR="004B237D">
      <w:rPr>
        <w:noProof/>
        <w:sz w:val="16"/>
        <w:szCs w:val="16"/>
      </w:rPr>
      <w:t>10</w:t>
    </w:r>
    <w:r w:rsidRPr="00E67212">
      <w:rPr>
        <w:sz w:val="16"/>
        <w:szCs w:val="16"/>
      </w:rPr>
      <w:fldChar w:fldCharType="end"/>
    </w:r>
    <w:r w:rsidRPr="00E67212">
      <w:rPr>
        <w:sz w:val="16"/>
        <w:szCs w:val="16"/>
      </w:rPr>
      <w:t> / </w:t>
    </w:r>
    <w:r w:rsidRPr="00E67212">
      <w:rPr>
        <w:sz w:val="16"/>
        <w:szCs w:val="16"/>
      </w:rPr>
      <w:fldChar w:fldCharType="begin"/>
    </w:r>
    <w:r w:rsidRPr="00E67212">
      <w:rPr>
        <w:sz w:val="16"/>
        <w:szCs w:val="16"/>
      </w:rPr>
      <w:instrText xml:space="preserve"> NUMPAGES   \* MERGEFORMAT </w:instrText>
    </w:r>
    <w:r w:rsidRPr="00E67212">
      <w:rPr>
        <w:sz w:val="16"/>
        <w:szCs w:val="16"/>
      </w:rPr>
      <w:fldChar w:fldCharType="separate"/>
    </w:r>
    <w:r w:rsidR="004B237D">
      <w:rPr>
        <w:noProof/>
        <w:sz w:val="16"/>
        <w:szCs w:val="16"/>
      </w:rPr>
      <w:t>10</w:t>
    </w:r>
    <w:r w:rsidRPr="00E67212">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E93D1A"/>
    <w:multiLevelType w:val="multilevel"/>
    <w:tmpl w:val="5C769278"/>
    <w:name w:val="-question"/>
    <w:lvl w:ilvl="0">
      <w:start w:val="1"/>
      <w:numFmt w:val="decimal"/>
      <w:pStyle w:val="-question"/>
      <w:suff w:val="space"/>
      <w:lvlText w:val="Question %1"/>
      <w:lvlJc w:val="left"/>
      <w:pPr>
        <w:ind w:left="993" w:firstLine="0"/>
      </w:pPr>
      <w:rPr>
        <w:rFonts w:hint="default"/>
        <w:b/>
        <w:bCs w:val="0"/>
        <w:u w:val="single"/>
      </w:rPr>
    </w:lvl>
    <w:lvl w:ilvl="1">
      <w:start w:val="1"/>
      <w:numFmt w:val="decimal"/>
      <w:lvlText w:val="%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3422518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25"/>
  <w:removePersonalInformation/>
  <w:removeDateAndTime/>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79C7"/>
    <w:rsid w:val="0001256E"/>
    <w:rsid w:val="00016FEF"/>
    <w:rsid w:val="00020960"/>
    <w:rsid w:val="00021B8D"/>
    <w:rsid w:val="00025E71"/>
    <w:rsid w:val="00027B84"/>
    <w:rsid w:val="0005597E"/>
    <w:rsid w:val="000652F2"/>
    <w:rsid w:val="0007121C"/>
    <w:rsid w:val="0007629A"/>
    <w:rsid w:val="00076FAF"/>
    <w:rsid w:val="000846E6"/>
    <w:rsid w:val="0008705F"/>
    <w:rsid w:val="00093C45"/>
    <w:rsid w:val="0009542C"/>
    <w:rsid w:val="000B0FEC"/>
    <w:rsid w:val="000B5265"/>
    <w:rsid w:val="000D00C6"/>
    <w:rsid w:val="000D1333"/>
    <w:rsid w:val="000D63D7"/>
    <w:rsid w:val="000D7F28"/>
    <w:rsid w:val="000E292F"/>
    <w:rsid w:val="000F71C1"/>
    <w:rsid w:val="00101AC6"/>
    <w:rsid w:val="00106C60"/>
    <w:rsid w:val="0011107E"/>
    <w:rsid w:val="00117ECF"/>
    <w:rsid w:val="001234EE"/>
    <w:rsid w:val="00126387"/>
    <w:rsid w:val="0012743F"/>
    <w:rsid w:val="001279C7"/>
    <w:rsid w:val="00134796"/>
    <w:rsid w:val="0014008A"/>
    <w:rsid w:val="001512C0"/>
    <w:rsid w:val="00156959"/>
    <w:rsid w:val="00162411"/>
    <w:rsid w:val="00163FDF"/>
    <w:rsid w:val="00166ECC"/>
    <w:rsid w:val="00170AD8"/>
    <w:rsid w:val="001726B6"/>
    <w:rsid w:val="001759B1"/>
    <w:rsid w:val="001821A0"/>
    <w:rsid w:val="0019532C"/>
    <w:rsid w:val="001A4418"/>
    <w:rsid w:val="001A6CCD"/>
    <w:rsid w:val="001C060B"/>
    <w:rsid w:val="001C29FF"/>
    <w:rsid w:val="001D0778"/>
    <w:rsid w:val="001D1768"/>
    <w:rsid w:val="001D4041"/>
    <w:rsid w:val="001E0880"/>
    <w:rsid w:val="001E2AFA"/>
    <w:rsid w:val="001F1B14"/>
    <w:rsid w:val="001F7CF2"/>
    <w:rsid w:val="00204DFE"/>
    <w:rsid w:val="00225341"/>
    <w:rsid w:val="00226E7F"/>
    <w:rsid w:val="002301D1"/>
    <w:rsid w:val="002327C0"/>
    <w:rsid w:val="00234899"/>
    <w:rsid w:val="002474E9"/>
    <w:rsid w:val="002477D0"/>
    <w:rsid w:val="00253FF3"/>
    <w:rsid w:val="002550C5"/>
    <w:rsid w:val="00256092"/>
    <w:rsid w:val="00262F88"/>
    <w:rsid w:val="00270FE7"/>
    <w:rsid w:val="00272FFE"/>
    <w:rsid w:val="00276452"/>
    <w:rsid w:val="00286C72"/>
    <w:rsid w:val="0028737A"/>
    <w:rsid w:val="00291BA1"/>
    <w:rsid w:val="00295840"/>
    <w:rsid w:val="002A2440"/>
    <w:rsid w:val="002A75D2"/>
    <w:rsid w:val="002B031D"/>
    <w:rsid w:val="002B6AF8"/>
    <w:rsid w:val="002C11DD"/>
    <w:rsid w:val="002C4BA7"/>
    <w:rsid w:val="002D6F41"/>
    <w:rsid w:val="002E0ED7"/>
    <w:rsid w:val="002E365F"/>
    <w:rsid w:val="002E6DFB"/>
    <w:rsid w:val="002F0D3F"/>
    <w:rsid w:val="002F13D3"/>
    <w:rsid w:val="002F64C2"/>
    <w:rsid w:val="00300EEF"/>
    <w:rsid w:val="00304AAF"/>
    <w:rsid w:val="00314582"/>
    <w:rsid w:val="00320452"/>
    <w:rsid w:val="003218A5"/>
    <w:rsid w:val="00321C92"/>
    <w:rsid w:val="003248EE"/>
    <w:rsid w:val="003308B9"/>
    <w:rsid w:val="00333FE9"/>
    <w:rsid w:val="00334F5F"/>
    <w:rsid w:val="0034104D"/>
    <w:rsid w:val="0034263C"/>
    <w:rsid w:val="00345D0B"/>
    <w:rsid w:val="00346E21"/>
    <w:rsid w:val="003470C2"/>
    <w:rsid w:val="003558BB"/>
    <w:rsid w:val="00360010"/>
    <w:rsid w:val="00361F1A"/>
    <w:rsid w:val="00372072"/>
    <w:rsid w:val="00372170"/>
    <w:rsid w:val="00373AF4"/>
    <w:rsid w:val="0037574A"/>
    <w:rsid w:val="003766EE"/>
    <w:rsid w:val="003917B4"/>
    <w:rsid w:val="003A0505"/>
    <w:rsid w:val="003A1C11"/>
    <w:rsid w:val="003B195E"/>
    <w:rsid w:val="003B2063"/>
    <w:rsid w:val="003B2A23"/>
    <w:rsid w:val="003B3F93"/>
    <w:rsid w:val="003C126F"/>
    <w:rsid w:val="003E484C"/>
    <w:rsid w:val="00401686"/>
    <w:rsid w:val="00405ECF"/>
    <w:rsid w:val="004120C0"/>
    <w:rsid w:val="00412463"/>
    <w:rsid w:val="00420EF5"/>
    <w:rsid w:val="00424D9E"/>
    <w:rsid w:val="00425E46"/>
    <w:rsid w:val="00432306"/>
    <w:rsid w:val="00432507"/>
    <w:rsid w:val="004377C2"/>
    <w:rsid w:val="00440727"/>
    <w:rsid w:val="00447567"/>
    <w:rsid w:val="00450B6F"/>
    <w:rsid w:val="00466165"/>
    <w:rsid w:val="00472233"/>
    <w:rsid w:val="004749AA"/>
    <w:rsid w:val="00483EE3"/>
    <w:rsid w:val="00490880"/>
    <w:rsid w:val="004A0FC7"/>
    <w:rsid w:val="004B237D"/>
    <w:rsid w:val="004B59A7"/>
    <w:rsid w:val="004B7DFF"/>
    <w:rsid w:val="004C4C16"/>
    <w:rsid w:val="004D3F8A"/>
    <w:rsid w:val="004D76EB"/>
    <w:rsid w:val="004E3C2C"/>
    <w:rsid w:val="004E4939"/>
    <w:rsid w:val="004E63E9"/>
    <w:rsid w:val="00501692"/>
    <w:rsid w:val="00506D3E"/>
    <w:rsid w:val="00506FD0"/>
    <w:rsid w:val="00512059"/>
    <w:rsid w:val="0051596D"/>
    <w:rsid w:val="00515FE0"/>
    <w:rsid w:val="0051640B"/>
    <w:rsid w:val="0051709C"/>
    <w:rsid w:val="00520DAF"/>
    <w:rsid w:val="00535343"/>
    <w:rsid w:val="00537840"/>
    <w:rsid w:val="00540649"/>
    <w:rsid w:val="005445AC"/>
    <w:rsid w:val="005628AC"/>
    <w:rsid w:val="00581950"/>
    <w:rsid w:val="00591F1A"/>
    <w:rsid w:val="00592CDD"/>
    <w:rsid w:val="0059607E"/>
    <w:rsid w:val="005A694F"/>
    <w:rsid w:val="005C50C7"/>
    <w:rsid w:val="005C6FAC"/>
    <w:rsid w:val="005C73DB"/>
    <w:rsid w:val="005D3743"/>
    <w:rsid w:val="005E5A56"/>
    <w:rsid w:val="005F2968"/>
    <w:rsid w:val="00602543"/>
    <w:rsid w:val="00606D12"/>
    <w:rsid w:val="0061109C"/>
    <w:rsid w:val="006122FA"/>
    <w:rsid w:val="00614365"/>
    <w:rsid w:val="00616367"/>
    <w:rsid w:val="006225AD"/>
    <w:rsid w:val="006254AF"/>
    <w:rsid w:val="00632C02"/>
    <w:rsid w:val="00642B9F"/>
    <w:rsid w:val="00666DF4"/>
    <w:rsid w:val="00671D08"/>
    <w:rsid w:val="0067654C"/>
    <w:rsid w:val="00680151"/>
    <w:rsid w:val="006903AD"/>
    <w:rsid w:val="006933FA"/>
    <w:rsid w:val="00693D95"/>
    <w:rsid w:val="00697A1E"/>
    <w:rsid w:val="006B079E"/>
    <w:rsid w:val="006B0F39"/>
    <w:rsid w:val="006B11CE"/>
    <w:rsid w:val="006B3D91"/>
    <w:rsid w:val="006C0A14"/>
    <w:rsid w:val="006C185C"/>
    <w:rsid w:val="006C47A9"/>
    <w:rsid w:val="006D0AA9"/>
    <w:rsid w:val="006E43EB"/>
    <w:rsid w:val="006F3CE5"/>
    <w:rsid w:val="00700139"/>
    <w:rsid w:val="007017F6"/>
    <w:rsid w:val="00703D85"/>
    <w:rsid w:val="00705278"/>
    <w:rsid w:val="007216DA"/>
    <w:rsid w:val="00732CA7"/>
    <w:rsid w:val="00735896"/>
    <w:rsid w:val="00753F78"/>
    <w:rsid w:val="00760A9F"/>
    <w:rsid w:val="00762ECF"/>
    <w:rsid w:val="00767A06"/>
    <w:rsid w:val="00767E8C"/>
    <w:rsid w:val="00771810"/>
    <w:rsid w:val="00772022"/>
    <w:rsid w:val="00773D11"/>
    <w:rsid w:val="00781A5B"/>
    <w:rsid w:val="00796712"/>
    <w:rsid w:val="007A2ECF"/>
    <w:rsid w:val="007A5787"/>
    <w:rsid w:val="007B5FFB"/>
    <w:rsid w:val="007B7A74"/>
    <w:rsid w:val="007C6499"/>
    <w:rsid w:val="007E03BD"/>
    <w:rsid w:val="007E1752"/>
    <w:rsid w:val="007F5C2F"/>
    <w:rsid w:val="007F7703"/>
    <w:rsid w:val="0080098C"/>
    <w:rsid w:val="00803E31"/>
    <w:rsid w:val="008065EA"/>
    <w:rsid w:val="0082253B"/>
    <w:rsid w:val="00835644"/>
    <w:rsid w:val="00837DCC"/>
    <w:rsid w:val="00846271"/>
    <w:rsid w:val="0085199A"/>
    <w:rsid w:val="008570E6"/>
    <w:rsid w:val="00857F5A"/>
    <w:rsid w:val="0086650E"/>
    <w:rsid w:val="0086749E"/>
    <w:rsid w:val="00874CB8"/>
    <w:rsid w:val="00876077"/>
    <w:rsid w:val="00877C18"/>
    <w:rsid w:val="008875AD"/>
    <w:rsid w:val="008879A4"/>
    <w:rsid w:val="00887C0A"/>
    <w:rsid w:val="008A1967"/>
    <w:rsid w:val="008A73CB"/>
    <w:rsid w:val="008C160E"/>
    <w:rsid w:val="008C287E"/>
    <w:rsid w:val="008C3402"/>
    <w:rsid w:val="008C482C"/>
    <w:rsid w:val="008C5519"/>
    <w:rsid w:val="008D752F"/>
    <w:rsid w:val="008E1352"/>
    <w:rsid w:val="008E1960"/>
    <w:rsid w:val="0090168A"/>
    <w:rsid w:val="00903EA5"/>
    <w:rsid w:val="0092008E"/>
    <w:rsid w:val="00921800"/>
    <w:rsid w:val="009232BE"/>
    <w:rsid w:val="0093284B"/>
    <w:rsid w:val="00932E3F"/>
    <w:rsid w:val="00932FFF"/>
    <w:rsid w:val="00950DAD"/>
    <w:rsid w:val="00955215"/>
    <w:rsid w:val="0095703B"/>
    <w:rsid w:val="00960244"/>
    <w:rsid w:val="00967BE7"/>
    <w:rsid w:val="00996269"/>
    <w:rsid w:val="00997A78"/>
    <w:rsid w:val="00997AB9"/>
    <w:rsid w:val="00997BD6"/>
    <w:rsid w:val="009A1280"/>
    <w:rsid w:val="009A75AC"/>
    <w:rsid w:val="009B1D5D"/>
    <w:rsid w:val="009B2695"/>
    <w:rsid w:val="009C1C42"/>
    <w:rsid w:val="009C6250"/>
    <w:rsid w:val="009E059C"/>
    <w:rsid w:val="009E5DE9"/>
    <w:rsid w:val="00A010F4"/>
    <w:rsid w:val="00A12B41"/>
    <w:rsid w:val="00A1754E"/>
    <w:rsid w:val="00A222D8"/>
    <w:rsid w:val="00A3258C"/>
    <w:rsid w:val="00A525DA"/>
    <w:rsid w:val="00A5568C"/>
    <w:rsid w:val="00A60393"/>
    <w:rsid w:val="00A70FA1"/>
    <w:rsid w:val="00A764A9"/>
    <w:rsid w:val="00A76BE1"/>
    <w:rsid w:val="00A82680"/>
    <w:rsid w:val="00A83B32"/>
    <w:rsid w:val="00A91BDF"/>
    <w:rsid w:val="00A93D5C"/>
    <w:rsid w:val="00A941A2"/>
    <w:rsid w:val="00AA1014"/>
    <w:rsid w:val="00AA2701"/>
    <w:rsid w:val="00AA40BA"/>
    <w:rsid w:val="00AB6580"/>
    <w:rsid w:val="00AC11EE"/>
    <w:rsid w:val="00AC3E64"/>
    <w:rsid w:val="00AD587A"/>
    <w:rsid w:val="00AD771B"/>
    <w:rsid w:val="00AE0D92"/>
    <w:rsid w:val="00AE1D1A"/>
    <w:rsid w:val="00AE27D0"/>
    <w:rsid w:val="00AF211B"/>
    <w:rsid w:val="00AF4EDF"/>
    <w:rsid w:val="00B04528"/>
    <w:rsid w:val="00B16441"/>
    <w:rsid w:val="00B16981"/>
    <w:rsid w:val="00B24A83"/>
    <w:rsid w:val="00B66F75"/>
    <w:rsid w:val="00B6735D"/>
    <w:rsid w:val="00B71AD1"/>
    <w:rsid w:val="00B732FF"/>
    <w:rsid w:val="00B80A48"/>
    <w:rsid w:val="00B84E12"/>
    <w:rsid w:val="00B85EDA"/>
    <w:rsid w:val="00B861E1"/>
    <w:rsid w:val="00B90CC7"/>
    <w:rsid w:val="00B9698A"/>
    <w:rsid w:val="00BA0826"/>
    <w:rsid w:val="00BB3A94"/>
    <w:rsid w:val="00BB3B00"/>
    <w:rsid w:val="00BB42F9"/>
    <w:rsid w:val="00BB71AB"/>
    <w:rsid w:val="00BE64D0"/>
    <w:rsid w:val="00BE7A87"/>
    <w:rsid w:val="00BF3046"/>
    <w:rsid w:val="00BF75FB"/>
    <w:rsid w:val="00C006DC"/>
    <w:rsid w:val="00C10774"/>
    <w:rsid w:val="00C14A15"/>
    <w:rsid w:val="00C15DEC"/>
    <w:rsid w:val="00C21F27"/>
    <w:rsid w:val="00C31582"/>
    <w:rsid w:val="00C378FE"/>
    <w:rsid w:val="00C414B2"/>
    <w:rsid w:val="00C43EA1"/>
    <w:rsid w:val="00C50457"/>
    <w:rsid w:val="00C53529"/>
    <w:rsid w:val="00C54EB6"/>
    <w:rsid w:val="00C56233"/>
    <w:rsid w:val="00C57CDD"/>
    <w:rsid w:val="00C64258"/>
    <w:rsid w:val="00C676AB"/>
    <w:rsid w:val="00C74CE7"/>
    <w:rsid w:val="00C8531D"/>
    <w:rsid w:val="00C86BC2"/>
    <w:rsid w:val="00C87639"/>
    <w:rsid w:val="00CA751A"/>
    <w:rsid w:val="00CB5A3B"/>
    <w:rsid w:val="00CD6D58"/>
    <w:rsid w:val="00CE3C0D"/>
    <w:rsid w:val="00CF0213"/>
    <w:rsid w:val="00CF6D57"/>
    <w:rsid w:val="00D01454"/>
    <w:rsid w:val="00D03485"/>
    <w:rsid w:val="00D04A3F"/>
    <w:rsid w:val="00D22742"/>
    <w:rsid w:val="00D33179"/>
    <w:rsid w:val="00D42107"/>
    <w:rsid w:val="00D4365F"/>
    <w:rsid w:val="00D44337"/>
    <w:rsid w:val="00D528F0"/>
    <w:rsid w:val="00D572F0"/>
    <w:rsid w:val="00D75DA7"/>
    <w:rsid w:val="00D77D92"/>
    <w:rsid w:val="00D81593"/>
    <w:rsid w:val="00D90323"/>
    <w:rsid w:val="00D91003"/>
    <w:rsid w:val="00DB342F"/>
    <w:rsid w:val="00DC505B"/>
    <w:rsid w:val="00DD138B"/>
    <w:rsid w:val="00DD4F64"/>
    <w:rsid w:val="00DE4EA1"/>
    <w:rsid w:val="00DE54B3"/>
    <w:rsid w:val="00DE73C4"/>
    <w:rsid w:val="00DF4506"/>
    <w:rsid w:val="00DF796B"/>
    <w:rsid w:val="00DF7B66"/>
    <w:rsid w:val="00E02DD2"/>
    <w:rsid w:val="00E0707E"/>
    <w:rsid w:val="00E118E2"/>
    <w:rsid w:val="00E128BA"/>
    <w:rsid w:val="00E3592A"/>
    <w:rsid w:val="00E47B12"/>
    <w:rsid w:val="00E47FFA"/>
    <w:rsid w:val="00E62455"/>
    <w:rsid w:val="00E64A60"/>
    <w:rsid w:val="00E67212"/>
    <w:rsid w:val="00E77935"/>
    <w:rsid w:val="00E8707E"/>
    <w:rsid w:val="00E92311"/>
    <w:rsid w:val="00E97365"/>
    <w:rsid w:val="00E976D0"/>
    <w:rsid w:val="00EA1C07"/>
    <w:rsid w:val="00EA2EAF"/>
    <w:rsid w:val="00EA3458"/>
    <w:rsid w:val="00EA64E2"/>
    <w:rsid w:val="00EA764F"/>
    <w:rsid w:val="00EB3ACE"/>
    <w:rsid w:val="00EB44FF"/>
    <w:rsid w:val="00EC75A8"/>
    <w:rsid w:val="00ED1F66"/>
    <w:rsid w:val="00EE3019"/>
    <w:rsid w:val="00EE5B4A"/>
    <w:rsid w:val="00EE653A"/>
    <w:rsid w:val="00EE6AA7"/>
    <w:rsid w:val="00EE7E79"/>
    <w:rsid w:val="00EF0AF0"/>
    <w:rsid w:val="00EF3651"/>
    <w:rsid w:val="00EF6567"/>
    <w:rsid w:val="00F10FBA"/>
    <w:rsid w:val="00F122A6"/>
    <w:rsid w:val="00F130CA"/>
    <w:rsid w:val="00F155DF"/>
    <w:rsid w:val="00F24F94"/>
    <w:rsid w:val="00F265DA"/>
    <w:rsid w:val="00F3398A"/>
    <w:rsid w:val="00F34E34"/>
    <w:rsid w:val="00F374D1"/>
    <w:rsid w:val="00F44430"/>
    <w:rsid w:val="00F735C4"/>
    <w:rsid w:val="00F74FAE"/>
    <w:rsid w:val="00F77547"/>
    <w:rsid w:val="00F80E94"/>
    <w:rsid w:val="00F83A76"/>
    <w:rsid w:val="00F9007B"/>
    <w:rsid w:val="00F96849"/>
    <w:rsid w:val="00F97531"/>
    <w:rsid w:val="00FA2689"/>
    <w:rsid w:val="00FB72C5"/>
    <w:rsid w:val="00FC1464"/>
    <w:rsid w:val="00FC408D"/>
    <w:rsid w:val="00FD5C5A"/>
    <w:rsid w:val="00FD6B8D"/>
    <w:rsid w:val="00FE525F"/>
    <w:rsid w:val="00FE6F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9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D0"/>
    <w:pPr>
      <w:tabs>
        <w:tab w:val="left" w:pos="567"/>
        <w:tab w:val="left" w:pos="1134"/>
        <w:tab w:val="left" w:pos="1701"/>
        <w:tab w:val="left" w:pos="2268"/>
        <w:tab w:val="left" w:pos="2835"/>
        <w:tab w:val="left" w:pos="3969"/>
        <w:tab w:val="left" w:pos="5103"/>
        <w:tab w:val="left" w:pos="6237"/>
        <w:tab w:val="left" w:pos="6804"/>
        <w:tab w:val="left" w:pos="7371"/>
        <w:tab w:val="left" w:pos="7938"/>
        <w:tab w:val="left" w:pos="8505"/>
        <w:tab w:val="left" w:pos="9072"/>
        <w:tab w:val="left" w:pos="9639"/>
        <w:tab w:val="left" w:pos="10206"/>
      </w:tabs>
      <w:spacing w:after="0"/>
      <w:jc w:val="both"/>
    </w:pPr>
    <w:rPr>
      <w:rFonts w:ascii="Arial" w:hAnsi="Arial"/>
    </w:rPr>
  </w:style>
  <w:style w:type="paragraph" w:styleId="Titre1">
    <w:name w:val="heading 1"/>
    <w:basedOn w:val="Normal"/>
    <w:next w:val="Normal"/>
    <w:link w:val="Titre1Car"/>
    <w:uiPriority w:val="9"/>
    <w:qFormat/>
    <w:rsid w:val="009A1280"/>
    <w:pPr>
      <w:spacing w:after="120"/>
      <w:contextualSpacing/>
      <w:jc w:val="center"/>
      <w:outlineLvl w:val="0"/>
    </w:pPr>
    <w:rPr>
      <w:b/>
      <w:bCs/>
      <w:sz w:val="24"/>
    </w:rPr>
  </w:style>
  <w:style w:type="paragraph" w:styleId="Titre2">
    <w:name w:val="heading 2"/>
    <w:basedOn w:val="Normal"/>
    <w:next w:val="Normal"/>
    <w:link w:val="Titre2Car"/>
    <w:uiPriority w:val="9"/>
    <w:unhideWhenUsed/>
    <w:qFormat/>
    <w:rsid w:val="00B9698A"/>
    <w:pPr>
      <w:spacing w:after="120"/>
      <w:contextualSpacing/>
      <w:jc w:val="cente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9607E"/>
    <w:pPr>
      <w:spacing w:line="240" w:lineRule="auto"/>
      <w:contextualSpacing/>
    </w:pPr>
    <w:rPr>
      <w:rFonts w:eastAsiaTheme="majorEastAsia" w:cstheme="minorHAnsi"/>
      <w:color w:val="404040" w:themeColor="text1" w:themeTint="BF"/>
      <w:kern w:val="28"/>
      <w:sz w:val="24"/>
      <w:szCs w:val="28"/>
      <w14:ligatures w14:val="historicalDiscretional"/>
    </w:rPr>
  </w:style>
  <w:style w:type="character" w:customStyle="1" w:styleId="TitreCar">
    <w:name w:val="Titre Car"/>
    <w:basedOn w:val="Policepardfaut"/>
    <w:link w:val="Titre"/>
    <w:uiPriority w:val="10"/>
    <w:rsid w:val="0059607E"/>
    <w:rPr>
      <w:rFonts w:ascii="Arial" w:eastAsiaTheme="majorEastAsia" w:hAnsi="Arial" w:cstheme="minorHAnsi"/>
      <w:color w:val="404040" w:themeColor="text1" w:themeTint="BF"/>
      <w:kern w:val="28"/>
      <w:sz w:val="24"/>
      <w:szCs w:val="28"/>
      <w14:ligatures w14:val="historicalDiscretional"/>
    </w:rPr>
  </w:style>
  <w:style w:type="character" w:customStyle="1" w:styleId="Titre1Car">
    <w:name w:val="Titre 1 Car"/>
    <w:basedOn w:val="Policepardfaut"/>
    <w:link w:val="Titre1"/>
    <w:uiPriority w:val="9"/>
    <w:rsid w:val="009A1280"/>
    <w:rPr>
      <w:rFonts w:ascii="Arial" w:hAnsi="Arial"/>
      <w:b/>
      <w:bCs/>
      <w:sz w:val="24"/>
    </w:rPr>
  </w:style>
  <w:style w:type="character" w:customStyle="1" w:styleId="Titre2Car">
    <w:name w:val="Titre 2 Car"/>
    <w:basedOn w:val="Policepardfaut"/>
    <w:link w:val="Titre2"/>
    <w:uiPriority w:val="9"/>
    <w:rsid w:val="00B9698A"/>
    <w:rPr>
      <w:rFonts w:ascii="Arial" w:hAnsi="Arial"/>
      <w:b/>
    </w:rPr>
  </w:style>
  <w:style w:type="paragraph" w:styleId="Corpsdetexte">
    <w:name w:val="Body Text"/>
    <w:basedOn w:val="Normal"/>
    <w:link w:val="CorpsdetexteCar"/>
    <w:uiPriority w:val="1"/>
    <w:qFormat/>
    <w:rsid w:val="0059607E"/>
    <w:pPr>
      <w:widowControl w:val="0"/>
      <w:autoSpaceDE w:val="0"/>
      <w:autoSpaceDN w:val="0"/>
      <w:spacing w:line="240" w:lineRule="auto"/>
      <w:jc w:val="left"/>
    </w:pPr>
    <w:rPr>
      <w:rFonts w:eastAsia="Arial" w:cs="Arial"/>
      <w:lang w:val="en-US"/>
    </w:rPr>
  </w:style>
  <w:style w:type="character" w:customStyle="1" w:styleId="CorpsdetexteCar">
    <w:name w:val="Corps de texte Car"/>
    <w:basedOn w:val="Policepardfaut"/>
    <w:link w:val="Corpsdetexte"/>
    <w:uiPriority w:val="1"/>
    <w:rsid w:val="0059607E"/>
    <w:rPr>
      <w:rFonts w:ascii="Arial" w:eastAsia="Arial" w:hAnsi="Arial" w:cs="Arial"/>
      <w:lang w:val="en-US"/>
    </w:rPr>
  </w:style>
  <w:style w:type="paragraph" w:styleId="Paragraphedeliste">
    <w:name w:val="List Paragraph"/>
    <w:basedOn w:val="Normal"/>
    <w:uiPriority w:val="1"/>
    <w:qFormat/>
    <w:rsid w:val="0059607E"/>
    <w:pPr>
      <w:widowControl w:val="0"/>
      <w:autoSpaceDE w:val="0"/>
      <w:autoSpaceDN w:val="0"/>
      <w:spacing w:line="252" w:lineRule="exact"/>
      <w:ind w:left="546" w:hanging="554"/>
      <w:jc w:val="left"/>
    </w:pPr>
    <w:rPr>
      <w:rFonts w:eastAsia="Arial" w:cs="Arial"/>
      <w:lang w:val="en-US"/>
    </w:rPr>
  </w:style>
  <w:style w:type="paragraph" w:customStyle="1" w:styleId="-question">
    <w:name w:val="-question"/>
    <w:basedOn w:val="Normal"/>
    <w:next w:val="Normal"/>
    <w:qFormat/>
    <w:rsid w:val="00D03485"/>
    <w:pPr>
      <w:numPr>
        <w:numId w:val="1"/>
      </w:numPr>
      <w:spacing w:before="120"/>
    </w:pPr>
    <w:rPr>
      <w:bCs/>
    </w:rPr>
  </w:style>
  <w:style w:type="paragraph" w:customStyle="1" w:styleId="-rponse">
    <w:name w:val="-réponse"/>
    <w:basedOn w:val="Normal"/>
    <w:link w:val="-rponseCar"/>
    <w:qFormat/>
    <w:rsid w:val="008E1960"/>
    <w:pPr>
      <w:spacing w:after="120"/>
      <w:contextualSpacing/>
    </w:pPr>
    <w:rPr>
      <w:rFonts w:asciiTheme="minorHAnsi" w:hAnsiTheme="minorHAnsi" w:cstheme="minorHAnsi"/>
      <w:color w:val="2F5496" w:themeColor="accent1" w:themeShade="BF"/>
      <w:sz w:val="24"/>
    </w:rPr>
  </w:style>
  <w:style w:type="character" w:customStyle="1" w:styleId="-rponseCar">
    <w:name w:val="-réponse Car"/>
    <w:basedOn w:val="Policepardfaut"/>
    <w:link w:val="-rponse"/>
    <w:rsid w:val="008E1960"/>
    <w:rPr>
      <w:rFonts w:cstheme="minorHAnsi"/>
      <w:color w:val="2F5496" w:themeColor="accent1" w:themeShade="BF"/>
      <w:sz w:val="24"/>
    </w:rPr>
  </w:style>
  <w:style w:type="character" w:styleId="Textedelespacerserv">
    <w:name w:val="Placeholder Text"/>
    <w:basedOn w:val="Policepardfaut"/>
    <w:uiPriority w:val="99"/>
    <w:semiHidden/>
    <w:rsid w:val="00361F1A"/>
    <w:rPr>
      <w:color w:val="808080"/>
    </w:rPr>
  </w:style>
  <w:style w:type="paragraph" w:styleId="En-tte">
    <w:name w:val="header"/>
    <w:basedOn w:val="Normal"/>
    <w:link w:val="En-tteCar"/>
    <w:uiPriority w:val="99"/>
    <w:unhideWhenUsed/>
    <w:rsid w:val="00E6721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639"/>
        <w:tab w:val="clear" w:pos="10206"/>
        <w:tab w:val="center" w:pos="4536"/>
        <w:tab w:val="right" w:pos="9072"/>
      </w:tabs>
      <w:spacing w:line="240" w:lineRule="auto"/>
    </w:pPr>
  </w:style>
  <w:style w:type="character" w:customStyle="1" w:styleId="En-tteCar">
    <w:name w:val="En-tête Car"/>
    <w:basedOn w:val="Policepardfaut"/>
    <w:link w:val="En-tte"/>
    <w:uiPriority w:val="99"/>
    <w:rsid w:val="00E67212"/>
    <w:rPr>
      <w:rFonts w:ascii="Arial" w:hAnsi="Arial"/>
    </w:rPr>
  </w:style>
  <w:style w:type="paragraph" w:styleId="Pieddepage">
    <w:name w:val="footer"/>
    <w:basedOn w:val="Normal"/>
    <w:link w:val="PieddepageCar"/>
    <w:uiPriority w:val="99"/>
    <w:unhideWhenUsed/>
    <w:rsid w:val="00E67212"/>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639"/>
        <w:tab w:val="clear" w:pos="10206"/>
        <w:tab w:val="center" w:pos="4536"/>
        <w:tab w:val="right" w:pos="9072"/>
      </w:tabs>
      <w:spacing w:line="240" w:lineRule="auto"/>
    </w:pPr>
  </w:style>
  <w:style w:type="character" w:customStyle="1" w:styleId="PieddepageCar">
    <w:name w:val="Pied de page Car"/>
    <w:basedOn w:val="Policepardfaut"/>
    <w:link w:val="Pieddepage"/>
    <w:uiPriority w:val="99"/>
    <w:rsid w:val="00E67212"/>
    <w:rPr>
      <w:rFonts w:ascii="Arial" w:hAnsi="Arial"/>
    </w:rPr>
  </w:style>
  <w:style w:type="character" w:styleId="Marquedecommentaire">
    <w:name w:val="annotation reference"/>
    <w:basedOn w:val="Policepardfaut"/>
    <w:uiPriority w:val="99"/>
    <w:semiHidden/>
    <w:unhideWhenUsed/>
    <w:rsid w:val="00373AF4"/>
    <w:rPr>
      <w:sz w:val="16"/>
      <w:szCs w:val="16"/>
    </w:rPr>
  </w:style>
  <w:style w:type="paragraph" w:styleId="Commentaire">
    <w:name w:val="annotation text"/>
    <w:basedOn w:val="Normal"/>
    <w:link w:val="CommentaireCar"/>
    <w:uiPriority w:val="99"/>
    <w:semiHidden/>
    <w:unhideWhenUsed/>
    <w:rsid w:val="00373AF4"/>
    <w:pPr>
      <w:spacing w:line="240" w:lineRule="auto"/>
    </w:pPr>
    <w:rPr>
      <w:sz w:val="20"/>
      <w:szCs w:val="20"/>
    </w:rPr>
  </w:style>
  <w:style w:type="character" w:customStyle="1" w:styleId="CommentaireCar">
    <w:name w:val="Commentaire Car"/>
    <w:basedOn w:val="Policepardfaut"/>
    <w:link w:val="Commentaire"/>
    <w:uiPriority w:val="99"/>
    <w:semiHidden/>
    <w:rsid w:val="00373AF4"/>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73AF4"/>
    <w:rPr>
      <w:b/>
      <w:bCs/>
    </w:rPr>
  </w:style>
  <w:style w:type="character" w:customStyle="1" w:styleId="ObjetducommentaireCar">
    <w:name w:val="Objet du commentaire Car"/>
    <w:basedOn w:val="CommentaireCar"/>
    <w:link w:val="Objetducommentaire"/>
    <w:uiPriority w:val="99"/>
    <w:semiHidden/>
    <w:rsid w:val="00373AF4"/>
    <w:rPr>
      <w:rFonts w:ascii="Arial" w:hAnsi="Arial"/>
      <w:b/>
      <w:bCs/>
      <w:sz w:val="20"/>
      <w:szCs w:val="20"/>
    </w:rPr>
  </w:style>
  <w:style w:type="paragraph" w:styleId="Rvision">
    <w:name w:val="Revision"/>
    <w:hidden/>
    <w:uiPriority w:val="99"/>
    <w:semiHidden/>
    <w:rsid w:val="00373AF4"/>
    <w:pPr>
      <w:spacing w:after="0" w:line="240" w:lineRule="auto"/>
    </w:pPr>
    <w:rPr>
      <w:rFonts w:ascii="Arial" w:hAnsi="Arial"/>
    </w:rPr>
  </w:style>
  <w:style w:type="paragraph" w:customStyle="1" w:styleId="-commentaire">
    <w:name w:val="-commentaire"/>
    <w:basedOn w:val="Normal"/>
    <w:qFormat/>
    <w:rsid w:val="008C287E"/>
    <w:pPr>
      <w:pBdr>
        <w:left w:val="single" w:sz="6" w:space="4" w:color="2F5496" w:themeColor="accent1" w:themeShade="BF"/>
      </w:pBdr>
      <w:shd w:val="clear" w:color="auto" w:fill="F2F2F2" w:themeFill="background1" w:themeFillShade="F2"/>
      <w:ind w:left="567"/>
    </w:pPr>
    <w:rPr>
      <w:rFonts w:asciiTheme="minorHAnsi" w:hAnsiTheme="minorHAnsi" w:cstheme="minorHAnsi"/>
      <w:i/>
      <w:iCs/>
      <w:color w:val="2F5496" w:themeColor="accent1" w:themeShade="BF"/>
      <w:sz w:val="24"/>
      <w:szCs w:val="24"/>
    </w:rPr>
  </w:style>
  <w:style w:type="character" w:styleId="Lienhypertexte">
    <w:name w:val="Hyperlink"/>
    <w:basedOn w:val="Policepardfaut"/>
    <w:uiPriority w:val="99"/>
    <w:unhideWhenUsed/>
    <w:rsid w:val="00BB42F9"/>
    <w:rPr>
      <w:color w:val="0563C1" w:themeColor="hyperlink"/>
      <w:u w:val="single"/>
    </w:rPr>
  </w:style>
  <w:style w:type="character" w:customStyle="1" w:styleId="Mentionnonrsolue1">
    <w:name w:val="Mention non résolue1"/>
    <w:basedOn w:val="Policepardfaut"/>
    <w:uiPriority w:val="99"/>
    <w:semiHidden/>
    <w:unhideWhenUsed/>
    <w:rsid w:val="00BB42F9"/>
    <w:rPr>
      <w:color w:val="605E5C"/>
      <w:shd w:val="clear" w:color="auto" w:fill="E1DFDD"/>
    </w:rPr>
  </w:style>
  <w:style w:type="paragraph" w:styleId="Textedebulles">
    <w:name w:val="Balloon Text"/>
    <w:basedOn w:val="Normal"/>
    <w:link w:val="TextedebullesCar"/>
    <w:uiPriority w:val="99"/>
    <w:semiHidden/>
    <w:unhideWhenUsed/>
    <w:rsid w:val="0095703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703B"/>
    <w:rPr>
      <w:rFonts w:ascii="Tahoma" w:hAnsi="Tahoma" w:cs="Tahoma"/>
      <w:sz w:val="16"/>
      <w:szCs w:val="16"/>
    </w:rPr>
  </w:style>
  <w:style w:type="character" w:customStyle="1" w:styleId="Mentionnonrsolue2">
    <w:name w:val="Mention non résolue2"/>
    <w:basedOn w:val="Policepardfaut"/>
    <w:uiPriority w:val="99"/>
    <w:semiHidden/>
    <w:unhideWhenUsed/>
    <w:rsid w:val="00EE7E79"/>
    <w:rPr>
      <w:color w:val="605E5C"/>
      <w:shd w:val="clear" w:color="auto" w:fill="E1DFDD"/>
    </w:rPr>
  </w:style>
  <w:style w:type="table" w:styleId="Grilledutableau">
    <w:name w:val="Table Grid"/>
    <w:basedOn w:val="TableauNormal"/>
    <w:uiPriority w:val="39"/>
    <w:rsid w:val="00C50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134796"/>
    <w:rPr>
      <w:color w:val="605E5C"/>
      <w:shd w:val="clear" w:color="auto" w:fill="E1DFDD"/>
    </w:rPr>
  </w:style>
  <w:style w:type="paragraph" w:styleId="NormalWeb">
    <w:name w:val="Normal (Web)"/>
    <w:basedOn w:val="Normal"/>
    <w:uiPriority w:val="99"/>
    <w:semiHidden/>
    <w:unhideWhenUsed/>
    <w:rsid w:val="00F83A76"/>
    <w:pPr>
      <w:tabs>
        <w:tab w:val="clear" w:pos="567"/>
        <w:tab w:val="clear" w:pos="1134"/>
        <w:tab w:val="clear" w:pos="1701"/>
        <w:tab w:val="clear" w:pos="2268"/>
        <w:tab w:val="clear" w:pos="2835"/>
        <w:tab w:val="clear" w:pos="3969"/>
        <w:tab w:val="clear" w:pos="5103"/>
        <w:tab w:val="clear" w:pos="6237"/>
        <w:tab w:val="clear" w:pos="6804"/>
        <w:tab w:val="clear" w:pos="7371"/>
        <w:tab w:val="clear" w:pos="7938"/>
        <w:tab w:val="clear" w:pos="8505"/>
        <w:tab w:val="clear" w:pos="9072"/>
        <w:tab w:val="clear" w:pos="9639"/>
        <w:tab w:val="clear" w:pos="10206"/>
      </w:tabs>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2C11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drey.proust@hotmail.fr" TargetMode="External"/><Relationship Id="rId13" Type="http://schemas.openxmlformats.org/officeDocument/2006/relationships/hyperlink" Target="https://planet-terre.ens-lyon.fr/ressource/Img542-2016-09-12.xml"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emf"/><Relationship Id="rId12" Type="http://schemas.openxmlformats.org/officeDocument/2006/relationships/chart" Target="charts/chart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cap-terre.org/Geologie%20Paysages/Pyrenees%20Atlantiques/64-%20Ossau%201%20vallee%2021092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anet-terre.ens-lyon.fr/ressource/Img542-2016-09-12.xml" TargetMode="External"/><Relationship Id="rId23" Type="http://schemas.openxmlformats.org/officeDocument/2006/relationships/footer" Target="footer1.xml"/><Relationship Id="rId10" Type="http://schemas.openxmlformats.org/officeDocument/2006/relationships/hyperlink" Target="mailto:guitton.edu@gmail.com"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stephane.guellec2@orange.fr" TargetMode="External"/><Relationship Id="rId14" Type="http://schemas.openxmlformats.org/officeDocument/2006/relationships/image" Target="media/image2.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stephaneguellec\Desktop\ge&#769;ologie%20agro%2024\agro%20question%201b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tephaneguellec\Desktop\ge&#769;ologie%20agro%2024\agro%20question%201b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Irlande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4.3199475065616798E-2"/>
                  <c:y val="0.2125462962962962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Feuil1!$E$11:$E$16</c:f>
              <c:numCache>
                <c:formatCode>General</c:formatCode>
                <c:ptCount val="6"/>
                <c:pt idx="2">
                  <c:v>80</c:v>
                </c:pt>
                <c:pt idx="3">
                  <c:v>90</c:v>
                </c:pt>
                <c:pt idx="4">
                  <c:v>100</c:v>
                </c:pt>
                <c:pt idx="5">
                  <c:v>110</c:v>
                </c:pt>
              </c:numCache>
            </c:numRef>
          </c:xVal>
          <c:yVal>
            <c:numRef>
              <c:f>Feuil1!$F$11:$F$16</c:f>
              <c:numCache>
                <c:formatCode>General</c:formatCode>
                <c:ptCount val="6"/>
                <c:pt idx="2">
                  <c:v>180</c:v>
                </c:pt>
                <c:pt idx="3">
                  <c:v>220</c:v>
                </c:pt>
                <c:pt idx="4">
                  <c:v>232</c:v>
                </c:pt>
                <c:pt idx="5">
                  <c:v>252</c:v>
                </c:pt>
              </c:numCache>
            </c:numRef>
          </c:yVal>
          <c:smooth val="0"/>
          <c:extLst>
            <c:ext xmlns:c16="http://schemas.microsoft.com/office/drawing/2014/chart" uri="{C3380CC4-5D6E-409C-BE32-E72D297353CC}">
              <c16:uniqueId val="{00000002-2317-41D8-84EF-C28651C17E0D}"/>
            </c:ext>
          </c:extLst>
        </c:ser>
        <c:dLbls>
          <c:showLegendKey val="0"/>
          <c:showVal val="0"/>
          <c:showCatName val="0"/>
          <c:showSerName val="0"/>
          <c:showPercent val="0"/>
          <c:showBubbleSize val="0"/>
        </c:dLbls>
        <c:axId val="1311393807"/>
        <c:axId val="1311667247"/>
      </c:scatterChart>
      <c:valAx>
        <c:axId val="1311393807"/>
        <c:scaling>
          <c:orientation val="minMax"/>
          <c:min val="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11667247"/>
        <c:crosses val="autoZero"/>
        <c:crossBetween val="midCat"/>
      </c:valAx>
      <c:valAx>
        <c:axId val="1311667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1139380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Ibérie</a:t>
            </a:r>
          </a:p>
        </c:rich>
      </c:tx>
      <c:layout>
        <c:manualLayout>
          <c:xMode val="edge"/>
          <c:yMode val="edge"/>
          <c:x val="0.4462637577761343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9.3136482939632545E-2"/>
          <c:y val="2.5428331875182269E-2"/>
          <c:w val="0.87119685039370076"/>
          <c:h val="0.8416746864975212"/>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Feuil1!$E$2:$E$8</c:f>
              <c:numCache>
                <c:formatCode>General</c:formatCode>
                <c:ptCount val="7"/>
                <c:pt idx="2">
                  <c:v>80</c:v>
                </c:pt>
                <c:pt idx="3">
                  <c:v>90</c:v>
                </c:pt>
                <c:pt idx="4">
                  <c:v>100</c:v>
                </c:pt>
                <c:pt idx="5">
                  <c:v>110</c:v>
                </c:pt>
                <c:pt idx="6">
                  <c:v>120</c:v>
                </c:pt>
              </c:numCache>
            </c:numRef>
          </c:xVal>
          <c:yVal>
            <c:numRef>
              <c:f>Feuil1!$F$2:$F$8</c:f>
              <c:numCache>
                <c:formatCode>General</c:formatCode>
                <c:ptCount val="7"/>
                <c:pt idx="2">
                  <c:v>180</c:v>
                </c:pt>
                <c:pt idx="3">
                  <c:v>220</c:v>
                </c:pt>
                <c:pt idx="4">
                  <c:v>240</c:v>
                </c:pt>
                <c:pt idx="5">
                  <c:v>320</c:v>
                </c:pt>
                <c:pt idx="6">
                  <c:v>380</c:v>
                </c:pt>
              </c:numCache>
            </c:numRef>
          </c:yVal>
          <c:smooth val="0"/>
          <c:extLst>
            <c:ext xmlns:c16="http://schemas.microsoft.com/office/drawing/2014/chart" uri="{C3380CC4-5D6E-409C-BE32-E72D297353CC}">
              <c16:uniqueId val="{00000002-DB79-4635-BA85-0BB7F81C1D39}"/>
            </c:ext>
          </c:extLst>
        </c:ser>
        <c:dLbls>
          <c:showLegendKey val="0"/>
          <c:showVal val="0"/>
          <c:showCatName val="0"/>
          <c:showSerName val="0"/>
          <c:showPercent val="0"/>
          <c:showBubbleSize val="0"/>
        </c:dLbls>
        <c:axId val="1025292703"/>
        <c:axId val="1054651327"/>
      </c:scatterChart>
      <c:valAx>
        <c:axId val="1025292703"/>
        <c:scaling>
          <c:orientation val="minMax"/>
          <c:min val="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54651327"/>
        <c:crosses val="autoZero"/>
        <c:crossBetween val="midCat"/>
      </c:valAx>
      <c:valAx>
        <c:axId val="1054651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252927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3623</Words>
  <Characters>19931</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2024-05-13T12:36:00Z</dcterms:created>
  <dcterms:modified xsi:type="dcterms:W3CDTF">2024-05-14T21:05:00Z</dcterms:modified>
</cp:coreProperties>
</file>