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E4C43" w14:textId="46B4C83F" w:rsidR="00C15728" w:rsidRPr="00C15728" w:rsidRDefault="00C15728" w:rsidP="00C15728">
      <w:pPr>
        <w:rPr>
          <w:b/>
          <w:bCs/>
          <w:i/>
          <w:iCs/>
          <w:lang w:val="en-GB"/>
        </w:rPr>
      </w:pPr>
      <w:r w:rsidRPr="00C15728">
        <w:rPr>
          <w:b/>
          <w:bCs/>
          <w:i/>
          <w:iCs/>
          <w:lang w:val="en-GB"/>
        </w:rPr>
        <w:t xml:space="preserve">Germany’s ‘Firewall’ Against the </w:t>
      </w:r>
      <w:r w:rsidR="003D77DA">
        <w:rPr>
          <w:b/>
          <w:bCs/>
          <w:i/>
          <w:iCs/>
          <w:lang w:val="en-GB"/>
        </w:rPr>
        <w:t>_____________________</w:t>
      </w:r>
      <w:r w:rsidRPr="00C15728">
        <w:rPr>
          <w:b/>
          <w:bCs/>
          <w:i/>
          <w:iCs/>
          <w:lang w:val="en-GB"/>
        </w:rPr>
        <w:t xml:space="preserve"> Is Being Tested as Never Before</w:t>
      </w:r>
    </w:p>
    <w:p w14:paraId="09607F49" w14:textId="35341C05" w:rsidR="00C15728" w:rsidRPr="00C15728" w:rsidRDefault="00C15728" w:rsidP="00C15728">
      <w:pPr>
        <w:rPr>
          <w:lang w:val="en-GB"/>
        </w:rPr>
      </w:pPr>
      <w:r w:rsidRPr="00C15728">
        <w:rPr>
          <w:lang w:val="en-GB"/>
        </w:rPr>
        <w:t xml:space="preserve">A blowout win by the </w:t>
      </w:r>
      <w:r w:rsidR="003D77DA">
        <w:rPr>
          <w:lang w:val="en-GB"/>
        </w:rPr>
        <w:t>_____________________</w:t>
      </w:r>
      <w:r w:rsidRPr="00C15728">
        <w:rPr>
          <w:lang w:val="en-GB"/>
        </w:rPr>
        <w:t xml:space="preserve"> Alternative for Germany party in a state election has revealed a split among voters about whether to uphold a decades-old strategy for sidelining extremists.</w:t>
      </w:r>
    </w:p>
    <w:p w14:paraId="656F05B0" w14:textId="00E089A4" w:rsidR="00C15728" w:rsidRDefault="00C15728" w:rsidP="00C15728">
      <w:pPr>
        <w:rPr>
          <w:lang w:val="en-GB"/>
        </w:rPr>
      </w:pPr>
      <w:r w:rsidRPr="00C15728">
        <w:rPr>
          <w:b/>
          <w:bCs/>
          <w:lang w:val="en-GB"/>
        </w:rPr>
        <w:t>By </w:t>
      </w:r>
      <w:hyperlink r:id="rId4" w:history="1">
        <w:r w:rsidRPr="00C15728">
          <w:rPr>
            <w:rStyle w:val="Hyperlink"/>
            <w:b/>
            <w:bCs/>
            <w:lang w:val="en-GB"/>
          </w:rPr>
          <w:t>Jim Tankersley</w:t>
        </w:r>
      </w:hyperlink>
      <w:r>
        <w:rPr>
          <w:b/>
          <w:bCs/>
          <w:lang w:val="en-GB"/>
        </w:rPr>
        <w:t xml:space="preserve">, The New York Times, </w:t>
      </w:r>
      <w:r w:rsidRPr="00C15728">
        <w:rPr>
          <w:lang w:val="en-GB"/>
        </w:rPr>
        <w:t>Sept. 7, 2026</w:t>
      </w:r>
    </w:p>
    <w:p w14:paraId="181D2FA7" w14:textId="1AE20FC0" w:rsidR="00C15728" w:rsidRDefault="00C15728">
      <w:pPr>
        <w:rPr>
          <w:lang w:val="en-GB"/>
        </w:rPr>
      </w:pPr>
      <w:r>
        <w:rPr>
          <w:lang w:val="en-GB"/>
        </w:rPr>
        <w:br w:type="page"/>
      </w:r>
    </w:p>
    <w:p w14:paraId="6D82EB19" w14:textId="77777777" w:rsidR="00C15728" w:rsidRDefault="00C15728" w:rsidP="00C15728">
      <w:pPr>
        <w:rPr>
          <w:lang w:val="en-GB"/>
        </w:rPr>
      </w:pPr>
    </w:p>
    <w:p w14:paraId="3DF9B317" w14:textId="136D9D5F" w:rsidR="00C15728" w:rsidRPr="00C15728" w:rsidRDefault="00C15728" w:rsidP="00C15728">
      <w:pPr>
        <w:rPr>
          <w:b/>
          <w:bCs/>
          <w:lang w:val="en-GB"/>
        </w:rPr>
      </w:pPr>
      <w:r w:rsidRPr="00C15728">
        <w:rPr>
          <w:b/>
          <w:bCs/>
          <w:lang w:val="en-GB"/>
        </w:rPr>
        <w:t xml:space="preserve">For feminists, the deaths of </w:t>
      </w:r>
      <w:r>
        <w:rPr>
          <w:b/>
          <w:bCs/>
          <w:lang w:val="en-GB"/>
        </w:rPr>
        <w:t>______________</w:t>
      </w:r>
      <w:r w:rsidRPr="00C15728">
        <w:rPr>
          <w:b/>
          <w:bCs/>
          <w:lang w:val="en-GB"/>
        </w:rPr>
        <w:t xml:space="preserve"> and </w:t>
      </w:r>
      <w:r>
        <w:rPr>
          <w:b/>
          <w:bCs/>
          <w:lang w:val="en-GB"/>
        </w:rPr>
        <w:t>_______________</w:t>
      </w:r>
      <w:r w:rsidRPr="00C15728">
        <w:rPr>
          <w:b/>
          <w:bCs/>
          <w:lang w:val="en-GB"/>
        </w:rPr>
        <w:t xml:space="preserve"> days apart deliver a double dose of grief</w:t>
      </w:r>
    </w:p>
    <w:p w14:paraId="72520A83" w14:textId="45A024EF" w:rsidR="00C15728" w:rsidRPr="00C15728" w:rsidRDefault="00C15728" w:rsidP="00C15728">
      <w:pPr>
        <w:rPr>
          <w:i/>
          <w:iCs/>
          <w:lang w:val="en-GB"/>
        </w:rPr>
      </w:pPr>
      <w:r w:rsidRPr="00C15728">
        <w:rPr>
          <w:i/>
          <w:iCs/>
          <w:lang w:val="en-GB"/>
        </w:rPr>
        <w:t>AP News</w:t>
      </w:r>
      <w:r>
        <w:rPr>
          <w:i/>
          <w:iCs/>
          <w:lang w:val="en-GB"/>
        </w:rPr>
        <w:t xml:space="preserve"> </w:t>
      </w:r>
      <w:r w:rsidRPr="00C15728">
        <w:rPr>
          <w:lang w:val="en-GB"/>
        </w:rPr>
        <w:t>By  </w:t>
      </w:r>
      <w:hyperlink r:id="rId5" w:history="1">
        <w:r w:rsidRPr="00C15728">
          <w:rPr>
            <w:rStyle w:val="Hyperlink"/>
            <w:lang w:val="en-GB"/>
          </w:rPr>
          <w:t>LAURIE KELLMAN</w:t>
        </w:r>
      </w:hyperlink>
      <w:r w:rsidRPr="00C15728">
        <w:rPr>
          <w:lang w:val="en-GB"/>
        </w:rPr>
        <w:t> and </w:t>
      </w:r>
      <w:hyperlink r:id="rId6" w:history="1">
        <w:r w:rsidRPr="00C15728">
          <w:rPr>
            <w:rStyle w:val="Hyperlink"/>
            <w:lang w:val="en-GB"/>
          </w:rPr>
          <w:t>BILL BARROW</w:t>
        </w:r>
      </w:hyperlink>
    </w:p>
    <w:p w14:paraId="1350C731" w14:textId="41D6A15B" w:rsidR="00C15728" w:rsidRPr="00C15728" w:rsidRDefault="00C15728" w:rsidP="00C15728">
      <w:pPr>
        <w:rPr>
          <w:lang w:val="en-GB"/>
        </w:rPr>
      </w:pPr>
      <w:r w:rsidRPr="00C15728">
        <w:rPr>
          <w:b/>
          <w:bCs/>
          <w:lang w:val="en-GB"/>
        </w:rPr>
        <w:drawing>
          <wp:anchor distT="0" distB="0" distL="114300" distR="114300" simplePos="0" relativeHeight="251658240" behindDoc="0" locked="0" layoutInCell="1" allowOverlap="1" wp14:anchorId="7B05A0A8" wp14:editId="7B0E79E1">
            <wp:simplePos x="0" y="0"/>
            <wp:positionH relativeFrom="margin">
              <wp:posOffset>-95250</wp:posOffset>
            </wp:positionH>
            <wp:positionV relativeFrom="paragraph">
              <wp:posOffset>320040</wp:posOffset>
            </wp:positionV>
            <wp:extent cx="3329940" cy="432435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5728">
        <w:rPr>
          <w:lang w:val="en-GB"/>
        </w:rPr>
        <w:t>Updated 6:05 AM UTC+2, September 5, 2026</w:t>
      </w:r>
    </w:p>
    <w:p w14:paraId="32F3C0F9" w14:textId="7960015C" w:rsidR="00C15728" w:rsidRDefault="00C15728" w:rsidP="00C15728">
      <w:pPr>
        <w:rPr>
          <w:lang w:val="en-GB"/>
        </w:rPr>
      </w:pPr>
      <w:r w:rsidRPr="00C15728">
        <w:rPr>
          <w:lang w:val="en-GB"/>
        </w:rPr>
        <w:t>One shaped and delivered the language of feminism. The other rejected the label but showed how feminism can be done: with a microphone dusted in rhinestones, and without apology.</w:t>
      </w:r>
    </w:p>
    <w:p w14:paraId="47584A29" w14:textId="77777777" w:rsidR="00C15728" w:rsidRDefault="00C15728" w:rsidP="00C15728">
      <w:pPr>
        <w:rPr>
          <w:lang w:val="en-GB"/>
        </w:rPr>
      </w:pPr>
    </w:p>
    <w:p w14:paraId="2E46C07C" w14:textId="77777777" w:rsidR="00C15728" w:rsidRPr="00C15728" w:rsidRDefault="00C15728" w:rsidP="00C15728">
      <w:pPr>
        <w:rPr>
          <w:lang w:val="en-GB"/>
        </w:rPr>
      </w:pPr>
    </w:p>
    <w:p w14:paraId="76BAD9EE" w14:textId="77777777" w:rsidR="00C15728" w:rsidRDefault="00C15728" w:rsidP="00C15728">
      <w:pPr>
        <w:rPr>
          <w:lang w:val="en-GB"/>
        </w:rPr>
      </w:pPr>
    </w:p>
    <w:p w14:paraId="4C3EDBFC" w14:textId="26AA84F1" w:rsidR="00C15728" w:rsidRPr="00C15728" w:rsidRDefault="00C15728" w:rsidP="00C15728">
      <w:pPr>
        <w:rPr>
          <w:lang w:val="en-GB"/>
        </w:rPr>
      </w:pPr>
      <w:r w:rsidRPr="00C15728">
        <w:rPr>
          <w:lang w:val="en-GB"/>
        </w:rPr>
        <w:t>_</w:t>
      </w:r>
      <w:r>
        <w:rPr>
          <w:lang w:val="en-GB"/>
        </w:rPr>
        <w:t>__________________</w:t>
      </w:r>
      <w:r w:rsidRPr="00C15728">
        <w:rPr>
          <w:lang w:val="en-GB"/>
        </w:rPr>
        <w:t> and </w:t>
      </w:r>
      <w:r w:rsidRPr="00C15728">
        <w:rPr>
          <w:lang w:val="en-GB"/>
        </w:rPr>
        <w:t>_</w:t>
      </w:r>
      <w:r>
        <w:rPr>
          <w:lang w:val="en-GB"/>
        </w:rPr>
        <w:t>___________________</w:t>
      </w:r>
      <w:r w:rsidRPr="00C15728">
        <w:rPr>
          <w:lang w:val="en-GB"/>
        </w:rPr>
        <w:t> embodied two towering versions of the same idea: that women should know themselves well enough to make their own choices about matters intimate and societal. Their deaths eight days apart sent a double dose of grief around the world and across generations as many women (and some men!) asked who would take their places at the forefront of women’s rights.</w:t>
      </w:r>
    </w:p>
    <w:p w14:paraId="54B1805D" w14:textId="6FD1180F" w:rsidR="00241A57" w:rsidRPr="00C15728" w:rsidRDefault="00C15728">
      <w:pPr>
        <w:rPr>
          <w:lang w:val="en-GB"/>
        </w:rPr>
      </w:pPr>
      <w:r>
        <w:rPr>
          <w:lang w:val="en-GB"/>
        </w:rPr>
        <w:t>________________</w:t>
      </w:r>
      <w:r w:rsidRPr="00C15728">
        <w:rPr>
          <w:lang w:val="en-GB"/>
        </w:rPr>
        <w:t xml:space="preserve">, overtly political, went undercover as a Playboy bunny to deliver an exposé, founded Ms. Magazine and spent the rest of her life urging women to support each other. </w:t>
      </w:r>
      <w:r>
        <w:rPr>
          <w:lang w:val="en-GB"/>
        </w:rPr>
        <w:t>______________________</w:t>
      </w:r>
      <w:r w:rsidRPr="00C15728">
        <w:rPr>
          <w:lang w:val="en-GB"/>
        </w:rPr>
        <w:t>, on the other hand, defined herself as a larger-than-life daughter of the American South who told stories with music and included everybody — but refused to play politics or </w:t>
      </w:r>
      <w:hyperlink r:id="rId8" w:history="1">
        <w:r w:rsidRPr="00C15728">
          <w:rPr>
            <w:rStyle w:val="Hyperlink"/>
            <w:color w:val="auto"/>
            <w:u w:val="none"/>
            <w:lang w:val="en-GB"/>
          </w:rPr>
          <w:t>call herself a feminist</w:t>
        </w:r>
      </w:hyperlink>
      <w:r w:rsidRPr="00C15728">
        <w:rPr>
          <w:lang w:val="en-GB"/>
        </w:rPr>
        <w:t>.</w:t>
      </w:r>
    </w:p>
    <w:sectPr w:rsidR="00241A57" w:rsidRPr="00C15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28"/>
    <w:rsid w:val="00241A57"/>
    <w:rsid w:val="002E6413"/>
    <w:rsid w:val="003D77DA"/>
    <w:rsid w:val="00C15728"/>
    <w:rsid w:val="00CA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45EB"/>
  <w15:chartTrackingRefBased/>
  <w15:docId w15:val="{84D7E291-ECB6-4758-9862-D300D727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7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57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6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632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84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16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25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4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7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9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8" w:color="CCCCCC"/>
                            <w:bottom w:val="single" w:sz="6" w:space="0" w:color="CCCCCC"/>
                            <w:right w:val="single" w:sz="6" w:space="8" w:color="CCCCCC"/>
                          </w:divBdr>
                          <w:divsChild>
                            <w:div w:id="161717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31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8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69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9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6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59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4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58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97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43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71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0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8" w:color="CCCCCC"/>
                            <w:bottom w:val="single" w:sz="6" w:space="0" w:color="CCCCCC"/>
                            <w:right w:val="single" w:sz="6" w:space="8" w:color="CCCCCC"/>
                          </w:divBdr>
                          <w:divsChild>
                            <w:div w:id="98470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2851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7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28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news.com/article/dolly-parton-feminism-women-cae3e8b03ebe7604b83c84a1185507c8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news.com/author/bill-barrow" TargetMode="External"/><Relationship Id="rId5" Type="http://schemas.openxmlformats.org/officeDocument/2006/relationships/hyperlink" Target="https://apnews.com/author/laurie-kellma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nytimes.com/by/jim-tankersle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Rouet</dc:creator>
  <cp:keywords/>
  <dc:description/>
  <cp:lastModifiedBy>Lucile Rouet</cp:lastModifiedBy>
  <cp:revision>1</cp:revision>
  <dcterms:created xsi:type="dcterms:W3CDTF">2026-09-07T15:06:00Z</dcterms:created>
  <dcterms:modified xsi:type="dcterms:W3CDTF">2026-09-07T15:22:00Z</dcterms:modified>
</cp:coreProperties>
</file>