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112" w:rsidRPr="00933AD9" w:rsidRDefault="00933AD9" w:rsidP="00933AD9">
      <w:pPr>
        <w:jc w:val="center"/>
        <w:rPr>
          <w:b/>
          <w:sz w:val="28"/>
          <w:szCs w:val="28"/>
          <w:bdr w:val="single" w:sz="8" w:space="0" w:color="auto"/>
        </w:rPr>
      </w:pPr>
      <w:r w:rsidRPr="00933AD9">
        <w:rPr>
          <w:b/>
          <w:sz w:val="28"/>
          <w:szCs w:val="28"/>
          <w:highlight w:val="lightGray"/>
          <w:bdr w:val="single" w:sz="8" w:space="0" w:color="auto"/>
        </w:rPr>
        <w:t>DEVOIR SURVEILLE 5 – ETUDE DE DOCUMENTS</w:t>
      </w:r>
    </w:p>
    <w:p w:rsidR="00933AD9" w:rsidRDefault="00933AD9"/>
    <w:p w:rsidR="00933AD9" w:rsidRDefault="00933AD9"/>
    <w:p w:rsidR="00673346" w:rsidRDefault="00673346" w:rsidP="00673346">
      <w:pPr>
        <w:pBdr>
          <w:top w:val="single" w:sz="8" w:space="1" w:color="auto"/>
          <w:bottom w:val="single" w:sz="8" w:space="1" w:color="auto"/>
        </w:pBdr>
        <w:jc w:val="center"/>
        <w:rPr>
          <w:b/>
          <w:i/>
          <w:sz w:val="28"/>
          <w:szCs w:val="28"/>
        </w:rPr>
      </w:pPr>
      <w:r w:rsidRPr="00673346">
        <w:rPr>
          <w:b/>
          <w:i/>
          <w:sz w:val="28"/>
          <w:szCs w:val="28"/>
        </w:rPr>
        <w:t>SUJET</w:t>
      </w:r>
      <w:r w:rsidR="00933AD9" w:rsidRPr="00673346">
        <w:rPr>
          <w:b/>
          <w:i/>
          <w:sz w:val="28"/>
          <w:szCs w:val="28"/>
        </w:rPr>
        <w:t xml:space="preserve"> A</w:t>
      </w:r>
    </w:p>
    <w:p w:rsidR="00933AD9" w:rsidRPr="00673346" w:rsidRDefault="00933AD9" w:rsidP="00673346">
      <w:pPr>
        <w:pBdr>
          <w:top w:val="single" w:sz="8" w:space="1" w:color="auto"/>
          <w:bottom w:val="single" w:sz="8" w:space="1" w:color="auto"/>
        </w:pBdr>
        <w:jc w:val="center"/>
        <w:rPr>
          <w:b/>
          <w:i/>
          <w:sz w:val="28"/>
          <w:szCs w:val="28"/>
        </w:rPr>
      </w:pPr>
      <w:r w:rsidRPr="00673346">
        <w:rPr>
          <w:b/>
          <w:i/>
          <w:sz w:val="28"/>
          <w:szCs w:val="28"/>
        </w:rPr>
        <w:t>Géologie. Thème : le risque volcanique aux Petites Antilles. Durée recommandée : 1h30</w:t>
      </w:r>
    </w:p>
    <w:p w:rsidR="0025170A" w:rsidRDefault="0025170A"/>
    <w:p w:rsidR="00933AD9" w:rsidRPr="0025170A" w:rsidRDefault="00933AD9" w:rsidP="0025170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</w:pPr>
      <w:r w:rsidRPr="0025170A">
        <w:t>A1 Analysez succinctement mais rigoureusement les documents suivants relatifs à la géologie et à la géodynamique des Petites Antilles</w:t>
      </w:r>
    </w:p>
    <w:p w:rsidR="0025170A" w:rsidRDefault="0025170A"/>
    <w:p w:rsidR="0025170A" w:rsidRPr="0025170A" w:rsidRDefault="0025170A" w:rsidP="0025170A">
      <w:pPr>
        <w:ind w:firstLine="708"/>
        <w:rPr>
          <w:u w:val="single"/>
        </w:rPr>
      </w:pPr>
      <w:r w:rsidRPr="0025170A">
        <w:rPr>
          <w:u w:val="single"/>
        </w:rPr>
        <w:t>A11 : contexte géodynamique</w:t>
      </w:r>
    </w:p>
    <w:p w:rsidR="0025170A" w:rsidRDefault="0025170A"/>
    <w:p w:rsidR="00A83718" w:rsidRDefault="00A83718" w:rsidP="005170F2">
      <w:pPr>
        <w:jc w:val="center"/>
      </w:pPr>
      <w:r w:rsidRPr="00A83718">
        <w:rPr>
          <w:noProof/>
          <w:lang w:eastAsia="fr-FR"/>
        </w:rPr>
        <w:drawing>
          <wp:inline distT="0" distB="0" distL="0" distR="0">
            <wp:extent cx="4876800" cy="2852243"/>
            <wp:effectExtent l="0" t="0" r="0" b="571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8544" cy="2853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718" w:rsidRDefault="0025170A" w:rsidP="0025170A">
      <w:pPr>
        <w:jc w:val="center"/>
      </w:pPr>
      <w:r>
        <w:t>Cinématique qualitative. Flèches grises : mouvements absolus des plaques Flèches rouges : mouvements relatifs, l’Amérique du Nord étant supposée fixe</w:t>
      </w:r>
    </w:p>
    <w:p w:rsidR="0025170A" w:rsidRDefault="0025170A"/>
    <w:p w:rsidR="00933AD9" w:rsidRDefault="00A83718" w:rsidP="005170F2">
      <w:pPr>
        <w:jc w:val="center"/>
      </w:pPr>
      <w:r>
        <w:rPr>
          <w:noProof/>
          <w:lang w:eastAsia="fr-FR"/>
        </w:rPr>
        <w:drawing>
          <wp:inline distT="0" distB="0" distL="0" distR="0">
            <wp:extent cx="3990100" cy="3550939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/>
                    <a:srcRect l="23179" t="13236" r="24173" b="3470"/>
                    <a:stretch/>
                  </pic:blipFill>
                  <pic:spPr bwMode="auto">
                    <a:xfrm>
                      <a:off x="0" y="0"/>
                      <a:ext cx="3995418" cy="35556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5170A" w:rsidRDefault="0025170A" w:rsidP="005170F2">
      <w:pPr>
        <w:jc w:val="center"/>
      </w:pPr>
      <w:r>
        <w:t>Sismicité récente des Petites Antilles</w:t>
      </w:r>
    </w:p>
    <w:p w:rsidR="00673346" w:rsidRDefault="00673346" w:rsidP="00383A80">
      <w:pPr>
        <w:pStyle w:val="Paragraphedeliste"/>
        <w:jc w:val="center"/>
      </w:pPr>
    </w:p>
    <w:p w:rsidR="00383A80" w:rsidRDefault="00383A80" w:rsidP="00383A80">
      <w:pPr>
        <w:pStyle w:val="Paragraphedeliste"/>
        <w:jc w:val="center"/>
      </w:pPr>
      <w:r>
        <w:t>-1 -</w:t>
      </w:r>
    </w:p>
    <w:p w:rsidR="0025170A" w:rsidRPr="0025170A" w:rsidRDefault="0025170A" w:rsidP="0025170A">
      <w:pPr>
        <w:ind w:firstLine="708"/>
        <w:rPr>
          <w:u w:val="single"/>
        </w:rPr>
      </w:pPr>
      <w:r w:rsidRPr="0025170A">
        <w:rPr>
          <w:u w:val="single"/>
        </w:rPr>
        <w:lastRenderedPageBreak/>
        <w:t>A12 : Volcanisme</w:t>
      </w:r>
    </w:p>
    <w:p w:rsidR="0025170A" w:rsidRDefault="0025170A"/>
    <w:p w:rsidR="00A83718" w:rsidRDefault="00A83718" w:rsidP="0025170A">
      <w:pPr>
        <w:jc w:val="center"/>
      </w:pPr>
      <w:r w:rsidRPr="00A83718">
        <w:rPr>
          <w:noProof/>
          <w:lang w:eastAsia="fr-FR"/>
        </w:rPr>
        <w:drawing>
          <wp:inline distT="0" distB="0" distL="0" distR="0">
            <wp:extent cx="4229100" cy="2821602"/>
            <wp:effectExtent l="0" t="0" r="0" b="0"/>
            <wp:docPr id="3" name="Image 3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4746" cy="2825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718" w:rsidRDefault="00A83718"/>
    <w:p w:rsidR="0025170A" w:rsidRPr="0025170A" w:rsidRDefault="0025170A" w:rsidP="0013220E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25170A">
        <w:rPr>
          <w:noProof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239395</wp:posOffset>
            </wp:positionV>
            <wp:extent cx="2905125" cy="4254500"/>
            <wp:effectExtent l="0" t="0" r="9525" b="0"/>
            <wp:wrapSquare wrapText="bothSides"/>
            <wp:docPr id="4" name="Image 4" descr="SoufriereHillsVolcano-95---ph.-NSF---B.Voigh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oufriereHillsVolcano-95---ph.-NSF---B.Voigh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425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5170A">
        <w:rPr>
          <w:rFonts w:asciiTheme="minorHAnsi" w:hAnsiTheme="minorHAnsi" w:cstheme="minorHAnsi"/>
          <w:sz w:val="22"/>
          <w:szCs w:val="22"/>
          <w:u w:val="single"/>
        </w:rPr>
        <w:t xml:space="preserve">Résumé succinct de l’éruption de la Soufrière de Montserrat (1995-1997) : </w:t>
      </w:r>
    </w:p>
    <w:p w:rsidR="0013220E" w:rsidRPr="0013220E" w:rsidRDefault="0025170A" w:rsidP="0013220E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« </w:t>
      </w:r>
      <w:r w:rsidR="0013220E">
        <w:rPr>
          <w:rFonts w:asciiTheme="minorHAnsi" w:hAnsiTheme="minorHAnsi" w:cstheme="minorHAnsi"/>
          <w:sz w:val="22"/>
          <w:szCs w:val="22"/>
        </w:rPr>
        <w:t>U</w:t>
      </w:r>
      <w:r w:rsidR="0013220E" w:rsidRPr="0013220E">
        <w:rPr>
          <w:rFonts w:asciiTheme="minorHAnsi" w:hAnsiTheme="minorHAnsi" w:cstheme="minorHAnsi"/>
          <w:sz w:val="22"/>
          <w:szCs w:val="22"/>
        </w:rPr>
        <w:t xml:space="preserve">ne fissure s'ouvre le 18 juillet 1995 dans la gorge située entre South Soufrière </w:t>
      </w:r>
      <w:proofErr w:type="spellStart"/>
      <w:r w:rsidR="0013220E" w:rsidRPr="0013220E">
        <w:rPr>
          <w:rFonts w:asciiTheme="minorHAnsi" w:hAnsiTheme="minorHAnsi" w:cstheme="minorHAnsi"/>
          <w:sz w:val="22"/>
          <w:szCs w:val="22"/>
        </w:rPr>
        <w:t>Hills</w:t>
      </w:r>
      <w:proofErr w:type="spellEnd"/>
      <w:r w:rsidR="0013220E" w:rsidRPr="0013220E">
        <w:rPr>
          <w:rFonts w:asciiTheme="minorHAnsi" w:hAnsiTheme="minorHAnsi" w:cstheme="minorHAnsi"/>
          <w:sz w:val="22"/>
          <w:szCs w:val="22"/>
        </w:rPr>
        <w:t xml:space="preserve"> (755 m.) et </w:t>
      </w:r>
      <w:proofErr w:type="spellStart"/>
      <w:r w:rsidR="0013220E" w:rsidRPr="0013220E">
        <w:rPr>
          <w:rFonts w:asciiTheme="minorHAnsi" w:hAnsiTheme="minorHAnsi" w:cstheme="minorHAnsi"/>
          <w:sz w:val="22"/>
          <w:szCs w:val="22"/>
        </w:rPr>
        <w:t>Chanches</w:t>
      </w:r>
      <w:proofErr w:type="spellEnd"/>
      <w:r w:rsidR="0013220E" w:rsidRPr="0013220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3220E" w:rsidRPr="0013220E">
        <w:rPr>
          <w:rFonts w:asciiTheme="minorHAnsi" w:hAnsiTheme="minorHAnsi" w:cstheme="minorHAnsi"/>
          <w:sz w:val="22"/>
          <w:szCs w:val="22"/>
        </w:rPr>
        <w:t>peak</w:t>
      </w:r>
      <w:proofErr w:type="spellEnd"/>
      <w:r w:rsidR="0013220E" w:rsidRPr="0013220E">
        <w:rPr>
          <w:rFonts w:asciiTheme="minorHAnsi" w:hAnsiTheme="minorHAnsi" w:cstheme="minorHAnsi"/>
          <w:sz w:val="22"/>
          <w:szCs w:val="22"/>
        </w:rPr>
        <w:t xml:space="preserve"> (915 m.)</w:t>
      </w:r>
      <w:r w:rsidR="0013220E">
        <w:rPr>
          <w:rFonts w:asciiTheme="minorHAnsi" w:hAnsiTheme="minorHAnsi" w:cstheme="minorHAnsi"/>
          <w:sz w:val="22"/>
          <w:szCs w:val="22"/>
        </w:rPr>
        <w:t xml:space="preserve"> </w:t>
      </w:r>
      <w:r w:rsidR="0013220E" w:rsidRPr="0013220E">
        <w:rPr>
          <w:rFonts w:asciiTheme="minorHAnsi" w:hAnsiTheme="minorHAnsi" w:cstheme="minorHAnsi"/>
          <w:sz w:val="22"/>
          <w:szCs w:val="22"/>
        </w:rPr>
        <w:t>; elle éjecte cendres, vapeur et blocs de lave.</w:t>
      </w:r>
    </w:p>
    <w:p w:rsidR="0013220E" w:rsidRPr="0013220E" w:rsidRDefault="0013220E" w:rsidP="0013220E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13220E">
        <w:rPr>
          <w:rFonts w:asciiTheme="minorHAnsi" w:hAnsiTheme="minorHAnsi" w:cstheme="minorHAnsi"/>
          <w:sz w:val="22"/>
          <w:szCs w:val="22"/>
        </w:rPr>
        <w:t xml:space="preserve">L'activité est cantonnée au flanc nord-ouest du </w:t>
      </w:r>
      <w:r>
        <w:rPr>
          <w:rFonts w:asciiTheme="minorHAnsi" w:hAnsiTheme="minorHAnsi" w:cstheme="minorHAnsi"/>
          <w:sz w:val="22"/>
          <w:szCs w:val="22"/>
        </w:rPr>
        <w:t>dôme de lave Castle P</w:t>
      </w:r>
      <w:r w:rsidRPr="0013220E">
        <w:rPr>
          <w:rFonts w:asciiTheme="minorHAnsi" w:hAnsiTheme="minorHAnsi" w:cstheme="minorHAnsi"/>
          <w:sz w:val="22"/>
          <w:szCs w:val="22"/>
        </w:rPr>
        <w:t xml:space="preserve">eak, formé au 17°siècle dans English </w:t>
      </w:r>
      <w:proofErr w:type="spellStart"/>
      <w:r w:rsidRPr="0013220E">
        <w:rPr>
          <w:rFonts w:asciiTheme="minorHAnsi" w:hAnsiTheme="minorHAnsi" w:cstheme="minorHAnsi"/>
          <w:sz w:val="22"/>
          <w:szCs w:val="22"/>
        </w:rPr>
        <w:t>crater</w:t>
      </w:r>
      <w:proofErr w:type="spellEnd"/>
      <w:r w:rsidRPr="0013220E">
        <w:rPr>
          <w:rFonts w:asciiTheme="minorHAnsi" w:hAnsiTheme="minorHAnsi" w:cstheme="minorHAnsi"/>
          <w:sz w:val="22"/>
          <w:szCs w:val="22"/>
        </w:rPr>
        <w:t xml:space="preserve"> (lui-même issu de l'effondrement consécutif à une éruption datée de 2.000 avant JC)</w:t>
      </w:r>
    </w:p>
    <w:p w:rsidR="0013220E" w:rsidRPr="0013220E" w:rsidRDefault="0013220E" w:rsidP="0013220E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13220E">
        <w:rPr>
          <w:rFonts w:asciiTheme="minorHAnsi" w:hAnsiTheme="minorHAnsi" w:cstheme="minorHAnsi"/>
          <w:sz w:val="22"/>
          <w:szCs w:val="22"/>
        </w:rPr>
        <w:t xml:space="preserve">Cet évènement inaugure une série de construction-effondrement de dômes, accompagnées de nuées ardentes destructrices. </w:t>
      </w:r>
    </w:p>
    <w:p w:rsidR="0013220E" w:rsidRPr="0013220E" w:rsidRDefault="0013220E" w:rsidP="0013220E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13220E">
        <w:rPr>
          <w:rFonts w:asciiTheme="minorHAnsi" w:hAnsiTheme="minorHAnsi" w:cstheme="minorHAnsi"/>
          <w:sz w:val="22"/>
          <w:szCs w:val="22"/>
        </w:rPr>
        <w:t>L'activité continue ensuite jusqu'à atteindre un climax le 21 août 95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3220E">
        <w:rPr>
          <w:rFonts w:asciiTheme="minorHAnsi" w:hAnsiTheme="minorHAnsi" w:cstheme="minorHAnsi"/>
          <w:sz w:val="22"/>
          <w:szCs w:val="22"/>
        </w:rPr>
        <w:t xml:space="preserve">; les retombées de cendres sur Plymouth déclenchent les premières évacuations. Des signes de croissance d'un dôme sont observés, avec apparition d'une épine fin septembre. </w:t>
      </w:r>
    </w:p>
    <w:p w:rsidR="0013220E" w:rsidRPr="0013220E" w:rsidRDefault="0013220E" w:rsidP="0013220E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13220E">
        <w:rPr>
          <w:rFonts w:asciiTheme="minorHAnsi" w:hAnsiTheme="minorHAnsi" w:cstheme="minorHAnsi"/>
          <w:sz w:val="22"/>
          <w:szCs w:val="22"/>
        </w:rPr>
        <w:t>De mars à avril 1996, à la suite d</w:t>
      </w:r>
      <w:r>
        <w:rPr>
          <w:rFonts w:asciiTheme="minorHAnsi" w:hAnsiTheme="minorHAnsi" w:cstheme="minorHAnsi"/>
          <w:sz w:val="22"/>
          <w:szCs w:val="22"/>
        </w:rPr>
        <w:t>’</w:t>
      </w:r>
      <w:r w:rsidRPr="0013220E">
        <w:rPr>
          <w:rFonts w:asciiTheme="minorHAnsi" w:hAnsiTheme="minorHAnsi" w:cstheme="minorHAnsi"/>
          <w:sz w:val="22"/>
          <w:szCs w:val="22"/>
        </w:rPr>
        <w:t>éboulements incandescents sur les flancs du dôme, les pre</w:t>
      </w:r>
      <w:r>
        <w:rPr>
          <w:rFonts w:asciiTheme="minorHAnsi" w:hAnsiTheme="minorHAnsi" w:cstheme="minorHAnsi"/>
          <w:sz w:val="22"/>
          <w:szCs w:val="22"/>
        </w:rPr>
        <w:t>mières coulées pyroclastiques pé</w:t>
      </w:r>
      <w:r w:rsidRPr="0013220E">
        <w:rPr>
          <w:rFonts w:asciiTheme="minorHAnsi" w:hAnsiTheme="minorHAnsi" w:cstheme="minorHAnsi"/>
          <w:sz w:val="22"/>
          <w:szCs w:val="22"/>
        </w:rPr>
        <w:t xml:space="preserve">léennes se déversèrent à l'est. </w:t>
      </w:r>
    </w:p>
    <w:p w:rsidR="0013220E" w:rsidRPr="0013220E" w:rsidRDefault="0013220E" w:rsidP="0013220E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13220E">
        <w:rPr>
          <w:rFonts w:asciiTheme="minorHAnsi" w:hAnsiTheme="minorHAnsi" w:cstheme="minorHAnsi"/>
          <w:sz w:val="22"/>
          <w:szCs w:val="22"/>
        </w:rPr>
        <w:t>Le 17-18 septembre 96, les effondrements culminent en une phase explosive paroxysma</w:t>
      </w:r>
      <w:r>
        <w:rPr>
          <w:rFonts w:asciiTheme="minorHAnsi" w:hAnsiTheme="minorHAnsi" w:cstheme="minorHAnsi"/>
          <w:sz w:val="22"/>
          <w:szCs w:val="22"/>
        </w:rPr>
        <w:t>le détruisant le quart du dôme,</w:t>
      </w:r>
      <w:r w:rsidRPr="0013220E">
        <w:rPr>
          <w:rFonts w:asciiTheme="minorHAnsi" w:hAnsiTheme="minorHAnsi" w:cstheme="minorHAnsi"/>
          <w:sz w:val="22"/>
          <w:szCs w:val="22"/>
        </w:rPr>
        <w:t xml:space="preserve"> des nuées ardentes dévastent le sud-ouest de l'île e</w:t>
      </w:r>
      <w:r>
        <w:rPr>
          <w:rFonts w:asciiTheme="minorHAnsi" w:hAnsiTheme="minorHAnsi" w:cstheme="minorHAnsi"/>
          <w:sz w:val="22"/>
          <w:szCs w:val="22"/>
        </w:rPr>
        <w:t>t un panache s'élève à 14.000 m</w:t>
      </w:r>
      <w:r w:rsidRPr="0013220E">
        <w:rPr>
          <w:rFonts w:asciiTheme="minorHAnsi" w:hAnsiTheme="minorHAnsi" w:cstheme="minorHAnsi"/>
          <w:sz w:val="22"/>
          <w:szCs w:val="22"/>
        </w:rPr>
        <w:t xml:space="preserve"> pour déposer 600.000 tonnes de cendres sur Montserrat. </w:t>
      </w:r>
    </w:p>
    <w:p w:rsidR="0013220E" w:rsidRPr="0013220E" w:rsidRDefault="0013220E" w:rsidP="0013220E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13220E">
        <w:rPr>
          <w:rFonts w:asciiTheme="minorHAnsi" w:hAnsiTheme="minorHAnsi" w:cstheme="minorHAnsi"/>
          <w:sz w:val="22"/>
          <w:szCs w:val="22"/>
        </w:rPr>
        <w:t>Le dôme se reconstruit à partir d'octobre 96. Un effondrement partiel du dôme en juin 97 est responsable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3220E">
        <w:rPr>
          <w:rFonts w:asciiTheme="minorHAnsi" w:hAnsiTheme="minorHAnsi" w:cstheme="minorHAnsi"/>
          <w:sz w:val="22"/>
          <w:szCs w:val="22"/>
        </w:rPr>
        <w:t>de la coulée pyroclastique</w:t>
      </w:r>
      <w:r>
        <w:rPr>
          <w:rFonts w:asciiTheme="minorHAnsi" w:hAnsiTheme="minorHAnsi" w:cstheme="minorHAnsi"/>
          <w:sz w:val="22"/>
          <w:szCs w:val="22"/>
        </w:rPr>
        <w:t xml:space="preserve"> (= nuée ardente)</w:t>
      </w:r>
      <w:r w:rsidRPr="0013220E">
        <w:rPr>
          <w:rFonts w:asciiTheme="minorHAnsi" w:hAnsiTheme="minorHAnsi" w:cstheme="minorHAnsi"/>
          <w:sz w:val="22"/>
          <w:szCs w:val="22"/>
        </w:rPr>
        <w:t xml:space="preserve"> en direction de </w:t>
      </w:r>
      <w:proofErr w:type="spellStart"/>
      <w:r w:rsidRPr="0013220E">
        <w:rPr>
          <w:rFonts w:asciiTheme="minorHAnsi" w:hAnsiTheme="minorHAnsi" w:cstheme="minorHAnsi"/>
          <w:sz w:val="22"/>
          <w:szCs w:val="22"/>
        </w:rPr>
        <w:t>Blackburne</w:t>
      </w:r>
      <w:proofErr w:type="spellEnd"/>
      <w:r w:rsidRPr="0013220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A</w:t>
      </w:r>
      <w:r w:rsidRPr="0013220E">
        <w:rPr>
          <w:rFonts w:asciiTheme="minorHAnsi" w:hAnsiTheme="minorHAnsi" w:cstheme="minorHAnsi"/>
          <w:sz w:val="22"/>
          <w:szCs w:val="22"/>
        </w:rPr>
        <w:t>irport</w:t>
      </w:r>
      <w:proofErr w:type="spellEnd"/>
      <w:r w:rsidRPr="0013220E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13220E" w:rsidRPr="0013220E" w:rsidRDefault="0013220E" w:rsidP="0013220E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13220E">
        <w:rPr>
          <w:rFonts w:asciiTheme="minorHAnsi" w:hAnsiTheme="minorHAnsi" w:cstheme="minorHAnsi"/>
          <w:sz w:val="22"/>
          <w:szCs w:val="22"/>
        </w:rPr>
        <w:t xml:space="preserve">Le 1° juillet 97, une nuée atteint l'église au centre de Plymouth, où d'autres parties sont détruites de la même façon les 3-4 juillet. </w:t>
      </w:r>
    </w:p>
    <w:p w:rsidR="0013220E" w:rsidRDefault="0013220E" w:rsidP="0013220E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13220E">
        <w:rPr>
          <w:rFonts w:asciiTheme="minorHAnsi" w:hAnsiTheme="minorHAnsi" w:cstheme="minorHAnsi"/>
          <w:sz w:val="22"/>
          <w:szCs w:val="22"/>
        </w:rPr>
        <w:t>Le 3 août, une coulée pyroclastique majeure atteint le port. Entre le 4 et le 12 août, de nombreuses explosions propulsent des panaches de cendres à plus de 13.000 m. et des effondrements de celles-ci sont associés avec des coulées pyroclastiques ponceuses. Le 21.09, un effondrement majeur de dôme se conclu</w:t>
      </w:r>
      <w:r w:rsidR="008628B6">
        <w:rPr>
          <w:rFonts w:asciiTheme="minorHAnsi" w:hAnsiTheme="minorHAnsi" w:cstheme="minorHAnsi"/>
          <w:sz w:val="22"/>
          <w:szCs w:val="22"/>
        </w:rPr>
        <w:t>t</w:t>
      </w:r>
      <w:r w:rsidRPr="0013220E">
        <w:rPr>
          <w:rFonts w:asciiTheme="minorHAnsi" w:hAnsiTheme="minorHAnsi" w:cstheme="minorHAnsi"/>
          <w:sz w:val="22"/>
          <w:szCs w:val="22"/>
        </w:rPr>
        <w:t xml:space="preserve"> en nuées ardentes qui atteignent la mer en divers points au NE et à l'E du volcan.</w:t>
      </w:r>
    </w:p>
    <w:p w:rsidR="00673346" w:rsidRDefault="00673346" w:rsidP="00383A80">
      <w:pPr>
        <w:ind w:left="720"/>
        <w:jc w:val="center"/>
      </w:pPr>
    </w:p>
    <w:p w:rsidR="00673346" w:rsidRDefault="00673346" w:rsidP="00383A80">
      <w:pPr>
        <w:ind w:left="720"/>
        <w:jc w:val="center"/>
      </w:pPr>
    </w:p>
    <w:p w:rsidR="00A83718" w:rsidRDefault="00383A80" w:rsidP="00383A80">
      <w:pPr>
        <w:ind w:left="720"/>
        <w:jc w:val="center"/>
      </w:pPr>
      <w:r>
        <w:t>- 2 -</w:t>
      </w:r>
    </w:p>
    <w:p w:rsidR="0025170A" w:rsidRPr="0025170A" w:rsidRDefault="0025170A" w:rsidP="0025170A">
      <w:pPr>
        <w:ind w:firstLine="708"/>
        <w:rPr>
          <w:u w:val="single"/>
        </w:rPr>
      </w:pPr>
      <w:r w:rsidRPr="0025170A">
        <w:rPr>
          <w:u w:val="single"/>
        </w:rPr>
        <w:lastRenderedPageBreak/>
        <w:t>A13 - Pétrologie</w:t>
      </w:r>
    </w:p>
    <w:p w:rsidR="005170F2" w:rsidRDefault="005170F2" w:rsidP="005170F2">
      <w:pPr>
        <w:jc w:val="center"/>
      </w:pPr>
      <w:r>
        <w:rPr>
          <w:noProof/>
          <w:lang w:eastAsia="fr-FR"/>
        </w:rPr>
        <w:drawing>
          <wp:inline distT="0" distB="0" distL="0" distR="0">
            <wp:extent cx="6587785" cy="2619375"/>
            <wp:effectExtent l="0" t="0" r="381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182" cy="2620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0F2" w:rsidRDefault="005170F2"/>
    <w:p w:rsidR="0025170A" w:rsidRPr="0025170A" w:rsidRDefault="0025170A" w:rsidP="0025170A">
      <w:pPr>
        <w:ind w:left="1416"/>
        <w:rPr>
          <w:u w:val="single"/>
        </w:rPr>
      </w:pPr>
      <w:r w:rsidRPr="0025170A">
        <w:rPr>
          <w:u w:val="single"/>
        </w:rPr>
        <w:t xml:space="preserve">Minéralogie : </w:t>
      </w:r>
    </w:p>
    <w:p w:rsidR="0025170A" w:rsidRDefault="0025170A"/>
    <w:p w:rsidR="0025170A" w:rsidRDefault="0025170A">
      <w:r>
        <w:t xml:space="preserve">Phénocristaux : 48 à 62 % en volume dont : </w:t>
      </w:r>
    </w:p>
    <w:p w:rsidR="0025170A" w:rsidRDefault="0025170A">
      <w:r>
        <w:t>Plagioclases : 36 à 44% des phénocristaux</w:t>
      </w:r>
    </w:p>
    <w:p w:rsidR="0025170A" w:rsidRDefault="0025170A">
      <w:proofErr w:type="spellStart"/>
      <w:r>
        <w:t>Orthopyroxènes</w:t>
      </w:r>
      <w:proofErr w:type="spellEnd"/>
      <w:r>
        <w:t> : 25 à 32%</w:t>
      </w:r>
      <w:r w:rsidRPr="0025170A">
        <w:t xml:space="preserve"> </w:t>
      </w:r>
      <w:r>
        <w:t>des phénocristaux</w:t>
      </w:r>
    </w:p>
    <w:p w:rsidR="0025170A" w:rsidRDefault="0025170A">
      <w:proofErr w:type="spellStart"/>
      <w:r>
        <w:t>Clinopyroxènes</w:t>
      </w:r>
      <w:proofErr w:type="spellEnd"/>
      <w:r>
        <w:t> : 12 à 19% des phénocristaux</w:t>
      </w:r>
    </w:p>
    <w:p w:rsidR="0025170A" w:rsidRDefault="0025170A">
      <w:r>
        <w:t>Magnétite : 5 à 12% des phénocristaux</w:t>
      </w:r>
    </w:p>
    <w:p w:rsidR="0025170A" w:rsidRDefault="0025170A"/>
    <w:p w:rsidR="0025170A" w:rsidRPr="0025170A" w:rsidRDefault="0025170A" w:rsidP="0025170A">
      <w:pPr>
        <w:ind w:left="1416"/>
        <w:rPr>
          <w:u w:val="single"/>
        </w:rPr>
      </w:pPr>
      <w:r w:rsidRPr="0025170A">
        <w:rPr>
          <w:u w:val="single"/>
        </w:rPr>
        <w:t xml:space="preserve">Chimie </w:t>
      </w:r>
    </w:p>
    <w:p w:rsidR="0025170A" w:rsidRDefault="0025170A"/>
    <w:p w:rsidR="0013220E" w:rsidRDefault="005170F2">
      <w:r>
        <w:rPr>
          <w:noProof/>
          <w:lang w:eastAsia="fr-FR"/>
        </w:rPr>
        <w:drawing>
          <wp:inline distT="0" distB="0" distL="0" distR="0">
            <wp:extent cx="5760720" cy="3343106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43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70A" w:rsidRDefault="0025170A"/>
    <w:p w:rsidR="00383A80" w:rsidRDefault="00383A80"/>
    <w:p w:rsidR="00383A80" w:rsidRDefault="00383A80"/>
    <w:p w:rsidR="00383A80" w:rsidRDefault="00383A80"/>
    <w:p w:rsidR="00383A80" w:rsidRDefault="00383A80"/>
    <w:p w:rsidR="00383A80" w:rsidRDefault="00383A80"/>
    <w:p w:rsidR="00383A80" w:rsidRDefault="00383A80"/>
    <w:p w:rsidR="00383A80" w:rsidRDefault="00383A80"/>
    <w:p w:rsidR="00383A80" w:rsidRDefault="00383A80" w:rsidP="00383A80">
      <w:pPr>
        <w:ind w:left="720"/>
        <w:jc w:val="center"/>
      </w:pPr>
      <w:r>
        <w:t>- 3 -</w:t>
      </w:r>
    </w:p>
    <w:p w:rsidR="00383A80" w:rsidRDefault="00383A80"/>
    <w:p w:rsidR="0025170A" w:rsidRDefault="0025170A" w:rsidP="00963B0F">
      <w:pPr>
        <w:jc w:val="center"/>
      </w:pPr>
      <w:r>
        <w:rPr>
          <w:noProof/>
          <w:lang w:eastAsia="fr-FR"/>
        </w:rPr>
        <w:drawing>
          <wp:inline distT="0" distB="0" distL="0" distR="0">
            <wp:extent cx="4448175" cy="3175247"/>
            <wp:effectExtent l="0" t="0" r="0" b="635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6705" cy="3174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0F2" w:rsidRDefault="005170F2"/>
    <w:p w:rsidR="005170F2" w:rsidRDefault="005170F2" w:rsidP="00963B0F">
      <w:pPr>
        <w:jc w:val="center"/>
      </w:pPr>
      <w:r>
        <w:rPr>
          <w:noProof/>
          <w:lang w:eastAsia="fr-FR"/>
        </w:rPr>
        <w:drawing>
          <wp:inline distT="0" distB="0" distL="0" distR="0">
            <wp:extent cx="2667000" cy="2436906"/>
            <wp:effectExtent l="0" t="0" r="0" b="190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436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0F2" w:rsidRDefault="005170F2"/>
    <w:p w:rsidR="00A83718" w:rsidRDefault="00A83718"/>
    <w:p w:rsidR="00933AD9" w:rsidRPr="009A5B60" w:rsidRDefault="00933AD9" w:rsidP="009A5B6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</w:pPr>
      <w:r w:rsidRPr="009A5B60">
        <w:t>A2 Récapitulez les informations obtenues sous forme d’un ou deux schéma(s) synthétique(s) montrant les origines géologiques et géodynamiques des risques sismique et volcanique aux Petites Antilles.</w:t>
      </w:r>
    </w:p>
    <w:p w:rsidR="00384BAB" w:rsidRDefault="00384BAB"/>
    <w:p w:rsidR="00933AD9" w:rsidRDefault="00933AD9">
      <w:r>
        <w:t>Il sera particulièrement tenu compte de la qualité des schémas ainsi que de leur rigueur (réalisme, échelles, légendes… etc.)</w:t>
      </w:r>
    </w:p>
    <w:p w:rsidR="00933AD9" w:rsidRDefault="00933AD9"/>
    <w:p w:rsidR="00933AD9" w:rsidRDefault="00933AD9"/>
    <w:p w:rsidR="00933AD9" w:rsidRDefault="00933AD9"/>
    <w:p w:rsidR="00384BAB" w:rsidRPr="009A5B60" w:rsidRDefault="00933AD9" w:rsidP="009A5B6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</w:pPr>
      <w:r w:rsidRPr="009A5B60">
        <w:t>A3 Au cours d’un bref exposé structuré (plan apparent), expliquez, en exploitant les documents suivants, le risque volcanique à la Guadeloupe</w:t>
      </w:r>
      <w:r w:rsidR="00384BAB" w:rsidRPr="009A5B60">
        <w:t>.</w:t>
      </w:r>
    </w:p>
    <w:p w:rsidR="00384BAB" w:rsidRDefault="00384BAB"/>
    <w:p w:rsidR="00933AD9" w:rsidRDefault="00933AD9">
      <w:r>
        <w:t>Vous pouvez utiliser tout ou partie des documents pour illustrer votre exposé et/ou l’agrémenter d’illustrations de votre composition.</w:t>
      </w:r>
      <w:r w:rsidR="00C43232">
        <w:t xml:space="preserve"> Attention, ces documents ne sont pas forcément suffisants !</w:t>
      </w:r>
    </w:p>
    <w:p w:rsidR="00933AD9" w:rsidRDefault="00933AD9"/>
    <w:p w:rsidR="00383A80" w:rsidRDefault="00383A80"/>
    <w:p w:rsidR="00383A80" w:rsidRDefault="00383A80"/>
    <w:p w:rsidR="00383A80" w:rsidRDefault="00383A80"/>
    <w:p w:rsidR="00383A80" w:rsidRDefault="00383A80" w:rsidP="00383A80">
      <w:pPr>
        <w:ind w:left="720"/>
        <w:jc w:val="center"/>
      </w:pPr>
      <w:r>
        <w:t>- 4 -</w:t>
      </w:r>
    </w:p>
    <w:p w:rsidR="00933AD9" w:rsidRDefault="00C43232" w:rsidP="00C43232">
      <w:pPr>
        <w:jc w:val="center"/>
      </w:pPr>
      <w:r>
        <w:rPr>
          <w:noProof/>
          <w:lang w:eastAsia="fr-FR"/>
        </w:rPr>
        <w:lastRenderedPageBreak/>
        <w:drawing>
          <wp:inline distT="0" distB="0" distL="0" distR="0">
            <wp:extent cx="6546934" cy="3219450"/>
            <wp:effectExtent l="0" t="0" r="6350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/>
                    <a:srcRect l="32781" t="28530" r="17053" b="27616"/>
                    <a:stretch/>
                  </pic:blipFill>
                  <pic:spPr bwMode="auto">
                    <a:xfrm>
                      <a:off x="0" y="0"/>
                      <a:ext cx="6561514" cy="3226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B6DE5" w:rsidRDefault="001B6DE5" w:rsidP="00C43232">
      <w:pPr>
        <w:jc w:val="center"/>
      </w:pPr>
    </w:p>
    <w:p w:rsidR="00FC7A44" w:rsidRDefault="00FC7A44" w:rsidP="00C43232">
      <w:pPr>
        <w:jc w:val="center"/>
      </w:pPr>
    </w:p>
    <w:p w:rsidR="00FC7A44" w:rsidRDefault="00FC7A44" w:rsidP="00C43232">
      <w:pPr>
        <w:jc w:val="center"/>
      </w:pPr>
    </w:p>
    <w:p w:rsidR="001025FD" w:rsidRDefault="001B6DE5" w:rsidP="001025FD">
      <w:pPr>
        <w:jc w:val="center"/>
      </w:pPr>
      <w:r>
        <w:rPr>
          <w:noProof/>
          <w:lang w:eastAsia="fr-FR"/>
        </w:rPr>
        <w:drawing>
          <wp:inline distT="0" distB="0" distL="0" distR="0">
            <wp:extent cx="2863863" cy="3416284"/>
            <wp:effectExtent l="0" t="0" r="0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 cstate="print"/>
                    <a:srcRect l="15563" t="22353" r="51821" b="8480"/>
                    <a:stretch/>
                  </pic:blipFill>
                  <pic:spPr bwMode="auto">
                    <a:xfrm>
                      <a:off x="0" y="0"/>
                      <a:ext cx="2875313" cy="34299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1025FD">
        <w:t xml:space="preserve">  </w:t>
      </w:r>
      <w:r w:rsidR="001025FD">
        <w:rPr>
          <w:noProof/>
          <w:lang w:eastAsia="fr-FR"/>
        </w:rPr>
        <w:drawing>
          <wp:inline distT="0" distB="0" distL="0" distR="0">
            <wp:extent cx="3400425" cy="2596418"/>
            <wp:effectExtent l="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7576" cy="2609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5FD" w:rsidRDefault="001025FD" w:rsidP="001025FD">
      <w:pPr>
        <w:jc w:val="center"/>
      </w:pPr>
      <w:r>
        <w:t>Volcans actifs et carte des nuées ardentes émises par la Soufrière de Montserrat lors des éruptions de 1997</w:t>
      </w:r>
    </w:p>
    <w:p w:rsidR="001B6DE5" w:rsidRDefault="001B6DE5" w:rsidP="00C43232">
      <w:pPr>
        <w:jc w:val="center"/>
      </w:pPr>
    </w:p>
    <w:p w:rsidR="00383A80" w:rsidRDefault="00383A80" w:rsidP="00C43232">
      <w:pPr>
        <w:jc w:val="center"/>
      </w:pPr>
    </w:p>
    <w:p w:rsidR="00383A80" w:rsidRDefault="00383A80" w:rsidP="00C43232">
      <w:pPr>
        <w:jc w:val="center"/>
      </w:pPr>
    </w:p>
    <w:p w:rsidR="00383A80" w:rsidRDefault="00383A80" w:rsidP="00C43232">
      <w:pPr>
        <w:jc w:val="center"/>
      </w:pPr>
    </w:p>
    <w:p w:rsidR="00383A80" w:rsidRDefault="00383A80" w:rsidP="00C43232">
      <w:pPr>
        <w:jc w:val="center"/>
      </w:pPr>
    </w:p>
    <w:p w:rsidR="00383A80" w:rsidRDefault="00383A80" w:rsidP="00C43232">
      <w:pPr>
        <w:jc w:val="center"/>
      </w:pPr>
    </w:p>
    <w:p w:rsidR="00383A80" w:rsidRDefault="00383A80" w:rsidP="00C43232">
      <w:pPr>
        <w:jc w:val="center"/>
      </w:pPr>
    </w:p>
    <w:p w:rsidR="00383A80" w:rsidRDefault="00383A80" w:rsidP="00C43232">
      <w:pPr>
        <w:jc w:val="center"/>
      </w:pPr>
    </w:p>
    <w:p w:rsidR="00383A80" w:rsidRDefault="00383A80" w:rsidP="00C43232">
      <w:pPr>
        <w:jc w:val="center"/>
      </w:pPr>
    </w:p>
    <w:p w:rsidR="00383A80" w:rsidRDefault="00383A80" w:rsidP="00C43232">
      <w:pPr>
        <w:jc w:val="center"/>
      </w:pPr>
    </w:p>
    <w:p w:rsidR="00383A80" w:rsidRDefault="00383A80" w:rsidP="00C43232">
      <w:pPr>
        <w:jc w:val="center"/>
      </w:pPr>
    </w:p>
    <w:p w:rsidR="00383A80" w:rsidRDefault="00383A80" w:rsidP="00C43232">
      <w:pPr>
        <w:jc w:val="center"/>
      </w:pPr>
    </w:p>
    <w:p w:rsidR="00383A80" w:rsidRDefault="00383A80" w:rsidP="00383A80">
      <w:pPr>
        <w:ind w:left="720"/>
        <w:jc w:val="center"/>
      </w:pPr>
      <w:r>
        <w:t>- 5 -</w:t>
      </w:r>
    </w:p>
    <w:p w:rsidR="00C43232" w:rsidRDefault="00C43232" w:rsidP="00C43232">
      <w:pPr>
        <w:jc w:val="center"/>
      </w:pPr>
      <w:r>
        <w:rPr>
          <w:noProof/>
          <w:lang w:eastAsia="fr-FR"/>
        </w:rPr>
        <w:lastRenderedPageBreak/>
        <w:drawing>
          <wp:inline distT="0" distB="0" distL="0" distR="0">
            <wp:extent cx="5314950" cy="3243953"/>
            <wp:effectExtent l="0" t="0" r="0" b="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/>
                    <a:srcRect l="25994" t="28824" r="25993" b="19081"/>
                    <a:stretch/>
                  </pic:blipFill>
                  <pic:spPr bwMode="auto">
                    <a:xfrm>
                      <a:off x="0" y="0"/>
                      <a:ext cx="5325595" cy="3250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43232" w:rsidRDefault="001B6DE5" w:rsidP="00C43232">
      <w:pPr>
        <w:jc w:val="center"/>
      </w:pPr>
      <w:r>
        <w:t>Evénements volcaniques répertoriés à la Soufrière depuis 200000 ans</w:t>
      </w:r>
    </w:p>
    <w:p w:rsidR="001B6DE5" w:rsidRDefault="001B6DE5" w:rsidP="00C43232">
      <w:pPr>
        <w:jc w:val="center"/>
      </w:pPr>
    </w:p>
    <w:p w:rsidR="00C43232" w:rsidRDefault="00841E74" w:rsidP="00C43232">
      <w:pPr>
        <w:jc w:val="center"/>
      </w:pPr>
      <w:r>
        <w:rPr>
          <w:noProof/>
          <w:lang w:eastAsia="fr-FR"/>
        </w:rPr>
        <w:drawing>
          <wp:inline distT="0" distB="0" distL="0" distR="0">
            <wp:extent cx="5331779" cy="5848350"/>
            <wp:effectExtent l="0" t="0" r="2540" b="0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éseau Guadeloupe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97" cy="5850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3A80" w:rsidRDefault="00383A80" w:rsidP="00383A80">
      <w:pPr>
        <w:ind w:left="720"/>
        <w:jc w:val="center"/>
      </w:pPr>
      <w:r>
        <w:t>- 6 -</w:t>
      </w:r>
    </w:p>
    <w:p w:rsidR="00C43232" w:rsidRDefault="00C43232" w:rsidP="00C43232">
      <w:pPr>
        <w:jc w:val="center"/>
      </w:pPr>
      <w:r>
        <w:rPr>
          <w:noProof/>
          <w:lang w:eastAsia="fr-FR"/>
        </w:rPr>
        <w:lastRenderedPageBreak/>
        <w:drawing>
          <wp:inline distT="0" distB="0" distL="0" distR="0">
            <wp:extent cx="5279173" cy="2847975"/>
            <wp:effectExtent l="0" t="0" r="0" b="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 cstate="print"/>
                    <a:srcRect l="24835" t="31177" r="24835" b="20554"/>
                    <a:stretch/>
                  </pic:blipFill>
                  <pic:spPr bwMode="auto">
                    <a:xfrm>
                      <a:off x="0" y="0"/>
                      <a:ext cx="5302089" cy="28603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43232" w:rsidRDefault="00C43232" w:rsidP="00C43232">
      <w:pPr>
        <w:jc w:val="center"/>
      </w:pPr>
      <w:r>
        <w:rPr>
          <w:noProof/>
          <w:lang w:eastAsia="fr-FR"/>
        </w:rPr>
        <w:drawing>
          <wp:inline distT="0" distB="0" distL="0" distR="0">
            <wp:extent cx="5285438" cy="3400425"/>
            <wp:effectExtent l="0" t="0" r="0" b="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 cstate="print"/>
                    <a:srcRect l="26324" t="28235" r="26324" b="17609"/>
                    <a:stretch/>
                  </pic:blipFill>
                  <pic:spPr bwMode="auto">
                    <a:xfrm>
                      <a:off x="0" y="0"/>
                      <a:ext cx="5316755" cy="34205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43232" w:rsidRDefault="001B6DE5" w:rsidP="00C43232">
      <w:pPr>
        <w:jc w:val="center"/>
      </w:pPr>
      <w:r>
        <w:t>Scénarii des types d’éruptions à la Soufrière</w:t>
      </w:r>
    </w:p>
    <w:p w:rsidR="00383A80" w:rsidRDefault="00383A80" w:rsidP="00C43232">
      <w:pPr>
        <w:jc w:val="center"/>
      </w:pPr>
    </w:p>
    <w:p w:rsidR="00383A80" w:rsidRDefault="005C20CE" w:rsidP="00C43232">
      <w:pPr>
        <w:jc w:val="center"/>
      </w:pPr>
      <w:r>
        <w:rPr>
          <w:noProof/>
          <w:lang w:eastAsia="fr-FR"/>
        </w:rPr>
        <w:drawing>
          <wp:inline distT="0" distB="0" distL="0" distR="0">
            <wp:extent cx="3485719" cy="2371725"/>
            <wp:effectExtent l="0" t="0" r="635" b="0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 cstate="print"/>
                    <a:srcRect l="36842" t="19280" r="32217" b="43294"/>
                    <a:stretch/>
                  </pic:blipFill>
                  <pic:spPr bwMode="auto">
                    <a:xfrm>
                      <a:off x="0" y="0"/>
                      <a:ext cx="3486090" cy="23719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C20CE" w:rsidRDefault="005C20CE" w:rsidP="00C43232">
      <w:pPr>
        <w:jc w:val="center"/>
      </w:pPr>
      <w:r>
        <w:t>Principaux cours d’eau de la Soufrière qu’une coulée de boue (</w:t>
      </w:r>
      <w:proofErr w:type="spellStart"/>
      <w:r>
        <w:t>Lahar</w:t>
      </w:r>
      <w:proofErr w:type="spellEnd"/>
      <w:r>
        <w:t>) pourrait emprunter</w:t>
      </w:r>
    </w:p>
    <w:p w:rsidR="005C20CE" w:rsidRDefault="005C20CE" w:rsidP="00C43232">
      <w:pPr>
        <w:jc w:val="center"/>
      </w:pPr>
      <w:bookmarkStart w:id="0" w:name="_GoBack"/>
      <w:bookmarkEnd w:id="0"/>
    </w:p>
    <w:p w:rsidR="00383A80" w:rsidRDefault="00383A80" w:rsidP="00383A80">
      <w:pPr>
        <w:ind w:left="720"/>
        <w:jc w:val="center"/>
      </w:pPr>
      <w:r>
        <w:t>- 7 -</w:t>
      </w:r>
    </w:p>
    <w:p w:rsidR="00C43232" w:rsidRDefault="00C43232" w:rsidP="00C43232">
      <w:pPr>
        <w:jc w:val="center"/>
      </w:pPr>
      <w:r>
        <w:rPr>
          <w:noProof/>
          <w:lang w:eastAsia="fr-FR"/>
        </w:rPr>
        <w:lastRenderedPageBreak/>
        <w:drawing>
          <wp:inline distT="0" distB="0" distL="0" distR="0">
            <wp:extent cx="4400550" cy="4680978"/>
            <wp:effectExtent l="0" t="0" r="0" b="5715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 cstate="print"/>
                    <a:srcRect l="33420" t="7647" r="32829" b="28530"/>
                    <a:stretch/>
                  </pic:blipFill>
                  <pic:spPr bwMode="auto">
                    <a:xfrm>
                      <a:off x="0" y="0"/>
                      <a:ext cx="4413336" cy="4694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43232" w:rsidRDefault="00C43232" w:rsidP="00C43232">
      <w:pPr>
        <w:jc w:val="center"/>
      </w:pPr>
    </w:p>
    <w:p w:rsidR="00C43232" w:rsidRDefault="00C43232" w:rsidP="00C43232">
      <w:pPr>
        <w:jc w:val="center"/>
      </w:pPr>
      <w:r>
        <w:rPr>
          <w:noProof/>
          <w:lang w:eastAsia="fr-FR"/>
        </w:rPr>
        <w:drawing>
          <wp:inline distT="0" distB="0" distL="0" distR="0">
            <wp:extent cx="4443113" cy="3933825"/>
            <wp:effectExtent l="0" t="0" r="0" b="0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 cstate="print"/>
                    <a:srcRect l="29139" t="22060" r="28973" b="12011"/>
                    <a:stretch/>
                  </pic:blipFill>
                  <pic:spPr bwMode="auto">
                    <a:xfrm>
                      <a:off x="0" y="0"/>
                      <a:ext cx="4458071" cy="39470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43232" w:rsidRDefault="001B6DE5" w:rsidP="00C43232">
      <w:pPr>
        <w:jc w:val="center"/>
      </w:pPr>
      <w:r>
        <w:t>Dispositif d’alerte préfectoral en Guadeloupe</w:t>
      </w:r>
    </w:p>
    <w:p w:rsidR="00C43232" w:rsidRDefault="00C43232" w:rsidP="00C43232">
      <w:pPr>
        <w:jc w:val="center"/>
      </w:pPr>
    </w:p>
    <w:p w:rsidR="00383A80" w:rsidRDefault="00383A80" w:rsidP="00C43232">
      <w:pPr>
        <w:jc w:val="center"/>
      </w:pPr>
    </w:p>
    <w:p w:rsidR="00383A80" w:rsidRDefault="00383A80" w:rsidP="00383A80">
      <w:pPr>
        <w:ind w:left="720"/>
        <w:jc w:val="center"/>
      </w:pPr>
      <w:r>
        <w:t>- 8 -</w:t>
      </w:r>
    </w:p>
    <w:sectPr w:rsidR="00383A80" w:rsidSect="001025FD">
      <w:footerReference w:type="default" r:id="rId2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4711" w:rsidRDefault="00204711" w:rsidP="00204711">
      <w:r>
        <w:separator/>
      </w:r>
    </w:p>
  </w:endnote>
  <w:endnote w:type="continuationSeparator" w:id="1">
    <w:p w:rsidR="00204711" w:rsidRDefault="00204711" w:rsidP="002047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711" w:rsidRDefault="00204711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4711" w:rsidRDefault="00204711" w:rsidP="00204711">
      <w:r>
        <w:separator/>
      </w:r>
    </w:p>
  </w:footnote>
  <w:footnote w:type="continuationSeparator" w:id="1">
    <w:p w:rsidR="00204711" w:rsidRDefault="00204711" w:rsidP="002047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576AD"/>
    <w:multiLevelType w:val="hybridMultilevel"/>
    <w:tmpl w:val="6D7CB486"/>
    <w:lvl w:ilvl="0" w:tplc="50B0BE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1B1D82"/>
    <w:multiLevelType w:val="hybridMultilevel"/>
    <w:tmpl w:val="A3F45162"/>
    <w:lvl w:ilvl="0" w:tplc="9A36B0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EB18B0"/>
    <w:multiLevelType w:val="hybridMultilevel"/>
    <w:tmpl w:val="A830B9B8"/>
    <w:lvl w:ilvl="0" w:tplc="CDF8361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3AD9"/>
    <w:rsid w:val="001025FD"/>
    <w:rsid w:val="0013220E"/>
    <w:rsid w:val="001B6DE5"/>
    <w:rsid w:val="00204711"/>
    <w:rsid w:val="00240112"/>
    <w:rsid w:val="0025170A"/>
    <w:rsid w:val="0033588F"/>
    <w:rsid w:val="00383A80"/>
    <w:rsid w:val="00384BAB"/>
    <w:rsid w:val="005170F2"/>
    <w:rsid w:val="005C20CE"/>
    <w:rsid w:val="00673346"/>
    <w:rsid w:val="00841E74"/>
    <w:rsid w:val="008628B6"/>
    <w:rsid w:val="00933AD9"/>
    <w:rsid w:val="00963B0F"/>
    <w:rsid w:val="009A5B60"/>
    <w:rsid w:val="00A83718"/>
    <w:rsid w:val="00C43232"/>
    <w:rsid w:val="00F242D9"/>
    <w:rsid w:val="00FC7A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88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8371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371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3220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20471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04711"/>
  </w:style>
  <w:style w:type="paragraph" w:styleId="Pieddepage">
    <w:name w:val="footer"/>
    <w:basedOn w:val="Normal"/>
    <w:link w:val="PieddepageCar"/>
    <w:uiPriority w:val="99"/>
    <w:unhideWhenUsed/>
    <w:rsid w:val="0020471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04711"/>
  </w:style>
  <w:style w:type="paragraph" w:styleId="Paragraphedeliste">
    <w:name w:val="List Paragraph"/>
    <w:basedOn w:val="Normal"/>
    <w:uiPriority w:val="34"/>
    <w:qFormat/>
    <w:rsid w:val="00383A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8371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371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3220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20471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04711"/>
  </w:style>
  <w:style w:type="paragraph" w:styleId="Pieddepage">
    <w:name w:val="footer"/>
    <w:basedOn w:val="Normal"/>
    <w:link w:val="PieddepageCar"/>
    <w:uiPriority w:val="99"/>
    <w:unhideWhenUsed/>
    <w:rsid w:val="0020471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04711"/>
  </w:style>
  <w:style w:type="paragraph" w:styleId="Paragraphedeliste">
    <w:name w:val="List Paragraph"/>
    <w:basedOn w:val="Normal"/>
    <w:uiPriority w:val="34"/>
    <w:qFormat/>
    <w:rsid w:val="00383A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62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0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9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6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2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3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5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7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8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2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microsoft.com/office/2007/relationships/stylesWithEffects" Target="stylesWithEffects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emf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591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Mestre</dc:creator>
  <cp:lastModifiedBy>eleve</cp:lastModifiedBy>
  <cp:revision>2</cp:revision>
  <cp:lastPrinted>2016-02-12T10:16:00Z</cp:lastPrinted>
  <dcterms:created xsi:type="dcterms:W3CDTF">2021-01-07T15:11:00Z</dcterms:created>
  <dcterms:modified xsi:type="dcterms:W3CDTF">2021-01-07T15:11:00Z</dcterms:modified>
</cp:coreProperties>
</file>