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5664" w14:textId="0C643E38" w:rsidR="00725F9F" w:rsidRDefault="00725F9F" w:rsidP="00725F9F">
      <w:pPr>
        <w:pStyle w:val="Titre"/>
      </w:pPr>
      <w:r>
        <w:t xml:space="preserve">Exercice </w:t>
      </w:r>
      <w:r w:rsidR="00DA7950">
        <w:t>2</w:t>
      </w:r>
    </w:p>
    <w:p w14:paraId="720C366C" w14:textId="77777777" w:rsidR="00725F9F" w:rsidRDefault="00725F9F" w:rsidP="00725F9F"/>
    <w:p w14:paraId="5990BC6E" w14:textId="77777777" w:rsidR="00725F9F" w:rsidRDefault="00725F9F" w:rsidP="00725F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Sélectivité ionique d’un récepteur –canal : le récepteur GABA.</w:t>
      </w:r>
    </w:p>
    <w:p w14:paraId="2099A7CC" w14:textId="77777777" w:rsidR="00725F9F" w:rsidRDefault="00725F9F" w:rsidP="00725F9F">
      <w:pPr>
        <w:jc w:val="center"/>
        <w:rPr>
          <w:rFonts w:ascii="Times New Roman" w:hAnsi="Times New Roman"/>
          <w:b/>
        </w:rPr>
      </w:pPr>
    </w:p>
    <w:p w14:paraId="41C6FCCC" w14:textId="77777777" w:rsidR="00725F9F" w:rsidRDefault="00725F9F" w:rsidP="00725F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étudie la sélectivité ionique du récepteur GABA. </w:t>
      </w:r>
    </w:p>
    <w:p w14:paraId="09DD0716" w14:textId="77777777" w:rsidR="00725F9F" w:rsidRDefault="00725F9F" w:rsidP="00725F9F">
      <w:pPr>
        <w:jc w:val="both"/>
        <w:rPr>
          <w:rFonts w:ascii="Times New Roman" w:hAnsi="Times New Roman"/>
        </w:rPr>
      </w:pPr>
    </w:p>
    <w:p w14:paraId="7F659CD2" w14:textId="77777777" w:rsidR="00725F9F" w:rsidRDefault="00725F9F" w:rsidP="00725F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Des expériences sont réalisées sur des neurones spinaux de souris en culture, enregistrés en patch-clamp (configuration outside-out). Cette configuration permet de contrôler la valeur du potentiel imposé à la membrane, ainsi que la composition du milieu intracellulaire. </w:t>
      </w:r>
    </w:p>
    <w:p w14:paraId="783E2F94" w14:textId="77777777" w:rsidR="00725F9F" w:rsidRDefault="00725F9F" w:rsidP="00725F9F">
      <w:pPr>
        <w:jc w:val="both"/>
        <w:rPr>
          <w:rFonts w:ascii="Times New Roman" w:hAnsi="Times New Roman"/>
        </w:rPr>
      </w:pPr>
    </w:p>
    <w:p w14:paraId="04B43462" w14:textId="77777777" w:rsidR="00725F9F" w:rsidRDefault="00725F9F" w:rsidP="00725F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/ La concentration des milieux intracellulaire et extracellulaire est symétrique (Cl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)i = (Cl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)e = 145 mmol.L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. </w:t>
      </w:r>
    </w:p>
    <w:p w14:paraId="104A5192" w14:textId="77777777" w:rsidR="00725F9F" w:rsidRDefault="00725F9F" w:rsidP="00725F9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présence de GABA (10 </w:t>
      </w:r>
      <w:r>
        <w:rPr>
          <w:rFonts w:ascii="Symbol" w:hAnsi="Symbol"/>
        </w:rPr>
        <w:t></w:t>
      </w:r>
      <w:r>
        <w:rPr>
          <w:rFonts w:ascii="Times New Roman" w:hAnsi="Times New Roman"/>
        </w:rPr>
        <w:t>mol.L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), on maintient le potentiel de membrane (V = Vi-Ve) aux valeurs de + 50, 0, -50 et –90 mV. Un schéma du dispositif est représenté sur le </w:t>
      </w:r>
      <w:r>
        <w:rPr>
          <w:rFonts w:ascii="Times New Roman" w:hAnsi="Times New Roman"/>
          <w:i/>
        </w:rPr>
        <w:t>document 1</w:t>
      </w:r>
      <w:r>
        <w:rPr>
          <w:rFonts w:ascii="Times New Roman" w:hAnsi="Times New Roman"/>
        </w:rPr>
        <w:t>.</w:t>
      </w:r>
    </w:p>
    <w:p w14:paraId="0E2809D6" w14:textId="77777777" w:rsidR="00725F9F" w:rsidRDefault="00725F9F" w:rsidP="00725F9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enregistre les courants élémentaires passant à travers un canal (</w:t>
      </w:r>
      <w:r>
        <w:rPr>
          <w:rFonts w:ascii="Times New Roman" w:hAnsi="Times New Roman"/>
          <w:i/>
        </w:rPr>
        <w:t>Document 2</w:t>
      </w:r>
      <w:r>
        <w:rPr>
          <w:rFonts w:ascii="Times New Roman" w:hAnsi="Times New Roman"/>
        </w:rPr>
        <w:t>).</w:t>
      </w:r>
    </w:p>
    <w:p w14:paraId="310E0845" w14:textId="77777777" w:rsidR="00725F9F" w:rsidRDefault="00725F9F" w:rsidP="00725F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rappelle que le sens du courant est ici par convention déterminé par le mouvement de charges positives et qu’une sortie d’anions peut être considérée comme équivalente à une entrée de cations (une sortie d’anions provoque localement un excès de charges positives).  </w:t>
      </w:r>
    </w:p>
    <w:p w14:paraId="02601B62" w14:textId="77777777" w:rsidR="00725F9F" w:rsidRDefault="00725F9F" w:rsidP="00725F9F">
      <w:pPr>
        <w:jc w:val="both"/>
        <w:rPr>
          <w:rFonts w:ascii="Times New Roman" w:hAnsi="Times New Roman"/>
        </w:rPr>
      </w:pPr>
    </w:p>
    <w:p w14:paraId="3C0729B0" w14:textId="77777777" w:rsidR="00725F9F" w:rsidRDefault="00725F9F" w:rsidP="00725F9F">
      <w:pPr>
        <w:pStyle w:val="Titre4"/>
      </w:pPr>
      <w:r>
        <w:t xml:space="preserve">Document 1 </w:t>
      </w:r>
      <w:r>
        <w:tab/>
      </w:r>
      <w:r>
        <w:tab/>
      </w:r>
      <w:r>
        <w:tab/>
      </w:r>
      <w:r>
        <w:tab/>
        <w:t>Document 2</w:t>
      </w:r>
    </w:p>
    <w:p w14:paraId="79D7096C" w14:textId="77777777" w:rsidR="00725F9F" w:rsidRDefault="00725F9F" w:rsidP="00725F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 wp14:anchorId="5CA9283A" wp14:editId="6079227E">
            <wp:extent cx="4965700" cy="2247900"/>
            <wp:effectExtent l="0" t="0" r="12700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165D3" w14:textId="77777777" w:rsidR="00725F9F" w:rsidRDefault="00725F9F" w:rsidP="00725F9F">
      <w:pPr>
        <w:jc w:val="both"/>
        <w:rPr>
          <w:rFonts w:ascii="Times New Roman" w:hAnsi="Times New Roman"/>
        </w:rPr>
      </w:pPr>
    </w:p>
    <w:p w14:paraId="69FC3793" w14:textId="77777777" w:rsidR="00725F9F" w:rsidRDefault="00725F9F" w:rsidP="00725F9F">
      <w:pPr>
        <w:jc w:val="both"/>
        <w:rPr>
          <w:rFonts w:ascii="Times New Roman" w:hAnsi="Times New Roman"/>
        </w:rPr>
      </w:pPr>
    </w:p>
    <w:p w14:paraId="0BED0023" w14:textId="77777777" w:rsidR="00725F9F" w:rsidRDefault="00725F9F" w:rsidP="00725F9F">
      <w:pPr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Interprétez les tracés obtenus. </w:t>
      </w:r>
    </w:p>
    <w:p w14:paraId="1E2AEA40" w14:textId="77777777" w:rsidR="00725F9F" w:rsidRDefault="00725F9F" w:rsidP="00725F9F">
      <w:pPr>
        <w:jc w:val="both"/>
        <w:rPr>
          <w:rFonts w:ascii="Times New Roman" w:hAnsi="Times New Roman"/>
        </w:rPr>
      </w:pPr>
    </w:p>
    <w:p w14:paraId="6F69612E" w14:textId="77777777" w:rsidR="00725F9F" w:rsidRDefault="00725F9F" w:rsidP="00725F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/ On détermine le potentiel d’inversion de la réponse GABA (E</w:t>
      </w:r>
      <w:r>
        <w:rPr>
          <w:rFonts w:ascii="Times New Roman" w:hAnsi="Times New Roman"/>
          <w:vertAlign w:val="subscript"/>
        </w:rPr>
        <w:t>inv</w:t>
      </w:r>
      <w:r>
        <w:rPr>
          <w:rFonts w:ascii="Times New Roman" w:hAnsi="Times New Roman"/>
        </w:rPr>
        <w:t xml:space="preserve"> en mV) en fonction de la concentration intracellulaire en ions Cl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(mmol.L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). La concentration extracellulaire en ions Cl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 est maintenue à 145 mmol.L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.  Les résultats sont indiqués dans le tableau ci-dessous </w:t>
      </w:r>
      <w:r>
        <w:rPr>
          <w:rFonts w:ascii="Times New Roman" w:hAnsi="Times New Roman"/>
          <w:i/>
        </w:rPr>
        <w:t>(Document 3) </w:t>
      </w:r>
      <w:r>
        <w:rPr>
          <w:rFonts w:ascii="Times New Roman" w:hAnsi="Times New Roman"/>
        </w:rPr>
        <w:t xml:space="preserve">: </w:t>
      </w:r>
    </w:p>
    <w:p w14:paraId="38C209F0" w14:textId="77777777" w:rsidR="00725F9F" w:rsidRDefault="00725F9F" w:rsidP="00725F9F">
      <w:pPr>
        <w:rPr>
          <w:rFonts w:ascii="Times New Roman" w:hAnsi="Times New Roman"/>
        </w:rPr>
      </w:pPr>
    </w:p>
    <w:p w14:paraId="07040925" w14:textId="77777777" w:rsidR="00725F9F" w:rsidRDefault="00725F9F" w:rsidP="00725F9F">
      <w:pPr>
        <w:pStyle w:val="Titre3"/>
      </w:pPr>
      <w:r>
        <w:t>Document 3</w:t>
      </w:r>
    </w:p>
    <w:p w14:paraId="40DF7276" w14:textId="77777777" w:rsidR="00725F9F" w:rsidRDefault="00725F9F" w:rsidP="00725F9F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725F9F" w14:paraId="77D667F1" w14:textId="77777777" w:rsidTr="009F2279">
        <w:trPr>
          <w:jc w:val="center"/>
        </w:trPr>
        <w:tc>
          <w:tcPr>
            <w:tcW w:w="2268" w:type="dxa"/>
          </w:tcPr>
          <w:p w14:paraId="5736DE2D" w14:textId="77777777" w:rsidR="00725F9F" w:rsidRDefault="00725F9F" w:rsidP="009F22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(Cl</w:t>
            </w:r>
            <w:r>
              <w:rPr>
                <w:rFonts w:ascii="Times New Roman" w:hAnsi="Times New Roman"/>
                <w:sz w:val="22"/>
                <w:vertAlign w:val="superscript"/>
              </w:rPr>
              <w:t>-</w:t>
            </w:r>
            <w:r>
              <w:rPr>
                <w:rFonts w:ascii="Times New Roman" w:hAnsi="Times New Roman"/>
                <w:sz w:val="22"/>
              </w:rPr>
              <w:t>)i  (mmol.L</w:t>
            </w:r>
            <w:r>
              <w:rPr>
                <w:rFonts w:ascii="Times New Roman" w:hAnsi="Times New Roman"/>
                <w:sz w:val="22"/>
                <w:vertAlign w:val="superscript"/>
              </w:rPr>
              <w:t>-1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2268" w:type="dxa"/>
          </w:tcPr>
          <w:p w14:paraId="6EF63EDC" w14:textId="77777777" w:rsidR="00725F9F" w:rsidRDefault="00725F9F" w:rsidP="009F22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z w:val="22"/>
                <w:vertAlign w:val="subscript"/>
              </w:rPr>
              <w:t>inv</w:t>
            </w:r>
            <w:r>
              <w:rPr>
                <w:rFonts w:ascii="Times New Roman" w:hAnsi="Times New Roman"/>
                <w:sz w:val="22"/>
              </w:rPr>
              <w:t xml:space="preserve"> (mV)</w:t>
            </w:r>
          </w:p>
        </w:tc>
      </w:tr>
      <w:tr w:rsidR="00725F9F" w14:paraId="5253400B" w14:textId="77777777" w:rsidTr="009F2279">
        <w:trPr>
          <w:jc w:val="center"/>
        </w:trPr>
        <w:tc>
          <w:tcPr>
            <w:tcW w:w="2268" w:type="dxa"/>
          </w:tcPr>
          <w:p w14:paraId="775E89A6" w14:textId="77777777" w:rsidR="00725F9F" w:rsidRDefault="00725F9F" w:rsidP="009F22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14,5</w:t>
            </w:r>
          </w:p>
        </w:tc>
        <w:tc>
          <w:tcPr>
            <w:tcW w:w="2268" w:type="dxa"/>
          </w:tcPr>
          <w:p w14:paraId="00D3A450" w14:textId="77777777" w:rsidR="00725F9F" w:rsidRDefault="00725F9F" w:rsidP="009F22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-56</w:t>
            </w:r>
          </w:p>
        </w:tc>
      </w:tr>
      <w:tr w:rsidR="00725F9F" w14:paraId="30EC6258" w14:textId="77777777" w:rsidTr="009F2279">
        <w:trPr>
          <w:jc w:val="center"/>
        </w:trPr>
        <w:tc>
          <w:tcPr>
            <w:tcW w:w="2268" w:type="dxa"/>
          </w:tcPr>
          <w:p w14:paraId="5ECCBB90" w14:textId="77777777" w:rsidR="00725F9F" w:rsidRDefault="00725F9F" w:rsidP="009F22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w="2268" w:type="dxa"/>
          </w:tcPr>
          <w:p w14:paraId="6F44793F" w14:textId="77777777" w:rsidR="00725F9F" w:rsidRDefault="00725F9F" w:rsidP="009F227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-28</w:t>
            </w:r>
          </w:p>
        </w:tc>
      </w:tr>
    </w:tbl>
    <w:p w14:paraId="77859891" w14:textId="77777777" w:rsidR="00725F9F" w:rsidRDefault="00725F9F" w:rsidP="00725F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B3AE145" w14:textId="77777777" w:rsidR="00725F9F" w:rsidRDefault="00725F9F" w:rsidP="00725F9F">
      <w:pPr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Indiquez quelle information apporte cette expérience.</w:t>
      </w:r>
    </w:p>
    <w:p w14:paraId="7CE0F1CC" w14:textId="77777777" w:rsidR="00F9553A" w:rsidRPr="00725F9F" w:rsidRDefault="00725F9F" w:rsidP="00725F9F">
      <w:pPr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Que montre alors l’ensemble de ces résultats quant à la résolution du problème posé (sélectivité ionique du canal GABA) ?  </w:t>
      </w:r>
    </w:p>
    <w:sectPr w:rsidR="00F9553A" w:rsidRPr="00725F9F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9F"/>
    <w:rsid w:val="000124F5"/>
    <w:rsid w:val="001C1985"/>
    <w:rsid w:val="005C0EB5"/>
    <w:rsid w:val="006A4560"/>
    <w:rsid w:val="00725F9F"/>
    <w:rsid w:val="00783220"/>
    <w:rsid w:val="00A61BD3"/>
    <w:rsid w:val="00DA7950"/>
    <w:rsid w:val="00F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E77413"/>
  <w14:defaultImageDpi w14:val="300"/>
  <w15:docId w15:val="{692F4816-23B7-7547-B05A-A20B02F6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F9F"/>
    <w:rPr>
      <w:rFonts w:ascii="Times" w:eastAsia="Times" w:hAnsi="Times"/>
      <w:noProof/>
      <w:sz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25F9F"/>
    <w:pPr>
      <w:keepNext/>
      <w:jc w:val="center"/>
      <w:outlineLvl w:val="2"/>
    </w:pPr>
    <w:rPr>
      <w:rFonts w:ascii="Times New Roman" w:hAnsi="Times New Roman"/>
      <w:i/>
    </w:rPr>
  </w:style>
  <w:style w:type="paragraph" w:styleId="Titre4">
    <w:name w:val="heading 4"/>
    <w:basedOn w:val="Normal"/>
    <w:next w:val="Normal"/>
    <w:link w:val="Titre4Car"/>
    <w:qFormat/>
    <w:rsid w:val="00725F9F"/>
    <w:pPr>
      <w:keepNext/>
      <w:ind w:left="1416" w:firstLine="708"/>
      <w:jc w:val="both"/>
      <w:outlineLvl w:val="3"/>
    </w:pPr>
    <w:rPr>
      <w:rFonts w:ascii="Times New Roman" w:hAnsi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25F9F"/>
    <w:rPr>
      <w:rFonts w:eastAsia="Times"/>
      <w:i/>
      <w:noProof/>
      <w:sz w:val="24"/>
      <w:lang w:eastAsia="fr-FR"/>
    </w:rPr>
  </w:style>
  <w:style w:type="character" w:customStyle="1" w:styleId="Titre4Car">
    <w:name w:val="Titre 4 Car"/>
    <w:basedOn w:val="Policepardfaut"/>
    <w:link w:val="Titre4"/>
    <w:rsid w:val="00725F9F"/>
    <w:rPr>
      <w:rFonts w:eastAsia="Times"/>
      <w:i/>
      <w:noProof/>
      <w:sz w:val="24"/>
      <w:lang w:eastAsia="fr-FR"/>
    </w:rPr>
  </w:style>
  <w:style w:type="paragraph" w:styleId="Corpsdetexte">
    <w:name w:val="Body Text"/>
    <w:basedOn w:val="Normal"/>
    <w:link w:val="CorpsdetexteCar"/>
    <w:rsid w:val="00725F9F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725F9F"/>
    <w:rPr>
      <w:rFonts w:ascii="Times" w:eastAsia="Times" w:hAnsi="Times"/>
      <w:noProof/>
      <w:sz w:val="24"/>
      <w:lang w:eastAsia="fr-FR"/>
    </w:rPr>
  </w:style>
  <w:style w:type="paragraph" w:styleId="Titre">
    <w:name w:val="Title"/>
    <w:basedOn w:val="Normal"/>
    <w:link w:val="TitreCar"/>
    <w:qFormat/>
    <w:rsid w:val="00725F9F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725F9F"/>
    <w:rPr>
      <w:rFonts w:ascii="Times" w:eastAsia="Times" w:hAnsi="Times"/>
      <w:b/>
      <w:noProof/>
      <w:sz w:val="24"/>
      <w:lang w:eastAsia="fr-FR"/>
    </w:rPr>
  </w:style>
  <w:style w:type="paragraph" w:styleId="Retraitcorpsdetexte2">
    <w:name w:val="Body Text Indent 2"/>
    <w:basedOn w:val="Normal"/>
    <w:link w:val="Retraitcorpsdetexte2Car"/>
    <w:rsid w:val="00725F9F"/>
    <w:pPr>
      <w:ind w:firstLine="708"/>
      <w:jc w:val="both"/>
    </w:pPr>
    <w:rPr>
      <w:rFonts w:ascii="Times New Roman" w:hAnsi="Times New Roman"/>
      <w:i/>
    </w:rPr>
  </w:style>
  <w:style w:type="character" w:customStyle="1" w:styleId="Retraitcorpsdetexte2Car">
    <w:name w:val="Retrait corps de texte 2 Car"/>
    <w:basedOn w:val="Policepardfaut"/>
    <w:link w:val="Retraitcorpsdetexte2"/>
    <w:rsid w:val="00725F9F"/>
    <w:rPr>
      <w:rFonts w:eastAsia="Times"/>
      <w:i/>
      <w:noProof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F9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F9F"/>
    <w:rPr>
      <w:rFonts w:ascii="Lucida Grande" w:eastAsia="Times" w:hAnsi="Lucida Grande"/>
      <w:noProof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BEAUX</dc:creator>
  <cp:keywords/>
  <dc:description/>
  <cp:lastModifiedBy>BEAUX Ghislaine</cp:lastModifiedBy>
  <cp:revision>3</cp:revision>
  <dcterms:created xsi:type="dcterms:W3CDTF">2024-10-16T13:32:00Z</dcterms:created>
  <dcterms:modified xsi:type="dcterms:W3CDTF">2024-10-16T13:32:00Z</dcterms:modified>
</cp:coreProperties>
</file>