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33AD0" w14:textId="19600341" w:rsidR="00E41799" w:rsidRPr="008E77C3" w:rsidRDefault="00E41799" w:rsidP="009A3820">
      <w:pPr>
        <w:pStyle w:val="Sous-titre"/>
        <w:jc w:val="both"/>
        <w:rPr>
          <w:color w:val="3366FF"/>
          <w:lang w:val="fr-FR"/>
        </w:rPr>
      </w:pPr>
      <w:r w:rsidRPr="00A14438">
        <w:rPr>
          <w:color w:val="3366FF"/>
          <w:lang w:val="fr-FR"/>
        </w:rPr>
        <w:t xml:space="preserve">Devoir </w:t>
      </w:r>
      <w:r w:rsidR="00040E8D">
        <w:rPr>
          <w:color w:val="3366FF"/>
          <w:lang w:val="fr-FR"/>
        </w:rPr>
        <w:t>Sur Docs Géologie – Février 2021</w:t>
      </w:r>
    </w:p>
    <w:p w14:paraId="2B3701AC" w14:textId="77777777" w:rsidR="00FD7C6E" w:rsidRPr="006B2D25" w:rsidRDefault="00FD7C6E" w:rsidP="009A3820">
      <w:pPr>
        <w:autoSpaceDE w:val="0"/>
        <w:autoSpaceDN w:val="0"/>
        <w:adjustRightInd w:val="0"/>
        <w:ind w:left="851"/>
        <w:jc w:val="both"/>
        <w:rPr>
          <w:rFonts w:ascii="Calibri Light" w:hAnsi="Calibri Light" w:cs="Calibri Light"/>
          <w:iCs/>
          <w:sz w:val="20"/>
          <w:szCs w:val="20"/>
        </w:rPr>
      </w:pPr>
      <w:r w:rsidRPr="006B2D25">
        <w:rPr>
          <w:rFonts w:ascii="Calibri Light" w:hAnsi="Calibri Light" w:cs="Calibri Light"/>
          <w:iCs/>
          <w:sz w:val="20"/>
          <w:szCs w:val="20"/>
        </w:rPr>
        <w:t xml:space="preserve">Les réponses doivent être concises. </w:t>
      </w:r>
    </w:p>
    <w:p w14:paraId="7847E8B7" w14:textId="12D26E97" w:rsidR="00FD7C6E" w:rsidRDefault="00E5554B" w:rsidP="009A3820">
      <w:pPr>
        <w:pBdr>
          <w:top w:val="single" w:sz="4" w:space="1" w:color="auto"/>
          <w:left w:val="single" w:sz="4" w:space="4" w:color="auto"/>
          <w:bottom w:val="single" w:sz="4" w:space="1" w:color="auto"/>
          <w:right w:val="single" w:sz="4" w:space="4" w:color="auto"/>
        </w:pBdr>
        <w:ind w:left="851"/>
        <w:jc w:val="both"/>
        <w:rPr>
          <w:rFonts w:ascii="Calibri Light" w:hAnsi="Calibri Light" w:cs="Calibri Light"/>
          <w:b/>
          <w:sz w:val="22"/>
          <w:szCs w:val="22"/>
        </w:rPr>
      </w:pPr>
      <w:r>
        <w:rPr>
          <w:rFonts w:ascii="Calibri Light" w:hAnsi="Calibri Light" w:cs="Calibri Light"/>
          <w:b/>
          <w:sz w:val="22"/>
          <w:szCs w:val="22"/>
        </w:rPr>
        <w:t>L’Himalaya</w:t>
      </w:r>
    </w:p>
    <w:p w14:paraId="211EDEEC" w14:textId="5921F435" w:rsidR="003E4AE4" w:rsidRPr="00E5554B" w:rsidRDefault="003E4AE4" w:rsidP="009A3820">
      <w:pPr>
        <w:spacing w:before="100" w:beforeAutospacing="1" w:after="100" w:afterAutospacing="1"/>
        <w:jc w:val="both"/>
        <w:rPr>
          <w:rFonts w:ascii="Calibri Light" w:hAnsi="Calibri Light" w:cs="Calibri Light"/>
          <w:b/>
          <w:bCs/>
          <w:sz w:val="20"/>
          <w:szCs w:val="20"/>
          <w:u w:val="single"/>
        </w:rPr>
      </w:pPr>
      <w:r w:rsidRPr="00E5554B">
        <w:rPr>
          <w:rFonts w:ascii="Calibri Light" w:hAnsi="Calibri Light" w:cs="Calibri Light"/>
          <w:b/>
          <w:bCs/>
          <w:sz w:val="20"/>
          <w:szCs w:val="20"/>
          <w:u w:val="single"/>
        </w:rPr>
        <w:t>L’étude des séismes de surface</w:t>
      </w:r>
    </w:p>
    <w:p w14:paraId="76D087BF" w14:textId="48766AC9" w:rsidR="00E5554B"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On étudie les séismes actuels dans l’ouest de l’Himalaya.</w:t>
      </w:r>
    </w:p>
    <w:p w14:paraId="02FE42EF" w14:textId="01EB8966" w:rsidR="00E5554B" w:rsidRDefault="00E5554B" w:rsidP="009A3820">
      <w:pPr>
        <w:spacing w:before="100" w:beforeAutospacing="1" w:after="100" w:afterAutospacing="1"/>
        <w:jc w:val="both"/>
        <w:rPr>
          <w:rFonts w:ascii="Calibri Light" w:hAnsi="Calibri Light" w:cs="Calibri Light"/>
          <w:sz w:val="20"/>
          <w:szCs w:val="20"/>
        </w:rPr>
      </w:pPr>
      <w:r>
        <w:rPr>
          <w:rFonts w:ascii="Calibri Light" w:hAnsi="Calibri Light" w:cs="Calibri Light"/>
          <w:noProof/>
          <w:sz w:val="20"/>
          <w:szCs w:val="20"/>
        </w:rPr>
        <w:drawing>
          <wp:anchor distT="0" distB="0" distL="114300" distR="114300" simplePos="0" relativeHeight="251659264" behindDoc="1" locked="0" layoutInCell="1" allowOverlap="1" wp14:anchorId="36A138B1" wp14:editId="353EBC81">
            <wp:simplePos x="0" y="0"/>
            <wp:positionH relativeFrom="column">
              <wp:posOffset>109855</wp:posOffset>
            </wp:positionH>
            <wp:positionV relativeFrom="paragraph">
              <wp:posOffset>144780</wp:posOffset>
            </wp:positionV>
            <wp:extent cx="5397500" cy="3010535"/>
            <wp:effectExtent l="0" t="0" r="0" b="0"/>
            <wp:wrapTight wrapText="bothSides">
              <wp:wrapPolygon edited="0">
                <wp:start x="0" y="0"/>
                <wp:lineTo x="0" y="21504"/>
                <wp:lineTo x="21549" y="21504"/>
                <wp:lineTo x="21549" y="0"/>
                <wp:lineTo x="0" y="0"/>
              </wp:wrapPolygon>
            </wp:wrapTight>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7"/>
                    <a:stretch>
                      <a:fillRect/>
                    </a:stretch>
                  </pic:blipFill>
                  <pic:spPr>
                    <a:xfrm>
                      <a:off x="0" y="0"/>
                      <a:ext cx="5397500" cy="3010535"/>
                    </a:xfrm>
                    <a:prstGeom prst="rect">
                      <a:avLst/>
                    </a:prstGeom>
                  </pic:spPr>
                </pic:pic>
              </a:graphicData>
            </a:graphic>
            <wp14:sizeRelH relativeFrom="margin">
              <wp14:pctWidth>0</wp14:pctWidth>
            </wp14:sizeRelH>
            <wp14:sizeRelV relativeFrom="margin">
              <wp14:pctHeight>0</wp14:pctHeight>
            </wp14:sizeRelV>
          </wp:anchor>
        </w:drawing>
      </w:r>
    </w:p>
    <w:p w14:paraId="7B31EEC7" w14:textId="7C559710" w:rsidR="003E4AE4" w:rsidRDefault="003E4AE4" w:rsidP="009A3820">
      <w:pPr>
        <w:spacing w:before="100" w:beforeAutospacing="1" w:after="100" w:afterAutospacing="1"/>
        <w:jc w:val="both"/>
        <w:rPr>
          <w:rFonts w:ascii="Calibri Light" w:hAnsi="Calibri Light" w:cs="Calibri Light"/>
          <w:sz w:val="20"/>
          <w:szCs w:val="20"/>
        </w:rPr>
      </w:pPr>
    </w:p>
    <w:p w14:paraId="7A913DF1" w14:textId="51717C04" w:rsidR="00E5554B" w:rsidRDefault="00E5554B" w:rsidP="009A3820">
      <w:pPr>
        <w:spacing w:before="100" w:beforeAutospacing="1" w:after="100" w:afterAutospacing="1"/>
        <w:jc w:val="both"/>
        <w:rPr>
          <w:rFonts w:ascii="Calibri Light" w:hAnsi="Calibri Light" w:cs="Calibri Light"/>
          <w:sz w:val="20"/>
          <w:szCs w:val="20"/>
        </w:rPr>
      </w:pPr>
    </w:p>
    <w:p w14:paraId="09AF8B22" w14:textId="2E795D7C" w:rsidR="00E5554B" w:rsidRDefault="00E5554B" w:rsidP="009A3820">
      <w:pPr>
        <w:spacing w:before="100" w:beforeAutospacing="1" w:after="100" w:afterAutospacing="1"/>
        <w:jc w:val="both"/>
        <w:rPr>
          <w:rFonts w:ascii="Calibri Light" w:hAnsi="Calibri Light" w:cs="Calibri Light"/>
          <w:sz w:val="20"/>
          <w:szCs w:val="20"/>
        </w:rPr>
      </w:pPr>
    </w:p>
    <w:p w14:paraId="0104387D" w14:textId="19F7D01B" w:rsidR="00E5554B" w:rsidRDefault="00E5554B" w:rsidP="009A3820">
      <w:pPr>
        <w:spacing w:before="100" w:beforeAutospacing="1" w:after="100" w:afterAutospacing="1"/>
        <w:jc w:val="both"/>
        <w:rPr>
          <w:rFonts w:ascii="Calibri Light" w:hAnsi="Calibri Light" w:cs="Calibri Light"/>
          <w:sz w:val="20"/>
          <w:szCs w:val="20"/>
        </w:rPr>
      </w:pPr>
    </w:p>
    <w:p w14:paraId="52F7543B" w14:textId="75673828" w:rsidR="00E5554B" w:rsidRDefault="00E5554B" w:rsidP="009A3820">
      <w:pPr>
        <w:spacing w:before="100" w:beforeAutospacing="1" w:after="100" w:afterAutospacing="1"/>
        <w:jc w:val="both"/>
        <w:rPr>
          <w:rFonts w:ascii="Calibri Light" w:hAnsi="Calibri Light" w:cs="Calibri Light"/>
          <w:sz w:val="20"/>
          <w:szCs w:val="20"/>
        </w:rPr>
      </w:pPr>
    </w:p>
    <w:p w14:paraId="13E23B17" w14:textId="69018BD6" w:rsidR="00E5554B" w:rsidRDefault="00E5554B" w:rsidP="009A3820">
      <w:pPr>
        <w:spacing w:before="100" w:beforeAutospacing="1" w:after="100" w:afterAutospacing="1"/>
        <w:jc w:val="both"/>
        <w:rPr>
          <w:rFonts w:ascii="Calibri Light" w:hAnsi="Calibri Light" w:cs="Calibri Light"/>
          <w:sz w:val="20"/>
          <w:szCs w:val="20"/>
        </w:rPr>
      </w:pPr>
    </w:p>
    <w:p w14:paraId="7B5E9091" w14:textId="75DD063B" w:rsidR="00E5554B" w:rsidRDefault="00E5554B" w:rsidP="009A3820">
      <w:pPr>
        <w:spacing w:before="100" w:beforeAutospacing="1" w:after="100" w:afterAutospacing="1"/>
        <w:jc w:val="both"/>
        <w:rPr>
          <w:rFonts w:ascii="Calibri Light" w:hAnsi="Calibri Light" w:cs="Calibri Light"/>
          <w:sz w:val="20"/>
          <w:szCs w:val="20"/>
        </w:rPr>
      </w:pPr>
    </w:p>
    <w:p w14:paraId="3B44F381" w14:textId="5F3E6F42" w:rsidR="00E5554B" w:rsidRDefault="00E5554B" w:rsidP="009A3820">
      <w:pPr>
        <w:spacing w:before="100" w:beforeAutospacing="1" w:after="100" w:afterAutospacing="1"/>
        <w:jc w:val="both"/>
        <w:rPr>
          <w:rFonts w:ascii="Calibri Light" w:hAnsi="Calibri Light" w:cs="Calibri Light"/>
          <w:sz w:val="20"/>
          <w:szCs w:val="20"/>
        </w:rPr>
      </w:pPr>
    </w:p>
    <w:p w14:paraId="470600C5" w14:textId="0C51D261" w:rsidR="003E4AE4" w:rsidRPr="009A3820" w:rsidRDefault="003E4AE4" w:rsidP="009A3820">
      <w:p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Figure </w:t>
      </w:r>
      <w:r w:rsidR="00E5554B" w:rsidRPr="009A3820">
        <w:rPr>
          <w:rFonts w:ascii="Calibri Light" w:hAnsi="Calibri Light" w:cs="Calibri Light"/>
          <w:i/>
          <w:iCs/>
          <w:sz w:val="20"/>
          <w:szCs w:val="20"/>
        </w:rPr>
        <w:t>1</w:t>
      </w:r>
      <w:r w:rsidRPr="009A3820">
        <w:rPr>
          <w:rFonts w:ascii="Calibri Light" w:hAnsi="Calibri Light" w:cs="Calibri Light"/>
          <w:i/>
          <w:iCs/>
          <w:sz w:val="20"/>
          <w:szCs w:val="20"/>
        </w:rPr>
        <w:t>. La carte sismique de l’ouest de l’Himalaya, avec un encart de localisation à droite. La montagne est en rouge et les plaines en vert. Les épicentres des séismes sont matérialisés par un rond ou une sphère des mécanismes au foyer.</w:t>
      </w:r>
    </w:p>
    <w:p w14:paraId="5CD264C8" w14:textId="73893585" w:rsidR="003E4AE4" w:rsidRPr="00E5554B" w:rsidRDefault="003E4AE4" w:rsidP="009A3820">
      <w:pPr>
        <w:pStyle w:val="Paragraphedeliste"/>
        <w:numPr>
          <w:ilvl w:val="0"/>
          <w:numId w:val="8"/>
        </w:numPr>
        <w:spacing w:before="100" w:beforeAutospacing="1" w:after="100" w:afterAutospacing="1"/>
        <w:jc w:val="both"/>
        <w:rPr>
          <w:rFonts w:ascii="Calibri Light" w:hAnsi="Calibri Light" w:cs="Calibri Light"/>
          <w:sz w:val="20"/>
          <w:szCs w:val="20"/>
        </w:rPr>
      </w:pPr>
      <w:r w:rsidRPr="00E5554B">
        <w:rPr>
          <w:rFonts w:ascii="Calibri Light" w:hAnsi="Calibri Light" w:cs="Calibri Light"/>
          <w:sz w:val="20"/>
          <w:szCs w:val="20"/>
        </w:rPr>
        <w:t>Déterminez le jeu des failles désignées par les lettres A, B, C et D. Précisez</w:t>
      </w:r>
      <w:r w:rsidR="00E5554B">
        <w:rPr>
          <w:rFonts w:ascii="Calibri Light" w:hAnsi="Calibri Light" w:cs="Calibri Light"/>
          <w:sz w:val="20"/>
          <w:szCs w:val="20"/>
        </w:rPr>
        <w:t xml:space="preserve"> </w:t>
      </w:r>
      <w:r w:rsidRPr="00E5554B">
        <w:rPr>
          <w:rFonts w:ascii="Calibri Light" w:hAnsi="Calibri Light" w:cs="Calibri Light"/>
          <w:sz w:val="20"/>
          <w:szCs w:val="20"/>
        </w:rPr>
        <w:t>quel est le contexte tectonique de la zone de l'Hindou-Kouch (à l'ouest) et du Tarim (à l'est).</w:t>
      </w:r>
    </w:p>
    <w:p w14:paraId="4749A924" w14:textId="71D71F8E" w:rsidR="003E4AE4" w:rsidRDefault="00E5554B" w:rsidP="009A3820">
      <w:pPr>
        <w:spacing w:before="100" w:beforeAutospacing="1" w:after="100" w:afterAutospacing="1"/>
        <w:jc w:val="both"/>
        <w:rPr>
          <w:rFonts w:ascii="Calibri Light" w:hAnsi="Calibri Light" w:cs="Calibri Light"/>
          <w:sz w:val="20"/>
          <w:szCs w:val="20"/>
        </w:rPr>
      </w:pPr>
      <w:r>
        <w:rPr>
          <w:rFonts w:ascii="Calibri Light" w:hAnsi="Calibri Light" w:cs="Calibri Light"/>
          <w:noProof/>
          <w:sz w:val="20"/>
          <w:szCs w:val="20"/>
        </w:rPr>
        <w:drawing>
          <wp:anchor distT="0" distB="0" distL="114300" distR="114300" simplePos="0" relativeHeight="251660288" behindDoc="1" locked="0" layoutInCell="1" allowOverlap="1" wp14:anchorId="384E6C80" wp14:editId="33CC768E">
            <wp:simplePos x="0" y="0"/>
            <wp:positionH relativeFrom="column">
              <wp:posOffset>-156845</wp:posOffset>
            </wp:positionH>
            <wp:positionV relativeFrom="paragraph">
              <wp:posOffset>-274320</wp:posOffset>
            </wp:positionV>
            <wp:extent cx="3937000" cy="3373948"/>
            <wp:effectExtent l="0" t="0" r="0" b="4445"/>
            <wp:wrapTight wrapText="bothSides">
              <wp:wrapPolygon edited="0">
                <wp:start x="0" y="0"/>
                <wp:lineTo x="0" y="21547"/>
                <wp:lineTo x="21530" y="21547"/>
                <wp:lineTo x="21530" y="0"/>
                <wp:lineTo x="0" y="0"/>
              </wp:wrapPolygon>
            </wp:wrapTight>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8"/>
                    <a:stretch>
                      <a:fillRect/>
                    </a:stretch>
                  </pic:blipFill>
                  <pic:spPr>
                    <a:xfrm>
                      <a:off x="0" y="0"/>
                      <a:ext cx="3937000" cy="3373948"/>
                    </a:xfrm>
                    <a:prstGeom prst="rect">
                      <a:avLst/>
                    </a:prstGeom>
                  </pic:spPr>
                </pic:pic>
              </a:graphicData>
            </a:graphic>
            <wp14:sizeRelH relativeFrom="margin">
              <wp14:pctWidth>0</wp14:pctWidth>
            </wp14:sizeRelH>
            <wp14:sizeRelV relativeFrom="margin">
              <wp14:pctHeight>0</wp14:pctHeight>
            </wp14:sizeRelV>
          </wp:anchor>
        </w:drawing>
      </w:r>
      <w:r w:rsidR="003E4AE4" w:rsidRPr="003E4AE4">
        <w:rPr>
          <w:rFonts w:ascii="Calibri Light" w:hAnsi="Calibri Light" w:cs="Calibri Light"/>
          <w:sz w:val="20"/>
          <w:szCs w:val="20"/>
        </w:rPr>
        <w:t xml:space="preserve">Figure </w:t>
      </w:r>
      <w:r>
        <w:rPr>
          <w:rFonts w:ascii="Calibri Light" w:hAnsi="Calibri Light" w:cs="Calibri Light"/>
          <w:sz w:val="20"/>
          <w:szCs w:val="20"/>
        </w:rPr>
        <w:t>2</w:t>
      </w:r>
      <w:r w:rsidR="003E4AE4" w:rsidRPr="003E4AE4">
        <w:rPr>
          <w:rFonts w:ascii="Calibri Light" w:hAnsi="Calibri Light" w:cs="Calibri Light"/>
          <w:sz w:val="20"/>
          <w:szCs w:val="20"/>
        </w:rPr>
        <w:t>. Carte</w:t>
      </w:r>
      <w:r>
        <w:rPr>
          <w:rFonts w:ascii="Calibri Light" w:hAnsi="Calibri Light" w:cs="Calibri Light"/>
          <w:sz w:val="20"/>
          <w:szCs w:val="20"/>
        </w:rPr>
        <w:t xml:space="preserve"> </w:t>
      </w:r>
      <w:r w:rsidR="003E4AE4" w:rsidRPr="003E4AE4">
        <w:rPr>
          <w:rFonts w:ascii="Calibri Light" w:hAnsi="Calibri Light" w:cs="Calibri Light"/>
          <w:sz w:val="20"/>
          <w:szCs w:val="20"/>
        </w:rPr>
        <w:t>des mouvements des plaques mesurés par GPS (en rouge) et modélisées (en gris), et des directions des contraintes maximum les plus fréquentes (σ1 en jaune). La longueur des flèches indique la vitesse de déplacement.</w:t>
      </w:r>
    </w:p>
    <w:p w14:paraId="6288B267" w14:textId="77777777" w:rsidR="00E5554B" w:rsidRDefault="00E5554B" w:rsidP="009A3820">
      <w:pPr>
        <w:spacing w:before="100" w:beforeAutospacing="1" w:after="100" w:afterAutospacing="1"/>
        <w:jc w:val="both"/>
        <w:rPr>
          <w:rFonts w:ascii="Calibri Light" w:hAnsi="Calibri Light" w:cs="Calibri Light"/>
          <w:sz w:val="20"/>
          <w:szCs w:val="20"/>
        </w:rPr>
      </w:pPr>
    </w:p>
    <w:p w14:paraId="228C0091" w14:textId="2AEC6F40"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Comparez le jeu des failles de la figure 5 et le déplacement des plaques tectoniques de la figure 6. Sont-ils en accord ?</w:t>
      </w:r>
    </w:p>
    <w:p w14:paraId="4B74BD6C" w14:textId="1E02C6A3" w:rsidR="00E5554B" w:rsidRPr="009A3820" w:rsidRDefault="00E5554B" w:rsidP="009A3820">
      <w:pPr>
        <w:spacing w:before="100" w:beforeAutospacing="1" w:after="100" w:afterAutospacing="1"/>
        <w:ind w:left="360"/>
        <w:jc w:val="both"/>
        <w:rPr>
          <w:rFonts w:ascii="Calibri Light" w:hAnsi="Calibri Light" w:cs="Calibri Light"/>
          <w:i/>
          <w:iCs/>
          <w:sz w:val="20"/>
          <w:szCs w:val="20"/>
        </w:rPr>
      </w:pPr>
    </w:p>
    <w:p w14:paraId="369A107A" w14:textId="4F76DF47" w:rsidR="00E5554B" w:rsidRDefault="00E5554B" w:rsidP="009A3820">
      <w:pPr>
        <w:spacing w:before="100" w:beforeAutospacing="1" w:after="100" w:afterAutospacing="1"/>
        <w:jc w:val="both"/>
        <w:rPr>
          <w:rFonts w:ascii="Calibri Light" w:hAnsi="Calibri Light" w:cs="Calibri Light"/>
          <w:sz w:val="20"/>
          <w:szCs w:val="20"/>
        </w:rPr>
      </w:pPr>
    </w:p>
    <w:p w14:paraId="1E608F8C" w14:textId="796F9EC9" w:rsidR="00E5554B" w:rsidRDefault="00E5554B" w:rsidP="009A3820">
      <w:pPr>
        <w:spacing w:before="100" w:beforeAutospacing="1" w:after="100" w:afterAutospacing="1"/>
        <w:jc w:val="both"/>
        <w:rPr>
          <w:rFonts w:ascii="Calibri Light" w:hAnsi="Calibri Light" w:cs="Calibri Light"/>
          <w:sz w:val="20"/>
          <w:szCs w:val="20"/>
        </w:rPr>
      </w:pPr>
    </w:p>
    <w:p w14:paraId="4A2B7650" w14:textId="0066A71E" w:rsidR="00E5554B" w:rsidRDefault="00E5554B" w:rsidP="009A3820">
      <w:pPr>
        <w:spacing w:before="100" w:beforeAutospacing="1" w:after="100" w:afterAutospacing="1"/>
        <w:jc w:val="both"/>
        <w:rPr>
          <w:rFonts w:ascii="Calibri Light" w:hAnsi="Calibri Light" w:cs="Calibri Light"/>
          <w:sz w:val="20"/>
          <w:szCs w:val="20"/>
        </w:rPr>
      </w:pPr>
    </w:p>
    <w:p w14:paraId="7D25EB62" w14:textId="77777777" w:rsidR="00E5554B" w:rsidRPr="003E4AE4" w:rsidRDefault="00E5554B" w:rsidP="009A3820">
      <w:pPr>
        <w:spacing w:before="100" w:beforeAutospacing="1" w:after="100" w:afterAutospacing="1"/>
        <w:jc w:val="both"/>
        <w:rPr>
          <w:rFonts w:ascii="Calibri Light" w:hAnsi="Calibri Light" w:cs="Calibri Light"/>
          <w:sz w:val="20"/>
          <w:szCs w:val="20"/>
        </w:rPr>
      </w:pPr>
    </w:p>
    <w:p w14:paraId="6FFE6E73" w14:textId="5D5AC3F9" w:rsidR="003E4AE4" w:rsidRPr="009A3820" w:rsidRDefault="003E4AE4" w:rsidP="009A3820">
      <w:pPr>
        <w:spacing w:before="100" w:beforeAutospacing="1" w:after="100" w:afterAutospacing="1"/>
        <w:jc w:val="both"/>
        <w:rPr>
          <w:rFonts w:ascii="Calibri Light" w:hAnsi="Calibri Light" w:cs="Calibri Light"/>
          <w:b/>
          <w:bCs/>
          <w:sz w:val="20"/>
          <w:szCs w:val="20"/>
          <w:u w:val="single"/>
        </w:rPr>
      </w:pPr>
      <w:r w:rsidRPr="009A3820">
        <w:rPr>
          <w:rFonts w:ascii="Calibri Light" w:hAnsi="Calibri Light" w:cs="Calibri Light"/>
          <w:b/>
          <w:bCs/>
          <w:sz w:val="20"/>
          <w:szCs w:val="20"/>
          <w:u w:val="single"/>
        </w:rPr>
        <w:t xml:space="preserve">L’étude des séismes situés sous le </w:t>
      </w:r>
      <w:proofErr w:type="spellStart"/>
      <w:r w:rsidRPr="009A3820">
        <w:rPr>
          <w:rFonts w:ascii="Calibri Light" w:hAnsi="Calibri Light" w:cs="Calibri Light"/>
          <w:b/>
          <w:bCs/>
          <w:sz w:val="20"/>
          <w:szCs w:val="20"/>
          <w:u w:val="single"/>
        </w:rPr>
        <w:t>Moho</w:t>
      </w:r>
      <w:proofErr w:type="spellEnd"/>
      <w:r w:rsidRPr="009A3820">
        <w:rPr>
          <w:rFonts w:ascii="Calibri Light" w:hAnsi="Calibri Light" w:cs="Calibri Light"/>
          <w:b/>
          <w:bCs/>
          <w:sz w:val="20"/>
          <w:szCs w:val="20"/>
          <w:u w:val="single"/>
        </w:rPr>
        <w:t xml:space="preserve"> dans l'Himalaya</w:t>
      </w:r>
    </w:p>
    <w:p w14:paraId="533333BD" w14:textId="12D9BC0A" w:rsidR="003E4AE4" w:rsidRPr="009A3820" w:rsidRDefault="003E4AE4" w:rsidP="009A3820">
      <w:pPr>
        <w:spacing w:before="100" w:beforeAutospacing="1" w:after="100" w:afterAutospacing="1"/>
        <w:jc w:val="center"/>
        <w:rPr>
          <w:rFonts w:ascii="Calibri Light" w:hAnsi="Calibri Light" w:cs="Calibri Light"/>
          <w:sz w:val="20"/>
          <w:szCs w:val="20"/>
        </w:rPr>
      </w:pPr>
      <w:r w:rsidRPr="009A3820">
        <w:rPr>
          <w:rFonts w:ascii="Calibri Light" w:hAnsi="Calibri Light" w:cs="Calibri Light"/>
          <w:noProof/>
          <w:sz w:val="20"/>
          <w:szCs w:val="20"/>
        </w:rPr>
        <w:drawing>
          <wp:inline distT="0" distB="0" distL="0" distR="0" wp14:anchorId="337EE18A" wp14:editId="693740DC">
            <wp:extent cx="5143500" cy="2590800"/>
            <wp:effectExtent l="0" t="0" r="0" b="0"/>
            <wp:docPr id="5" name="Image 5" descr="Une image contenant équipement électronique, moniteur,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équipement électronique, moniteur, assis, ordinateur&#10;&#10;Description générée automatiquement"/>
                    <pic:cNvPicPr/>
                  </pic:nvPicPr>
                  <pic:blipFill>
                    <a:blip r:embed="rId9"/>
                    <a:stretch>
                      <a:fillRect/>
                    </a:stretch>
                  </pic:blipFill>
                  <pic:spPr>
                    <a:xfrm>
                      <a:off x="0" y="0"/>
                      <a:ext cx="5143500" cy="2590800"/>
                    </a:xfrm>
                    <a:prstGeom prst="rect">
                      <a:avLst/>
                    </a:prstGeom>
                  </pic:spPr>
                </pic:pic>
              </a:graphicData>
            </a:graphic>
          </wp:inline>
        </w:drawing>
      </w:r>
    </w:p>
    <w:p w14:paraId="460F875A" w14:textId="0CFC85D6" w:rsidR="009A3820" w:rsidRPr="009A3820" w:rsidRDefault="009A3820" w:rsidP="009A3820">
      <w:pPr>
        <w:spacing w:before="100" w:beforeAutospacing="1" w:after="100" w:afterAutospacing="1"/>
        <w:jc w:val="both"/>
        <w:rPr>
          <w:rFonts w:ascii="Calibri Light" w:hAnsi="Calibri Light" w:cs="Calibri Light"/>
          <w:sz w:val="20"/>
          <w:szCs w:val="20"/>
        </w:rPr>
      </w:pPr>
      <w:r w:rsidRPr="009A3820">
        <w:rPr>
          <w:rFonts w:ascii="Calibri Light" w:hAnsi="Calibri Light" w:cs="Calibri Light"/>
          <w:sz w:val="20"/>
          <w:szCs w:val="20"/>
        </w:rPr>
        <w:t xml:space="preserve">Figure 3. La carte de la profondeur du </w:t>
      </w:r>
      <w:proofErr w:type="spellStart"/>
      <w:r w:rsidRPr="009A3820">
        <w:rPr>
          <w:rFonts w:ascii="Calibri Light" w:hAnsi="Calibri Light" w:cs="Calibri Light"/>
          <w:sz w:val="20"/>
          <w:szCs w:val="20"/>
        </w:rPr>
        <w:t>Moho</w:t>
      </w:r>
      <w:proofErr w:type="spellEnd"/>
      <w:r w:rsidRPr="009A3820">
        <w:rPr>
          <w:rFonts w:ascii="Calibri Light" w:hAnsi="Calibri Light" w:cs="Calibri Light"/>
          <w:sz w:val="20"/>
          <w:szCs w:val="20"/>
        </w:rPr>
        <w:t xml:space="preserve"> sous l’Himalaya, estimée à partir des anomalies gravimétriques. HK = Hindou-Kouch.</w:t>
      </w:r>
    </w:p>
    <w:p w14:paraId="64CE1ECB" w14:textId="5FA3BF13" w:rsidR="003E4AE4" w:rsidRP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 xml:space="preserve">Jusqu'à présent, les géologues utilisaient les ondes sismiques pour calculer la profondeur locale du </w:t>
      </w:r>
      <w:proofErr w:type="spellStart"/>
      <w:r w:rsidRPr="003E4AE4">
        <w:rPr>
          <w:rFonts w:ascii="Calibri Light" w:hAnsi="Calibri Light" w:cs="Calibri Light"/>
          <w:sz w:val="20"/>
          <w:szCs w:val="20"/>
        </w:rPr>
        <w:t>Moho</w:t>
      </w:r>
      <w:proofErr w:type="spellEnd"/>
      <w:r w:rsidRPr="003E4AE4">
        <w:rPr>
          <w:rFonts w:ascii="Calibri Light" w:hAnsi="Calibri Light" w:cs="Calibri Light"/>
          <w:sz w:val="20"/>
          <w:szCs w:val="20"/>
        </w:rPr>
        <w:t xml:space="preserve">. Depuis 2009, ils disposent du satellite GOCE de l'Agence spatiale européenne, qui produit des mesures de gravimétrie, à partir desquelles il est possible de recréer la carte du </w:t>
      </w:r>
      <w:proofErr w:type="spellStart"/>
      <w:r w:rsidRPr="003E4AE4">
        <w:rPr>
          <w:rFonts w:ascii="Calibri Light" w:hAnsi="Calibri Light" w:cs="Calibri Light"/>
          <w:sz w:val="20"/>
          <w:szCs w:val="20"/>
        </w:rPr>
        <w:t>Moho</w:t>
      </w:r>
      <w:proofErr w:type="spellEnd"/>
      <w:r w:rsidRPr="003E4AE4">
        <w:rPr>
          <w:rFonts w:ascii="Calibri Light" w:hAnsi="Calibri Light" w:cs="Calibri Light"/>
          <w:sz w:val="20"/>
          <w:szCs w:val="20"/>
        </w:rPr>
        <w:t>.</w:t>
      </w:r>
    </w:p>
    <w:p w14:paraId="5EF50A7B" w14:textId="0A25A498"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Pourquoi existe-t-il un lien entre les anomalies gravimétriques (vous préciserez lesquelles) et la profondeur du </w:t>
      </w:r>
      <w:proofErr w:type="spellStart"/>
      <w:r w:rsidRPr="009A3820">
        <w:rPr>
          <w:rFonts w:ascii="Calibri Light" w:hAnsi="Calibri Light" w:cs="Calibri Light"/>
          <w:i/>
          <w:iCs/>
          <w:sz w:val="20"/>
          <w:szCs w:val="20"/>
        </w:rPr>
        <w:t>Moho</w:t>
      </w:r>
      <w:proofErr w:type="spellEnd"/>
      <w:r w:rsidRPr="009A3820">
        <w:rPr>
          <w:rFonts w:ascii="Calibri Light" w:hAnsi="Calibri Light" w:cs="Calibri Light"/>
          <w:i/>
          <w:iCs/>
          <w:sz w:val="20"/>
          <w:szCs w:val="20"/>
        </w:rPr>
        <w:t xml:space="preserve"> ? Un schéma est attendu.</w:t>
      </w:r>
    </w:p>
    <w:p w14:paraId="73A91BA2" w14:textId="1DB49C37" w:rsidR="003E4AE4" w:rsidRDefault="003E4AE4" w:rsidP="009A3820">
      <w:pPr>
        <w:spacing w:before="100" w:beforeAutospacing="1" w:after="100" w:afterAutospacing="1"/>
        <w:jc w:val="center"/>
        <w:rPr>
          <w:rFonts w:ascii="Calibri Light" w:hAnsi="Calibri Light" w:cs="Calibri Light"/>
          <w:sz w:val="20"/>
          <w:szCs w:val="20"/>
        </w:rPr>
      </w:pPr>
      <w:r>
        <w:rPr>
          <w:rFonts w:ascii="Calibri Light" w:hAnsi="Calibri Light" w:cs="Calibri Light"/>
          <w:noProof/>
          <w:sz w:val="20"/>
          <w:szCs w:val="20"/>
        </w:rPr>
        <w:drawing>
          <wp:inline distT="0" distB="0" distL="0" distR="0" wp14:anchorId="34D9BBCE" wp14:editId="2B42F107">
            <wp:extent cx="4706922" cy="3121221"/>
            <wp:effectExtent l="0" t="0" r="508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a:stretch>
                      <a:fillRect/>
                    </a:stretch>
                  </pic:blipFill>
                  <pic:spPr>
                    <a:xfrm>
                      <a:off x="0" y="0"/>
                      <a:ext cx="4714899" cy="3126510"/>
                    </a:xfrm>
                    <a:prstGeom prst="rect">
                      <a:avLst/>
                    </a:prstGeom>
                  </pic:spPr>
                </pic:pic>
              </a:graphicData>
            </a:graphic>
          </wp:inline>
        </w:drawing>
      </w:r>
    </w:p>
    <w:p w14:paraId="1B9D5E9D" w14:textId="403C8822" w:rsidR="003E4AE4" w:rsidRP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 xml:space="preserve">Figure </w:t>
      </w:r>
      <w:r w:rsidR="009A3820">
        <w:rPr>
          <w:rFonts w:ascii="Calibri Light" w:hAnsi="Calibri Light" w:cs="Calibri Light"/>
          <w:sz w:val="20"/>
          <w:szCs w:val="20"/>
        </w:rPr>
        <w:t>4</w:t>
      </w:r>
      <w:r w:rsidRPr="003E4AE4">
        <w:rPr>
          <w:rFonts w:ascii="Calibri Light" w:hAnsi="Calibri Light" w:cs="Calibri Light"/>
          <w:sz w:val="20"/>
          <w:szCs w:val="20"/>
        </w:rPr>
        <w:t>. Le comportement mécanique de divers matériaux en compression, en fonction de la profondeur, pour un gradient géothermique normal de 30°C par km.</w:t>
      </w:r>
    </w:p>
    <w:p w14:paraId="459D40CF" w14:textId="6FD3ED05"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À l'aide des figures </w:t>
      </w:r>
      <w:r w:rsidR="009A3820" w:rsidRPr="009A3820">
        <w:rPr>
          <w:rFonts w:ascii="Calibri Light" w:hAnsi="Calibri Light" w:cs="Calibri Light"/>
          <w:i/>
          <w:iCs/>
          <w:sz w:val="20"/>
          <w:szCs w:val="20"/>
        </w:rPr>
        <w:t>3</w:t>
      </w:r>
      <w:r w:rsidRPr="009A3820">
        <w:rPr>
          <w:rFonts w:ascii="Calibri Light" w:hAnsi="Calibri Light" w:cs="Calibri Light"/>
          <w:i/>
          <w:iCs/>
          <w:sz w:val="20"/>
          <w:szCs w:val="20"/>
        </w:rPr>
        <w:t xml:space="preserve"> et </w:t>
      </w:r>
      <w:r w:rsidR="009A3820" w:rsidRPr="009A3820">
        <w:rPr>
          <w:rFonts w:ascii="Calibri Light" w:hAnsi="Calibri Light" w:cs="Calibri Light"/>
          <w:i/>
          <w:iCs/>
          <w:sz w:val="20"/>
          <w:szCs w:val="20"/>
        </w:rPr>
        <w:t>4</w:t>
      </w:r>
      <w:r w:rsidRPr="009A3820">
        <w:rPr>
          <w:rFonts w:ascii="Calibri Light" w:hAnsi="Calibri Light" w:cs="Calibri Light"/>
          <w:i/>
          <w:iCs/>
          <w:sz w:val="20"/>
          <w:szCs w:val="20"/>
        </w:rPr>
        <w:t xml:space="preserve">, déterminez le comportement mécanique de la lithosphère himalayenne dans la zone de l'Hindou-Kouch, notée HK. Écrivez sur la figure </w:t>
      </w:r>
      <w:r w:rsidR="009A3820" w:rsidRPr="009A3820">
        <w:rPr>
          <w:rFonts w:ascii="Calibri Light" w:hAnsi="Calibri Light" w:cs="Calibri Light"/>
          <w:i/>
          <w:iCs/>
          <w:sz w:val="20"/>
          <w:szCs w:val="20"/>
        </w:rPr>
        <w:t>4</w:t>
      </w:r>
      <w:r w:rsidRPr="009A3820">
        <w:rPr>
          <w:rFonts w:ascii="Calibri Light" w:hAnsi="Calibri Light" w:cs="Calibri Light"/>
          <w:i/>
          <w:iCs/>
          <w:sz w:val="20"/>
          <w:szCs w:val="20"/>
        </w:rPr>
        <w:t xml:space="preserve"> quelles sont les déformations des roches qui existent à différentes profondeurs, pour toutes les valeurs du déviateur des contraintes.</w:t>
      </w:r>
    </w:p>
    <w:p w14:paraId="19A41D45" w14:textId="4A3A5745" w:rsid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lastRenderedPageBreak/>
        <w:t>On a enregistré des séismes profonds de basse intensité dans la zone de l'Hindou</w:t>
      </w:r>
      <w:r w:rsidR="009A3820">
        <w:rPr>
          <w:rFonts w:ascii="Calibri Light" w:hAnsi="Calibri Light" w:cs="Calibri Light"/>
          <w:sz w:val="20"/>
          <w:szCs w:val="20"/>
        </w:rPr>
        <w:t>-</w:t>
      </w:r>
      <w:r w:rsidRPr="003E4AE4">
        <w:rPr>
          <w:rFonts w:ascii="Calibri Light" w:hAnsi="Calibri Light" w:cs="Calibri Light"/>
          <w:sz w:val="20"/>
          <w:szCs w:val="20"/>
        </w:rPr>
        <w:t>Kouch, que l'on a reportés sur un plan de coupe Nord-Sud.</w:t>
      </w:r>
    </w:p>
    <w:p w14:paraId="31ECA6A9" w14:textId="3B660F21" w:rsidR="003E4AE4" w:rsidRDefault="003E4AE4" w:rsidP="009A3820">
      <w:pPr>
        <w:spacing w:before="100" w:beforeAutospacing="1" w:after="100" w:afterAutospacing="1"/>
        <w:jc w:val="center"/>
        <w:rPr>
          <w:rFonts w:ascii="Calibri Light" w:hAnsi="Calibri Light" w:cs="Calibri Light"/>
          <w:sz w:val="20"/>
          <w:szCs w:val="20"/>
        </w:rPr>
      </w:pPr>
      <w:r>
        <w:rPr>
          <w:rFonts w:ascii="Calibri Light" w:hAnsi="Calibri Light" w:cs="Calibri Light"/>
          <w:noProof/>
          <w:sz w:val="20"/>
          <w:szCs w:val="20"/>
        </w:rPr>
        <w:drawing>
          <wp:inline distT="0" distB="0" distL="0" distR="0" wp14:anchorId="555F2B58" wp14:editId="33A7D9C1">
            <wp:extent cx="3848100" cy="3479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stretch>
                      <a:fillRect/>
                    </a:stretch>
                  </pic:blipFill>
                  <pic:spPr>
                    <a:xfrm>
                      <a:off x="0" y="0"/>
                      <a:ext cx="3848100" cy="3479800"/>
                    </a:xfrm>
                    <a:prstGeom prst="rect">
                      <a:avLst/>
                    </a:prstGeom>
                  </pic:spPr>
                </pic:pic>
              </a:graphicData>
            </a:graphic>
          </wp:inline>
        </w:drawing>
      </w:r>
    </w:p>
    <w:p w14:paraId="73BCD66A" w14:textId="791D5759" w:rsidR="003E4AE4" w:rsidRP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 xml:space="preserve">Figure </w:t>
      </w:r>
      <w:r w:rsidR="009A3820">
        <w:rPr>
          <w:rFonts w:ascii="Calibri Light" w:hAnsi="Calibri Light" w:cs="Calibri Light"/>
          <w:sz w:val="20"/>
          <w:szCs w:val="20"/>
        </w:rPr>
        <w:t>5</w:t>
      </w:r>
      <w:r w:rsidRPr="003E4AE4">
        <w:rPr>
          <w:rFonts w:ascii="Calibri Light" w:hAnsi="Calibri Light" w:cs="Calibri Light"/>
          <w:sz w:val="20"/>
          <w:szCs w:val="20"/>
        </w:rPr>
        <w:t>. La répartition des séismes selon la profondeur dans la région de l’Hindou</w:t>
      </w:r>
      <w:r w:rsidR="009A3820">
        <w:rPr>
          <w:rFonts w:ascii="Calibri Light" w:hAnsi="Calibri Light" w:cs="Calibri Light"/>
          <w:sz w:val="20"/>
          <w:szCs w:val="20"/>
        </w:rPr>
        <w:t>-</w:t>
      </w:r>
      <w:r w:rsidRPr="003E4AE4">
        <w:rPr>
          <w:rFonts w:ascii="Calibri Light" w:hAnsi="Calibri Light" w:cs="Calibri Light"/>
          <w:sz w:val="20"/>
          <w:szCs w:val="20"/>
        </w:rPr>
        <w:t>Kouch</w:t>
      </w:r>
      <w:r w:rsidR="009A3820">
        <w:rPr>
          <w:rFonts w:ascii="Calibri Light" w:hAnsi="Calibri Light" w:cs="Calibri Light"/>
          <w:sz w:val="20"/>
          <w:szCs w:val="20"/>
        </w:rPr>
        <w:t xml:space="preserve">. </w:t>
      </w:r>
    </w:p>
    <w:p w14:paraId="7C34467A" w14:textId="0CC12A22"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En utilisant la figure </w:t>
      </w:r>
      <w:r w:rsidR="009A3820" w:rsidRPr="009A3820">
        <w:rPr>
          <w:rFonts w:ascii="Calibri Light" w:hAnsi="Calibri Light" w:cs="Calibri Light"/>
          <w:i/>
          <w:iCs/>
          <w:sz w:val="20"/>
          <w:szCs w:val="20"/>
        </w:rPr>
        <w:t>4</w:t>
      </w:r>
      <w:r w:rsidRPr="009A3820">
        <w:rPr>
          <w:rFonts w:ascii="Calibri Light" w:hAnsi="Calibri Light" w:cs="Calibri Light"/>
          <w:i/>
          <w:iCs/>
          <w:sz w:val="20"/>
          <w:szCs w:val="20"/>
        </w:rPr>
        <w:t xml:space="preserve">, expliquez pourquoi la profondeur des séismes de la figure </w:t>
      </w:r>
      <w:r w:rsidR="009A3820" w:rsidRPr="009A3820">
        <w:rPr>
          <w:rFonts w:ascii="Calibri Light" w:hAnsi="Calibri Light" w:cs="Calibri Light"/>
          <w:i/>
          <w:iCs/>
          <w:sz w:val="20"/>
          <w:szCs w:val="20"/>
        </w:rPr>
        <w:t>5</w:t>
      </w:r>
      <w:r w:rsidRPr="009A3820">
        <w:rPr>
          <w:rFonts w:ascii="Calibri Light" w:hAnsi="Calibri Light" w:cs="Calibri Light"/>
          <w:i/>
          <w:iCs/>
          <w:sz w:val="20"/>
          <w:szCs w:val="20"/>
        </w:rPr>
        <w:t xml:space="preserve"> est surprenante, et proposez une hypothèse pour expliquer cette localisation.</w:t>
      </w:r>
    </w:p>
    <w:p w14:paraId="405D42F9" w14:textId="2AF4C49E" w:rsid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Dans tout l'Himalaya, il y a des séismes profonds un peu en</w:t>
      </w:r>
      <w:r w:rsidR="009A3820">
        <w:rPr>
          <w:rFonts w:ascii="Calibri Light" w:hAnsi="Calibri Light" w:cs="Calibri Light"/>
          <w:sz w:val="20"/>
          <w:szCs w:val="20"/>
        </w:rPr>
        <w:t>-</w:t>
      </w:r>
      <w:r w:rsidRPr="003E4AE4">
        <w:rPr>
          <w:rFonts w:ascii="Calibri Light" w:hAnsi="Calibri Light" w:cs="Calibri Light"/>
          <w:sz w:val="20"/>
          <w:szCs w:val="20"/>
        </w:rPr>
        <w:t>dessous de 100 km. On cherche à expliquer leur formation. Des géologues ont déterminé les températures</w:t>
      </w:r>
      <w:r w:rsidR="009A3820">
        <w:rPr>
          <w:rFonts w:ascii="Calibri Light" w:hAnsi="Calibri Light" w:cs="Calibri Light"/>
          <w:sz w:val="20"/>
          <w:szCs w:val="20"/>
        </w:rPr>
        <w:t xml:space="preserve"> </w:t>
      </w:r>
      <w:r w:rsidRPr="003E4AE4">
        <w:rPr>
          <w:rFonts w:ascii="Calibri Light" w:hAnsi="Calibri Light" w:cs="Calibri Light"/>
          <w:sz w:val="20"/>
          <w:szCs w:val="20"/>
        </w:rPr>
        <w:t>permettant l'apparition de séismes dans la croûte et le manteau dans le cas du Tibet.</w:t>
      </w:r>
    </w:p>
    <w:p w14:paraId="0E8329D7" w14:textId="414EC451" w:rsidR="003E4AE4" w:rsidRDefault="003E4AE4" w:rsidP="009A3820">
      <w:pPr>
        <w:spacing w:before="100" w:beforeAutospacing="1" w:after="100" w:afterAutospacing="1"/>
        <w:jc w:val="center"/>
        <w:rPr>
          <w:rFonts w:ascii="Calibri Light" w:hAnsi="Calibri Light" w:cs="Calibri Light"/>
          <w:sz w:val="20"/>
          <w:szCs w:val="20"/>
        </w:rPr>
      </w:pPr>
      <w:r>
        <w:rPr>
          <w:rFonts w:ascii="Calibri Light" w:hAnsi="Calibri Light" w:cs="Calibri Light"/>
          <w:noProof/>
          <w:sz w:val="20"/>
          <w:szCs w:val="20"/>
        </w:rPr>
        <w:drawing>
          <wp:inline distT="0" distB="0" distL="0" distR="0" wp14:anchorId="05CE3697" wp14:editId="3B1CCECB">
            <wp:extent cx="4888871" cy="2192648"/>
            <wp:effectExtent l="0" t="0" r="635"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stretch>
                      <a:fillRect/>
                    </a:stretch>
                  </pic:blipFill>
                  <pic:spPr>
                    <a:xfrm>
                      <a:off x="0" y="0"/>
                      <a:ext cx="4899652" cy="2197483"/>
                    </a:xfrm>
                    <a:prstGeom prst="rect">
                      <a:avLst/>
                    </a:prstGeom>
                  </pic:spPr>
                </pic:pic>
              </a:graphicData>
            </a:graphic>
          </wp:inline>
        </w:drawing>
      </w:r>
    </w:p>
    <w:p w14:paraId="4529EC39" w14:textId="2B42467D" w:rsidR="003E4AE4" w:rsidRP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 xml:space="preserve">Figure </w:t>
      </w:r>
      <w:r w:rsidR="009A3820">
        <w:rPr>
          <w:rFonts w:ascii="Calibri Light" w:hAnsi="Calibri Light" w:cs="Calibri Light"/>
          <w:sz w:val="20"/>
          <w:szCs w:val="20"/>
        </w:rPr>
        <w:t>6</w:t>
      </w:r>
      <w:r w:rsidRPr="003E4AE4">
        <w:rPr>
          <w:rFonts w:ascii="Calibri Light" w:hAnsi="Calibri Light" w:cs="Calibri Light"/>
          <w:sz w:val="20"/>
          <w:szCs w:val="20"/>
        </w:rPr>
        <w:t xml:space="preserve">. Une estimation des températures sismiques pour la croûte et le manteau, pour trois gradients géothermiques possibles. </w:t>
      </w:r>
    </w:p>
    <w:p w14:paraId="72A65AE2" w14:textId="1BE6E2B0"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Pourquoi la température a-t-elle un effet sur la sismicité ? Annotez la figure </w:t>
      </w:r>
      <w:r w:rsidR="009A3820" w:rsidRPr="009A3820">
        <w:rPr>
          <w:rFonts w:ascii="Calibri Light" w:hAnsi="Calibri Light" w:cs="Calibri Light"/>
          <w:i/>
          <w:iCs/>
          <w:sz w:val="20"/>
          <w:szCs w:val="20"/>
        </w:rPr>
        <w:t>6</w:t>
      </w:r>
      <w:r w:rsidRPr="009A3820">
        <w:rPr>
          <w:rFonts w:ascii="Calibri Light" w:hAnsi="Calibri Light" w:cs="Calibri Light"/>
          <w:i/>
          <w:iCs/>
          <w:sz w:val="20"/>
          <w:szCs w:val="20"/>
        </w:rPr>
        <w:t xml:space="preserve"> pour montrer comment cette température est calculée.</w:t>
      </w:r>
    </w:p>
    <w:p w14:paraId="6AA357C5" w14:textId="03934D30" w:rsidR="003E4AE4" w:rsidRP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Dans le cas du Tibet, on observe presque exclusivement des séismes en surface sur les 15 premiers km, et autour de 100 km.</w:t>
      </w:r>
    </w:p>
    <w:p w14:paraId="033F7DF8" w14:textId="4E7B488C"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Expliquez la répartition des séismes sous le Tibet, et précisez quel est le gradient géothermique à cet endroit.</w:t>
      </w:r>
    </w:p>
    <w:p w14:paraId="47D3DA4C" w14:textId="5909D1EB" w:rsidR="003E4AE4" w:rsidRPr="009A3820" w:rsidRDefault="003E4AE4" w:rsidP="009A3820">
      <w:pPr>
        <w:spacing w:before="100" w:beforeAutospacing="1" w:after="100" w:afterAutospacing="1"/>
        <w:jc w:val="both"/>
        <w:rPr>
          <w:rFonts w:ascii="Calibri Light" w:hAnsi="Calibri Light" w:cs="Calibri Light"/>
          <w:b/>
          <w:bCs/>
          <w:sz w:val="20"/>
          <w:szCs w:val="20"/>
          <w:u w:val="single"/>
        </w:rPr>
      </w:pPr>
      <w:r w:rsidRPr="009A3820">
        <w:rPr>
          <w:rFonts w:ascii="Calibri Light" w:hAnsi="Calibri Light" w:cs="Calibri Light"/>
          <w:b/>
          <w:bCs/>
          <w:sz w:val="20"/>
          <w:szCs w:val="20"/>
          <w:u w:val="single"/>
        </w:rPr>
        <w:lastRenderedPageBreak/>
        <w:t>L’étude des déformations du sol par interférométrie radar</w:t>
      </w:r>
    </w:p>
    <w:p w14:paraId="54989E69" w14:textId="2CB0DBD6" w:rsidR="003E4AE4" w:rsidRDefault="003E4AE4" w:rsidP="009A3820">
      <w:pPr>
        <w:spacing w:before="100" w:beforeAutospacing="1" w:after="100" w:afterAutospacing="1"/>
        <w:jc w:val="center"/>
        <w:rPr>
          <w:rFonts w:ascii="Calibri Light" w:hAnsi="Calibri Light" w:cs="Calibri Light"/>
          <w:sz w:val="20"/>
          <w:szCs w:val="20"/>
        </w:rPr>
      </w:pPr>
      <w:r>
        <w:rPr>
          <w:rFonts w:ascii="Calibri Light" w:hAnsi="Calibri Light" w:cs="Calibri Light"/>
          <w:noProof/>
          <w:sz w:val="20"/>
          <w:szCs w:val="20"/>
        </w:rPr>
        <w:drawing>
          <wp:inline distT="0" distB="0" distL="0" distR="0" wp14:anchorId="17EE78A3" wp14:editId="5B970BB4">
            <wp:extent cx="4483100" cy="3924300"/>
            <wp:effectExtent l="0" t="0" r="0" b="0"/>
            <wp:docPr id="9" name="Image 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te&#10;&#10;Description générée automatiquement"/>
                    <pic:cNvPicPr/>
                  </pic:nvPicPr>
                  <pic:blipFill>
                    <a:blip r:embed="rId13"/>
                    <a:stretch>
                      <a:fillRect/>
                    </a:stretch>
                  </pic:blipFill>
                  <pic:spPr>
                    <a:xfrm>
                      <a:off x="0" y="0"/>
                      <a:ext cx="4483100" cy="3924300"/>
                    </a:xfrm>
                    <a:prstGeom prst="rect">
                      <a:avLst/>
                    </a:prstGeom>
                  </pic:spPr>
                </pic:pic>
              </a:graphicData>
            </a:graphic>
          </wp:inline>
        </w:drawing>
      </w:r>
    </w:p>
    <w:p w14:paraId="38B3C4A6" w14:textId="074938EC" w:rsidR="003E4AE4" w:rsidRPr="003E4AE4" w:rsidRDefault="009A3820" w:rsidP="009A3820">
      <w:pPr>
        <w:spacing w:before="100" w:beforeAutospacing="1" w:after="100" w:afterAutospacing="1"/>
        <w:jc w:val="both"/>
        <w:rPr>
          <w:rFonts w:ascii="Calibri Light" w:hAnsi="Calibri Light" w:cs="Calibri Light"/>
          <w:sz w:val="20"/>
          <w:szCs w:val="20"/>
        </w:rPr>
      </w:pPr>
      <w:r>
        <w:rPr>
          <w:rFonts w:ascii="Calibri Light" w:hAnsi="Calibri Light" w:cs="Calibri Light"/>
          <w:noProof/>
          <w:sz w:val="20"/>
          <w:szCs w:val="20"/>
        </w:rPr>
        <w:drawing>
          <wp:anchor distT="0" distB="0" distL="114300" distR="114300" simplePos="0" relativeHeight="251661312" behindDoc="1" locked="0" layoutInCell="1" allowOverlap="1" wp14:anchorId="21734D1D" wp14:editId="60DF14B6">
            <wp:simplePos x="0" y="0"/>
            <wp:positionH relativeFrom="column">
              <wp:posOffset>-360045</wp:posOffset>
            </wp:positionH>
            <wp:positionV relativeFrom="paragraph">
              <wp:posOffset>455930</wp:posOffset>
            </wp:positionV>
            <wp:extent cx="3289300" cy="4261485"/>
            <wp:effectExtent l="0" t="0" r="0" b="5715"/>
            <wp:wrapTight wrapText="bothSides">
              <wp:wrapPolygon edited="0">
                <wp:start x="0" y="0"/>
                <wp:lineTo x="0" y="21565"/>
                <wp:lineTo x="21517" y="21565"/>
                <wp:lineTo x="21517" y="0"/>
                <wp:lineTo x="0" y="0"/>
              </wp:wrapPolygon>
            </wp:wrapTight>
            <wp:docPr id="11" name="Image 11" descr="Une image contenant nature, extérieur, vallé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nature, extérieur, vallée, montagne&#10;&#10;Description générée automatiquement"/>
                    <pic:cNvPicPr/>
                  </pic:nvPicPr>
                  <pic:blipFill rotWithShape="1">
                    <a:blip r:embed="rId14"/>
                    <a:srcRect t="2705" r="1314"/>
                    <a:stretch/>
                  </pic:blipFill>
                  <pic:spPr bwMode="auto">
                    <a:xfrm>
                      <a:off x="0" y="0"/>
                      <a:ext cx="3289300" cy="426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AE4" w:rsidRPr="003E4AE4">
        <w:rPr>
          <w:rFonts w:ascii="Calibri Light" w:hAnsi="Calibri Light" w:cs="Calibri Light"/>
          <w:sz w:val="20"/>
          <w:szCs w:val="20"/>
        </w:rPr>
        <w:t xml:space="preserve">Figure </w:t>
      </w:r>
      <w:r>
        <w:rPr>
          <w:rFonts w:ascii="Calibri Light" w:hAnsi="Calibri Light" w:cs="Calibri Light"/>
          <w:sz w:val="20"/>
          <w:szCs w:val="20"/>
        </w:rPr>
        <w:t>7</w:t>
      </w:r>
      <w:r w:rsidR="003E4AE4" w:rsidRPr="003E4AE4">
        <w:rPr>
          <w:rFonts w:ascii="Calibri Light" w:hAnsi="Calibri Light" w:cs="Calibri Light"/>
          <w:sz w:val="20"/>
          <w:szCs w:val="20"/>
        </w:rPr>
        <w:t>. L’image par interférométrie radar de la zone affectée par le séisme du 25 avril 2015. L’épicentre de ce séisme est signalé par une étoile rouge. L’étoile blanche est l’épicentre du séisme de 12 mai 2015.</w:t>
      </w:r>
    </w:p>
    <w:p w14:paraId="7FB7524F" w14:textId="77777777" w:rsidR="009A3820"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Expliquez pourquoi il faut deux observations pour construire l’image de la figure </w:t>
      </w:r>
      <w:r w:rsidR="009A3820" w:rsidRPr="009A3820">
        <w:rPr>
          <w:rFonts w:ascii="Calibri Light" w:hAnsi="Calibri Light" w:cs="Calibri Light"/>
          <w:i/>
          <w:iCs/>
          <w:sz w:val="20"/>
          <w:szCs w:val="20"/>
        </w:rPr>
        <w:t>7</w:t>
      </w:r>
      <w:r w:rsidRPr="009A3820">
        <w:rPr>
          <w:rFonts w:ascii="Calibri Light" w:hAnsi="Calibri Light" w:cs="Calibri Light"/>
          <w:i/>
          <w:iCs/>
          <w:sz w:val="20"/>
          <w:szCs w:val="20"/>
        </w:rPr>
        <w:t>. Pourquoi est-ce important de connaitre la direction de déplacement (vol) du satellite ?</w:t>
      </w:r>
    </w:p>
    <w:p w14:paraId="609176A7" w14:textId="77777777" w:rsid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Que représente cette image ? Dans quelle direction la ville de Katmandou s’est-elle déplacée ? Quantifiez le déplacement de la zone désignée par une flèche. </w:t>
      </w:r>
    </w:p>
    <w:p w14:paraId="2E2B6944" w14:textId="77777777" w:rsid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À partir de l’exemple du séisme de 12 mai 2015, expliquez comment l’interférométrie radar permet de préciser l’aléa sismique.</w:t>
      </w:r>
    </w:p>
    <w:p w14:paraId="3FD96656" w14:textId="0BBB5EAA" w:rsidR="003E4AE4" w:rsidRPr="009A3820" w:rsidRDefault="003E4AE4" w:rsidP="009A3820">
      <w:pPr>
        <w:spacing w:before="100" w:beforeAutospacing="1" w:after="100" w:afterAutospacing="1"/>
        <w:jc w:val="both"/>
        <w:rPr>
          <w:rFonts w:ascii="Calibri Light" w:hAnsi="Calibri Light" w:cs="Calibri Light"/>
          <w:b/>
          <w:bCs/>
          <w:i/>
          <w:iCs/>
          <w:sz w:val="20"/>
          <w:szCs w:val="20"/>
          <w:u w:val="single"/>
        </w:rPr>
      </w:pPr>
      <w:r w:rsidRPr="009A3820">
        <w:rPr>
          <w:rFonts w:ascii="Calibri Light" w:hAnsi="Calibri Light" w:cs="Calibri Light"/>
          <w:b/>
          <w:bCs/>
          <w:sz w:val="20"/>
          <w:szCs w:val="20"/>
          <w:u w:val="single"/>
        </w:rPr>
        <w:t>L’étude des déformations de surface</w:t>
      </w:r>
    </w:p>
    <w:p w14:paraId="736DAA58" w14:textId="3ADE3BD7" w:rsid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Deux zones ont été photographiées dans le Ladakh, au sein de l'Himalaya.</w:t>
      </w:r>
    </w:p>
    <w:p w14:paraId="062275C1" w14:textId="03985D8A" w:rsidR="003E4AE4" w:rsidRDefault="003E4AE4" w:rsidP="009A3820">
      <w:pPr>
        <w:spacing w:before="100" w:beforeAutospacing="1" w:after="100" w:afterAutospacing="1"/>
        <w:jc w:val="both"/>
        <w:rPr>
          <w:rFonts w:ascii="Calibri Light" w:hAnsi="Calibri Light" w:cs="Calibri Light"/>
          <w:sz w:val="20"/>
          <w:szCs w:val="20"/>
        </w:rPr>
      </w:pPr>
    </w:p>
    <w:p w14:paraId="0C42DDA4" w14:textId="2BB6088D" w:rsidR="003E4AE4" w:rsidRPr="003E4AE4" w:rsidRDefault="003E4AE4" w:rsidP="009A3820">
      <w:pPr>
        <w:spacing w:before="100" w:beforeAutospacing="1" w:after="100" w:afterAutospacing="1"/>
        <w:jc w:val="both"/>
        <w:rPr>
          <w:rFonts w:ascii="Calibri Light" w:hAnsi="Calibri Light" w:cs="Calibri Light"/>
          <w:sz w:val="20"/>
          <w:szCs w:val="20"/>
        </w:rPr>
      </w:pPr>
      <w:r w:rsidRPr="003E4AE4">
        <w:rPr>
          <w:rFonts w:ascii="Calibri Light" w:hAnsi="Calibri Light" w:cs="Calibri Light"/>
          <w:sz w:val="20"/>
          <w:szCs w:val="20"/>
        </w:rPr>
        <w:t xml:space="preserve">Figure </w:t>
      </w:r>
      <w:r w:rsidR="009A3820">
        <w:rPr>
          <w:rFonts w:ascii="Calibri Light" w:hAnsi="Calibri Light" w:cs="Calibri Light"/>
          <w:sz w:val="20"/>
          <w:szCs w:val="20"/>
        </w:rPr>
        <w:t>8</w:t>
      </w:r>
      <w:r w:rsidRPr="003E4AE4">
        <w:rPr>
          <w:rFonts w:ascii="Calibri Light" w:hAnsi="Calibri Light" w:cs="Calibri Light"/>
          <w:sz w:val="20"/>
          <w:szCs w:val="20"/>
        </w:rPr>
        <w:t>. Deux vues aériennes d’affleurements du Ladakh.</w:t>
      </w:r>
    </w:p>
    <w:p w14:paraId="5A273817" w14:textId="517A66B2" w:rsidR="003E4AE4" w:rsidRPr="009A3820" w:rsidRDefault="003E4AE4" w:rsidP="009A3820">
      <w:pPr>
        <w:pStyle w:val="Paragraphedeliste"/>
        <w:numPr>
          <w:ilvl w:val="0"/>
          <w:numId w:val="8"/>
        </w:numPr>
        <w:spacing w:before="100" w:beforeAutospacing="1" w:after="100" w:afterAutospacing="1"/>
        <w:jc w:val="both"/>
        <w:rPr>
          <w:rFonts w:ascii="Calibri Light" w:hAnsi="Calibri Light" w:cs="Calibri Light"/>
          <w:i/>
          <w:iCs/>
          <w:sz w:val="20"/>
          <w:szCs w:val="20"/>
        </w:rPr>
      </w:pPr>
      <w:r w:rsidRPr="009A3820">
        <w:rPr>
          <w:rFonts w:ascii="Calibri Light" w:hAnsi="Calibri Light" w:cs="Calibri Light"/>
          <w:i/>
          <w:iCs/>
          <w:sz w:val="20"/>
          <w:szCs w:val="20"/>
        </w:rPr>
        <w:t xml:space="preserve">Pour les deux photos de la figure </w:t>
      </w:r>
      <w:r w:rsidR="009A3820" w:rsidRPr="009A3820">
        <w:rPr>
          <w:rFonts w:ascii="Calibri Light" w:hAnsi="Calibri Light" w:cs="Calibri Light"/>
          <w:i/>
          <w:iCs/>
          <w:sz w:val="20"/>
          <w:szCs w:val="20"/>
        </w:rPr>
        <w:t>8</w:t>
      </w:r>
      <w:r w:rsidRPr="009A3820">
        <w:rPr>
          <w:rFonts w:ascii="Calibri Light" w:hAnsi="Calibri Light" w:cs="Calibri Light"/>
          <w:i/>
          <w:iCs/>
          <w:sz w:val="20"/>
          <w:szCs w:val="20"/>
        </w:rPr>
        <w:t>, décrivez la déformation avec le vocabulaire adéquat, puis ajoutez sur les photos les axes de déformation, et si c'est possible, reconstituez les contraintes.</w:t>
      </w:r>
    </w:p>
    <w:p w14:paraId="18DE71D3" w14:textId="4C0E36B7" w:rsidR="003E4AE4" w:rsidRDefault="003E4AE4" w:rsidP="009A3820">
      <w:pPr>
        <w:spacing w:before="100" w:beforeAutospacing="1" w:after="100" w:afterAutospacing="1"/>
        <w:jc w:val="both"/>
        <w:rPr>
          <w:rFonts w:ascii="Calibri Light" w:hAnsi="Calibri Light" w:cs="Calibri Light"/>
          <w:sz w:val="20"/>
          <w:szCs w:val="20"/>
        </w:rPr>
      </w:pPr>
    </w:p>
    <w:p w14:paraId="5855E152" w14:textId="71B1F4A2" w:rsidR="003E4AE4" w:rsidRDefault="003E4AE4" w:rsidP="009A3820">
      <w:pPr>
        <w:spacing w:before="100" w:beforeAutospacing="1" w:after="100" w:afterAutospacing="1"/>
        <w:jc w:val="both"/>
        <w:rPr>
          <w:rFonts w:ascii="Calibri Light" w:hAnsi="Calibri Light" w:cs="Calibri Light"/>
          <w:sz w:val="20"/>
          <w:szCs w:val="20"/>
        </w:rPr>
      </w:pPr>
    </w:p>
    <w:p w14:paraId="1E2C12EE" w14:textId="62E8F079" w:rsidR="009A3820" w:rsidRPr="009A3820" w:rsidRDefault="009A3820" w:rsidP="009A3820">
      <w:pPr>
        <w:spacing w:before="100" w:beforeAutospacing="1" w:after="100" w:afterAutospacing="1"/>
        <w:jc w:val="center"/>
        <w:rPr>
          <w:rFonts w:ascii="Calibri Light" w:hAnsi="Calibri Light" w:cs="Calibri Light"/>
          <w:b/>
          <w:bCs/>
          <w:sz w:val="20"/>
          <w:szCs w:val="20"/>
          <w:u w:val="single"/>
        </w:rPr>
      </w:pPr>
      <w:r w:rsidRPr="009A3820">
        <w:rPr>
          <w:rFonts w:ascii="Calibri Light" w:hAnsi="Calibri Light" w:cs="Calibri Light"/>
          <w:b/>
          <w:bCs/>
          <w:sz w:val="20"/>
          <w:szCs w:val="20"/>
          <w:u w:val="single"/>
        </w:rPr>
        <w:lastRenderedPageBreak/>
        <w:t>Pistes de correction</w:t>
      </w:r>
    </w:p>
    <w:p w14:paraId="10FD648E" w14:textId="3F89F192" w:rsidR="003E4AE4" w:rsidRPr="009A3820"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9A3820">
        <w:rPr>
          <w:rFonts w:ascii="Calibri Light" w:hAnsi="Calibri Light" w:cs="Calibri Light"/>
          <w:sz w:val="20"/>
          <w:szCs w:val="20"/>
        </w:rPr>
        <w:t xml:space="preserve">En A : faille inverse, en B : faille </w:t>
      </w:r>
      <w:proofErr w:type="spellStart"/>
      <w:r w:rsidRPr="009A3820">
        <w:rPr>
          <w:rFonts w:ascii="Calibri Light" w:hAnsi="Calibri Light" w:cs="Calibri Light"/>
          <w:sz w:val="20"/>
          <w:szCs w:val="20"/>
        </w:rPr>
        <w:t>décrochante</w:t>
      </w:r>
      <w:proofErr w:type="spellEnd"/>
      <w:r w:rsidRPr="009A3820">
        <w:rPr>
          <w:rFonts w:ascii="Calibri Light" w:hAnsi="Calibri Light" w:cs="Calibri Light"/>
          <w:sz w:val="20"/>
          <w:szCs w:val="20"/>
        </w:rPr>
        <w:t xml:space="preserve"> sénestre, en C faille normale, et en D faille inverse à composante </w:t>
      </w:r>
      <w:proofErr w:type="spellStart"/>
      <w:r w:rsidRPr="009A3820">
        <w:rPr>
          <w:rFonts w:ascii="Calibri Light" w:hAnsi="Calibri Light" w:cs="Calibri Light"/>
          <w:sz w:val="20"/>
          <w:szCs w:val="20"/>
        </w:rPr>
        <w:t>décrochante</w:t>
      </w:r>
      <w:proofErr w:type="spellEnd"/>
      <w:r w:rsidRPr="009A3820">
        <w:rPr>
          <w:rFonts w:ascii="Calibri Light" w:hAnsi="Calibri Light" w:cs="Calibri Light"/>
          <w:sz w:val="20"/>
          <w:szCs w:val="20"/>
        </w:rPr>
        <w:t xml:space="preserve"> dextre. Dans l’Hindou-Kouch, la majorité des séismes sont des failles inverses, le contexte tectonique est donc en compression. Dans le Tarim, il y a des failles </w:t>
      </w:r>
      <w:proofErr w:type="spellStart"/>
      <w:r w:rsidRPr="009A3820">
        <w:rPr>
          <w:rFonts w:ascii="Calibri Light" w:hAnsi="Calibri Light" w:cs="Calibri Light"/>
          <w:sz w:val="20"/>
          <w:szCs w:val="20"/>
        </w:rPr>
        <w:t>décrochantes</w:t>
      </w:r>
      <w:proofErr w:type="spellEnd"/>
      <w:r w:rsidRPr="009A3820">
        <w:rPr>
          <w:rFonts w:ascii="Calibri Light" w:hAnsi="Calibri Light" w:cs="Calibri Light"/>
          <w:sz w:val="20"/>
          <w:szCs w:val="20"/>
        </w:rPr>
        <w:t xml:space="preserve"> et normales. Il s’agit d’un contexte cisaillant et en extension. </w:t>
      </w:r>
    </w:p>
    <w:p w14:paraId="71461709" w14:textId="77777777" w:rsidR="009A3820"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9A3820">
        <w:rPr>
          <w:rFonts w:ascii="Calibri Light" w:hAnsi="Calibri Light" w:cs="Calibri Light"/>
          <w:sz w:val="20"/>
          <w:szCs w:val="20"/>
        </w:rPr>
        <w:t>Le déplacement de la plaque eurasiatique vers le nord-est étant plus lent que celui de l’Inde, il s’agit bien d’une convergence. Dans la zone de l’</w:t>
      </w:r>
      <w:proofErr w:type="spellStart"/>
      <w:r w:rsidRPr="009A3820">
        <w:rPr>
          <w:rFonts w:ascii="Calibri Light" w:hAnsi="Calibri Light" w:cs="Calibri Light"/>
          <w:sz w:val="20"/>
          <w:szCs w:val="20"/>
        </w:rPr>
        <w:t>Hindou-Kouchles</w:t>
      </w:r>
      <w:proofErr w:type="spellEnd"/>
      <w:r w:rsidRPr="009A3820">
        <w:rPr>
          <w:rFonts w:ascii="Calibri Light" w:hAnsi="Calibri Light" w:cs="Calibri Light"/>
          <w:sz w:val="20"/>
          <w:szCs w:val="20"/>
        </w:rPr>
        <w:t xml:space="preserve"> vecteurs déplacement des deux plaques sont presque colinéaires. On s’attend donc majoritairement à des failles inverses. Au contraire, dans la région du Tarim, les deux plaques n’ont pas la même direction de déplacement, ce qui peut faire apparaître des mouvements </w:t>
      </w:r>
      <w:proofErr w:type="spellStart"/>
      <w:r w:rsidRPr="009A3820">
        <w:rPr>
          <w:rFonts w:ascii="Calibri Light" w:hAnsi="Calibri Light" w:cs="Calibri Light"/>
          <w:sz w:val="20"/>
          <w:szCs w:val="20"/>
        </w:rPr>
        <w:t>cisaillants</w:t>
      </w:r>
      <w:proofErr w:type="spellEnd"/>
      <w:r w:rsidRPr="009A3820">
        <w:rPr>
          <w:rFonts w:ascii="Calibri Light" w:hAnsi="Calibri Light" w:cs="Calibri Light"/>
          <w:sz w:val="20"/>
          <w:szCs w:val="20"/>
        </w:rPr>
        <w:t>. La matière qui s’accumule lors de la collision semble se déplacer vers l’est, avec des failles normales (flèches jaunes). Cela est cohérent avec les mécanismes observés.</w:t>
      </w:r>
    </w:p>
    <w:p w14:paraId="403154AD" w14:textId="540BC87C" w:rsidR="003E4AE4" w:rsidRPr="009A3820"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9A3820">
        <w:rPr>
          <w:rFonts w:ascii="Calibri Light" w:hAnsi="Calibri Light" w:cs="Calibri Light"/>
          <w:sz w:val="20"/>
          <w:szCs w:val="20"/>
        </w:rPr>
        <w:t xml:space="preserve">Les anomalies de Bouguer permettent de calculer la profondeur du </w:t>
      </w:r>
      <w:proofErr w:type="spellStart"/>
      <w:r w:rsidRPr="009A3820">
        <w:rPr>
          <w:rFonts w:ascii="Calibri Light" w:hAnsi="Calibri Light" w:cs="Calibri Light"/>
          <w:sz w:val="20"/>
          <w:szCs w:val="20"/>
        </w:rPr>
        <w:t>Moho</w:t>
      </w:r>
      <w:proofErr w:type="spellEnd"/>
      <w:r w:rsidRPr="009A3820">
        <w:rPr>
          <w:rFonts w:ascii="Calibri Light" w:hAnsi="Calibri Light" w:cs="Calibri Light"/>
          <w:sz w:val="20"/>
          <w:szCs w:val="20"/>
        </w:rPr>
        <w:t>, à condition que l’équilibre isostatique soit réalisé.</w:t>
      </w:r>
    </w:p>
    <w:p w14:paraId="7B34ACAD" w14:textId="139D93F8" w:rsidR="003E4AE4" w:rsidRDefault="003E4AE4" w:rsidP="009A3820">
      <w:pPr>
        <w:spacing w:before="100" w:beforeAutospacing="1" w:after="100" w:afterAutospacing="1"/>
        <w:jc w:val="center"/>
        <w:rPr>
          <w:rFonts w:ascii="Calibri Light" w:hAnsi="Calibri Light" w:cs="Calibri Light"/>
          <w:sz w:val="20"/>
          <w:szCs w:val="20"/>
        </w:rPr>
      </w:pPr>
      <w:r>
        <w:rPr>
          <w:rFonts w:ascii="Calibri Light" w:hAnsi="Calibri Light" w:cs="Calibri Light"/>
          <w:noProof/>
          <w:sz w:val="20"/>
          <w:szCs w:val="20"/>
        </w:rPr>
        <w:drawing>
          <wp:inline distT="0" distB="0" distL="0" distR="0" wp14:anchorId="1F423F1A" wp14:editId="6FCD23A4">
            <wp:extent cx="3594226" cy="207167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a:stretch>
                      <a:fillRect/>
                    </a:stretch>
                  </pic:blipFill>
                  <pic:spPr>
                    <a:xfrm>
                      <a:off x="0" y="0"/>
                      <a:ext cx="3611946" cy="2081885"/>
                    </a:xfrm>
                    <a:prstGeom prst="rect">
                      <a:avLst/>
                    </a:prstGeom>
                  </pic:spPr>
                </pic:pic>
              </a:graphicData>
            </a:graphic>
          </wp:inline>
        </w:drawing>
      </w:r>
    </w:p>
    <w:p w14:paraId="24095565" w14:textId="774CE071" w:rsidR="003E4AE4" w:rsidRPr="0043749F"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43749F">
        <w:rPr>
          <w:rFonts w:ascii="Calibri Light" w:hAnsi="Calibri Light" w:cs="Calibri Light"/>
          <w:sz w:val="20"/>
          <w:szCs w:val="20"/>
        </w:rPr>
        <w:t xml:space="preserve">La figure </w:t>
      </w:r>
      <w:r w:rsidR="0043749F">
        <w:rPr>
          <w:rFonts w:ascii="Calibri Light" w:hAnsi="Calibri Light" w:cs="Calibri Light"/>
          <w:sz w:val="20"/>
          <w:szCs w:val="20"/>
        </w:rPr>
        <w:t>3</w:t>
      </w:r>
      <w:r w:rsidRPr="0043749F">
        <w:rPr>
          <w:rFonts w:ascii="Calibri Light" w:hAnsi="Calibri Light" w:cs="Calibri Light"/>
          <w:sz w:val="20"/>
          <w:szCs w:val="20"/>
        </w:rPr>
        <w:t xml:space="preserve"> permet de placer le </w:t>
      </w:r>
      <w:proofErr w:type="spellStart"/>
      <w:r w:rsidRPr="0043749F">
        <w:rPr>
          <w:rFonts w:ascii="Calibri Light" w:hAnsi="Calibri Light" w:cs="Calibri Light"/>
          <w:sz w:val="20"/>
          <w:szCs w:val="20"/>
        </w:rPr>
        <w:t>Moho</w:t>
      </w:r>
      <w:proofErr w:type="spellEnd"/>
      <w:r w:rsidRPr="0043749F">
        <w:rPr>
          <w:rFonts w:ascii="Calibri Light" w:hAnsi="Calibri Light" w:cs="Calibri Light"/>
          <w:sz w:val="20"/>
          <w:szCs w:val="20"/>
        </w:rPr>
        <w:t xml:space="preserve"> vers 70 km de profondeur, et ainsi de tracer le profil rhéologique de cette lithosphère.</w:t>
      </w:r>
    </w:p>
    <w:p w14:paraId="4FBA503D" w14:textId="734AD233" w:rsidR="00FD7C6E" w:rsidRDefault="003E4AE4" w:rsidP="0043749F">
      <w:pPr>
        <w:spacing w:before="100" w:beforeAutospacing="1" w:after="100" w:afterAutospacing="1"/>
        <w:jc w:val="center"/>
        <w:rPr>
          <w:rFonts w:ascii="Calibri Light" w:hAnsi="Calibri Light" w:cs="Calibri Light"/>
          <w:sz w:val="20"/>
          <w:szCs w:val="20"/>
        </w:rPr>
      </w:pPr>
      <w:r>
        <w:rPr>
          <w:rFonts w:ascii="Calibri Light" w:eastAsiaTheme="minorEastAsia" w:hAnsi="Calibri Light" w:cs="Calibri Light"/>
          <w:noProof/>
          <w:sz w:val="20"/>
          <w:szCs w:val="20"/>
        </w:rPr>
        <w:drawing>
          <wp:inline distT="0" distB="0" distL="0" distR="0" wp14:anchorId="44383A7D" wp14:editId="67B3AEEE">
            <wp:extent cx="3282041" cy="231768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a:stretch>
                      <a:fillRect/>
                    </a:stretch>
                  </pic:blipFill>
                  <pic:spPr>
                    <a:xfrm>
                      <a:off x="0" y="0"/>
                      <a:ext cx="3287780" cy="2321741"/>
                    </a:xfrm>
                    <a:prstGeom prst="rect">
                      <a:avLst/>
                    </a:prstGeom>
                  </pic:spPr>
                </pic:pic>
              </a:graphicData>
            </a:graphic>
          </wp:inline>
        </w:drawing>
      </w:r>
    </w:p>
    <w:p w14:paraId="5AB797EB" w14:textId="2F319A54" w:rsidR="003E4AE4" w:rsidRPr="003E4AE4" w:rsidRDefault="003E4AE4" w:rsidP="0043749F">
      <w:pPr>
        <w:spacing w:before="100" w:beforeAutospacing="1" w:after="100" w:afterAutospacing="1"/>
        <w:jc w:val="center"/>
        <w:rPr>
          <w:rFonts w:ascii="Calibri Light" w:eastAsiaTheme="minorEastAsia" w:hAnsi="Calibri Light" w:cs="Calibri Light"/>
          <w:sz w:val="20"/>
          <w:szCs w:val="20"/>
        </w:rPr>
      </w:pPr>
      <w:r w:rsidRPr="003E4AE4">
        <w:rPr>
          <w:rFonts w:ascii="Calibri Light" w:eastAsiaTheme="minorEastAsia" w:hAnsi="Calibri Light" w:cs="Calibri Light"/>
          <w:sz w:val="20"/>
          <w:szCs w:val="20"/>
        </w:rPr>
        <w:t>Figure</w:t>
      </w:r>
      <w:r w:rsidR="0043749F">
        <w:rPr>
          <w:rFonts w:ascii="Calibri Light" w:eastAsiaTheme="minorEastAsia" w:hAnsi="Calibri Light" w:cs="Calibri Light"/>
          <w:sz w:val="20"/>
          <w:szCs w:val="20"/>
        </w:rPr>
        <w:t xml:space="preserve"> 9 : </w:t>
      </w:r>
      <w:r w:rsidRPr="003E4AE4">
        <w:rPr>
          <w:rFonts w:ascii="Calibri Light" w:eastAsiaTheme="minorEastAsia" w:hAnsi="Calibri Light" w:cs="Calibri Light"/>
          <w:sz w:val="20"/>
          <w:szCs w:val="20"/>
        </w:rPr>
        <w:t>L’enveloppe rhéologique de la lithosphère de l’Hindou-Kouch.</w:t>
      </w:r>
    </w:p>
    <w:p w14:paraId="614AF98D" w14:textId="03BA6945" w:rsidR="003E4AE4" w:rsidRPr="0043749F"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43749F">
        <w:rPr>
          <w:rFonts w:ascii="Calibri Light" w:hAnsi="Calibri Light" w:cs="Calibri Light"/>
          <w:sz w:val="20"/>
          <w:szCs w:val="20"/>
        </w:rPr>
        <w:t>D’après l’enveloppe rhéologique, il ne peut pas y avoir de séismes en dessous de 15 km de profondeur. Cependant cette enveloppe a été établie pour un</w:t>
      </w:r>
      <w:r w:rsidR="0043749F">
        <w:rPr>
          <w:rFonts w:ascii="Calibri Light" w:hAnsi="Calibri Light" w:cs="Calibri Light"/>
          <w:sz w:val="20"/>
          <w:szCs w:val="20"/>
        </w:rPr>
        <w:t xml:space="preserve"> </w:t>
      </w:r>
      <w:r w:rsidRPr="0043749F">
        <w:rPr>
          <w:rFonts w:ascii="Calibri Light" w:hAnsi="Calibri Light" w:cs="Calibri Light"/>
          <w:sz w:val="20"/>
          <w:szCs w:val="20"/>
        </w:rPr>
        <w:t>gradient géothermique normal. On peut supposer (1) que l’Himalaya présente une anomalie froide, ce que permettrait de faire apparaître un domaine cassant dans la partie supérieure du manteau lithosphérique, à partir de 70 km ; (2) que les séismes correspondent à la partie supérieure de la croûte et/ou du manteau de la plaque plongeante indienne. La plaque indienne n’aurait pas encore eu le temps de se rééquilibrer thermiquement. Cette deuxième hypothèse est bien plus crédible, vu la profondeur des séismes (presque jusqu’à 300</w:t>
      </w:r>
      <w:r w:rsidR="0043749F">
        <w:rPr>
          <w:rFonts w:ascii="Calibri Light" w:hAnsi="Calibri Light" w:cs="Calibri Light"/>
          <w:sz w:val="20"/>
          <w:szCs w:val="20"/>
        </w:rPr>
        <w:t xml:space="preserve"> </w:t>
      </w:r>
      <w:r w:rsidRPr="0043749F">
        <w:rPr>
          <w:rFonts w:ascii="Calibri Light" w:hAnsi="Calibri Light" w:cs="Calibri Light"/>
          <w:sz w:val="20"/>
          <w:szCs w:val="20"/>
        </w:rPr>
        <w:t>km).</w:t>
      </w:r>
    </w:p>
    <w:p w14:paraId="06B20357" w14:textId="7636E11E" w:rsidR="0043749F"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43749F">
        <w:rPr>
          <w:rFonts w:ascii="Calibri Light" w:hAnsi="Calibri Light" w:cs="Calibri Light"/>
          <w:sz w:val="20"/>
          <w:szCs w:val="20"/>
        </w:rPr>
        <w:lastRenderedPageBreak/>
        <w:t xml:space="preserve">Une augmentation de température favorise le fluage, en réduisant l’étendue en profondeur du domaine fragile. La figure </w:t>
      </w:r>
      <w:r w:rsidR="0043749F">
        <w:rPr>
          <w:rFonts w:ascii="Calibri Light" w:hAnsi="Calibri Light" w:cs="Calibri Light"/>
          <w:sz w:val="20"/>
          <w:szCs w:val="20"/>
        </w:rPr>
        <w:t>4</w:t>
      </w:r>
      <w:r w:rsidRPr="0043749F">
        <w:rPr>
          <w:rFonts w:ascii="Calibri Light" w:hAnsi="Calibri Light" w:cs="Calibri Light"/>
          <w:sz w:val="20"/>
          <w:szCs w:val="20"/>
        </w:rPr>
        <w:t xml:space="preserve"> permet de déterminer le domaine cassant de la croûte, qui s’étend sur les 15 premiers km. Or, cette profondeur a été déterminée en utilisant un gradient géothermique donné, on peut donc la convertir en une gamme de température</w:t>
      </w:r>
      <w:r w:rsidR="0043749F">
        <w:rPr>
          <w:rFonts w:ascii="Calibri Light" w:hAnsi="Calibri Light" w:cs="Calibri Light"/>
          <w:sz w:val="20"/>
          <w:szCs w:val="20"/>
        </w:rPr>
        <w:t>s.</w:t>
      </w:r>
    </w:p>
    <w:p w14:paraId="1D569F9E" w14:textId="6CE5B6EE" w:rsidR="003E4AE4" w:rsidRPr="0043749F"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43749F">
        <w:rPr>
          <w:rFonts w:ascii="Calibri Light" w:hAnsi="Calibri Light" w:cs="Calibri Light"/>
          <w:sz w:val="20"/>
          <w:szCs w:val="20"/>
        </w:rPr>
        <w:t>Il ne peut y avoir de séismes sur les 15 premiers kilomètres qu’en présence du gradient 1, et de séismes au-delà de 100 km qu’avec le gradient 3. Le gradient géothermique local n’est donc pas linéaire.</w:t>
      </w:r>
    </w:p>
    <w:p w14:paraId="4A5EE010" w14:textId="4CD0AF1A" w:rsidR="003E4AE4" w:rsidRDefault="003E4AE4" w:rsidP="0043749F">
      <w:pPr>
        <w:spacing w:before="100" w:beforeAutospacing="1" w:after="100" w:afterAutospacing="1"/>
        <w:jc w:val="center"/>
        <w:rPr>
          <w:rFonts w:ascii="Calibri Light" w:eastAsiaTheme="minorEastAsia" w:hAnsi="Calibri Light" w:cs="Calibri Light"/>
          <w:sz w:val="20"/>
          <w:szCs w:val="20"/>
        </w:rPr>
      </w:pPr>
      <w:r>
        <w:rPr>
          <w:rFonts w:ascii="Calibri Light" w:eastAsiaTheme="minorEastAsia" w:hAnsi="Calibri Light" w:cs="Calibri Light"/>
          <w:noProof/>
          <w:sz w:val="20"/>
          <w:szCs w:val="20"/>
        </w:rPr>
        <w:drawing>
          <wp:inline distT="0" distB="0" distL="0" distR="0" wp14:anchorId="386D17DA" wp14:editId="2BE67E77">
            <wp:extent cx="4499572" cy="188599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a:stretch>
                      <a:fillRect/>
                    </a:stretch>
                  </pic:blipFill>
                  <pic:spPr>
                    <a:xfrm>
                      <a:off x="0" y="0"/>
                      <a:ext cx="4506109" cy="1888731"/>
                    </a:xfrm>
                    <a:prstGeom prst="rect">
                      <a:avLst/>
                    </a:prstGeom>
                  </pic:spPr>
                </pic:pic>
              </a:graphicData>
            </a:graphic>
          </wp:inline>
        </w:drawing>
      </w:r>
    </w:p>
    <w:p w14:paraId="518F7790" w14:textId="687D551B" w:rsidR="003E4AE4" w:rsidRPr="003E4AE4" w:rsidRDefault="003E4AE4" w:rsidP="0043749F">
      <w:pPr>
        <w:spacing w:before="100" w:beforeAutospacing="1" w:after="100" w:afterAutospacing="1"/>
        <w:jc w:val="center"/>
        <w:rPr>
          <w:rFonts w:ascii="Calibri Light" w:eastAsiaTheme="minorEastAsia" w:hAnsi="Calibri Light" w:cs="Calibri Light"/>
          <w:sz w:val="20"/>
          <w:szCs w:val="20"/>
        </w:rPr>
      </w:pPr>
      <w:r w:rsidRPr="003E4AE4">
        <w:rPr>
          <w:rFonts w:ascii="Calibri Light" w:eastAsiaTheme="minorEastAsia" w:hAnsi="Calibri Light" w:cs="Calibri Light"/>
          <w:sz w:val="20"/>
          <w:szCs w:val="20"/>
        </w:rPr>
        <w:t xml:space="preserve">Figure </w:t>
      </w:r>
      <w:r w:rsidR="0043749F">
        <w:rPr>
          <w:rFonts w:ascii="Calibri Light" w:eastAsiaTheme="minorEastAsia" w:hAnsi="Calibri Light" w:cs="Calibri Light"/>
          <w:sz w:val="20"/>
          <w:szCs w:val="20"/>
        </w:rPr>
        <w:t>10</w:t>
      </w:r>
      <w:r w:rsidRPr="003E4AE4">
        <w:rPr>
          <w:rFonts w:ascii="Calibri Light" w:eastAsiaTheme="minorEastAsia" w:hAnsi="Calibri Light" w:cs="Calibri Light"/>
          <w:sz w:val="20"/>
          <w:szCs w:val="20"/>
        </w:rPr>
        <w:t>. La détermination du gradient géothermique expliquant la localisation</w:t>
      </w:r>
      <w:r w:rsidR="0043749F">
        <w:rPr>
          <w:rFonts w:ascii="Calibri Light" w:eastAsiaTheme="minorEastAsia" w:hAnsi="Calibri Light" w:cs="Calibri Light"/>
          <w:sz w:val="20"/>
          <w:szCs w:val="20"/>
        </w:rPr>
        <w:t xml:space="preserve"> </w:t>
      </w:r>
      <w:r w:rsidRPr="003E4AE4">
        <w:rPr>
          <w:rFonts w:ascii="Calibri Light" w:eastAsiaTheme="minorEastAsia" w:hAnsi="Calibri Light" w:cs="Calibri Light"/>
          <w:sz w:val="20"/>
          <w:szCs w:val="20"/>
        </w:rPr>
        <w:t>des séismes en profondeur.</w:t>
      </w:r>
    </w:p>
    <w:p w14:paraId="3280698E" w14:textId="47D9BC5C" w:rsidR="003E4AE4" w:rsidRDefault="003E4AE4"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sidRPr="0043749F">
        <w:rPr>
          <w:rFonts w:ascii="Calibri Light" w:hAnsi="Calibri Light" w:cs="Calibri Light"/>
          <w:sz w:val="20"/>
          <w:szCs w:val="20"/>
        </w:rPr>
        <w:t>L’interférométrie radar permet de comparer la distance entre le satellite et le sol à deux dates différente</w:t>
      </w:r>
      <w:r w:rsidR="0043749F">
        <w:rPr>
          <w:rFonts w:ascii="Calibri Light" w:hAnsi="Calibri Light" w:cs="Calibri Light"/>
          <w:sz w:val="20"/>
          <w:szCs w:val="20"/>
        </w:rPr>
        <w:t>s</w:t>
      </w:r>
      <w:r w:rsidRPr="0043749F">
        <w:rPr>
          <w:rFonts w:ascii="Calibri Light" w:hAnsi="Calibri Light" w:cs="Calibri Light"/>
          <w:sz w:val="20"/>
          <w:szCs w:val="20"/>
        </w:rPr>
        <w:t>. La résolution spatiale n’est bonne que dans la direction de déplacement du satellite, donc ici les mesures selon l’axe nord-sud sont plus précises que celles selon l’axe est</w:t>
      </w:r>
      <w:r w:rsidR="0043749F">
        <w:rPr>
          <w:rFonts w:ascii="Calibri Light" w:hAnsi="Calibri Light" w:cs="Calibri Light"/>
          <w:sz w:val="20"/>
          <w:szCs w:val="20"/>
        </w:rPr>
        <w:t>-</w:t>
      </w:r>
      <w:r w:rsidRPr="0043749F">
        <w:rPr>
          <w:rFonts w:ascii="Calibri Light" w:hAnsi="Calibri Light" w:cs="Calibri Light"/>
          <w:sz w:val="20"/>
          <w:szCs w:val="20"/>
        </w:rPr>
        <w:t>ouest.</w:t>
      </w:r>
    </w:p>
    <w:p w14:paraId="18589BF3" w14:textId="56D783F4" w:rsidR="0043749F" w:rsidRPr="0043749F" w:rsidRDefault="0043749F" w:rsidP="0043749F">
      <w:pPr>
        <w:pStyle w:val="Paragraphedeliste"/>
        <w:spacing w:before="100" w:beforeAutospacing="1" w:after="100" w:afterAutospacing="1"/>
        <w:jc w:val="both"/>
        <w:rPr>
          <w:rFonts w:ascii="Calibri Light" w:hAnsi="Calibri Light" w:cs="Calibri Light"/>
          <w:sz w:val="20"/>
          <w:szCs w:val="20"/>
        </w:rPr>
      </w:pPr>
    </w:p>
    <w:p w14:paraId="7CDA66F6" w14:textId="22466770" w:rsidR="003E4AE4" w:rsidRDefault="0043749F" w:rsidP="0043749F">
      <w:pPr>
        <w:pStyle w:val="Paragraphedeliste"/>
        <w:numPr>
          <w:ilvl w:val="0"/>
          <w:numId w:val="9"/>
        </w:numPr>
        <w:ind w:left="714" w:hanging="357"/>
        <w:jc w:val="both"/>
        <w:rPr>
          <w:rFonts w:ascii="Calibri Light" w:hAnsi="Calibri Light" w:cs="Calibri Light"/>
          <w:sz w:val="20"/>
          <w:szCs w:val="20"/>
        </w:rPr>
      </w:pPr>
      <w:r>
        <w:rPr>
          <w:rFonts w:ascii="Calibri Light" w:hAnsi="Calibri Light" w:cs="Calibri Light"/>
          <w:noProof/>
          <w:sz w:val="20"/>
          <w:szCs w:val="20"/>
        </w:rPr>
        <w:drawing>
          <wp:anchor distT="0" distB="0" distL="114300" distR="114300" simplePos="0" relativeHeight="251663360" behindDoc="1" locked="0" layoutInCell="1" allowOverlap="1" wp14:anchorId="4548F0E2" wp14:editId="754BE1DE">
            <wp:simplePos x="0" y="0"/>
            <wp:positionH relativeFrom="column">
              <wp:posOffset>3552064</wp:posOffset>
            </wp:positionH>
            <wp:positionV relativeFrom="paragraph">
              <wp:posOffset>25237</wp:posOffset>
            </wp:positionV>
            <wp:extent cx="3160800" cy="1285200"/>
            <wp:effectExtent l="0" t="0" r="1905" b="0"/>
            <wp:wrapTight wrapText="bothSides">
              <wp:wrapPolygon edited="0">
                <wp:start x="0" y="0"/>
                <wp:lineTo x="0" y="21354"/>
                <wp:lineTo x="21526" y="21354"/>
                <wp:lineTo x="21526" y="0"/>
                <wp:lineTo x="0" y="0"/>
              </wp:wrapPolygon>
            </wp:wrapTight>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rotWithShape="1">
                    <a:blip r:embed="rId18"/>
                    <a:srcRect t="8817" r="-40" b="7732"/>
                    <a:stretch/>
                  </pic:blipFill>
                  <pic:spPr bwMode="auto">
                    <a:xfrm>
                      <a:off x="0" y="0"/>
                      <a:ext cx="3160800" cy="128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AE4" w:rsidRPr="0043749F">
        <w:rPr>
          <w:rFonts w:ascii="Calibri Light" w:hAnsi="Calibri Light" w:cs="Calibri Light"/>
          <w:sz w:val="20"/>
          <w:szCs w:val="20"/>
        </w:rPr>
        <w:t>Sur cette figure, on compare les altitudes avant et après le séisme du 25 avril, mais avant le séisme du 12 mai. On étudie donc les déformations du sol qui se sont produites lors du seul séisme du 25 avril. Les franges d’interférence qui « vont » vers Katmandou ont des couleurs qui sont l’ordre : cyan, jaune, magenta, etc. Cela signifie que la zone s’est rapprochée du satellite, et donc qu’elle s’est soulevée. La zone désignée par la flèche est entourée de 9 franges, ce qui fait un soulèvement de 9*12 = 72 cm</w:t>
      </w:r>
      <w:r>
        <w:rPr>
          <w:rFonts w:ascii="Calibri Light" w:hAnsi="Calibri Light" w:cs="Calibri Light"/>
          <w:sz w:val="20"/>
          <w:szCs w:val="20"/>
        </w:rPr>
        <w:t xml:space="preserve">. </w:t>
      </w:r>
    </w:p>
    <w:p w14:paraId="01FAED50" w14:textId="77777777" w:rsidR="0043749F" w:rsidRPr="0043749F" w:rsidRDefault="0043749F" w:rsidP="0043749F">
      <w:pPr>
        <w:jc w:val="both"/>
        <w:rPr>
          <w:rFonts w:ascii="Calibri Light" w:hAnsi="Calibri Light" w:cs="Calibri Light"/>
          <w:sz w:val="20"/>
          <w:szCs w:val="20"/>
        </w:rPr>
      </w:pPr>
    </w:p>
    <w:p w14:paraId="6F0E8611" w14:textId="25D7254B" w:rsidR="003E4AE4" w:rsidRPr="0043749F" w:rsidRDefault="0043749F" w:rsidP="009A3820">
      <w:pPr>
        <w:pStyle w:val="Paragraphedeliste"/>
        <w:numPr>
          <w:ilvl w:val="0"/>
          <w:numId w:val="9"/>
        </w:numPr>
        <w:spacing w:before="100" w:beforeAutospacing="1" w:after="100" w:afterAutospacing="1"/>
        <w:jc w:val="both"/>
        <w:rPr>
          <w:rFonts w:ascii="Calibri Light" w:hAnsi="Calibri Light" w:cs="Calibri Light"/>
          <w:sz w:val="20"/>
          <w:szCs w:val="20"/>
        </w:rPr>
      </w:pPr>
      <w:r>
        <w:rPr>
          <w:rFonts w:ascii="Calibri Light" w:hAnsi="Calibri Light" w:cs="Calibri Light"/>
          <w:b/>
          <w:bCs/>
          <w:noProof/>
          <w:sz w:val="20"/>
          <w:szCs w:val="20"/>
        </w:rPr>
        <w:drawing>
          <wp:anchor distT="0" distB="0" distL="114300" distR="114300" simplePos="0" relativeHeight="251665408" behindDoc="1" locked="0" layoutInCell="1" allowOverlap="1" wp14:anchorId="1A635CE9" wp14:editId="05AC4052">
            <wp:simplePos x="0" y="0"/>
            <wp:positionH relativeFrom="column">
              <wp:posOffset>3260725</wp:posOffset>
            </wp:positionH>
            <wp:positionV relativeFrom="paragraph">
              <wp:posOffset>847725</wp:posOffset>
            </wp:positionV>
            <wp:extent cx="3241040" cy="2058035"/>
            <wp:effectExtent l="0" t="0" r="0" b="0"/>
            <wp:wrapTight wrapText="bothSides">
              <wp:wrapPolygon edited="0">
                <wp:start x="0" y="0"/>
                <wp:lineTo x="0" y="21460"/>
                <wp:lineTo x="21498" y="21460"/>
                <wp:lineTo x="21498" y="0"/>
                <wp:lineTo x="0" y="0"/>
              </wp:wrapPolygon>
            </wp:wrapTight>
            <wp:docPr id="24" name="Image 2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carte&#10;&#10;Description générée automatiquement"/>
                    <pic:cNvPicPr/>
                  </pic:nvPicPr>
                  <pic:blipFill>
                    <a:blip r:embed="rId19"/>
                    <a:stretch>
                      <a:fillRect/>
                    </a:stretch>
                  </pic:blipFill>
                  <pic:spPr>
                    <a:xfrm>
                      <a:off x="0" y="0"/>
                      <a:ext cx="3241040" cy="2058035"/>
                    </a:xfrm>
                    <a:prstGeom prst="rect">
                      <a:avLst/>
                    </a:prstGeom>
                  </pic:spPr>
                </pic:pic>
              </a:graphicData>
            </a:graphic>
            <wp14:sizeRelH relativeFrom="margin">
              <wp14:pctWidth>0</wp14:pctWidth>
            </wp14:sizeRelH>
            <wp14:sizeRelV relativeFrom="margin">
              <wp14:pctHeight>0</wp14:pctHeight>
            </wp14:sizeRelV>
          </wp:anchor>
        </w:drawing>
      </w:r>
      <w:r w:rsidR="003E4AE4" w:rsidRPr="0043749F">
        <w:rPr>
          <w:rFonts w:ascii="Calibri Light" w:hAnsi="Calibri Light" w:cs="Calibri Light"/>
          <w:sz w:val="20"/>
          <w:szCs w:val="20"/>
        </w:rPr>
        <w:t>La zone du séisme du 12 mai ne s’est pas déformée lors du séisme du 25 avril, alors qu’elle est dans la zone déformée. C’est surprenant, et cela signifie que cette zone est restée bloquée lors de ce premier séisme, en gardant de l’énergie sous forme de déformations élastiques. Le 3 mai, on pouvait donc prédire que cette zone produirait plus tard un séisme, mais sans pouvoir en préciser la date.</w:t>
      </w:r>
    </w:p>
    <w:p w14:paraId="36038031" w14:textId="4E74DB70" w:rsidR="003E4AE4" w:rsidRPr="003E4AE4" w:rsidRDefault="0043749F" w:rsidP="009A3820">
      <w:pPr>
        <w:spacing w:before="100" w:beforeAutospacing="1" w:after="100" w:afterAutospacing="1"/>
        <w:jc w:val="both"/>
        <w:rPr>
          <w:rFonts w:ascii="Calibri Light" w:eastAsiaTheme="minorEastAsia" w:hAnsi="Calibri Light" w:cs="Calibri Light"/>
          <w:b/>
          <w:bCs/>
          <w:sz w:val="20"/>
          <w:szCs w:val="20"/>
        </w:rPr>
      </w:pPr>
      <w:r>
        <w:rPr>
          <w:rFonts w:ascii="Calibri Light" w:eastAsiaTheme="minorEastAsia" w:hAnsi="Calibri Light" w:cs="Calibri Light"/>
          <w:b/>
          <w:bCs/>
          <w:noProof/>
          <w:sz w:val="20"/>
          <w:szCs w:val="20"/>
        </w:rPr>
        <w:drawing>
          <wp:anchor distT="0" distB="0" distL="114300" distR="114300" simplePos="0" relativeHeight="251664384" behindDoc="1" locked="0" layoutInCell="1" allowOverlap="1" wp14:anchorId="13CE8181" wp14:editId="4DE7D6B7">
            <wp:simplePos x="0" y="0"/>
            <wp:positionH relativeFrom="column">
              <wp:posOffset>1905</wp:posOffset>
            </wp:positionH>
            <wp:positionV relativeFrom="paragraph">
              <wp:posOffset>-1270</wp:posOffset>
            </wp:positionV>
            <wp:extent cx="3050540" cy="2323465"/>
            <wp:effectExtent l="0" t="0" r="0" b="635"/>
            <wp:wrapTight wrapText="bothSides">
              <wp:wrapPolygon edited="0">
                <wp:start x="0" y="0"/>
                <wp:lineTo x="0" y="21488"/>
                <wp:lineTo x="21492" y="21488"/>
                <wp:lineTo x="21492" y="0"/>
                <wp:lineTo x="0" y="0"/>
              </wp:wrapPolygon>
            </wp:wrapTight>
            <wp:docPr id="21" name="Image 2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carte&#10;&#10;Description générée automatiquement"/>
                    <pic:cNvPicPr/>
                  </pic:nvPicPr>
                  <pic:blipFill>
                    <a:blip r:embed="rId20"/>
                    <a:stretch>
                      <a:fillRect/>
                    </a:stretch>
                  </pic:blipFill>
                  <pic:spPr>
                    <a:xfrm>
                      <a:off x="0" y="0"/>
                      <a:ext cx="3050540" cy="2323465"/>
                    </a:xfrm>
                    <a:prstGeom prst="rect">
                      <a:avLst/>
                    </a:prstGeom>
                  </pic:spPr>
                </pic:pic>
              </a:graphicData>
            </a:graphic>
            <wp14:sizeRelH relativeFrom="margin">
              <wp14:pctWidth>0</wp14:pctWidth>
            </wp14:sizeRelH>
            <wp14:sizeRelV relativeFrom="margin">
              <wp14:pctHeight>0</wp14:pctHeight>
            </wp14:sizeRelV>
          </wp:anchor>
        </w:drawing>
      </w:r>
    </w:p>
    <w:sectPr w:rsidR="003E4AE4" w:rsidRPr="003E4AE4" w:rsidSect="002E5C3F">
      <w:footerReference w:type="even" r:id="rId21"/>
      <w:footerReference w:type="default" r:id="rId22"/>
      <w:pgSz w:w="11906" w:h="16838"/>
      <w:pgMar w:top="1276" w:right="1133" w:bottom="113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F5CE8" w14:textId="77777777" w:rsidR="008B5605" w:rsidRDefault="008B5605" w:rsidP="002E5C3F">
      <w:pPr>
        <w:spacing w:after="0"/>
      </w:pPr>
      <w:r>
        <w:separator/>
      </w:r>
    </w:p>
  </w:endnote>
  <w:endnote w:type="continuationSeparator" w:id="0">
    <w:p w14:paraId="6FD3C0E0" w14:textId="77777777" w:rsidR="008B5605" w:rsidRDefault="008B5605" w:rsidP="002E5C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71273" w14:textId="77777777" w:rsidR="00815707" w:rsidRDefault="00815707" w:rsidP="0081570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97FB79" w14:textId="77777777" w:rsidR="00815707" w:rsidRDefault="00815707" w:rsidP="002E5C3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29FB0" w14:textId="77777777" w:rsidR="00815707" w:rsidRDefault="00815707" w:rsidP="0081570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2CED5495" w14:textId="77777777" w:rsidR="00815707" w:rsidRDefault="00815707" w:rsidP="002E5C3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7647A" w14:textId="77777777" w:rsidR="008B5605" w:rsidRDefault="008B5605" w:rsidP="002E5C3F">
      <w:pPr>
        <w:spacing w:after="0"/>
      </w:pPr>
      <w:r>
        <w:separator/>
      </w:r>
    </w:p>
  </w:footnote>
  <w:footnote w:type="continuationSeparator" w:id="0">
    <w:p w14:paraId="29EF2247" w14:textId="77777777" w:rsidR="008B5605" w:rsidRDefault="008B5605" w:rsidP="002E5C3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15:restartNumberingAfterBreak="0">
    <w:nsid w:val="045B344B"/>
    <w:multiLevelType w:val="hybridMultilevel"/>
    <w:tmpl w:val="685885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A05AA8"/>
    <w:multiLevelType w:val="hybridMultilevel"/>
    <w:tmpl w:val="ECD097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0F27C1"/>
    <w:multiLevelType w:val="hybridMultilevel"/>
    <w:tmpl w:val="E76825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D3429E"/>
    <w:multiLevelType w:val="hybridMultilevel"/>
    <w:tmpl w:val="2EAE45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FE0DD5"/>
    <w:multiLevelType w:val="hybridMultilevel"/>
    <w:tmpl w:val="E6C4A4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57E4764"/>
    <w:multiLevelType w:val="hybridMultilevel"/>
    <w:tmpl w:val="FFE207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994916"/>
    <w:multiLevelType w:val="hybridMultilevel"/>
    <w:tmpl w:val="0A4EA2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79024E6"/>
    <w:multiLevelType w:val="hybridMultilevel"/>
    <w:tmpl w:val="C59223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F176308"/>
    <w:multiLevelType w:val="hybridMultilevel"/>
    <w:tmpl w:val="73C237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6"/>
  </w:num>
  <w:num w:numId="5">
    <w:abstractNumId w:val="7"/>
  </w:num>
  <w:num w:numId="6">
    <w:abstractNumId w:val="2"/>
  </w:num>
  <w:num w:numId="7">
    <w:abstractNumId w:val="5"/>
  </w:num>
  <w:num w:numId="8">
    <w:abstractNumId w:val="1"/>
  </w:num>
  <w:num w:numId="9">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48F"/>
    <w:rsid w:val="000132A3"/>
    <w:rsid w:val="000251B8"/>
    <w:rsid w:val="000330E6"/>
    <w:rsid w:val="00040E8D"/>
    <w:rsid w:val="00046488"/>
    <w:rsid w:val="00062739"/>
    <w:rsid w:val="0009610C"/>
    <w:rsid w:val="000B270F"/>
    <w:rsid w:val="000C00BC"/>
    <w:rsid w:val="000C0C87"/>
    <w:rsid w:val="000C1151"/>
    <w:rsid w:val="000C6C65"/>
    <w:rsid w:val="000D14DC"/>
    <w:rsid w:val="000E53CB"/>
    <w:rsid w:val="000F769D"/>
    <w:rsid w:val="001113B2"/>
    <w:rsid w:val="001260C4"/>
    <w:rsid w:val="0013667B"/>
    <w:rsid w:val="00141369"/>
    <w:rsid w:val="00182DC3"/>
    <w:rsid w:val="001A72B6"/>
    <w:rsid w:val="001C0C84"/>
    <w:rsid w:val="00223F9D"/>
    <w:rsid w:val="00253F2F"/>
    <w:rsid w:val="00260E97"/>
    <w:rsid w:val="0027652F"/>
    <w:rsid w:val="002D2986"/>
    <w:rsid w:val="002E5C3F"/>
    <w:rsid w:val="00300CDC"/>
    <w:rsid w:val="00327532"/>
    <w:rsid w:val="00337101"/>
    <w:rsid w:val="00342E45"/>
    <w:rsid w:val="003B0038"/>
    <w:rsid w:val="003E3CA9"/>
    <w:rsid w:val="003E4AE4"/>
    <w:rsid w:val="003E6B35"/>
    <w:rsid w:val="004366A0"/>
    <w:rsid w:val="0043749F"/>
    <w:rsid w:val="00444B4F"/>
    <w:rsid w:val="0046375F"/>
    <w:rsid w:val="00485276"/>
    <w:rsid w:val="00493C8A"/>
    <w:rsid w:val="004A7C5A"/>
    <w:rsid w:val="004B51B3"/>
    <w:rsid w:val="004C0E79"/>
    <w:rsid w:val="004C1E16"/>
    <w:rsid w:val="004C5C1C"/>
    <w:rsid w:val="004D603D"/>
    <w:rsid w:val="004E02F3"/>
    <w:rsid w:val="004E3E77"/>
    <w:rsid w:val="00501CF5"/>
    <w:rsid w:val="00524269"/>
    <w:rsid w:val="00532DA7"/>
    <w:rsid w:val="00546D1B"/>
    <w:rsid w:val="00567E57"/>
    <w:rsid w:val="0057727D"/>
    <w:rsid w:val="005A44DC"/>
    <w:rsid w:val="005B3426"/>
    <w:rsid w:val="005D634B"/>
    <w:rsid w:val="005E3AF3"/>
    <w:rsid w:val="00605956"/>
    <w:rsid w:val="006301BB"/>
    <w:rsid w:val="00632F43"/>
    <w:rsid w:val="00644C08"/>
    <w:rsid w:val="006931BC"/>
    <w:rsid w:val="006B2D25"/>
    <w:rsid w:val="006B5277"/>
    <w:rsid w:val="006D7410"/>
    <w:rsid w:val="006F3469"/>
    <w:rsid w:val="006F348F"/>
    <w:rsid w:val="006F6C9D"/>
    <w:rsid w:val="0070084E"/>
    <w:rsid w:val="00706B5B"/>
    <w:rsid w:val="0077622A"/>
    <w:rsid w:val="00792AE5"/>
    <w:rsid w:val="007A2949"/>
    <w:rsid w:val="007A312B"/>
    <w:rsid w:val="007A6AA4"/>
    <w:rsid w:val="007B2AC0"/>
    <w:rsid w:val="007B4309"/>
    <w:rsid w:val="007B6149"/>
    <w:rsid w:val="007C46A4"/>
    <w:rsid w:val="007D647C"/>
    <w:rsid w:val="007F23EB"/>
    <w:rsid w:val="007F35FF"/>
    <w:rsid w:val="00800CAB"/>
    <w:rsid w:val="00815707"/>
    <w:rsid w:val="0082442C"/>
    <w:rsid w:val="00825665"/>
    <w:rsid w:val="0084436F"/>
    <w:rsid w:val="0087058E"/>
    <w:rsid w:val="008907E0"/>
    <w:rsid w:val="008A2240"/>
    <w:rsid w:val="008B5605"/>
    <w:rsid w:val="008B595B"/>
    <w:rsid w:val="008C5D47"/>
    <w:rsid w:val="008E4605"/>
    <w:rsid w:val="008F2021"/>
    <w:rsid w:val="009114BD"/>
    <w:rsid w:val="00933EFE"/>
    <w:rsid w:val="009416D6"/>
    <w:rsid w:val="00961C62"/>
    <w:rsid w:val="009668D3"/>
    <w:rsid w:val="009913B7"/>
    <w:rsid w:val="009A3820"/>
    <w:rsid w:val="009F2A53"/>
    <w:rsid w:val="00A27993"/>
    <w:rsid w:val="00A5319B"/>
    <w:rsid w:val="00A5431E"/>
    <w:rsid w:val="00A9385E"/>
    <w:rsid w:val="00A93973"/>
    <w:rsid w:val="00AA05EB"/>
    <w:rsid w:val="00AA19ED"/>
    <w:rsid w:val="00AA49F8"/>
    <w:rsid w:val="00AB65A7"/>
    <w:rsid w:val="00AC6C93"/>
    <w:rsid w:val="00B06294"/>
    <w:rsid w:val="00B11F67"/>
    <w:rsid w:val="00B13406"/>
    <w:rsid w:val="00B203E6"/>
    <w:rsid w:val="00B60308"/>
    <w:rsid w:val="00B61D54"/>
    <w:rsid w:val="00BB0F3C"/>
    <w:rsid w:val="00BB2875"/>
    <w:rsid w:val="00BB425D"/>
    <w:rsid w:val="00BD66E2"/>
    <w:rsid w:val="00BF0FEF"/>
    <w:rsid w:val="00C224E3"/>
    <w:rsid w:val="00C3251B"/>
    <w:rsid w:val="00C50486"/>
    <w:rsid w:val="00C619ED"/>
    <w:rsid w:val="00C663DC"/>
    <w:rsid w:val="00C75F14"/>
    <w:rsid w:val="00C80BE1"/>
    <w:rsid w:val="00C8526D"/>
    <w:rsid w:val="00CA7CC7"/>
    <w:rsid w:val="00CB1980"/>
    <w:rsid w:val="00CC3EDE"/>
    <w:rsid w:val="00CD0AC7"/>
    <w:rsid w:val="00CE16F2"/>
    <w:rsid w:val="00CE30C2"/>
    <w:rsid w:val="00D0489E"/>
    <w:rsid w:val="00D3461C"/>
    <w:rsid w:val="00D706EB"/>
    <w:rsid w:val="00D75BDC"/>
    <w:rsid w:val="00DC33CB"/>
    <w:rsid w:val="00DD36A0"/>
    <w:rsid w:val="00E16C9C"/>
    <w:rsid w:val="00E22847"/>
    <w:rsid w:val="00E41799"/>
    <w:rsid w:val="00E424C5"/>
    <w:rsid w:val="00E44E56"/>
    <w:rsid w:val="00E531B6"/>
    <w:rsid w:val="00E5554B"/>
    <w:rsid w:val="00E85517"/>
    <w:rsid w:val="00EA311C"/>
    <w:rsid w:val="00EC66B0"/>
    <w:rsid w:val="00ED78BE"/>
    <w:rsid w:val="00ED7FB1"/>
    <w:rsid w:val="00EE1038"/>
    <w:rsid w:val="00EE5AD6"/>
    <w:rsid w:val="00EF46E5"/>
    <w:rsid w:val="00F133AB"/>
    <w:rsid w:val="00F17D4F"/>
    <w:rsid w:val="00F22C7D"/>
    <w:rsid w:val="00F758C3"/>
    <w:rsid w:val="00F76C60"/>
    <w:rsid w:val="00F83BE4"/>
    <w:rsid w:val="00FB15FF"/>
    <w:rsid w:val="00FD4308"/>
    <w:rsid w:val="00FD6C46"/>
    <w:rsid w:val="00FD7C6E"/>
    <w:rsid w:val="00FF28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79C03E"/>
  <w15:docId w15:val="{5D9CC9EA-08C4-F545-8666-1199E96B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48F"/>
    <w:pPr>
      <w:spacing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8B595B"/>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F348F"/>
    <w:pPr>
      <w:spacing w:after="0"/>
      <w:ind w:left="720"/>
      <w:contextualSpacing/>
    </w:pPr>
    <w:rPr>
      <w:rFonts w:asciiTheme="minorHAnsi" w:eastAsiaTheme="minorEastAsia" w:hAnsiTheme="minorHAnsi" w:cstheme="minorBidi"/>
    </w:rPr>
  </w:style>
  <w:style w:type="table" w:styleId="Grilledutableau">
    <w:name w:val="Table Grid"/>
    <w:basedOn w:val="TableauNormal"/>
    <w:uiPriority w:val="59"/>
    <w:rsid w:val="00A54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0E7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C0E79"/>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8B595B"/>
    <w:rPr>
      <w:rFonts w:ascii="Times New Roman" w:eastAsia="Times New Roman" w:hAnsi="Times New Roman" w:cs="Times New Roman"/>
      <w:b/>
      <w:bCs/>
      <w:kern w:val="36"/>
      <w:sz w:val="48"/>
      <w:szCs w:val="48"/>
      <w:lang w:eastAsia="fr-FR"/>
    </w:rPr>
  </w:style>
  <w:style w:type="paragraph" w:customStyle="1" w:styleId="00TexteCnedTimesnewroman12pt">
    <w:name w:val="00. Texte Cned (Timesnewroman 12pt)"/>
    <w:rsid w:val="007C46A4"/>
    <w:pPr>
      <w:spacing w:after="0" w:line="240" w:lineRule="auto"/>
    </w:pPr>
    <w:rPr>
      <w:rFonts w:ascii="Times New Roman" w:eastAsia="Times New Roman" w:hAnsi="Times New Roman" w:cs="Times New Roman"/>
      <w:sz w:val="24"/>
      <w:szCs w:val="20"/>
      <w:lang w:eastAsia="fr-FR"/>
    </w:rPr>
  </w:style>
  <w:style w:type="paragraph" w:styleId="Pieddepage">
    <w:name w:val="footer"/>
    <w:basedOn w:val="Normal"/>
    <w:link w:val="PieddepageCar"/>
    <w:unhideWhenUsed/>
    <w:rsid w:val="002E5C3F"/>
    <w:pPr>
      <w:tabs>
        <w:tab w:val="center" w:pos="4536"/>
        <w:tab w:val="right" w:pos="9072"/>
      </w:tabs>
      <w:spacing w:after="0"/>
    </w:pPr>
  </w:style>
  <w:style w:type="character" w:customStyle="1" w:styleId="PieddepageCar">
    <w:name w:val="Pied de page Car"/>
    <w:basedOn w:val="Policepardfaut"/>
    <w:link w:val="Pieddepage"/>
    <w:uiPriority w:val="99"/>
    <w:rsid w:val="002E5C3F"/>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2E5C3F"/>
  </w:style>
  <w:style w:type="character" w:customStyle="1" w:styleId="apple-converted-space">
    <w:name w:val="apple-converted-space"/>
    <w:basedOn w:val="Policepardfaut"/>
    <w:rsid w:val="006B2D25"/>
  </w:style>
  <w:style w:type="paragraph" w:styleId="NormalWeb">
    <w:name w:val="Normal (Web)"/>
    <w:basedOn w:val="Normal"/>
    <w:uiPriority w:val="99"/>
    <w:semiHidden/>
    <w:unhideWhenUsed/>
    <w:rsid w:val="007B4309"/>
    <w:pPr>
      <w:spacing w:before="100" w:beforeAutospacing="1" w:after="100" w:afterAutospacing="1"/>
    </w:pPr>
  </w:style>
  <w:style w:type="paragraph" w:customStyle="1" w:styleId="optxtp">
    <w:name w:val="op_txt_p"/>
    <w:basedOn w:val="Normal"/>
    <w:rsid w:val="007F23EB"/>
    <w:pPr>
      <w:spacing w:before="100" w:beforeAutospacing="1" w:after="100" w:afterAutospacing="1"/>
    </w:pPr>
  </w:style>
  <w:style w:type="paragraph" w:styleId="Corpsdetexte">
    <w:name w:val="Body Text"/>
    <w:basedOn w:val="Normal"/>
    <w:link w:val="CorpsdetexteCar"/>
    <w:semiHidden/>
    <w:rsid w:val="000D14DC"/>
    <w:pPr>
      <w:widowControl w:val="0"/>
      <w:suppressAutoHyphens/>
      <w:spacing w:after="120"/>
    </w:pPr>
    <w:rPr>
      <w:rFonts w:eastAsia="Lucida Sans Unicode"/>
      <w:kern w:val="1"/>
    </w:rPr>
  </w:style>
  <w:style w:type="character" w:customStyle="1" w:styleId="CorpsdetexteCar">
    <w:name w:val="Corps de texte Car"/>
    <w:basedOn w:val="Policepardfaut"/>
    <w:link w:val="Corpsdetexte"/>
    <w:semiHidden/>
    <w:rsid w:val="000D14DC"/>
    <w:rPr>
      <w:rFonts w:ascii="Times New Roman" w:eastAsia="Lucida Sans Unicode" w:hAnsi="Times New Roman" w:cs="Times New Roman"/>
      <w:kern w:val="1"/>
      <w:sz w:val="24"/>
      <w:szCs w:val="24"/>
    </w:rPr>
  </w:style>
  <w:style w:type="paragraph" w:styleId="Sous-titre">
    <w:name w:val="Subtitle"/>
    <w:basedOn w:val="Normal"/>
    <w:link w:val="Sous-titreCar"/>
    <w:uiPriority w:val="2"/>
    <w:qFormat/>
    <w:rsid w:val="00E41799"/>
    <w:pPr>
      <w:numPr>
        <w:ilvl w:val="1"/>
      </w:numPr>
      <w:spacing w:after="300"/>
      <w:contextualSpacing/>
    </w:pPr>
    <w:rPr>
      <w:rFonts w:asciiTheme="minorHAnsi" w:eastAsiaTheme="minorEastAsia" w:hAnsiTheme="minorHAnsi" w:cstheme="minorBidi"/>
      <w:color w:val="000000" w:themeColor="text1"/>
      <w:sz w:val="32"/>
      <w:lang w:val="en-GB" w:eastAsia="ja-JP" w:bidi="fr-FR"/>
    </w:rPr>
  </w:style>
  <w:style w:type="character" w:customStyle="1" w:styleId="Sous-titreCar">
    <w:name w:val="Sous-titre Car"/>
    <w:basedOn w:val="Policepardfaut"/>
    <w:link w:val="Sous-titre"/>
    <w:uiPriority w:val="2"/>
    <w:rsid w:val="00E41799"/>
    <w:rPr>
      <w:rFonts w:eastAsiaTheme="minorEastAsia"/>
      <w:color w:val="000000" w:themeColor="text1"/>
      <w:sz w:val="32"/>
      <w:szCs w:val="24"/>
      <w:lang w:val="en-GB" w:eastAsia="ja-JP"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48439">
      <w:bodyDiv w:val="1"/>
      <w:marLeft w:val="0"/>
      <w:marRight w:val="0"/>
      <w:marTop w:val="0"/>
      <w:marBottom w:val="0"/>
      <w:divBdr>
        <w:top w:val="none" w:sz="0" w:space="0" w:color="auto"/>
        <w:left w:val="none" w:sz="0" w:space="0" w:color="auto"/>
        <w:bottom w:val="none" w:sz="0" w:space="0" w:color="auto"/>
        <w:right w:val="none" w:sz="0" w:space="0" w:color="auto"/>
      </w:divBdr>
      <w:divsChild>
        <w:div w:id="1883904125">
          <w:marLeft w:val="0"/>
          <w:marRight w:val="0"/>
          <w:marTop w:val="0"/>
          <w:marBottom w:val="0"/>
          <w:divBdr>
            <w:top w:val="none" w:sz="0" w:space="0" w:color="auto"/>
            <w:left w:val="none" w:sz="0" w:space="0" w:color="auto"/>
            <w:bottom w:val="none" w:sz="0" w:space="0" w:color="auto"/>
            <w:right w:val="none" w:sz="0" w:space="0" w:color="auto"/>
          </w:divBdr>
          <w:divsChild>
            <w:div w:id="1176262692">
              <w:marLeft w:val="0"/>
              <w:marRight w:val="0"/>
              <w:marTop w:val="0"/>
              <w:marBottom w:val="0"/>
              <w:divBdr>
                <w:top w:val="none" w:sz="0" w:space="0" w:color="auto"/>
                <w:left w:val="none" w:sz="0" w:space="0" w:color="auto"/>
                <w:bottom w:val="none" w:sz="0" w:space="0" w:color="auto"/>
                <w:right w:val="none" w:sz="0" w:space="0" w:color="auto"/>
              </w:divBdr>
              <w:divsChild>
                <w:div w:id="32267866">
                  <w:marLeft w:val="0"/>
                  <w:marRight w:val="0"/>
                  <w:marTop w:val="0"/>
                  <w:marBottom w:val="0"/>
                  <w:divBdr>
                    <w:top w:val="none" w:sz="0" w:space="0" w:color="auto"/>
                    <w:left w:val="none" w:sz="0" w:space="0" w:color="auto"/>
                    <w:bottom w:val="none" w:sz="0" w:space="0" w:color="auto"/>
                    <w:right w:val="none" w:sz="0" w:space="0" w:color="auto"/>
                  </w:divBdr>
                  <w:divsChild>
                    <w:div w:id="199637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2565">
      <w:bodyDiv w:val="1"/>
      <w:marLeft w:val="0"/>
      <w:marRight w:val="0"/>
      <w:marTop w:val="0"/>
      <w:marBottom w:val="0"/>
      <w:divBdr>
        <w:top w:val="none" w:sz="0" w:space="0" w:color="auto"/>
        <w:left w:val="none" w:sz="0" w:space="0" w:color="auto"/>
        <w:bottom w:val="none" w:sz="0" w:space="0" w:color="auto"/>
        <w:right w:val="none" w:sz="0" w:space="0" w:color="auto"/>
      </w:divBdr>
      <w:divsChild>
        <w:div w:id="1492019511">
          <w:marLeft w:val="0"/>
          <w:marRight w:val="0"/>
          <w:marTop w:val="0"/>
          <w:marBottom w:val="0"/>
          <w:divBdr>
            <w:top w:val="none" w:sz="0" w:space="0" w:color="auto"/>
            <w:left w:val="none" w:sz="0" w:space="0" w:color="auto"/>
            <w:bottom w:val="none" w:sz="0" w:space="0" w:color="auto"/>
            <w:right w:val="none" w:sz="0" w:space="0" w:color="auto"/>
          </w:divBdr>
          <w:divsChild>
            <w:div w:id="833376704">
              <w:marLeft w:val="0"/>
              <w:marRight w:val="0"/>
              <w:marTop w:val="0"/>
              <w:marBottom w:val="0"/>
              <w:divBdr>
                <w:top w:val="none" w:sz="0" w:space="0" w:color="auto"/>
                <w:left w:val="none" w:sz="0" w:space="0" w:color="auto"/>
                <w:bottom w:val="none" w:sz="0" w:space="0" w:color="auto"/>
                <w:right w:val="none" w:sz="0" w:space="0" w:color="auto"/>
              </w:divBdr>
              <w:divsChild>
                <w:div w:id="11772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4082">
      <w:bodyDiv w:val="1"/>
      <w:marLeft w:val="0"/>
      <w:marRight w:val="0"/>
      <w:marTop w:val="0"/>
      <w:marBottom w:val="0"/>
      <w:divBdr>
        <w:top w:val="none" w:sz="0" w:space="0" w:color="auto"/>
        <w:left w:val="none" w:sz="0" w:space="0" w:color="auto"/>
        <w:bottom w:val="none" w:sz="0" w:space="0" w:color="auto"/>
        <w:right w:val="none" w:sz="0" w:space="0" w:color="auto"/>
      </w:divBdr>
    </w:div>
    <w:div w:id="386150575">
      <w:bodyDiv w:val="1"/>
      <w:marLeft w:val="0"/>
      <w:marRight w:val="0"/>
      <w:marTop w:val="0"/>
      <w:marBottom w:val="0"/>
      <w:divBdr>
        <w:top w:val="none" w:sz="0" w:space="0" w:color="auto"/>
        <w:left w:val="none" w:sz="0" w:space="0" w:color="auto"/>
        <w:bottom w:val="none" w:sz="0" w:space="0" w:color="auto"/>
        <w:right w:val="none" w:sz="0" w:space="0" w:color="auto"/>
      </w:divBdr>
      <w:divsChild>
        <w:div w:id="1973748460">
          <w:marLeft w:val="0"/>
          <w:marRight w:val="0"/>
          <w:marTop w:val="384"/>
          <w:marBottom w:val="312"/>
          <w:divBdr>
            <w:top w:val="none" w:sz="0" w:space="0" w:color="auto"/>
            <w:left w:val="none" w:sz="0" w:space="0" w:color="auto"/>
            <w:bottom w:val="none" w:sz="0" w:space="0" w:color="auto"/>
            <w:right w:val="none" w:sz="0" w:space="0" w:color="auto"/>
          </w:divBdr>
          <w:divsChild>
            <w:div w:id="2019189573">
              <w:marLeft w:val="0"/>
              <w:marRight w:val="0"/>
              <w:marTop w:val="0"/>
              <w:marBottom w:val="0"/>
              <w:divBdr>
                <w:top w:val="none" w:sz="0" w:space="0" w:color="auto"/>
                <w:left w:val="none" w:sz="0" w:space="0" w:color="auto"/>
                <w:bottom w:val="none" w:sz="0" w:space="0" w:color="auto"/>
                <w:right w:val="none" w:sz="0" w:space="0" w:color="auto"/>
              </w:divBdr>
              <w:divsChild>
                <w:div w:id="17386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1324">
          <w:marLeft w:val="0"/>
          <w:marRight w:val="0"/>
          <w:marTop w:val="0"/>
          <w:marBottom w:val="0"/>
          <w:divBdr>
            <w:top w:val="none" w:sz="0" w:space="0" w:color="auto"/>
            <w:left w:val="none" w:sz="0" w:space="0" w:color="auto"/>
            <w:bottom w:val="none" w:sz="0" w:space="0" w:color="auto"/>
            <w:right w:val="none" w:sz="0" w:space="0" w:color="auto"/>
          </w:divBdr>
          <w:divsChild>
            <w:div w:id="363948698">
              <w:marLeft w:val="0"/>
              <w:marRight w:val="0"/>
              <w:marTop w:val="0"/>
              <w:marBottom w:val="0"/>
              <w:divBdr>
                <w:top w:val="none" w:sz="0" w:space="0" w:color="auto"/>
                <w:left w:val="none" w:sz="0" w:space="0" w:color="auto"/>
                <w:bottom w:val="none" w:sz="0" w:space="0" w:color="auto"/>
                <w:right w:val="none" w:sz="0" w:space="0" w:color="auto"/>
              </w:divBdr>
              <w:divsChild>
                <w:div w:id="21443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0937">
      <w:bodyDiv w:val="1"/>
      <w:marLeft w:val="0"/>
      <w:marRight w:val="0"/>
      <w:marTop w:val="0"/>
      <w:marBottom w:val="0"/>
      <w:divBdr>
        <w:top w:val="none" w:sz="0" w:space="0" w:color="auto"/>
        <w:left w:val="none" w:sz="0" w:space="0" w:color="auto"/>
        <w:bottom w:val="none" w:sz="0" w:space="0" w:color="auto"/>
        <w:right w:val="none" w:sz="0" w:space="0" w:color="auto"/>
      </w:divBdr>
      <w:divsChild>
        <w:div w:id="63380829">
          <w:marLeft w:val="0"/>
          <w:marRight w:val="0"/>
          <w:marTop w:val="0"/>
          <w:marBottom w:val="0"/>
          <w:divBdr>
            <w:top w:val="none" w:sz="0" w:space="0" w:color="auto"/>
            <w:left w:val="none" w:sz="0" w:space="0" w:color="auto"/>
            <w:bottom w:val="none" w:sz="0" w:space="0" w:color="auto"/>
            <w:right w:val="none" w:sz="0" w:space="0" w:color="auto"/>
          </w:divBdr>
          <w:divsChild>
            <w:div w:id="1737513023">
              <w:marLeft w:val="0"/>
              <w:marRight w:val="0"/>
              <w:marTop w:val="0"/>
              <w:marBottom w:val="0"/>
              <w:divBdr>
                <w:top w:val="none" w:sz="0" w:space="0" w:color="auto"/>
                <w:left w:val="none" w:sz="0" w:space="0" w:color="auto"/>
                <w:bottom w:val="none" w:sz="0" w:space="0" w:color="auto"/>
                <w:right w:val="none" w:sz="0" w:space="0" w:color="auto"/>
              </w:divBdr>
              <w:divsChild>
                <w:div w:id="204389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8970">
      <w:bodyDiv w:val="1"/>
      <w:marLeft w:val="0"/>
      <w:marRight w:val="0"/>
      <w:marTop w:val="0"/>
      <w:marBottom w:val="0"/>
      <w:divBdr>
        <w:top w:val="none" w:sz="0" w:space="0" w:color="auto"/>
        <w:left w:val="none" w:sz="0" w:space="0" w:color="auto"/>
        <w:bottom w:val="none" w:sz="0" w:space="0" w:color="auto"/>
        <w:right w:val="none" w:sz="0" w:space="0" w:color="auto"/>
      </w:divBdr>
      <w:divsChild>
        <w:div w:id="335039090">
          <w:marLeft w:val="0"/>
          <w:marRight w:val="0"/>
          <w:marTop w:val="0"/>
          <w:marBottom w:val="0"/>
          <w:divBdr>
            <w:top w:val="none" w:sz="0" w:space="0" w:color="auto"/>
            <w:left w:val="none" w:sz="0" w:space="0" w:color="auto"/>
            <w:bottom w:val="none" w:sz="0" w:space="0" w:color="auto"/>
            <w:right w:val="none" w:sz="0" w:space="0" w:color="auto"/>
          </w:divBdr>
          <w:divsChild>
            <w:div w:id="1608923781">
              <w:marLeft w:val="0"/>
              <w:marRight w:val="0"/>
              <w:marTop w:val="0"/>
              <w:marBottom w:val="0"/>
              <w:divBdr>
                <w:top w:val="none" w:sz="0" w:space="0" w:color="auto"/>
                <w:left w:val="none" w:sz="0" w:space="0" w:color="auto"/>
                <w:bottom w:val="none" w:sz="0" w:space="0" w:color="auto"/>
                <w:right w:val="none" w:sz="0" w:space="0" w:color="auto"/>
              </w:divBdr>
              <w:divsChild>
                <w:div w:id="11329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5604">
      <w:bodyDiv w:val="1"/>
      <w:marLeft w:val="0"/>
      <w:marRight w:val="0"/>
      <w:marTop w:val="0"/>
      <w:marBottom w:val="0"/>
      <w:divBdr>
        <w:top w:val="none" w:sz="0" w:space="0" w:color="auto"/>
        <w:left w:val="none" w:sz="0" w:space="0" w:color="auto"/>
        <w:bottom w:val="none" w:sz="0" w:space="0" w:color="auto"/>
        <w:right w:val="none" w:sz="0" w:space="0" w:color="auto"/>
      </w:divBdr>
      <w:divsChild>
        <w:div w:id="1630284146">
          <w:marLeft w:val="0"/>
          <w:marRight w:val="0"/>
          <w:marTop w:val="0"/>
          <w:marBottom w:val="0"/>
          <w:divBdr>
            <w:top w:val="none" w:sz="0" w:space="0" w:color="auto"/>
            <w:left w:val="none" w:sz="0" w:space="0" w:color="auto"/>
            <w:bottom w:val="none" w:sz="0" w:space="0" w:color="auto"/>
            <w:right w:val="none" w:sz="0" w:space="0" w:color="auto"/>
          </w:divBdr>
          <w:divsChild>
            <w:div w:id="84035905">
              <w:marLeft w:val="0"/>
              <w:marRight w:val="0"/>
              <w:marTop w:val="0"/>
              <w:marBottom w:val="0"/>
              <w:divBdr>
                <w:top w:val="none" w:sz="0" w:space="0" w:color="auto"/>
                <w:left w:val="none" w:sz="0" w:space="0" w:color="auto"/>
                <w:bottom w:val="none" w:sz="0" w:space="0" w:color="auto"/>
                <w:right w:val="none" w:sz="0" w:space="0" w:color="auto"/>
              </w:divBdr>
              <w:divsChild>
                <w:div w:id="1677076997">
                  <w:marLeft w:val="0"/>
                  <w:marRight w:val="0"/>
                  <w:marTop w:val="0"/>
                  <w:marBottom w:val="0"/>
                  <w:divBdr>
                    <w:top w:val="none" w:sz="0" w:space="0" w:color="auto"/>
                    <w:left w:val="none" w:sz="0" w:space="0" w:color="auto"/>
                    <w:bottom w:val="none" w:sz="0" w:space="0" w:color="auto"/>
                    <w:right w:val="none" w:sz="0" w:space="0" w:color="auto"/>
                  </w:divBdr>
                </w:div>
              </w:divsChild>
            </w:div>
            <w:div w:id="618686413">
              <w:marLeft w:val="0"/>
              <w:marRight w:val="0"/>
              <w:marTop w:val="0"/>
              <w:marBottom w:val="0"/>
              <w:divBdr>
                <w:top w:val="none" w:sz="0" w:space="0" w:color="auto"/>
                <w:left w:val="none" w:sz="0" w:space="0" w:color="auto"/>
                <w:bottom w:val="none" w:sz="0" w:space="0" w:color="auto"/>
                <w:right w:val="none" w:sz="0" w:space="0" w:color="auto"/>
              </w:divBdr>
              <w:divsChild>
                <w:div w:id="1893732654">
                  <w:marLeft w:val="0"/>
                  <w:marRight w:val="0"/>
                  <w:marTop w:val="0"/>
                  <w:marBottom w:val="0"/>
                  <w:divBdr>
                    <w:top w:val="none" w:sz="0" w:space="0" w:color="auto"/>
                    <w:left w:val="none" w:sz="0" w:space="0" w:color="auto"/>
                    <w:bottom w:val="none" w:sz="0" w:space="0" w:color="auto"/>
                    <w:right w:val="none" w:sz="0" w:space="0" w:color="auto"/>
                  </w:divBdr>
                </w:div>
              </w:divsChild>
            </w:div>
            <w:div w:id="453868191">
              <w:marLeft w:val="0"/>
              <w:marRight w:val="0"/>
              <w:marTop w:val="0"/>
              <w:marBottom w:val="0"/>
              <w:divBdr>
                <w:top w:val="none" w:sz="0" w:space="0" w:color="auto"/>
                <w:left w:val="none" w:sz="0" w:space="0" w:color="auto"/>
                <w:bottom w:val="none" w:sz="0" w:space="0" w:color="auto"/>
                <w:right w:val="none" w:sz="0" w:space="0" w:color="auto"/>
              </w:divBdr>
              <w:divsChild>
                <w:div w:id="112990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7078">
          <w:marLeft w:val="0"/>
          <w:marRight w:val="0"/>
          <w:marTop w:val="0"/>
          <w:marBottom w:val="0"/>
          <w:divBdr>
            <w:top w:val="none" w:sz="0" w:space="0" w:color="auto"/>
            <w:left w:val="none" w:sz="0" w:space="0" w:color="auto"/>
            <w:bottom w:val="none" w:sz="0" w:space="0" w:color="auto"/>
            <w:right w:val="none" w:sz="0" w:space="0" w:color="auto"/>
          </w:divBdr>
          <w:divsChild>
            <w:div w:id="1532375793">
              <w:marLeft w:val="0"/>
              <w:marRight w:val="0"/>
              <w:marTop w:val="0"/>
              <w:marBottom w:val="0"/>
              <w:divBdr>
                <w:top w:val="none" w:sz="0" w:space="0" w:color="auto"/>
                <w:left w:val="none" w:sz="0" w:space="0" w:color="auto"/>
                <w:bottom w:val="none" w:sz="0" w:space="0" w:color="auto"/>
                <w:right w:val="none" w:sz="0" w:space="0" w:color="auto"/>
              </w:divBdr>
              <w:divsChild>
                <w:div w:id="3264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27128">
      <w:bodyDiv w:val="1"/>
      <w:marLeft w:val="0"/>
      <w:marRight w:val="0"/>
      <w:marTop w:val="0"/>
      <w:marBottom w:val="0"/>
      <w:divBdr>
        <w:top w:val="none" w:sz="0" w:space="0" w:color="auto"/>
        <w:left w:val="none" w:sz="0" w:space="0" w:color="auto"/>
        <w:bottom w:val="none" w:sz="0" w:space="0" w:color="auto"/>
        <w:right w:val="none" w:sz="0" w:space="0" w:color="auto"/>
      </w:divBdr>
    </w:div>
    <w:div w:id="821119145">
      <w:bodyDiv w:val="1"/>
      <w:marLeft w:val="0"/>
      <w:marRight w:val="0"/>
      <w:marTop w:val="0"/>
      <w:marBottom w:val="0"/>
      <w:divBdr>
        <w:top w:val="none" w:sz="0" w:space="0" w:color="auto"/>
        <w:left w:val="none" w:sz="0" w:space="0" w:color="auto"/>
        <w:bottom w:val="none" w:sz="0" w:space="0" w:color="auto"/>
        <w:right w:val="none" w:sz="0" w:space="0" w:color="auto"/>
      </w:divBdr>
    </w:div>
    <w:div w:id="837425189">
      <w:bodyDiv w:val="1"/>
      <w:marLeft w:val="0"/>
      <w:marRight w:val="0"/>
      <w:marTop w:val="0"/>
      <w:marBottom w:val="0"/>
      <w:divBdr>
        <w:top w:val="none" w:sz="0" w:space="0" w:color="auto"/>
        <w:left w:val="none" w:sz="0" w:space="0" w:color="auto"/>
        <w:bottom w:val="none" w:sz="0" w:space="0" w:color="auto"/>
        <w:right w:val="none" w:sz="0" w:space="0" w:color="auto"/>
      </w:divBdr>
      <w:divsChild>
        <w:div w:id="652835743">
          <w:marLeft w:val="0"/>
          <w:marRight w:val="0"/>
          <w:marTop w:val="0"/>
          <w:marBottom w:val="0"/>
          <w:divBdr>
            <w:top w:val="none" w:sz="0" w:space="0" w:color="auto"/>
            <w:left w:val="none" w:sz="0" w:space="0" w:color="auto"/>
            <w:bottom w:val="none" w:sz="0" w:space="0" w:color="auto"/>
            <w:right w:val="none" w:sz="0" w:space="0" w:color="auto"/>
          </w:divBdr>
          <w:divsChild>
            <w:div w:id="209152892">
              <w:marLeft w:val="0"/>
              <w:marRight w:val="0"/>
              <w:marTop w:val="0"/>
              <w:marBottom w:val="0"/>
              <w:divBdr>
                <w:top w:val="none" w:sz="0" w:space="0" w:color="auto"/>
                <w:left w:val="none" w:sz="0" w:space="0" w:color="auto"/>
                <w:bottom w:val="none" w:sz="0" w:space="0" w:color="auto"/>
                <w:right w:val="none" w:sz="0" w:space="0" w:color="auto"/>
              </w:divBdr>
              <w:divsChild>
                <w:div w:id="11386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35436">
      <w:bodyDiv w:val="1"/>
      <w:marLeft w:val="0"/>
      <w:marRight w:val="0"/>
      <w:marTop w:val="0"/>
      <w:marBottom w:val="0"/>
      <w:divBdr>
        <w:top w:val="none" w:sz="0" w:space="0" w:color="auto"/>
        <w:left w:val="none" w:sz="0" w:space="0" w:color="auto"/>
        <w:bottom w:val="none" w:sz="0" w:space="0" w:color="auto"/>
        <w:right w:val="none" w:sz="0" w:space="0" w:color="auto"/>
      </w:divBdr>
    </w:div>
    <w:div w:id="1026097158">
      <w:bodyDiv w:val="1"/>
      <w:marLeft w:val="0"/>
      <w:marRight w:val="0"/>
      <w:marTop w:val="0"/>
      <w:marBottom w:val="0"/>
      <w:divBdr>
        <w:top w:val="none" w:sz="0" w:space="0" w:color="auto"/>
        <w:left w:val="none" w:sz="0" w:space="0" w:color="auto"/>
        <w:bottom w:val="none" w:sz="0" w:space="0" w:color="auto"/>
        <w:right w:val="none" w:sz="0" w:space="0" w:color="auto"/>
      </w:divBdr>
      <w:divsChild>
        <w:div w:id="1777676553">
          <w:marLeft w:val="0"/>
          <w:marRight w:val="0"/>
          <w:marTop w:val="0"/>
          <w:marBottom w:val="0"/>
          <w:divBdr>
            <w:top w:val="none" w:sz="0" w:space="0" w:color="auto"/>
            <w:left w:val="none" w:sz="0" w:space="0" w:color="auto"/>
            <w:bottom w:val="none" w:sz="0" w:space="0" w:color="auto"/>
            <w:right w:val="none" w:sz="0" w:space="0" w:color="auto"/>
          </w:divBdr>
          <w:divsChild>
            <w:div w:id="2137288127">
              <w:marLeft w:val="0"/>
              <w:marRight w:val="0"/>
              <w:marTop w:val="0"/>
              <w:marBottom w:val="0"/>
              <w:divBdr>
                <w:top w:val="none" w:sz="0" w:space="0" w:color="auto"/>
                <w:left w:val="none" w:sz="0" w:space="0" w:color="auto"/>
                <w:bottom w:val="none" w:sz="0" w:space="0" w:color="auto"/>
                <w:right w:val="none" w:sz="0" w:space="0" w:color="auto"/>
              </w:divBdr>
              <w:divsChild>
                <w:div w:id="1676683987">
                  <w:marLeft w:val="0"/>
                  <w:marRight w:val="0"/>
                  <w:marTop w:val="0"/>
                  <w:marBottom w:val="0"/>
                  <w:divBdr>
                    <w:top w:val="none" w:sz="0" w:space="0" w:color="auto"/>
                    <w:left w:val="none" w:sz="0" w:space="0" w:color="auto"/>
                    <w:bottom w:val="none" w:sz="0" w:space="0" w:color="auto"/>
                    <w:right w:val="none" w:sz="0" w:space="0" w:color="auto"/>
                  </w:divBdr>
                  <w:divsChild>
                    <w:div w:id="61174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438479">
      <w:bodyDiv w:val="1"/>
      <w:marLeft w:val="0"/>
      <w:marRight w:val="0"/>
      <w:marTop w:val="0"/>
      <w:marBottom w:val="0"/>
      <w:divBdr>
        <w:top w:val="none" w:sz="0" w:space="0" w:color="auto"/>
        <w:left w:val="none" w:sz="0" w:space="0" w:color="auto"/>
        <w:bottom w:val="none" w:sz="0" w:space="0" w:color="auto"/>
        <w:right w:val="none" w:sz="0" w:space="0" w:color="auto"/>
      </w:divBdr>
      <w:divsChild>
        <w:div w:id="1262689447">
          <w:marLeft w:val="0"/>
          <w:marRight w:val="0"/>
          <w:marTop w:val="0"/>
          <w:marBottom w:val="0"/>
          <w:divBdr>
            <w:top w:val="none" w:sz="0" w:space="0" w:color="auto"/>
            <w:left w:val="none" w:sz="0" w:space="0" w:color="auto"/>
            <w:bottom w:val="none" w:sz="0" w:space="0" w:color="auto"/>
            <w:right w:val="none" w:sz="0" w:space="0" w:color="auto"/>
          </w:divBdr>
        </w:div>
      </w:divsChild>
    </w:div>
    <w:div w:id="1116296791">
      <w:bodyDiv w:val="1"/>
      <w:marLeft w:val="0"/>
      <w:marRight w:val="0"/>
      <w:marTop w:val="0"/>
      <w:marBottom w:val="0"/>
      <w:divBdr>
        <w:top w:val="none" w:sz="0" w:space="0" w:color="auto"/>
        <w:left w:val="none" w:sz="0" w:space="0" w:color="auto"/>
        <w:bottom w:val="none" w:sz="0" w:space="0" w:color="auto"/>
        <w:right w:val="none" w:sz="0" w:space="0" w:color="auto"/>
      </w:divBdr>
    </w:div>
    <w:div w:id="1128089538">
      <w:bodyDiv w:val="1"/>
      <w:marLeft w:val="0"/>
      <w:marRight w:val="0"/>
      <w:marTop w:val="0"/>
      <w:marBottom w:val="0"/>
      <w:divBdr>
        <w:top w:val="none" w:sz="0" w:space="0" w:color="auto"/>
        <w:left w:val="none" w:sz="0" w:space="0" w:color="auto"/>
        <w:bottom w:val="none" w:sz="0" w:space="0" w:color="auto"/>
        <w:right w:val="none" w:sz="0" w:space="0" w:color="auto"/>
      </w:divBdr>
    </w:div>
    <w:div w:id="1326737207">
      <w:bodyDiv w:val="1"/>
      <w:marLeft w:val="0"/>
      <w:marRight w:val="0"/>
      <w:marTop w:val="0"/>
      <w:marBottom w:val="0"/>
      <w:divBdr>
        <w:top w:val="none" w:sz="0" w:space="0" w:color="auto"/>
        <w:left w:val="none" w:sz="0" w:space="0" w:color="auto"/>
        <w:bottom w:val="none" w:sz="0" w:space="0" w:color="auto"/>
        <w:right w:val="none" w:sz="0" w:space="0" w:color="auto"/>
      </w:divBdr>
      <w:divsChild>
        <w:div w:id="532041038">
          <w:marLeft w:val="0"/>
          <w:marRight w:val="0"/>
          <w:marTop w:val="0"/>
          <w:marBottom w:val="0"/>
          <w:divBdr>
            <w:top w:val="none" w:sz="0" w:space="0" w:color="auto"/>
            <w:left w:val="none" w:sz="0" w:space="0" w:color="auto"/>
            <w:bottom w:val="none" w:sz="0" w:space="0" w:color="auto"/>
            <w:right w:val="none" w:sz="0" w:space="0" w:color="auto"/>
          </w:divBdr>
        </w:div>
      </w:divsChild>
    </w:div>
    <w:div w:id="1348023759">
      <w:bodyDiv w:val="1"/>
      <w:marLeft w:val="0"/>
      <w:marRight w:val="0"/>
      <w:marTop w:val="0"/>
      <w:marBottom w:val="0"/>
      <w:divBdr>
        <w:top w:val="none" w:sz="0" w:space="0" w:color="auto"/>
        <w:left w:val="none" w:sz="0" w:space="0" w:color="auto"/>
        <w:bottom w:val="none" w:sz="0" w:space="0" w:color="auto"/>
        <w:right w:val="none" w:sz="0" w:space="0" w:color="auto"/>
      </w:divBdr>
      <w:divsChild>
        <w:div w:id="1487816034">
          <w:marLeft w:val="0"/>
          <w:marRight w:val="0"/>
          <w:marTop w:val="0"/>
          <w:marBottom w:val="0"/>
          <w:divBdr>
            <w:top w:val="none" w:sz="0" w:space="0" w:color="auto"/>
            <w:left w:val="none" w:sz="0" w:space="0" w:color="auto"/>
            <w:bottom w:val="none" w:sz="0" w:space="0" w:color="auto"/>
            <w:right w:val="none" w:sz="0" w:space="0" w:color="auto"/>
          </w:divBdr>
          <w:divsChild>
            <w:div w:id="132673780">
              <w:marLeft w:val="0"/>
              <w:marRight w:val="0"/>
              <w:marTop w:val="0"/>
              <w:marBottom w:val="0"/>
              <w:divBdr>
                <w:top w:val="none" w:sz="0" w:space="0" w:color="auto"/>
                <w:left w:val="none" w:sz="0" w:space="0" w:color="auto"/>
                <w:bottom w:val="none" w:sz="0" w:space="0" w:color="auto"/>
                <w:right w:val="none" w:sz="0" w:space="0" w:color="auto"/>
              </w:divBdr>
              <w:divsChild>
                <w:div w:id="20708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12251">
      <w:bodyDiv w:val="1"/>
      <w:marLeft w:val="0"/>
      <w:marRight w:val="0"/>
      <w:marTop w:val="0"/>
      <w:marBottom w:val="0"/>
      <w:divBdr>
        <w:top w:val="none" w:sz="0" w:space="0" w:color="auto"/>
        <w:left w:val="none" w:sz="0" w:space="0" w:color="auto"/>
        <w:bottom w:val="none" w:sz="0" w:space="0" w:color="auto"/>
        <w:right w:val="none" w:sz="0" w:space="0" w:color="auto"/>
      </w:divBdr>
      <w:divsChild>
        <w:div w:id="1198933042">
          <w:marLeft w:val="0"/>
          <w:marRight w:val="0"/>
          <w:marTop w:val="0"/>
          <w:marBottom w:val="0"/>
          <w:divBdr>
            <w:top w:val="none" w:sz="0" w:space="0" w:color="auto"/>
            <w:left w:val="none" w:sz="0" w:space="0" w:color="auto"/>
            <w:bottom w:val="none" w:sz="0" w:space="0" w:color="auto"/>
            <w:right w:val="none" w:sz="0" w:space="0" w:color="auto"/>
          </w:divBdr>
          <w:divsChild>
            <w:div w:id="607197007">
              <w:marLeft w:val="0"/>
              <w:marRight w:val="0"/>
              <w:marTop w:val="0"/>
              <w:marBottom w:val="0"/>
              <w:divBdr>
                <w:top w:val="none" w:sz="0" w:space="0" w:color="auto"/>
                <w:left w:val="none" w:sz="0" w:space="0" w:color="auto"/>
                <w:bottom w:val="none" w:sz="0" w:space="0" w:color="auto"/>
                <w:right w:val="none" w:sz="0" w:space="0" w:color="auto"/>
              </w:divBdr>
              <w:divsChild>
                <w:div w:id="427122115">
                  <w:marLeft w:val="0"/>
                  <w:marRight w:val="0"/>
                  <w:marTop w:val="0"/>
                  <w:marBottom w:val="0"/>
                  <w:divBdr>
                    <w:top w:val="none" w:sz="0" w:space="0" w:color="auto"/>
                    <w:left w:val="none" w:sz="0" w:space="0" w:color="auto"/>
                    <w:bottom w:val="none" w:sz="0" w:space="0" w:color="auto"/>
                    <w:right w:val="none" w:sz="0" w:space="0" w:color="auto"/>
                  </w:divBdr>
                  <w:divsChild>
                    <w:div w:id="21049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10967">
      <w:bodyDiv w:val="1"/>
      <w:marLeft w:val="0"/>
      <w:marRight w:val="0"/>
      <w:marTop w:val="0"/>
      <w:marBottom w:val="0"/>
      <w:divBdr>
        <w:top w:val="none" w:sz="0" w:space="0" w:color="auto"/>
        <w:left w:val="none" w:sz="0" w:space="0" w:color="auto"/>
        <w:bottom w:val="none" w:sz="0" w:space="0" w:color="auto"/>
        <w:right w:val="none" w:sz="0" w:space="0" w:color="auto"/>
      </w:divBdr>
      <w:divsChild>
        <w:div w:id="1542010592">
          <w:marLeft w:val="0"/>
          <w:marRight w:val="0"/>
          <w:marTop w:val="0"/>
          <w:marBottom w:val="0"/>
          <w:divBdr>
            <w:top w:val="none" w:sz="0" w:space="0" w:color="auto"/>
            <w:left w:val="none" w:sz="0" w:space="0" w:color="auto"/>
            <w:bottom w:val="none" w:sz="0" w:space="0" w:color="auto"/>
            <w:right w:val="none" w:sz="0" w:space="0" w:color="auto"/>
          </w:divBdr>
          <w:divsChild>
            <w:div w:id="1517497823">
              <w:marLeft w:val="0"/>
              <w:marRight w:val="0"/>
              <w:marTop w:val="0"/>
              <w:marBottom w:val="0"/>
              <w:divBdr>
                <w:top w:val="none" w:sz="0" w:space="0" w:color="auto"/>
                <w:left w:val="none" w:sz="0" w:space="0" w:color="auto"/>
                <w:bottom w:val="none" w:sz="0" w:space="0" w:color="auto"/>
                <w:right w:val="none" w:sz="0" w:space="0" w:color="auto"/>
              </w:divBdr>
              <w:divsChild>
                <w:div w:id="340664161">
                  <w:marLeft w:val="0"/>
                  <w:marRight w:val="0"/>
                  <w:marTop w:val="0"/>
                  <w:marBottom w:val="0"/>
                  <w:divBdr>
                    <w:top w:val="none" w:sz="0" w:space="0" w:color="auto"/>
                    <w:left w:val="none" w:sz="0" w:space="0" w:color="auto"/>
                    <w:bottom w:val="none" w:sz="0" w:space="0" w:color="auto"/>
                    <w:right w:val="none" w:sz="0" w:space="0" w:color="auto"/>
                  </w:divBdr>
                  <w:divsChild>
                    <w:div w:id="8332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11097">
      <w:bodyDiv w:val="1"/>
      <w:marLeft w:val="0"/>
      <w:marRight w:val="0"/>
      <w:marTop w:val="0"/>
      <w:marBottom w:val="0"/>
      <w:divBdr>
        <w:top w:val="none" w:sz="0" w:space="0" w:color="auto"/>
        <w:left w:val="none" w:sz="0" w:space="0" w:color="auto"/>
        <w:bottom w:val="none" w:sz="0" w:space="0" w:color="auto"/>
        <w:right w:val="none" w:sz="0" w:space="0" w:color="auto"/>
      </w:divBdr>
      <w:divsChild>
        <w:div w:id="1455371691">
          <w:marLeft w:val="0"/>
          <w:marRight w:val="0"/>
          <w:marTop w:val="0"/>
          <w:marBottom w:val="0"/>
          <w:divBdr>
            <w:top w:val="none" w:sz="0" w:space="0" w:color="auto"/>
            <w:left w:val="none" w:sz="0" w:space="0" w:color="auto"/>
            <w:bottom w:val="none" w:sz="0" w:space="0" w:color="auto"/>
            <w:right w:val="none" w:sz="0" w:space="0" w:color="auto"/>
          </w:divBdr>
          <w:divsChild>
            <w:div w:id="883830166">
              <w:marLeft w:val="0"/>
              <w:marRight w:val="0"/>
              <w:marTop w:val="0"/>
              <w:marBottom w:val="0"/>
              <w:divBdr>
                <w:top w:val="none" w:sz="0" w:space="0" w:color="auto"/>
                <w:left w:val="none" w:sz="0" w:space="0" w:color="auto"/>
                <w:bottom w:val="none" w:sz="0" w:space="0" w:color="auto"/>
                <w:right w:val="none" w:sz="0" w:space="0" w:color="auto"/>
              </w:divBdr>
              <w:divsChild>
                <w:div w:id="1061706840">
                  <w:marLeft w:val="0"/>
                  <w:marRight w:val="0"/>
                  <w:marTop w:val="0"/>
                  <w:marBottom w:val="0"/>
                  <w:divBdr>
                    <w:top w:val="none" w:sz="0" w:space="0" w:color="auto"/>
                    <w:left w:val="none" w:sz="0" w:space="0" w:color="auto"/>
                    <w:bottom w:val="none" w:sz="0" w:space="0" w:color="auto"/>
                    <w:right w:val="none" w:sz="0" w:space="0" w:color="auto"/>
                  </w:divBdr>
                  <w:divsChild>
                    <w:div w:id="4471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55485">
      <w:bodyDiv w:val="1"/>
      <w:marLeft w:val="0"/>
      <w:marRight w:val="0"/>
      <w:marTop w:val="0"/>
      <w:marBottom w:val="0"/>
      <w:divBdr>
        <w:top w:val="none" w:sz="0" w:space="0" w:color="auto"/>
        <w:left w:val="none" w:sz="0" w:space="0" w:color="auto"/>
        <w:bottom w:val="none" w:sz="0" w:space="0" w:color="auto"/>
        <w:right w:val="none" w:sz="0" w:space="0" w:color="auto"/>
      </w:divBdr>
      <w:divsChild>
        <w:div w:id="1451827008">
          <w:marLeft w:val="0"/>
          <w:marRight w:val="0"/>
          <w:marTop w:val="0"/>
          <w:marBottom w:val="0"/>
          <w:divBdr>
            <w:top w:val="none" w:sz="0" w:space="0" w:color="auto"/>
            <w:left w:val="none" w:sz="0" w:space="0" w:color="auto"/>
            <w:bottom w:val="none" w:sz="0" w:space="0" w:color="auto"/>
            <w:right w:val="none" w:sz="0" w:space="0" w:color="auto"/>
          </w:divBdr>
          <w:divsChild>
            <w:div w:id="1968899638">
              <w:marLeft w:val="0"/>
              <w:marRight w:val="0"/>
              <w:marTop w:val="0"/>
              <w:marBottom w:val="0"/>
              <w:divBdr>
                <w:top w:val="none" w:sz="0" w:space="0" w:color="auto"/>
                <w:left w:val="none" w:sz="0" w:space="0" w:color="auto"/>
                <w:bottom w:val="none" w:sz="0" w:space="0" w:color="auto"/>
                <w:right w:val="none" w:sz="0" w:space="0" w:color="auto"/>
              </w:divBdr>
              <w:divsChild>
                <w:div w:id="21374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27391">
      <w:bodyDiv w:val="1"/>
      <w:marLeft w:val="0"/>
      <w:marRight w:val="0"/>
      <w:marTop w:val="0"/>
      <w:marBottom w:val="0"/>
      <w:divBdr>
        <w:top w:val="none" w:sz="0" w:space="0" w:color="auto"/>
        <w:left w:val="none" w:sz="0" w:space="0" w:color="auto"/>
        <w:bottom w:val="none" w:sz="0" w:space="0" w:color="auto"/>
        <w:right w:val="none" w:sz="0" w:space="0" w:color="auto"/>
      </w:divBdr>
      <w:divsChild>
        <w:div w:id="21829697">
          <w:marLeft w:val="0"/>
          <w:marRight w:val="0"/>
          <w:marTop w:val="0"/>
          <w:marBottom w:val="0"/>
          <w:divBdr>
            <w:top w:val="none" w:sz="0" w:space="0" w:color="auto"/>
            <w:left w:val="none" w:sz="0" w:space="0" w:color="auto"/>
            <w:bottom w:val="none" w:sz="0" w:space="0" w:color="auto"/>
            <w:right w:val="none" w:sz="0" w:space="0" w:color="auto"/>
          </w:divBdr>
          <w:divsChild>
            <w:div w:id="1217202520">
              <w:marLeft w:val="0"/>
              <w:marRight w:val="0"/>
              <w:marTop w:val="0"/>
              <w:marBottom w:val="0"/>
              <w:divBdr>
                <w:top w:val="none" w:sz="0" w:space="0" w:color="auto"/>
                <w:left w:val="none" w:sz="0" w:space="0" w:color="auto"/>
                <w:bottom w:val="none" w:sz="0" w:space="0" w:color="auto"/>
                <w:right w:val="none" w:sz="0" w:space="0" w:color="auto"/>
              </w:divBdr>
              <w:divsChild>
                <w:div w:id="17857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42747">
          <w:marLeft w:val="0"/>
          <w:marRight w:val="0"/>
          <w:marTop w:val="0"/>
          <w:marBottom w:val="0"/>
          <w:divBdr>
            <w:top w:val="none" w:sz="0" w:space="0" w:color="auto"/>
            <w:left w:val="none" w:sz="0" w:space="0" w:color="auto"/>
            <w:bottom w:val="none" w:sz="0" w:space="0" w:color="auto"/>
            <w:right w:val="none" w:sz="0" w:space="0" w:color="auto"/>
          </w:divBdr>
          <w:divsChild>
            <w:div w:id="360202934">
              <w:marLeft w:val="0"/>
              <w:marRight w:val="0"/>
              <w:marTop w:val="0"/>
              <w:marBottom w:val="0"/>
              <w:divBdr>
                <w:top w:val="none" w:sz="0" w:space="0" w:color="auto"/>
                <w:left w:val="none" w:sz="0" w:space="0" w:color="auto"/>
                <w:bottom w:val="none" w:sz="0" w:space="0" w:color="auto"/>
                <w:right w:val="none" w:sz="0" w:space="0" w:color="auto"/>
              </w:divBdr>
              <w:divsChild>
                <w:div w:id="1431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2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1256</Words>
  <Characters>6909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BEAUX Ghislaine</cp:lastModifiedBy>
  <cp:revision>2</cp:revision>
  <cp:lastPrinted>2020-10-08T13:54:00Z</cp:lastPrinted>
  <dcterms:created xsi:type="dcterms:W3CDTF">2021-01-30T19:44:00Z</dcterms:created>
  <dcterms:modified xsi:type="dcterms:W3CDTF">2021-01-30T19:44:00Z</dcterms:modified>
</cp:coreProperties>
</file>