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eastAsia="Times New Roman" w:cs="Times New Roman"/>
          <w:b/>
          <w:b/>
          <w:bCs/>
          <w:kern w:val="0"/>
          <w:sz w:val="27"/>
          <w:szCs w:val="27"/>
          <w:lang w:eastAsia="fr-FR"/>
          <w14:ligatures w14:val="none"/>
        </w:rPr>
      </w:pPr>
      <w:r>
        <w:rPr>
          <w:rFonts w:eastAsia="Times New Roman" w:cs="Times New Roman" w:ascii="Times New Roman" w:hAnsi="Times New Roman"/>
          <w:b/>
          <w:bCs/>
          <w:kern w:val="0"/>
          <w:sz w:val="27"/>
          <w:szCs w:val="27"/>
          <w:lang w:eastAsia="fr-FR"/>
          <w14:ligatures w14:val="none"/>
        </w:rPr>
        <w:t>Conférence Calligrammes</w:t>
      </w:r>
    </w:p>
    <w:p>
      <w:pPr>
        <w:pStyle w:val="Normal"/>
        <w:spacing w:lineRule="auto" w:line="240" w:before="0" w:after="0"/>
        <w:rPr>
          <w:rFonts w:ascii="Times New Roman" w:hAnsi="Times New Roman" w:eastAsia="Times New Roman" w:cs="Times New Roman"/>
          <w:b/>
          <w:b/>
          <w:bCs/>
          <w:kern w:val="0"/>
          <w:sz w:val="27"/>
          <w:szCs w:val="27"/>
          <w:lang w:eastAsia="fr-FR"/>
          <w14:ligatures w14:val="none"/>
        </w:rPr>
      </w:pPr>
      <w:r>
        <w:rPr>
          <w:rFonts w:eastAsia="Times New Roman" w:cs="Times New Roman" w:ascii="Times New Roman" w:hAnsi="Times New Roman"/>
          <w:b/>
          <w:bCs/>
          <w:kern w:val="0"/>
          <w:sz w:val="27"/>
          <w:szCs w:val="27"/>
          <w:lang w:eastAsia="fr-FR"/>
          <w14:ligatures w14:val="none"/>
        </w:rPr>
      </w:r>
    </w:p>
    <w:p>
      <w:pPr>
        <w:pStyle w:val="Normal"/>
        <w:spacing w:lineRule="auto" w:line="240" w:before="0" w:after="0"/>
        <w:jc w:val="center"/>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b/>
          <w:bCs/>
          <w:kern w:val="0"/>
          <w:sz w:val="27"/>
          <w:szCs w:val="27"/>
          <w:lang w:eastAsia="fr-FR"/>
          <w14:ligatures w14:val="none"/>
        </w:rPr>
        <w:t>Mercredi 27 Septembre 2023 à 17h30- Salle Fayolle</w:t>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jc w:val="center"/>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b/>
          <w:bCs/>
          <w:kern w:val="0"/>
          <w:sz w:val="27"/>
          <w:szCs w:val="27"/>
          <w:lang w:eastAsia="fr-FR"/>
          <w14:ligatures w14:val="none"/>
        </w:rPr>
        <w:t>Une gestion durable des forêts tropicales humides est-elle encore possible ?</w:t>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drawing>
          <wp:inline distT="0" distB="0" distL="0" distR="0">
            <wp:extent cx="5169535" cy="387667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5169535" cy="387667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jc w:val="center"/>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b/>
          <w:bCs/>
          <w:kern w:val="0"/>
          <w:sz w:val="24"/>
          <w:szCs w:val="24"/>
          <w:lang w:eastAsia="fr-FR"/>
          <w14:ligatures w14:val="none"/>
        </w:rPr>
        <w:t>Conférence animée par Bruno Ferry</w:t>
      </w:r>
    </w:p>
    <w:p>
      <w:pPr>
        <w:pStyle w:val="Normal"/>
        <w:spacing w:lineRule="auto" w:line="240" w:before="0" w:after="0"/>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jc w:val="both"/>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b/>
          <w:bCs/>
          <w:i/>
          <w:iCs/>
          <w:color w:val="000000"/>
          <w:kern w:val="0"/>
          <w:sz w:val="24"/>
          <w:szCs w:val="24"/>
          <w:lang w:eastAsia="fr-FR"/>
          <w14:ligatures w14:val="none"/>
        </w:rPr>
        <w:t>Maître de conférences à AgroParisTech (Nancy), en pédologie et écologie forestière</w:t>
      </w:r>
    </w:p>
    <w:p>
      <w:pPr>
        <w:pStyle w:val="Normal"/>
        <w:spacing w:lineRule="auto" w:line="240" w:before="0" w:after="0"/>
        <w:jc w:val="both"/>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pacing w:lineRule="auto" w:line="240" w:before="0" w:after="0"/>
        <w:jc w:val="both"/>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t>En relation avec le programme de Géographie de Spécialité de l'ENS Ulm " les espaces forestiers dans le monde", cette conférence est aussi et surtout ouverte à toutes celles et tous ceux qui s'intéressent au rôle des forêts tropicales humides à l'époque de "l'Anthropocène" et aux menaces qui pèsent sur elles.</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before="0" w:after="0"/>
        <w:jc w:val="both"/>
        <w:rPr>
          <w:rFonts w:ascii="Times New Roman" w:hAnsi="Times New Roman" w:eastAsia="Times New Roman" w:cs="Times New Roman"/>
          <w:color w:val="000000"/>
          <w:kern w:val="0"/>
          <w:sz w:val="24"/>
          <w:szCs w:val="24"/>
          <w:lang w:eastAsia="fr-FR"/>
          <w14:ligatures w14:val="none"/>
        </w:rPr>
      </w:pPr>
      <w:r>
        <w:rPr>
          <w:rFonts w:eastAsia="Times New Roman" w:cs="Times New Roman" w:ascii="Times New Roman" w:hAnsi="Times New Roman"/>
          <w:color w:val="000000"/>
          <w:kern w:val="0"/>
          <w:sz w:val="24"/>
          <w:szCs w:val="24"/>
          <w:lang w:eastAsia="fr-FR"/>
          <w14:ligatures w14:val="none"/>
        </w:rPr>
        <w:t>" Majestueuses, fascinantes, mais fragiles, les forêts tropicales exigent beaucoup d'attention si l'on veut continuer à bénéficier longtemps de leurs immenses services, notamment le rôle qu'elles peuvent jouer pour atténuer le réchauffement climatique ou comme conservatoire de biodiversité. Venez découvrir quelques-uns de leurs secrets et des défis posés par leur gestion durable."</w:t>
      </w:r>
    </w:p>
    <w:p>
      <w:pPr>
        <w:pStyle w:val="Normal"/>
        <w:spacing w:lineRule="auto" w:line="240" w:before="0" w:after="0"/>
        <w:jc w:val="both"/>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hd w:val="clear" w:color="auto" w:fill="FFFFFF"/>
        <w:spacing w:lineRule="auto" w:line="240" w:before="0" w:after="0"/>
        <w:jc w:val="both"/>
        <w:rPr>
          <w:rFonts w:ascii="Times New Roman" w:hAnsi="Times New Roman" w:eastAsia="Times New Roman" w:cs="Times New Roman"/>
          <w:color w:val="000000"/>
          <w:kern w:val="0"/>
          <w:sz w:val="24"/>
          <w:szCs w:val="24"/>
          <w:lang w:eastAsia="fr-FR"/>
          <w14:ligatures w14:val="none"/>
        </w:rPr>
      </w:pPr>
      <w:r>
        <w:rPr>
          <w:rFonts w:eastAsia="Times New Roman" w:cs="Times New Roman" w:ascii="Times New Roman" w:hAnsi="Times New Roman"/>
          <w:color w:val="000000"/>
          <w:kern w:val="0"/>
          <w:sz w:val="24"/>
          <w:szCs w:val="24"/>
          <w:lang w:eastAsia="fr-FR"/>
          <w14:ligatures w14:val="none"/>
        </w:rPr>
        <w:t>Bruno Ferry enseigne la pédologie et l'écologie forestière sur le campus nancéien d'AgroParisTech et a une connaissance et une expérience approfondie des forêts tropicales, qui ont constitué ses principaux terrains de recherche, d'abord en Inde du Sud, puis en Guyane française, dont il sera largement question au cours de cette conférence.</w:t>
      </w:r>
    </w:p>
    <w:sectPr>
      <w:type w:val="nextPage"/>
      <w:pgSz w:w="11906" w:h="16838"/>
      <w:pgMar w:left="1418" w:right="1418" w:gutter="0" w:header="0" w:top="1418" w:footer="0"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2"/>
      <w:sz w:val="22"/>
      <w:szCs w:val="22"/>
      <w:lang w:val="fr-FR" w:eastAsia="en-US" w:bidi="ar-SA"/>
      <w14:ligatures w14:val="standardContextual"/>
    </w:rPr>
  </w:style>
  <w:style w:type="character" w:styleId="DefaultParagraphFont" w:default="1">
    <w:name w:val="Default Paragraph Font"/>
    <w:uiPriority w:val="1"/>
    <w:semiHidden/>
    <w:unhideWhenUsed/>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LibreOffice/7.4.1.2$Windows_X86_64 LibreOffice_project/3c58a8f3a960df8bc8fd77b461821e42c061c5f0</Application>
  <AppVersion>15.0000</AppVersion>
  <Pages>1</Pages>
  <Words>202</Words>
  <Characters>1114</Characters>
  <CharactersWithSpaces>1314</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2023-09-19T08:42:00Z</dcterms:created>
  <dc:creator>Eric AUBURTIN</dc:creator>
  <dc:description/>
  <dc:language>fr-FR</dc:language>
  <cp:lastModifiedBy>Eric AUBURTIN</cp:lastModifiedBy>
  <dcterms:modified xsi:type="dcterms:W3CDTF">2023-09-19T08:58:00Z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