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
          <w:bCs/>
        </w:rPr>
      </w:pPr>
      <w:r>
        <w:rPr>
          <w:b/>
          <w:bCs/>
        </w:rPr>
        <w:t xml:space="preserve">CR Conférence de Michel Badier                                                   Jeudi 26 mars 2026 Saint Cyr sur Loire </w:t>
      </w:r>
    </w:p>
    <w:p>
      <w:pPr>
        <w:pStyle w:val="Normal"/>
        <w:rPr/>
      </w:pPr>
      <w:r>
        <w:rPr/>
        <w:t xml:space="preserve">Michel Badier est conseiller en viticulture de Loire Conseils, membre de l’Organisme et de Défense et de Gestion (ODG) de Cheverny et Cour-Cheverny en charge du respect du cahier des charges de l’AOC, correspondant du Bulletin de Santé Végétal. </w:t>
      </w:r>
    </w:p>
    <w:p>
      <w:pPr>
        <w:pStyle w:val="Normal"/>
        <w:rPr>
          <w:b/>
          <w:b/>
          <w:bCs/>
        </w:rPr>
      </w:pPr>
      <w:r>
        <w:rPr/>
        <w:t xml:space="preserve">L’objet de la conférence consiste en la présentation des résultats de l’étude Climenvi de 2018 : </w:t>
      </w:r>
      <w:r>
        <w:rPr>
          <w:b/>
          <w:bCs/>
        </w:rPr>
        <w:t xml:space="preserve">« Intégrer le changement climatique dans les décisions des chefs d’entreprises viticoles pour les vignobles du Centre Val de Loire ». </w:t>
      </w:r>
    </w:p>
    <w:p>
      <w:pPr>
        <w:pStyle w:val="Normal"/>
        <w:rPr>
          <w:b/>
          <w:b/>
          <w:bCs/>
        </w:rPr>
      </w:pPr>
      <w:r>
        <w:rPr>
          <w:b/>
          <w:bCs/>
        </w:rPr>
        <w:t xml:space="preserve">Introduction </w:t>
      </w:r>
    </w:p>
    <w:p>
      <w:pPr>
        <w:pStyle w:val="Normal"/>
        <w:rPr/>
      </w:pPr>
      <w:r>
        <w:rPr/>
        <w:t xml:space="preserve">Une première étude initiée par la chambre d’agriculture du Loir et Cher avait eu lieu en 2015, dans le contexte national de la COP 21 à Paris et d’un premier travail prospectif engagé par une école d’ingénieur l’ESITPA : école supérieure d’ingénieurs et de techniciens pour l’agriculture. </w:t>
      </w:r>
    </w:p>
    <w:p>
      <w:pPr>
        <w:pStyle w:val="Normal"/>
        <w:rPr/>
      </w:pPr>
      <w:r>
        <w:rPr/>
        <w:t xml:space="preserve">L’étude Climenvi a été rendue possible grâce à la coopération de nombreux partenaires dont le Vinopôle d’Amboise (à côté du lycée viticole visitée en 2015 par notre association), l’Université de Tours, la Chambre d’Agriculture du Loir et Cher, Météo France. Elle a reçu des financements européens du FEADER (Fonds Européens Agricoles pour le Développement Rural) </w:t>
      </w:r>
    </w:p>
    <w:p>
      <w:pPr>
        <w:pStyle w:val="Normal"/>
        <w:rPr/>
      </w:pPr>
      <w:r>
        <w:rPr/>
        <w:t>L’étude porte sur deux aspects :</w:t>
      </w:r>
    </w:p>
    <w:p>
      <w:pPr>
        <w:pStyle w:val="Normal"/>
        <w:rPr/>
      </w:pPr>
      <w:r>
        <w:rPr/>
        <w:t xml:space="preserve">I/ Les effets du réchauffement climatique sur les pratiques viticoles et comment les viticulteurs peuvent s’y adapter. </w:t>
      </w:r>
    </w:p>
    <w:p>
      <w:pPr>
        <w:pStyle w:val="Normal"/>
        <w:rPr/>
      </w:pPr>
      <w:r>
        <w:rPr/>
        <w:t xml:space="preserve">II / Comment les viticulteurs peuvent émettre moins de GES. </w:t>
      </w:r>
    </w:p>
    <w:p>
      <w:pPr>
        <w:pStyle w:val="Normal"/>
        <w:rPr/>
      </w:pPr>
      <w:r>
        <w:rPr/>
        <w:t xml:space="preserve">La conférence d’une heure développa surtout la première partie. </w:t>
      </w:r>
    </w:p>
    <w:p>
      <w:pPr>
        <w:pStyle w:val="Normal"/>
        <w:rPr>
          <w:b/>
          <w:b/>
          <w:bCs/>
        </w:rPr>
      </w:pPr>
      <w:r>
        <w:rPr>
          <w:b/>
          <w:bCs/>
        </w:rPr>
        <w:t xml:space="preserve">I/ Les effets du réchauffement climatique sur les pratiques viticoles et comment les viticulteurs peuvent s’y adapter. </w:t>
      </w:r>
    </w:p>
    <w:p>
      <w:pPr>
        <w:pStyle w:val="Normal"/>
        <w:rPr/>
      </w:pPr>
      <w:r>
        <w:rPr/>
        <w:t xml:space="preserve">L’étude a été réalisé conjointement à partir de 3 vignobles du Centre Val de Loire :                                 Panzoult en Indre et Loire, vignoble de Chinon                                                                                                                                   Meusnes en Loir et Cher, vignoble d’appellation Touraine                                                                                                           Sury en Vault dans le Cher, Vignoble de Sancerre. </w:t>
      </w:r>
    </w:p>
    <w:p>
      <w:pPr>
        <w:pStyle w:val="Normal"/>
        <w:rPr/>
      </w:pPr>
      <w:r>
        <w:rPr/>
        <w:t xml:space="preserve">L’inertie inexorable du processus du réchauffement climatique étant avérée il convient de se tourner vers l’avenir dans une logique prospective pour anticiper les changements (Global Change). L’étude s’appuie sur deux scénarii :                                                                                                                                               _ Scenario 4.5 qui prévoit pour le XXI Siècle un réchauffement endigué à + 2°C par rapport à 1990           _ Scenario 8.5 qui prévoit un réchauffement hors de contrôle à + 4 °C </w:t>
      </w:r>
    </w:p>
    <w:p>
      <w:pPr>
        <w:pStyle w:val="Normal"/>
        <w:rPr/>
      </w:pPr>
      <w:r>
        <w:rPr/>
        <w:t xml:space="preserve">L’étude distingue 3 périodes :                                                                                                                                                       Une période passée (1976-2005) dont les évolutions sont déjà notables.                                                         Une période à venir (déjà entamée) à court et moyen terme 2021-2050.                                                                 Une période à venir à plus long terme 2071-2100. </w:t>
      </w:r>
    </w:p>
    <w:p>
      <w:pPr>
        <w:pStyle w:val="Normal"/>
        <w:rPr/>
      </w:pPr>
      <w:r>
        <w:rPr/>
        <w:t xml:space="preserve">Une vingtaine d’indicateurs, parfois très techniques, ont été étudiés dont la température moyenne, la pluviosité, le nombre de jour de gel à – 10°c, le nombre de jour de gel à – 3°c, le nombre de jour où la température &gt; 35°c entre juin et septembre, l’indice de Winkler qui mesure la somme des températures &gt; 10°c entre le 1/04 au 31/10 : cet indice est particulièrement important et permet de déterminer le milieu géographique du vignoble : En Champagne l’indice de Winkler &lt; 1371, en Espagne dans la région du Jerez &gt; 2205. La température de 10°c est également physiologiquement très importante car elle déclenche le débourrement c’est-à-dire le moment où le bourgeon éclate et où le tissu foliaire commence à se développer, il signifie la fin de l’Hiver (période de dormance) et le début du Printemps. </w:t>
      </w:r>
    </w:p>
    <w:p>
      <w:pPr>
        <w:pStyle w:val="Normal"/>
        <w:rPr/>
      </w:pPr>
      <w:r>
        <w:rPr/>
        <w:t xml:space="preserve">Les enseignements tirés des observations de ces 3 vignobles vont tous dans le même sens : </w:t>
      </w:r>
    </w:p>
    <w:p>
      <w:pPr>
        <w:pStyle w:val="ListParagraph"/>
        <w:numPr>
          <w:ilvl w:val="0"/>
          <w:numId w:val="1"/>
        </w:numPr>
        <w:rPr/>
      </w:pPr>
      <w:r>
        <w:rPr/>
        <w:t xml:space="preserve">Le premier élément consiste à l’avancée (d’un mois environ 22 avril- 22 mars) de la date du débourrement. Or les périodes de gel - même si elles ont diminué, notamment celles des fortes gelées- restent toujours présentes et probables fin mars : c’est la question de l’exposition et de la fragilité de la vigne qui se trouve posée. </w:t>
      </w:r>
    </w:p>
    <w:p>
      <w:pPr>
        <w:pStyle w:val="ListParagraph"/>
        <w:numPr>
          <w:ilvl w:val="0"/>
          <w:numId w:val="1"/>
        </w:numPr>
        <w:rPr/>
      </w:pPr>
      <w:r>
        <w:rPr/>
        <w:t xml:space="preserve">La maturité de la vigne étant avancée la période des vendanges est également avancée : elle se faisait traditionnellement fin septembre, elle se réalise de plus en plus tôt, et commencera à l’avenir sans doute fin août encore en plein été. </w:t>
      </w:r>
    </w:p>
    <w:p>
      <w:pPr>
        <w:pStyle w:val="ListParagraph"/>
        <w:numPr>
          <w:ilvl w:val="0"/>
          <w:numId w:val="1"/>
        </w:numPr>
        <w:rPr/>
      </w:pPr>
      <w:r>
        <w:rPr/>
        <w:t xml:space="preserve">Néanmoins si la température de la journée est trop élevée cela compliquera les conditions de la vendange avec une part des raisons potentiellement brûlés et rabougris, mais aussi un raisin trop chaud et un premier jus de presse à une température trop élevée ce qui entraînera un rendement affaibli. Le viticulteur devra ajouter des produits réfrigérants (frigories) pour maintenir une qualité de vendange optimale. </w:t>
      </w:r>
    </w:p>
    <w:p>
      <w:pPr>
        <w:pStyle w:val="ListParagraph"/>
        <w:numPr>
          <w:ilvl w:val="0"/>
          <w:numId w:val="1"/>
        </w:numPr>
        <w:rPr/>
      </w:pPr>
      <w:r>
        <w:rPr/>
        <w:t xml:space="preserve">Le raisin récolté sera davantage concentré en sucre, cela impliquera une fermentation plus longue et une mutation alcoolique conséquente pour transformer le sucre en alcool : le degré alcoolique du produit final sera nécessairement plus élevé (ce qui est déjà le cas, y compris dans le Val de Loire comme on a pu le constater). </w:t>
      </w:r>
    </w:p>
    <w:p>
      <w:pPr>
        <w:pStyle w:val="ListParagraph"/>
        <w:numPr>
          <w:ilvl w:val="0"/>
          <w:numId w:val="1"/>
        </w:numPr>
        <w:rPr/>
      </w:pPr>
      <w:r>
        <w:rPr/>
        <w:t xml:space="preserve">Cette évolution pourrait être positive pour certains cépages notamment ceux donnant des vins rouges (comme le Cabernet Franc en Touraine) avec des vins plus corsés, taniques, et puissants ; le vieillissement sera par ailleurs accéléré rendant inutile les périodes de garde trop longues, la qualité augmentera globalement surtout pour les vins rouges multipliant les années millésimées; néanmoins ce réchauffement affaiblira l’acidité caractéristique des vins blancs (comme le Sauvignon dans le Val de Loire) : la belle fraîcheur du Sauvignon, un vin sec et fruité risque d’en être alternée. </w:t>
      </w:r>
    </w:p>
    <w:p>
      <w:pPr>
        <w:pStyle w:val="ListParagraph"/>
        <w:numPr>
          <w:ilvl w:val="0"/>
          <w:numId w:val="1"/>
        </w:numPr>
        <w:rPr/>
      </w:pPr>
      <w:r>
        <w:rPr/>
        <w:t xml:space="preserve">Du fait d’une maturité plus précoce et d’un moindre impact des parasites une diminution du recours aux produits phytosanitaires pourrait être envisagée, mais de nouveaux parasites pourraient apparaître également. </w:t>
      </w:r>
    </w:p>
    <w:p>
      <w:pPr>
        <w:pStyle w:val="ListParagraph"/>
        <w:numPr>
          <w:ilvl w:val="0"/>
          <w:numId w:val="1"/>
        </w:numPr>
        <w:rPr/>
      </w:pPr>
      <w:r>
        <w:rPr/>
        <w:t xml:space="preserve">Néanmoins la période hivernale étant réduite le repos de la vigne qui va avec le sera aussi ; l’on ne connaît pas encore l’impact que cela pourra avoir sur le vignoble à long terme : les vieilles vignes seront sans doute de plus en plus rares. </w:t>
      </w:r>
    </w:p>
    <w:p>
      <w:pPr>
        <w:pStyle w:val="ListParagraph"/>
        <w:rPr/>
      </w:pPr>
      <w:r>
        <w:rPr/>
      </w:r>
    </w:p>
    <w:p>
      <w:pPr>
        <w:pStyle w:val="Normal"/>
        <w:rPr/>
      </w:pPr>
      <w:r>
        <w:rPr/>
        <w:t xml:space="preserve">L’étude souligne toutes les implications sociales et économiques de ce changement de conditions des récoltes en viticulture. </w:t>
      </w:r>
    </w:p>
    <w:p>
      <w:pPr>
        <w:pStyle w:val="ListParagraph"/>
        <w:numPr>
          <w:ilvl w:val="0"/>
          <w:numId w:val="1"/>
        </w:numPr>
        <w:rPr/>
      </w:pPr>
      <w:r>
        <w:rPr/>
        <w:t xml:space="preserve">L’avancée du débourrement nécessitera un raccourcissement de la période de la taille et de nouvelles pratiques de taille ; de façon générale cela implique un nouveau rapport au temps dans la gestion du vignoble. </w:t>
      </w:r>
    </w:p>
    <w:p>
      <w:pPr>
        <w:pStyle w:val="ListParagraph"/>
        <w:numPr>
          <w:ilvl w:val="0"/>
          <w:numId w:val="1"/>
        </w:numPr>
        <w:rPr/>
      </w:pPr>
      <w:r>
        <w:rPr/>
        <w:t xml:space="preserve">La période des vendanges sera sans doute réduite nécessitant une main d’œuvre plus importante et un coût plus élevé pour le viticulteur notamment s’il doit payer une main d’œuvre qui travaille sous des températures caniculaires (&gt; 35°c).  </w:t>
      </w:r>
    </w:p>
    <w:p>
      <w:pPr>
        <w:pStyle w:val="ListParagraph"/>
        <w:rPr/>
      </w:pPr>
      <w:r>
        <w:rPr/>
      </w:r>
    </w:p>
    <w:p>
      <w:pPr>
        <w:pStyle w:val="ListParagraph"/>
        <w:numPr>
          <w:ilvl w:val="0"/>
          <w:numId w:val="1"/>
        </w:numPr>
        <w:rPr/>
      </w:pPr>
      <w:r>
        <w:rPr/>
        <w:t xml:space="preserve">La question des vendanges faîte de nuits (pour éviter les problèmes évoqués plus hauts notamment en période caniculaire) se posera pleinement : elle se traduira de la même façon par un coût social pour le viticulteur puisqu’il sera amené à payer une main d’œuvre de nuit. </w:t>
      </w:r>
    </w:p>
    <w:p>
      <w:pPr>
        <w:pStyle w:val="ListParagraph"/>
        <w:numPr>
          <w:ilvl w:val="0"/>
          <w:numId w:val="1"/>
        </w:numPr>
        <w:rPr/>
      </w:pPr>
      <w:r>
        <w:rPr/>
        <w:t xml:space="preserve">Du fait de l’évolution climatique : les limites septentrionales maximales du vignoble (en gros de la Sarthe avec le Jasnière, à la Champagne, et aux vins de Moselle) seront repoussées : on trouve de façon expérimentale des vignobles en Île de France, aux confins de la Normandie, et déjà sur les terrils du Nord (avec un jeu de mot sur le nom du vin le « Charbonnay » </w:t>
      </w:r>
      <w:r>
        <w:rPr>
          <w:i/>
          <w:iCs/>
        </w:rPr>
        <w:t>source reportage France 2</w:t>
      </w:r>
      <w:r>
        <w:rPr/>
        <w:t xml:space="preserve">), de même, de façon croissante, qu’en Wallonie alors que jusqu’à présent la Belgique a surtout été un pays de la bière... C’est toute une géographie du vignoble -plante méditerranéenne par essence marquant l’un des 3 éléments de la trilogie agricole méditerranéenne (Blé, Vignobles, Oliviers) - qu’il conviendra de revisiter. </w:t>
      </w:r>
    </w:p>
    <w:p>
      <w:pPr>
        <w:pStyle w:val="Normal"/>
        <w:rPr/>
      </w:pPr>
      <w:r>
        <w:rPr/>
        <w:t xml:space="preserve">L’étude souligne bien cependant que c’est le schéma global de la filière qui doit être revu avec notamment une perte possible de repères pour les consommateurs : ceux-ci s’habitueront-ils à des vins plus fort en alcool alors que la consommation est déjà en recul (cf. ci-dessous en conclusion) ?  De même une concurrence accrue du fait de l’apparition de nouvelles régions viticoles pourrait se développer. </w:t>
      </w:r>
    </w:p>
    <w:p>
      <w:pPr>
        <w:pStyle w:val="Normal"/>
        <w:rPr/>
      </w:pPr>
      <w:r>
        <w:rPr/>
        <w:t xml:space="preserve">L’impact sur la filière nécessitera de revoir le cahier des charges des AOC qui devrait évoluer malgré la tendance à l’Inertie de l’INAO (crée en 1935) en la matière :                                                                                      --  La question de l’irrigation des vignobles jusqu’à présent non autorisée (sauf dans le midi sous condition) pourrait se poser à termes.                                                                                                                                 -- de même que celle du recours à de nouveaux cépages avec une remontée des cépages méditerranéens vers le nord comme le Touriga Nacional (cépage de la vallée du Douro).                L’INRAE de Colmar possède un laboratoire de recherche spécialisée dans l’adaptation du vignoble au réchauffement climatique ; le cépage Floréal pour les vins blancs apparaît ainsi comme un cépage résistant au réchauffement capable de maintenir une certaine acidité nécessaire pour faire des vins blancs secs fruités. La question de l’évolution des cépages apparaît donc comme une implication majeure des enjeux du réchauffement climatique sur les vignobles. </w:t>
      </w:r>
    </w:p>
    <w:p>
      <w:pPr>
        <w:pStyle w:val="Normal"/>
        <w:rPr/>
      </w:pPr>
      <w:r>
        <w:rPr/>
        <w:t xml:space="preserve">Par ailleurs une nouvelle géographie à grande échelle pourrait également se mettre en place : la vigne reculant dans les vallées et se développant sur les plateaux ; la pratique des vignobles en partie enherbés (un rang sur deux) pourrait se multiplier, le droit du travail (travail sous période caniculaire, travail de nuit) devra également être précisé et revu. </w:t>
      </w:r>
    </w:p>
    <w:p>
      <w:pPr>
        <w:pStyle w:val="Normal"/>
        <w:rPr>
          <w:b/>
          <w:b/>
          <w:bCs/>
        </w:rPr>
      </w:pPr>
      <w:r>
        <w:rPr>
          <w:b/>
          <w:bCs/>
        </w:rPr>
        <w:t>II / Comment les viticulteurs peuvent émettre moins de GES.</w:t>
      </w:r>
    </w:p>
    <w:p>
      <w:pPr>
        <w:pStyle w:val="Normal"/>
        <w:rPr/>
      </w:pPr>
      <w:r>
        <w:rPr/>
        <w:t xml:space="preserve">1/ La fabrication de la bouteille constitue un incontournable qui nécessite une consommation énergétique et par conséquent une émission de GES. </w:t>
      </w:r>
    </w:p>
    <w:p>
      <w:pPr>
        <w:pStyle w:val="Normal"/>
        <w:rPr/>
      </w:pPr>
      <w:r>
        <w:rPr/>
        <w:t xml:space="preserve">L’objectif consiste à aboutir à une fabrication de bouteille moins lourde nécessitant une moindre consommation d’énergie. La Champagne a été pionnière en ce domaine réduisant le poids d’une bouteille de champagne (à vide) de 900 grammes à 700 grammes.                                                              L’objectif pour le Val de Loire est de passer de bouteille de 750 grammes à moins de 500 grammes. </w:t>
      </w:r>
    </w:p>
    <w:p>
      <w:pPr>
        <w:pStyle w:val="Normal"/>
        <w:rPr/>
      </w:pPr>
      <w:r>
        <w:rPr/>
        <w:t xml:space="preserve">2/ La lutte contre les effets du Gel constitue un autre enjeu : allumer de nombreux brûleurs créent de jolies images mais se traduit par une déperdition énergétique majeure et une émission de GES massive. La solution de l’aspersion des vignes pour créer un bourgeon de Gel est bien préférable. </w:t>
      </w:r>
    </w:p>
    <w:p>
      <w:pPr>
        <w:pStyle w:val="Normal"/>
        <w:rPr/>
      </w:pPr>
      <w:r>
        <w:rPr/>
        <w:t xml:space="preserve">3/ La question des transports pour acheminer la production pourrait être également mieux repensée et optimisée. </w:t>
      </w:r>
    </w:p>
    <w:p>
      <w:pPr>
        <w:pStyle w:val="Normal"/>
        <w:rPr/>
      </w:pPr>
      <w:r>
        <w:rPr>
          <w:b/>
          <w:bCs/>
        </w:rPr>
        <w:t>Conclusion</w:t>
      </w:r>
    </w:p>
    <w:p>
      <w:pPr>
        <w:pStyle w:val="Normal"/>
        <w:rPr/>
      </w:pPr>
      <w:r>
        <w:rPr/>
        <w:t xml:space="preserve">L’interview des différents viticulteurs rencontrés pour l’enquête témoigne d’une teneur plutôt optimiste : les viticulteurs ont toujours su s’adapter notamment lors de la crise du Phylloxéra à la fin du XIX siècle qui a vu la superficie du vignoble diminué par 3 mais repartir, grâce à des greffes sur des pieds de vigne américain, pour permettre à la France de s’imposer toujours dans son identité comme un pays de vignobles. </w:t>
      </w:r>
    </w:p>
    <w:p>
      <w:pPr>
        <w:pStyle w:val="Normal"/>
        <w:rPr/>
      </w:pPr>
      <w:r>
        <w:rPr/>
        <w:t xml:space="preserve">Les véritables inquiétudes concernent plutôt la baisse de la consommation. Aujourd’hui plus d’un français sur deux ne boit pas toutes les semaines mais occasionnellement au cours du mois, et un sur quatre a renoncé à l’alcool. </w:t>
      </w:r>
    </w:p>
    <w:p>
      <w:pPr>
        <w:pStyle w:val="Normal"/>
        <w:rPr/>
      </w:pPr>
      <w:r>
        <w:rPr/>
        <w:t>Le graphique suivant extrait de l’observatoire de la société atteste d’une baisse régulière depuis les années 1970.</w:t>
      </w:r>
    </w:p>
    <w:p>
      <w:pPr>
        <w:pStyle w:val="Normal"/>
        <w:rPr/>
      </w:pPr>
      <w:r>
        <w:rPr/>
        <w:drawing>
          <wp:anchor behindDoc="0" distT="0" distB="0" distL="0" distR="0" simplePos="0" locked="0" layoutInCell="0" allowOverlap="1" relativeHeight="2">
            <wp:simplePos x="0" y="0"/>
            <wp:positionH relativeFrom="column">
              <wp:posOffset>685165</wp:posOffset>
            </wp:positionH>
            <wp:positionV relativeFrom="paragraph">
              <wp:posOffset>635</wp:posOffset>
            </wp:positionV>
            <wp:extent cx="3888740" cy="3350260"/>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888740" cy="3350260"/>
                    </a:xfrm>
                    <a:prstGeom prst="rect">
                      <a:avLst/>
                    </a:prstGeom>
                  </pic:spPr>
                </pic:pic>
              </a:graphicData>
            </a:graphic>
          </wp:anchor>
        </w:drawing>
      </w:r>
    </w:p>
    <w:p>
      <w:pPr>
        <w:pStyle w:val="Normal"/>
        <w:rPr/>
      </w:pPr>
      <w:r>
        <w:rPr/>
      </w:r>
    </w:p>
    <w:p>
      <w:pPr>
        <w:pStyle w:val="Normal"/>
        <w:rPr/>
      </w:pPr>
      <w:r>
        <w:rPr/>
      </w:r>
    </w:p>
    <w:p>
      <w:pPr>
        <w:pStyle w:val="Normal"/>
        <w:rPr/>
      </w:pPr>
      <w:r>
        <w:rPr/>
        <w:t xml:space="preserve">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La France reste un pays plus consommateur de vins que la moyenne au sein de l’Union Européenne mais moins que les pays méditerranéens.  </w:t>
      </w:r>
    </w:p>
    <w:p>
      <w:pPr>
        <w:pStyle w:val="Normal"/>
        <w:rPr/>
      </w:pPr>
      <w:r>
        <w:rPr/>
        <w:t xml:space="preserve">Ce processus du recul de la consommation s’observe bien chez les jeunes : en 2021 seuls 1/5 des jeunes buvaient régulièrement de l’alcool contre 1/3 en 2001, les vilaines pratiques du binge drinking reculent également (néanmoins la consommation de Cannabis voire d’autres substances progressent). </w:t>
      </w:r>
    </w:p>
    <w:p>
      <w:pPr>
        <w:pStyle w:val="Normal"/>
        <w:rPr/>
      </w:pPr>
      <w:r>
        <w:rPr/>
        <w:t>Heureusement que des associations comme le Bonheur est dans le Chai existe pour continuer de promouvoir, avec modération et pondération (cf. 1</w:t>
      </w:r>
      <w:r>
        <w:rPr>
          <w:vertAlign w:val="superscript"/>
        </w:rPr>
        <w:t xml:space="preserve">ère </w:t>
      </w:r>
      <w:r>
        <w:rPr/>
        <w:t xml:space="preserve">conférence de l’après-midi), les joies d’un bon verre partagé avec des amis et défendre ainsi la tradition viticole française, l’un des aspects de notre identité. </w:t>
      </w:r>
    </w:p>
    <w:p>
      <w:pPr>
        <w:pStyle w:val="Normal"/>
        <w:rPr/>
      </w:pPr>
      <w:r>
        <w:rPr/>
      </w:r>
    </w:p>
    <w:p>
      <w:pPr>
        <w:pStyle w:val="Normal"/>
        <w:spacing w:before="0" w:after="160"/>
        <w:rPr>
          <w:b/>
          <w:b/>
          <w:bCs/>
        </w:rPr>
      </w:pPr>
      <w:r>
        <w:rPr/>
      </w:r>
    </w:p>
    <w:sectPr>
      <w:type w:val="nextPage"/>
      <w:pgSz w:w="11906" w:h="16838"/>
      <w:pgMar w:left="1417" w:right="1417" w:gutter="0" w:header="0" w:top="1417" w:footer="0" w:bottom="1417"/>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swiss"/>
    <w:pitch w:val="variable"/>
  </w:font>
  <w:font w:name="Wingdings">
    <w:charset w:val="02"/>
    <w:family w:val="auto"/>
    <w:pitch w:val="variable"/>
  </w:font>
  <w:font w:name="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50"/>
  <w:defaultTabStop w:val="708"/>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fr-FR"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35882"/>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fr-FR" w:eastAsia="en-US" w:bidi="ar-SA"/>
      <w14:ligatures w14:val="standardContextual"/>
    </w:rPr>
  </w:style>
  <w:style w:type="paragraph" w:styleId="Titre1">
    <w:name w:val="Heading 1"/>
    <w:basedOn w:val="Normal"/>
    <w:next w:val="Normal"/>
    <w:link w:val="Titre1Car"/>
    <w:uiPriority w:val="9"/>
    <w:qFormat/>
    <w:rsid w:val="00283b90"/>
    <w:pPr>
      <w:keepNext w:val="true"/>
      <w:keepLines/>
      <w:spacing w:before="360" w:after="80"/>
      <w:outlineLvl w:val="0"/>
    </w:pPr>
    <w:rPr>
      <w:rFonts w:ascii="Calibri Light" w:hAnsi="Calibri Light" w:eastAsia="" w:cs="" w:asciiTheme="majorHAnsi" w:cstheme="majorBidi" w:eastAsiaTheme="majorEastAsia" w:hAnsiTheme="majorHAnsi"/>
      <w:color w:val="2F5496" w:themeColor="accent1" w:themeShade="bf"/>
      <w:sz w:val="40"/>
      <w:szCs w:val="40"/>
    </w:rPr>
  </w:style>
  <w:style w:type="paragraph" w:styleId="Titre2">
    <w:name w:val="Heading 2"/>
    <w:basedOn w:val="Normal"/>
    <w:next w:val="Normal"/>
    <w:link w:val="Titre2Car"/>
    <w:uiPriority w:val="9"/>
    <w:semiHidden/>
    <w:unhideWhenUsed/>
    <w:qFormat/>
    <w:rsid w:val="00283b90"/>
    <w:pPr>
      <w:keepNext w:val="true"/>
      <w:keepLines/>
      <w:spacing w:before="160" w:after="80"/>
      <w:outlineLvl w:val="1"/>
    </w:pPr>
    <w:rPr>
      <w:rFonts w:ascii="Calibri Light" w:hAnsi="Calibri Light" w:eastAsia="" w:cs="" w:asciiTheme="majorHAnsi" w:cstheme="majorBidi" w:eastAsiaTheme="majorEastAsia" w:hAnsiTheme="majorHAnsi"/>
      <w:color w:val="2F5496" w:themeColor="accent1" w:themeShade="bf"/>
      <w:sz w:val="32"/>
      <w:szCs w:val="32"/>
    </w:rPr>
  </w:style>
  <w:style w:type="paragraph" w:styleId="Titre3">
    <w:name w:val="Heading 3"/>
    <w:basedOn w:val="Normal"/>
    <w:next w:val="Normal"/>
    <w:link w:val="Titre3Car"/>
    <w:uiPriority w:val="9"/>
    <w:semiHidden/>
    <w:unhideWhenUsed/>
    <w:qFormat/>
    <w:rsid w:val="00283b90"/>
    <w:pPr>
      <w:keepNext w:val="true"/>
      <w:keepLines/>
      <w:spacing w:before="160" w:after="80"/>
      <w:outlineLvl w:val="2"/>
    </w:pPr>
    <w:rPr>
      <w:rFonts w:eastAsia="" w:cs="" w:cstheme="majorBidi" w:eastAsiaTheme="majorEastAsia"/>
      <w:color w:val="2F5496" w:themeColor="accent1" w:themeShade="bf"/>
      <w:sz w:val="28"/>
      <w:szCs w:val="28"/>
    </w:rPr>
  </w:style>
  <w:style w:type="paragraph" w:styleId="Titre4">
    <w:name w:val="Heading 4"/>
    <w:basedOn w:val="Normal"/>
    <w:next w:val="Normal"/>
    <w:link w:val="Titre4Car"/>
    <w:uiPriority w:val="9"/>
    <w:semiHidden/>
    <w:unhideWhenUsed/>
    <w:qFormat/>
    <w:rsid w:val="00283b90"/>
    <w:pPr>
      <w:keepNext w:val="true"/>
      <w:keepLines/>
      <w:spacing w:before="80" w:after="40"/>
      <w:outlineLvl w:val="3"/>
    </w:pPr>
    <w:rPr>
      <w:rFonts w:eastAsia="" w:cs="" w:cstheme="majorBidi" w:eastAsiaTheme="majorEastAsia"/>
      <w:i/>
      <w:iCs/>
      <w:color w:val="2F5496" w:themeColor="accent1" w:themeShade="bf"/>
    </w:rPr>
  </w:style>
  <w:style w:type="paragraph" w:styleId="Titre5">
    <w:name w:val="Heading 5"/>
    <w:basedOn w:val="Normal"/>
    <w:next w:val="Normal"/>
    <w:link w:val="Titre5Car"/>
    <w:uiPriority w:val="9"/>
    <w:semiHidden/>
    <w:unhideWhenUsed/>
    <w:qFormat/>
    <w:rsid w:val="00283b90"/>
    <w:pPr>
      <w:keepNext w:val="true"/>
      <w:keepLines/>
      <w:spacing w:before="80" w:after="40"/>
      <w:outlineLvl w:val="4"/>
    </w:pPr>
    <w:rPr>
      <w:rFonts w:eastAsia="" w:cs="" w:cstheme="majorBidi" w:eastAsiaTheme="majorEastAsia"/>
      <w:color w:val="2F5496" w:themeColor="accent1" w:themeShade="bf"/>
    </w:rPr>
  </w:style>
  <w:style w:type="paragraph" w:styleId="Titre6">
    <w:name w:val="Heading 6"/>
    <w:basedOn w:val="Normal"/>
    <w:next w:val="Normal"/>
    <w:link w:val="Titre6Car"/>
    <w:uiPriority w:val="9"/>
    <w:semiHidden/>
    <w:unhideWhenUsed/>
    <w:qFormat/>
    <w:rsid w:val="00283b90"/>
    <w:pPr>
      <w:keepNext w:val="true"/>
      <w:keepLines/>
      <w:spacing w:before="40" w:after="0"/>
      <w:outlineLvl w:val="5"/>
    </w:pPr>
    <w:rPr>
      <w:rFonts w:eastAsia="" w:cs="" w:cstheme="majorBidi" w:eastAsiaTheme="majorEastAsia"/>
      <w:i/>
      <w:iCs/>
      <w:color w:val="595959" w:themeColor="text1" w:themeTint="a6"/>
    </w:rPr>
  </w:style>
  <w:style w:type="paragraph" w:styleId="Titre7">
    <w:name w:val="Heading 7"/>
    <w:basedOn w:val="Normal"/>
    <w:next w:val="Normal"/>
    <w:link w:val="Titre7Car"/>
    <w:uiPriority w:val="9"/>
    <w:semiHidden/>
    <w:unhideWhenUsed/>
    <w:qFormat/>
    <w:rsid w:val="00283b90"/>
    <w:pPr>
      <w:keepNext w:val="true"/>
      <w:keepLines/>
      <w:spacing w:before="40" w:after="0"/>
      <w:outlineLvl w:val="6"/>
    </w:pPr>
    <w:rPr>
      <w:rFonts w:eastAsia="" w:cs="" w:cstheme="majorBidi" w:eastAsiaTheme="majorEastAsia"/>
      <w:color w:val="595959" w:themeColor="text1" w:themeTint="a6"/>
    </w:rPr>
  </w:style>
  <w:style w:type="paragraph" w:styleId="Titre8">
    <w:name w:val="Heading 8"/>
    <w:basedOn w:val="Normal"/>
    <w:next w:val="Normal"/>
    <w:link w:val="Titre8Car"/>
    <w:uiPriority w:val="9"/>
    <w:semiHidden/>
    <w:unhideWhenUsed/>
    <w:qFormat/>
    <w:rsid w:val="00283b90"/>
    <w:pPr>
      <w:keepNext w:val="true"/>
      <w:keepLines/>
      <w:spacing w:before="0" w:after="0"/>
      <w:outlineLvl w:val="7"/>
    </w:pPr>
    <w:rPr>
      <w:rFonts w:eastAsia="" w:cs="" w:cstheme="majorBidi" w:eastAsiaTheme="majorEastAsia"/>
      <w:i/>
      <w:iCs/>
      <w:color w:val="272727" w:themeColor="text1" w:themeTint="d8"/>
    </w:rPr>
  </w:style>
  <w:style w:type="paragraph" w:styleId="Titre9">
    <w:name w:val="Heading 9"/>
    <w:basedOn w:val="Normal"/>
    <w:next w:val="Normal"/>
    <w:link w:val="Titre9Car"/>
    <w:uiPriority w:val="9"/>
    <w:semiHidden/>
    <w:unhideWhenUsed/>
    <w:qFormat/>
    <w:rsid w:val="00283b90"/>
    <w:pPr>
      <w:keepNext w:val="true"/>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Titre1Car" w:customStyle="1">
    <w:name w:val="Titre 1 Car"/>
    <w:basedOn w:val="DefaultParagraphFont"/>
    <w:uiPriority w:val="9"/>
    <w:qFormat/>
    <w:rsid w:val="00283b90"/>
    <w:rPr>
      <w:rFonts w:ascii="Calibri Light" w:hAnsi="Calibri Light" w:eastAsia="" w:cs="" w:asciiTheme="majorHAnsi" w:cstheme="majorBidi" w:eastAsiaTheme="majorEastAsia" w:hAnsiTheme="majorHAnsi"/>
      <w:color w:val="2F5496" w:themeColor="accent1" w:themeShade="bf"/>
      <w:sz w:val="40"/>
      <w:szCs w:val="40"/>
    </w:rPr>
  </w:style>
  <w:style w:type="character" w:styleId="Titre2Car" w:customStyle="1">
    <w:name w:val="Titre 2 Car"/>
    <w:basedOn w:val="DefaultParagraphFont"/>
    <w:uiPriority w:val="9"/>
    <w:semiHidden/>
    <w:qFormat/>
    <w:rsid w:val="00283b90"/>
    <w:rPr>
      <w:rFonts w:ascii="Calibri Light" w:hAnsi="Calibri Light" w:eastAsia="" w:cs="" w:asciiTheme="majorHAnsi" w:cstheme="majorBidi" w:eastAsiaTheme="majorEastAsia" w:hAnsiTheme="majorHAnsi"/>
      <w:color w:val="2F5496" w:themeColor="accent1" w:themeShade="bf"/>
      <w:sz w:val="32"/>
      <w:szCs w:val="32"/>
    </w:rPr>
  </w:style>
  <w:style w:type="character" w:styleId="Titre3Car" w:customStyle="1">
    <w:name w:val="Titre 3 Car"/>
    <w:basedOn w:val="DefaultParagraphFont"/>
    <w:uiPriority w:val="9"/>
    <w:semiHidden/>
    <w:qFormat/>
    <w:rsid w:val="00283b90"/>
    <w:rPr>
      <w:rFonts w:eastAsia="" w:cs="" w:cstheme="majorBidi" w:eastAsiaTheme="majorEastAsia"/>
      <w:color w:val="2F5496" w:themeColor="accent1" w:themeShade="bf"/>
      <w:sz w:val="28"/>
      <w:szCs w:val="28"/>
    </w:rPr>
  </w:style>
  <w:style w:type="character" w:styleId="Titre4Car" w:customStyle="1">
    <w:name w:val="Titre 4 Car"/>
    <w:basedOn w:val="DefaultParagraphFont"/>
    <w:uiPriority w:val="9"/>
    <w:semiHidden/>
    <w:qFormat/>
    <w:rsid w:val="00283b90"/>
    <w:rPr>
      <w:rFonts w:eastAsia="" w:cs="" w:cstheme="majorBidi" w:eastAsiaTheme="majorEastAsia"/>
      <w:i/>
      <w:iCs/>
      <w:color w:val="2F5496" w:themeColor="accent1" w:themeShade="bf"/>
    </w:rPr>
  </w:style>
  <w:style w:type="character" w:styleId="Titre5Car" w:customStyle="1">
    <w:name w:val="Titre 5 Car"/>
    <w:basedOn w:val="DefaultParagraphFont"/>
    <w:uiPriority w:val="9"/>
    <w:semiHidden/>
    <w:qFormat/>
    <w:rsid w:val="00283b90"/>
    <w:rPr>
      <w:rFonts w:eastAsia="" w:cs="" w:cstheme="majorBidi" w:eastAsiaTheme="majorEastAsia"/>
      <w:color w:val="2F5496" w:themeColor="accent1" w:themeShade="bf"/>
    </w:rPr>
  </w:style>
  <w:style w:type="character" w:styleId="Titre6Car" w:customStyle="1">
    <w:name w:val="Titre 6 Car"/>
    <w:basedOn w:val="DefaultParagraphFont"/>
    <w:uiPriority w:val="9"/>
    <w:semiHidden/>
    <w:qFormat/>
    <w:rsid w:val="00283b90"/>
    <w:rPr>
      <w:rFonts w:eastAsia="" w:cs="" w:cstheme="majorBidi" w:eastAsiaTheme="majorEastAsia"/>
      <w:i/>
      <w:iCs/>
      <w:color w:val="595959" w:themeColor="text1" w:themeTint="a6"/>
    </w:rPr>
  </w:style>
  <w:style w:type="character" w:styleId="Titre7Car" w:customStyle="1">
    <w:name w:val="Titre 7 Car"/>
    <w:basedOn w:val="DefaultParagraphFont"/>
    <w:uiPriority w:val="9"/>
    <w:semiHidden/>
    <w:qFormat/>
    <w:rsid w:val="00283b90"/>
    <w:rPr>
      <w:rFonts w:eastAsia="" w:cs="" w:cstheme="majorBidi" w:eastAsiaTheme="majorEastAsia"/>
      <w:color w:val="595959" w:themeColor="text1" w:themeTint="a6"/>
    </w:rPr>
  </w:style>
  <w:style w:type="character" w:styleId="Titre8Car" w:customStyle="1">
    <w:name w:val="Titre 8 Car"/>
    <w:basedOn w:val="DefaultParagraphFont"/>
    <w:uiPriority w:val="9"/>
    <w:semiHidden/>
    <w:qFormat/>
    <w:rsid w:val="00283b90"/>
    <w:rPr>
      <w:rFonts w:eastAsia="" w:cs="" w:cstheme="majorBidi" w:eastAsiaTheme="majorEastAsia"/>
      <w:i/>
      <w:iCs/>
      <w:color w:val="272727" w:themeColor="text1" w:themeTint="d8"/>
    </w:rPr>
  </w:style>
  <w:style w:type="character" w:styleId="Titre9Car" w:customStyle="1">
    <w:name w:val="Titre 9 Car"/>
    <w:basedOn w:val="DefaultParagraphFont"/>
    <w:uiPriority w:val="9"/>
    <w:semiHidden/>
    <w:qFormat/>
    <w:rsid w:val="00283b90"/>
    <w:rPr>
      <w:rFonts w:eastAsia="" w:cs="" w:cstheme="majorBidi" w:eastAsiaTheme="majorEastAsia"/>
      <w:color w:val="272727" w:themeColor="text1" w:themeTint="d8"/>
    </w:rPr>
  </w:style>
  <w:style w:type="character" w:styleId="TitreCar" w:customStyle="1">
    <w:name w:val="Titre Car"/>
    <w:basedOn w:val="DefaultParagraphFont"/>
    <w:uiPriority w:val="10"/>
    <w:qFormat/>
    <w:rsid w:val="00283b90"/>
    <w:rPr>
      <w:rFonts w:ascii="Calibri Light" w:hAnsi="Calibri Light" w:eastAsia="" w:cs="" w:asciiTheme="majorHAnsi" w:cstheme="majorBidi" w:eastAsiaTheme="majorEastAsia" w:hAnsiTheme="majorHAnsi"/>
      <w:spacing w:val="-10"/>
      <w:kern w:val="2"/>
      <w:sz w:val="56"/>
      <w:szCs w:val="56"/>
    </w:rPr>
  </w:style>
  <w:style w:type="character" w:styleId="SoustitreCar" w:customStyle="1">
    <w:name w:val="Sous-titre Car"/>
    <w:basedOn w:val="DefaultParagraphFont"/>
    <w:uiPriority w:val="11"/>
    <w:qFormat/>
    <w:rsid w:val="00283b90"/>
    <w:rPr>
      <w:rFonts w:eastAsia="" w:cs="" w:cstheme="majorBidi" w:eastAsiaTheme="majorEastAsia"/>
      <w:color w:val="595959" w:themeColor="text1" w:themeTint="a6"/>
      <w:spacing w:val="15"/>
      <w:sz w:val="28"/>
      <w:szCs w:val="28"/>
    </w:rPr>
  </w:style>
  <w:style w:type="character" w:styleId="CitationCar" w:customStyle="1">
    <w:name w:val="Citation Car"/>
    <w:basedOn w:val="DefaultParagraphFont"/>
    <w:link w:val="Quote"/>
    <w:uiPriority w:val="29"/>
    <w:qFormat/>
    <w:rsid w:val="00283b90"/>
    <w:rPr>
      <w:i/>
      <w:iCs/>
      <w:color w:val="404040" w:themeColor="text1" w:themeTint="bf"/>
    </w:rPr>
  </w:style>
  <w:style w:type="character" w:styleId="IntenseEmphasis">
    <w:name w:val="Intense Emphasis"/>
    <w:basedOn w:val="DefaultParagraphFont"/>
    <w:uiPriority w:val="21"/>
    <w:qFormat/>
    <w:rsid w:val="00283b90"/>
    <w:rPr>
      <w:i/>
      <w:iCs/>
      <w:color w:val="2F5496" w:themeColor="accent1" w:themeShade="bf"/>
    </w:rPr>
  </w:style>
  <w:style w:type="character" w:styleId="CitationintenseCar" w:customStyle="1">
    <w:name w:val="Citation intense Car"/>
    <w:basedOn w:val="DefaultParagraphFont"/>
    <w:link w:val="IntenseQuote"/>
    <w:uiPriority w:val="30"/>
    <w:qFormat/>
    <w:rsid w:val="00283b90"/>
    <w:rPr>
      <w:i/>
      <w:iCs/>
      <w:color w:val="2F5496" w:themeColor="accent1" w:themeShade="bf"/>
    </w:rPr>
  </w:style>
  <w:style w:type="character" w:styleId="IntenseReference">
    <w:name w:val="Intense Reference"/>
    <w:basedOn w:val="DefaultParagraphFont"/>
    <w:uiPriority w:val="32"/>
    <w:qFormat/>
    <w:rsid w:val="00283b90"/>
    <w:rPr>
      <w:b/>
      <w:bCs/>
      <w:smallCaps/>
      <w:color w:val="2F5496" w:themeColor="accent1" w:themeShade="bf"/>
      <w:spacing w:val="5"/>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Titreprincipal">
    <w:name w:val="Title"/>
    <w:basedOn w:val="Normal"/>
    <w:next w:val="Corpsdetexte"/>
    <w:link w:val="TitreCar"/>
    <w:uiPriority w:val="10"/>
    <w:qFormat/>
    <w:rsid w:val="00283b90"/>
    <w:pPr>
      <w:spacing w:lineRule="auto" w:line="240" w:before="0" w:after="80"/>
      <w:contextualSpacing/>
    </w:pPr>
    <w:rPr>
      <w:rFonts w:ascii="Calibri Light" w:hAnsi="Calibri Light" w:eastAsia="" w:cs="" w:asciiTheme="majorHAnsi" w:cstheme="majorBidi" w:eastAsiaTheme="majorEastAsia" w:hAnsiTheme="majorHAnsi"/>
      <w:spacing w:val="-10"/>
      <w:sz w:val="56"/>
      <w:szCs w:val="56"/>
    </w:rPr>
  </w:style>
  <w:style w:type="paragraph" w:styleId="Caption">
    <w:name w:val="caption"/>
    <w:basedOn w:val="Normal"/>
    <w:qFormat/>
    <w:pPr>
      <w:suppressLineNumbers/>
      <w:spacing w:before="120" w:after="120"/>
    </w:pPr>
    <w:rPr>
      <w:rFonts w:cs="Arial"/>
      <w:i/>
      <w:iCs/>
      <w:sz w:val="24"/>
      <w:szCs w:val="24"/>
    </w:rPr>
  </w:style>
  <w:style w:type="paragraph" w:styleId="Soustitre">
    <w:name w:val="Subtitle"/>
    <w:basedOn w:val="Normal"/>
    <w:next w:val="Normal"/>
    <w:link w:val="SoustitreCar"/>
    <w:uiPriority w:val="11"/>
    <w:qFormat/>
    <w:rsid w:val="00283b90"/>
    <w:pPr/>
    <w:rPr>
      <w:rFonts w:eastAsia="" w:cs="" w:cstheme="majorBidi" w:eastAsiaTheme="majorEastAsia"/>
      <w:color w:val="595959" w:themeColor="text1" w:themeTint="a6"/>
      <w:spacing w:val="15"/>
      <w:sz w:val="28"/>
      <w:szCs w:val="28"/>
    </w:rPr>
  </w:style>
  <w:style w:type="paragraph" w:styleId="Quote">
    <w:name w:val="Quote"/>
    <w:basedOn w:val="Normal"/>
    <w:next w:val="Normal"/>
    <w:link w:val="CitationCar"/>
    <w:uiPriority w:val="29"/>
    <w:qFormat/>
    <w:rsid w:val="00283b90"/>
    <w:pPr>
      <w:spacing w:before="160" w:after="160"/>
      <w:jc w:val="center"/>
    </w:pPr>
    <w:rPr>
      <w:i/>
      <w:iCs/>
      <w:color w:val="404040" w:themeColor="text1" w:themeTint="bf"/>
    </w:rPr>
  </w:style>
  <w:style w:type="paragraph" w:styleId="ListParagraph">
    <w:name w:val="List Paragraph"/>
    <w:basedOn w:val="Normal"/>
    <w:uiPriority w:val="34"/>
    <w:qFormat/>
    <w:rsid w:val="00283b90"/>
    <w:pPr>
      <w:spacing w:before="0" w:after="160"/>
      <w:ind w:left="720" w:hanging="0"/>
      <w:contextualSpacing/>
    </w:pPr>
    <w:rPr/>
  </w:style>
  <w:style w:type="paragraph" w:styleId="IntenseQuote">
    <w:name w:val="Intense Quote"/>
    <w:basedOn w:val="Normal"/>
    <w:next w:val="Normal"/>
    <w:link w:val="CitationintenseCar"/>
    <w:uiPriority w:val="30"/>
    <w:qFormat/>
    <w:rsid w:val="00283b90"/>
    <w:pPr>
      <w:pBdr>
        <w:top w:val="single" w:sz="4" w:space="10" w:color="2F5496"/>
        <w:bottom w:val="single" w:sz="4" w:space="10" w:color="2F5496"/>
      </w:pBdr>
      <w:spacing w:before="360" w:after="360"/>
      <w:ind w:left="864" w:right="864" w:hanging="0"/>
      <w:jc w:val="center"/>
    </w:pPr>
    <w:rPr>
      <w:i/>
      <w:iCs/>
      <w:color w:val="2F5496" w:themeColor="accent1" w:themeShade="bf"/>
    </w:rPr>
  </w:style>
  <w:style w:type="paragraph" w:styleId="NoSpacing">
    <w:name w:val="No Spacing"/>
    <w:uiPriority w:val="1"/>
    <w:qFormat/>
    <w:rsid w:val="000905f6"/>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2"/>
      <w:sz w:val="22"/>
      <w:szCs w:val="22"/>
      <w:lang w:val="fr-FR" w:eastAsia="en-US" w:bidi="ar-SA"/>
      <w14:ligatures w14:val="standardContextual"/>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Application>LibreOffice/7.4.1.2$Windows_X86_64 LibreOffice_project/3c58a8f3a960df8bc8fd77b461821e42c061c5f0</Application>
  <AppVersion>15.0000</AppVersion>
  <Pages>4</Pages>
  <Words>1932</Words>
  <Characters>10631</Characters>
  <CharactersWithSpaces>12538</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2026-04-06T07:10:00Z</dcterms:created>
  <dc:creator>eudes girard</dc:creator>
  <dc:description/>
  <dc:language>fr-FR</dc:language>
  <cp:lastModifiedBy>Caryl Girard</cp:lastModifiedBy>
  <dcterms:modified xsi:type="dcterms:W3CDTF">2026-04-06T07:10:00Z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