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B4329" w14:textId="77777777" w:rsidR="00F937B6" w:rsidRDefault="00F937B6">
      <w:pPr>
        <w:rPr>
          <w:b/>
          <w:bCs/>
          <w:lang w:val="en-US"/>
        </w:rPr>
      </w:pPr>
      <w:r w:rsidRPr="00F937B6">
        <w:rPr>
          <w:b/>
          <w:bCs/>
          <w:lang w:val="en-US"/>
        </w:rPr>
        <w:t>Canada hits back after Trump imposes 25% tariffs</w:t>
      </w:r>
      <w:r w:rsidRPr="00F937B6">
        <w:rPr>
          <w:b/>
          <w:bCs/>
          <w:lang w:val="en-US"/>
        </w:rPr>
        <w:t xml:space="preserve"> </w:t>
      </w:r>
    </w:p>
    <w:p w14:paraId="13E9EEA4" w14:textId="7E1FC310" w:rsidR="00F937B6" w:rsidRPr="00F937B6" w:rsidRDefault="00F937B6">
      <w:pPr>
        <w:rPr>
          <w:lang w:val="en-US"/>
        </w:rPr>
      </w:pPr>
      <w:r w:rsidRPr="00F937B6">
        <w:rPr>
          <w:sz w:val="20"/>
          <w:szCs w:val="20"/>
          <w:lang w:val="en-US"/>
        </w:rPr>
        <w:t xml:space="preserve">VIDEO </w:t>
      </w:r>
      <w:r w:rsidRPr="00F937B6">
        <w:rPr>
          <w:sz w:val="20"/>
          <w:szCs w:val="20"/>
          <w:lang w:val="en-US"/>
        </w:rPr>
        <w:t>https://www.youtube.com/watch?v=U8ZfeVNkFuQ</w:t>
      </w:r>
    </w:p>
    <w:p w14:paraId="7664359D" w14:textId="77124B91" w:rsidR="00C445E1" w:rsidRPr="00F937B6" w:rsidRDefault="00C77EE7">
      <w:pPr>
        <w:rPr>
          <w:b/>
          <w:bCs/>
          <w:u w:val="single"/>
          <w:lang w:val="en-US"/>
        </w:rPr>
      </w:pPr>
      <w:r w:rsidRPr="00C77EE7"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E248AA" wp14:editId="3B53574B">
                <wp:simplePos x="0" y="0"/>
                <wp:positionH relativeFrom="column">
                  <wp:posOffset>3695700</wp:posOffset>
                </wp:positionH>
                <wp:positionV relativeFrom="paragraph">
                  <wp:posOffset>0</wp:posOffset>
                </wp:positionV>
                <wp:extent cx="2895600" cy="1937385"/>
                <wp:effectExtent l="0" t="0" r="0" b="571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93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790BD" w14:textId="3B1EBCDC" w:rsidR="00C77EE7" w:rsidRDefault="00C77E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400C61" wp14:editId="54BF992D">
                                  <wp:extent cx="2779423" cy="1809750"/>
                                  <wp:effectExtent l="0" t="0" r="1905" b="0"/>
                                  <wp:docPr id="1079403790" name="Image 1" descr="Political cartoon U.S. Trump trade war tariffs Canada China NAFTA | The Wee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olitical cartoon U.S. Trump trade war tariffs Canada China NAFTA | The Wee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555" cy="1813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248A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1pt;margin-top:0;width:228pt;height:152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" stroked="f">
                <v:textbox>
                  <w:txbxContent>
                    <w:p w14:paraId="535790BD" w14:textId="3B1EBCDC" w:rsidR="00C77EE7" w:rsidRDefault="00C77EE7">
                      <w:r>
                        <w:rPr>
                          <w:noProof/>
                        </w:rPr>
                        <w:drawing>
                          <wp:inline distT="0" distB="0" distL="0" distR="0" wp14:anchorId="25400C61" wp14:editId="54BF992D">
                            <wp:extent cx="2779423" cy="1809750"/>
                            <wp:effectExtent l="0" t="0" r="1905" b="0"/>
                            <wp:docPr id="1079403790" name="Image 1" descr="Political cartoon U.S. Trump trade war tariffs Canada China NAFTA | The Wee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olitical cartoon U.S. Trump trade war tariffs Canada China NAFTA | The Wee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5555" cy="1813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445E1" w:rsidRPr="00F937B6">
        <w:rPr>
          <w:b/>
          <w:bCs/>
          <w:u w:val="single"/>
          <w:lang w:val="en-US"/>
        </w:rPr>
        <w:t>Voc</w:t>
      </w:r>
      <w:proofErr w:type="spellEnd"/>
      <w:r w:rsidR="00C445E1" w:rsidRPr="00F937B6">
        <w:rPr>
          <w:b/>
          <w:bCs/>
          <w:u w:val="single"/>
          <w:lang w:val="en-US"/>
        </w:rPr>
        <w:t xml:space="preserve"> search</w:t>
      </w:r>
    </w:p>
    <w:p w14:paraId="7AEC6869" w14:textId="4E87EC06" w:rsidR="00C445E1" w:rsidRPr="00FE0021" w:rsidRDefault="00C445E1" w:rsidP="0087228C">
      <w:pPr>
        <w:pStyle w:val="Sansinterligne"/>
        <w:rPr>
          <w:rFonts w:ascii="Calibri" w:hAnsi="Calibri" w:cs="Calibri"/>
          <w:sz w:val="20"/>
          <w:szCs w:val="20"/>
        </w:rPr>
      </w:pPr>
      <w:r w:rsidRPr="00FE0021">
        <w:rPr>
          <w:rFonts w:ascii="Calibri" w:hAnsi="Calibri" w:cs="Calibri"/>
          <w:sz w:val="20"/>
          <w:szCs w:val="20"/>
        </w:rPr>
        <w:t>Déclarer une guerre commerciale</w:t>
      </w:r>
      <w:r w:rsidR="0087228C" w:rsidRPr="00FE0021">
        <w:rPr>
          <w:rFonts w:ascii="Calibri" w:hAnsi="Calibri" w:cs="Calibri"/>
          <w:sz w:val="20"/>
          <w:szCs w:val="20"/>
        </w:rPr>
        <w:t xml:space="preserve"> =</w:t>
      </w:r>
    </w:p>
    <w:p w14:paraId="6938D6E3" w14:textId="6EFA4F4D" w:rsidR="00C445E1" w:rsidRPr="00FE0021" w:rsidRDefault="00C445E1" w:rsidP="0087228C">
      <w:pPr>
        <w:pStyle w:val="Sansinterligne"/>
        <w:rPr>
          <w:rFonts w:ascii="Calibri" w:hAnsi="Calibri" w:cs="Calibri"/>
          <w:sz w:val="20"/>
          <w:szCs w:val="20"/>
        </w:rPr>
      </w:pPr>
      <w:r w:rsidRPr="00FE0021">
        <w:rPr>
          <w:rFonts w:ascii="Calibri" w:hAnsi="Calibri" w:cs="Calibri"/>
          <w:sz w:val="20"/>
          <w:szCs w:val="20"/>
        </w:rPr>
        <w:t>La riposte</w:t>
      </w:r>
      <w:r w:rsidR="0087228C" w:rsidRPr="00FE0021">
        <w:rPr>
          <w:rFonts w:ascii="Calibri" w:hAnsi="Calibri" w:cs="Calibri"/>
          <w:sz w:val="20"/>
          <w:szCs w:val="20"/>
        </w:rPr>
        <w:t xml:space="preserve"> =</w:t>
      </w:r>
    </w:p>
    <w:p w14:paraId="7731AEB8" w14:textId="79D57D50" w:rsidR="00C445E1" w:rsidRPr="00FE0021" w:rsidRDefault="00C445E1" w:rsidP="0087228C">
      <w:pPr>
        <w:pStyle w:val="Sansinterligne"/>
        <w:rPr>
          <w:rFonts w:ascii="Calibri" w:hAnsi="Calibri" w:cs="Calibri"/>
          <w:sz w:val="20"/>
          <w:szCs w:val="20"/>
        </w:rPr>
      </w:pPr>
      <w:r w:rsidRPr="00FE0021">
        <w:rPr>
          <w:rFonts w:ascii="Calibri" w:hAnsi="Calibri" w:cs="Calibri"/>
          <w:sz w:val="20"/>
          <w:szCs w:val="20"/>
        </w:rPr>
        <w:t>Soutenir l’</w:t>
      </w:r>
      <w:r w:rsidR="0087228C" w:rsidRPr="00FE0021">
        <w:rPr>
          <w:rFonts w:ascii="Calibri" w:hAnsi="Calibri" w:cs="Calibri"/>
          <w:sz w:val="20"/>
          <w:szCs w:val="20"/>
        </w:rPr>
        <w:t>é</w:t>
      </w:r>
      <w:r w:rsidRPr="00FE0021">
        <w:rPr>
          <w:rFonts w:ascii="Calibri" w:hAnsi="Calibri" w:cs="Calibri"/>
          <w:sz w:val="20"/>
          <w:szCs w:val="20"/>
        </w:rPr>
        <w:t>conomie</w:t>
      </w:r>
      <w:r w:rsidR="0087228C" w:rsidRPr="00FE0021">
        <w:rPr>
          <w:rFonts w:ascii="Calibri" w:hAnsi="Calibri" w:cs="Calibri"/>
          <w:sz w:val="20"/>
          <w:szCs w:val="20"/>
        </w:rPr>
        <w:t xml:space="preserve"> =</w:t>
      </w:r>
    </w:p>
    <w:p w14:paraId="0D5D2695" w14:textId="3FD80661" w:rsidR="00C445E1" w:rsidRPr="00FE0021" w:rsidRDefault="0087228C" w:rsidP="0087228C">
      <w:pPr>
        <w:pStyle w:val="Sansinterligne"/>
        <w:rPr>
          <w:rFonts w:ascii="Calibri" w:hAnsi="Calibri" w:cs="Calibri"/>
          <w:sz w:val="20"/>
          <w:szCs w:val="20"/>
        </w:rPr>
      </w:pPr>
      <w:r w:rsidRPr="00FE0021">
        <w:rPr>
          <w:rFonts w:ascii="Calibri" w:hAnsi="Calibri" w:cs="Calibri"/>
          <w:sz w:val="20"/>
          <w:szCs w:val="20"/>
        </w:rPr>
        <w:t>Se déchaîner =</w:t>
      </w:r>
    </w:p>
    <w:p w14:paraId="6246771F" w14:textId="3B4FC19B" w:rsidR="00C445E1" w:rsidRPr="00FE0021" w:rsidRDefault="0087228C" w:rsidP="0087228C">
      <w:pPr>
        <w:pStyle w:val="Sansinterligne"/>
        <w:rPr>
          <w:rFonts w:ascii="Calibri" w:hAnsi="Calibri" w:cs="Calibri"/>
          <w:sz w:val="20"/>
          <w:szCs w:val="20"/>
        </w:rPr>
      </w:pPr>
      <w:r w:rsidRPr="00FE0021">
        <w:rPr>
          <w:rFonts w:ascii="Calibri" w:hAnsi="Calibri" w:cs="Calibri"/>
          <w:sz w:val="20"/>
          <w:szCs w:val="20"/>
        </w:rPr>
        <w:t>Se préparer à une guerre d’usure =</w:t>
      </w:r>
    </w:p>
    <w:p w14:paraId="29F69FDE" w14:textId="755FC563" w:rsidR="005A17DB" w:rsidRPr="00FE0021" w:rsidRDefault="0087228C" w:rsidP="0087228C">
      <w:pPr>
        <w:pStyle w:val="Sansinterligne"/>
        <w:rPr>
          <w:rFonts w:ascii="Calibri" w:hAnsi="Calibri" w:cs="Calibri"/>
          <w:sz w:val="20"/>
          <w:szCs w:val="20"/>
        </w:rPr>
      </w:pPr>
      <w:r w:rsidRPr="00FE0021">
        <w:rPr>
          <w:rFonts w:ascii="Calibri" w:hAnsi="Calibri" w:cs="Calibri"/>
          <w:sz w:val="20"/>
          <w:szCs w:val="20"/>
        </w:rPr>
        <w:t>Affronter la tempête, tenir le coup =</w:t>
      </w:r>
    </w:p>
    <w:p w14:paraId="49FFF528" w14:textId="792788CD" w:rsidR="0087228C" w:rsidRPr="00FE0021" w:rsidRDefault="0087228C" w:rsidP="0087228C">
      <w:pPr>
        <w:pStyle w:val="Sansinterligne"/>
        <w:rPr>
          <w:rFonts w:ascii="Calibri" w:hAnsi="Calibri" w:cs="Calibri"/>
          <w:sz w:val="20"/>
          <w:szCs w:val="20"/>
        </w:rPr>
      </w:pPr>
    </w:p>
    <w:p w14:paraId="19EA428A" w14:textId="51672293" w:rsidR="0087228C" w:rsidRPr="0087228C" w:rsidRDefault="0087228C" w:rsidP="0087228C">
      <w:pPr>
        <w:pStyle w:val="Sansinterligne"/>
        <w:rPr>
          <w:rFonts w:ascii="Calibri" w:hAnsi="Calibri" w:cs="Calibri"/>
          <w:lang w:val="en-US"/>
        </w:rPr>
      </w:pPr>
      <w:r w:rsidRPr="0087228C">
        <w:rPr>
          <w:rFonts w:ascii="Calibri" w:hAnsi="Calibri" w:cs="Calibri"/>
          <w:lang w:val="en-US"/>
        </w:rPr>
        <w:t>Exp</w:t>
      </w:r>
      <w:r>
        <w:rPr>
          <w:rFonts w:ascii="Calibri" w:hAnsi="Calibri" w:cs="Calibri"/>
          <w:lang w:val="en-US"/>
        </w:rPr>
        <w:t>lain the following sentence in your own words:</w:t>
      </w:r>
    </w:p>
    <w:p w14:paraId="252A49EC" w14:textId="7D349657" w:rsidR="0087228C" w:rsidRDefault="0087228C" w:rsidP="0087228C">
      <w:pPr>
        <w:pStyle w:val="Sansinterligne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“</w:t>
      </w:r>
      <w:r w:rsidRPr="0087228C">
        <w:rPr>
          <w:rFonts w:ascii="Calibri" w:hAnsi="Calibri" w:cs="Calibri"/>
          <w:lang w:val="en-US"/>
        </w:rPr>
        <w:t>The Canadian g</w:t>
      </w:r>
      <w:r>
        <w:rPr>
          <w:rFonts w:ascii="Calibri" w:hAnsi="Calibri" w:cs="Calibri"/>
          <w:lang w:val="en-US"/>
        </w:rPr>
        <w:t>overnment will make do and go it alone with tariff relief”</w:t>
      </w:r>
    </w:p>
    <w:p w14:paraId="1243D272" w14:textId="77777777" w:rsidR="00D81503" w:rsidRDefault="00D81503" w:rsidP="0087228C">
      <w:pPr>
        <w:pStyle w:val="Sansinterligne"/>
        <w:rPr>
          <w:rFonts w:ascii="Calibri" w:hAnsi="Calibri" w:cs="Calibri"/>
          <w:lang w:val="en-US"/>
        </w:rPr>
      </w:pPr>
    </w:p>
    <w:p w14:paraId="3144023C" w14:textId="77777777" w:rsidR="0087228C" w:rsidRPr="00F937B6" w:rsidRDefault="0087228C" w:rsidP="0087228C">
      <w:pPr>
        <w:pStyle w:val="Sansinterligne"/>
        <w:rPr>
          <w:rFonts w:ascii="Calibri" w:hAnsi="Calibri" w:cs="Calibri"/>
        </w:rPr>
      </w:pPr>
      <w:r w:rsidRPr="00F937B6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</w:t>
      </w:r>
    </w:p>
    <w:p w14:paraId="089D10AB" w14:textId="709C24FD" w:rsidR="0087228C" w:rsidRPr="00F937B6" w:rsidRDefault="0087228C" w:rsidP="0087228C">
      <w:pPr>
        <w:pStyle w:val="Sansinterligne"/>
        <w:rPr>
          <w:rFonts w:ascii="Calibri" w:hAnsi="Calibri" w:cs="Calibri"/>
        </w:rPr>
      </w:pPr>
      <w:r w:rsidRPr="00F937B6">
        <w:rPr>
          <w:rFonts w:ascii="Calibri" w:hAnsi="Calibri" w:cs="Calibri"/>
        </w:rPr>
        <w:t xml:space="preserve"> </w:t>
      </w:r>
    </w:p>
    <w:p w14:paraId="6BB3C418" w14:textId="3741C7BC" w:rsidR="005A17DB" w:rsidRPr="00FE0021" w:rsidRDefault="005A17DB" w:rsidP="0087228C">
      <w:pPr>
        <w:pStyle w:val="Sansinterligne"/>
        <w:rPr>
          <w:rFonts w:ascii="Calibri" w:hAnsi="Calibri" w:cs="Calibri"/>
          <w:sz w:val="20"/>
          <w:szCs w:val="20"/>
        </w:rPr>
      </w:pPr>
      <w:r w:rsidRPr="00FE0021">
        <w:rPr>
          <w:rFonts w:ascii="Calibri" w:hAnsi="Calibri" w:cs="Calibri"/>
          <w:sz w:val="20"/>
          <w:szCs w:val="20"/>
        </w:rPr>
        <w:t>Ne se laisse pas dissuader</w:t>
      </w:r>
      <w:r w:rsidR="00890476" w:rsidRPr="00FE0021">
        <w:rPr>
          <w:rFonts w:ascii="Calibri" w:hAnsi="Calibri" w:cs="Calibri"/>
          <w:sz w:val="20"/>
          <w:szCs w:val="20"/>
        </w:rPr>
        <w:t xml:space="preserve"> =</w:t>
      </w:r>
    </w:p>
    <w:p w14:paraId="5D44C982" w14:textId="631333D8" w:rsidR="00890476" w:rsidRPr="00FE0021" w:rsidRDefault="00890476" w:rsidP="0087228C">
      <w:pPr>
        <w:pStyle w:val="Sansinterligne"/>
        <w:rPr>
          <w:rFonts w:ascii="Calibri" w:hAnsi="Calibri" w:cs="Calibri"/>
          <w:sz w:val="20"/>
          <w:szCs w:val="20"/>
        </w:rPr>
      </w:pPr>
      <w:r w:rsidRPr="00FE0021">
        <w:rPr>
          <w:rFonts w:ascii="Calibri" w:hAnsi="Calibri" w:cs="Calibri"/>
          <w:sz w:val="20"/>
          <w:szCs w:val="20"/>
        </w:rPr>
        <w:t>Aider à encaisser le coup, réduire l’impact d</w:t>
      </w:r>
      <w:r w:rsidR="004D5B1C" w:rsidRPr="00FE0021">
        <w:rPr>
          <w:rFonts w:ascii="Calibri" w:hAnsi="Calibri" w:cs="Calibri"/>
          <w:sz w:val="20"/>
          <w:szCs w:val="20"/>
        </w:rPr>
        <w:t>’une mesure</w:t>
      </w:r>
      <w:r w:rsidRPr="00FE0021">
        <w:rPr>
          <w:rFonts w:ascii="Calibri" w:hAnsi="Calibri" w:cs="Calibri"/>
          <w:sz w:val="20"/>
          <w:szCs w:val="20"/>
        </w:rPr>
        <w:t xml:space="preserve"> =</w:t>
      </w:r>
    </w:p>
    <w:p w14:paraId="66227F36" w14:textId="77777777" w:rsidR="005A17DB" w:rsidRPr="00890476" w:rsidRDefault="005A17DB" w:rsidP="0087228C">
      <w:pPr>
        <w:pStyle w:val="Sansinterligne"/>
        <w:rPr>
          <w:rFonts w:ascii="Calibri" w:hAnsi="Calibri" w:cs="Calibri"/>
        </w:rPr>
      </w:pPr>
    </w:p>
    <w:p w14:paraId="19D53087" w14:textId="6EE73D30" w:rsidR="00C445E1" w:rsidRPr="0087228C" w:rsidRDefault="00C445E1">
      <w:pPr>
        <w:rPr>
          <w:b/>
          <w:bCs/>
          <w:u w:val="single"/>
          <w:lang w:val="en-US"/>
        </w:rPr>
      </w:pPr>
      <w:r w:rsidRPr="0087228C">
        <w:rPr>
          <w:b/>
          <w:bCs/>
          <w:u w:val="single"/>
          <w:lang w:val="en-US"/>
        </w:rPr>
        <w:t>Key takeaways</w:t>
      </w:r>
    </w:p>
    <w:p w14:paraId="24672C03" w14:textId="24573636" w:rsidR="00C445E1" w:rsidRDefault="00C445E1">
      <w:pPr>
        <w:rPr>
          <w:rFonts w:ascii="Calibri" w:hAnsi="Calibri" w:cs="Calibri"/>
          <w:lang w:val="en-US"/>
        </w:rPr>
      </w:pPr>
      <w:r w:rsidRPr="0087228C">
        <w:rPr>
          <w:rFonts w:ascii="Calibri" w:hAnsi="Calibri" w:cs="Calibri"/>
          <w:lang w:val="en-US"/>
        </w:rPr>
        <w:t>Trump’s decision ?</w:t>
      </w:r>
      <w:r w:rsidR="004D5B1C">
        <w:rPr>
          <w:rFonts w:ascii="Calibri" w:hAnsi="Calibri" w:cs="Calibri"/>
          <w:lang w:val="en-US"/>
        </w:rPr>
        <w:t xml:space="preserve"> ……………………………………………………………………………………………………………………………………………….</w:t>
      </w:r>
    </w:p>
    <w:p w14:paraId="3E5980E8" w14:textId="707E9396" w:rsidR="004D5B1C" w:rsidRDefault="004D5B1C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……………………………………………………………………………………………………………………………………………………………………………...</w:t>
      </w:r>
    </w:p>
    <w:p w14:paraId="7ECC48C1" w14:textId="3AD22E49" w:rsidR="004D5B1C" w:rsidRDefault="005A17DB" w:rsidP="004D5B1C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Rationale for such a decision ? </w:t>
      </w:r>
      <w:r w:rsidR="004D5B1C">
        <w:rPr>
          <w:rFonts w:ascii="Calibri" w:hAnsi="Calibri" w:cs="Calibri"/>
          <w:lang w:val="en-US"/>
        </w:rPr>
        <w:t>…………………………………………………………………………………………………………………………….</w:t>
      </w:r>
    </w:p>
    <w:p w14:paraId="7E102087" w14:textId="77777777" w:rsidR="004D5B1C" w:rsidRDefault="004D5B1C" w:rsidP="004D5B1C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……………………………………………………………………………………………………………………………………………………………………………...</w:t>
      </w:r>
    </w:p>
    <w:p w14:paraId="24AEFE04" w14:textId="2775D0ED" w:rsidR="004D5B1C" w:rsidRDefault="00C445E1" w:rsidP="004D5B1C">
      <w:pPr>
        <w:rPr>
          <w:rFonts w:ascii="Calibri" w:hAnsi="Calibri" w:cs="Calibri"/>
          <w:lang w:val="en-US"/>
        </w:rPr>
      </w:pPr>
      <w:r w:rsidRPr="0087228C">
        <w:rPr>
          <w:rFonts w:ascii="Calibri" w:hAnsi="Calibri" w:cs="Calibri"/>
          <w:lang w:val="en-US"/>
        </w:rPr>
        <w:t>Expected consequences on Canada’s job market?</w:t>
      </w:r>
      <w:r w:rsidR="004D5B1C">
        <w:rPr>
          <w:rFonts w:ascii="Calibri" w:hAnsi="Calibri" w:cs="Calibri"/>
          <w:lang w:val="en-US"/>
        </w:rPr>
        <w:t xml:space="preserve"> ……………………………………………………………………………..………………….</w:t>
      </w:r>
    </w:p>
    <w:p w14:paraId="685392A1" w14:textId="77777777" w:rsidR="004D5B1C" w:rsidRDefault="004D5B1C" w:rsidP="004D5B1C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……………………………………………………………………………………………………………………………………………………………………………...</w:t>
      </w:r>
    </w:p>
    <w:p w14:paraId="68D97950" w14:textId="41012CE4" w:rsidR="00C445E1" w:rsidRPr="0087228C" w:rsidRDefault="00C445E1">
      <w:pPr>
        <w:rPr>
          <w:rFonts w:ascii="Calibri" w:hAnsi="Calibri" w:cs="Calibri"/>
          <w:lang w:val="en-US"/>
        </w:rPr>
      </w:pPr>
      <w:r w:rsidRPr="0087228C">
        <w:rPr>
          <w:rFonts w:ascii="Calibri" w:hAnsi="Calibri" w:cs="Calibri"/>
          <w:lang w:val="en-US"/>
        </w:rPr>
        <w:t>Canada’s response ?</w:t>
      </w:r>
      <w:r w:rsidR="004D5B1C">
        <w:rPr>
          <w:rFonts w:ascii="Calibri" w:hAnsi="Calibri" w:cs="Calibri"/>
          <w:lang w:val="en-US"/>
        </w:rPr>
        <w:t xml:space="preserve"> ……………………………………………………………………………………………………………………………………………….</w:t>
      </w:r>
    </w:p>
    <w:p w14:paraId="2E68C21E" w14:textId="42ED2570" w:rsidR="00B14991" w:rsidRDefault="00C445E1">
      <w:r>
        <w:rPr>
          <w:noProof/>
        </w:rPr>
        <w:drawing>
          <wp:inline distT="0" distB="0" distL="0" distR="0" wp14:anchorId="0811FA99" wp14:editId="54A502EE">
            <wp:extent cx="2978150" cy="1327150"/>
            <wp:effectExtent l="0" t="0" r="0" b="6350"/>
            <wp:docPr id="1601102477" name="Image 1" descr="Une image contenant texte, logiciel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02477" name="Image 1" descr="Une image contenant texte, logiciel, Site web, Page web&#10;&#10;Description générée automatiquement"/>
                    <pic:cNvPicPr/>
                  </pic:nvPicPr>
                  <pic:blipFill rotWithShape="1">
                    <a:blip r:embed="rId7"/>
                    <a:srcRect l="2095" t="28806" r="46207" b="30237"/>
                    <a:stretch/>
                  </pic:blipFill>
                  <pic:spPr bwMode="auto">
                    <a:xfrm>
                      <a:off x="0" y="0"/>
                      <a:ext cx="2978150" cy="132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3A8BE" w14:textId="36024511" w:rsidR="004D5B1C" w:rsidRDefault="0087228C" w:rsidP="004D5B1C">
      <w:pPr>
        <w:rPr>
          <w:rFonts w:ascii="Calibri" w:hAnsi="Calibri" w:cs="Calibri"/>
          <w:lang w:val="en-US"/>
        </w:rPr>
      </w:pPr>
      <w:r w:rsidRPr="005A17DB">
        <w:rPr>
          <w:rFonts w:ascii="Calibri" w:hAnsi="Calibri" w:cs="Calibri"/>
          <w:lang w:val="en-US"/>
        </w:rPr>
        <w:t>Top Canadian diplomat’s reaction ?</w:t>
      </w:r>
      <w:r w:rsidR="004D5B1C">
        <w:rPr>
          <w:rFonts w:ascii="Calibri" w:hAnsi="Calibri" w:cs="Calibri"/>
          <w:lang w:val="en-US"/>
        </w:rPr>
        <w:t xml:space="preserve"> ..…………………………………………………………………………………………………………………….</w:t>
      </w:r>
    </w:p>
    <w:p w14:paraId="516D467B" w14:textId="77777777" w:rsidR="004D5B1C" w:rsidRDefault="004D5B1C" w:rsidP="004D5B1C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……………………………………………………………………………………………………………………………………………………………………………...</w:t>
      </w:r>
    </w:p>
    <w:p w14:paraId="4FCE9CF9" w14:textId="59A2A648" w:rsidR="004D5B1C" w:rsidRDefault="005A17DB" w:rsidP="004D5B1C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Canadian consumers’ reaction?</w:t>
      </w:r>
      <w:r w:rsidR="00C77EE7" w:rsidRPr="00C77EE7">
        <w:rPr>
          <w:lang w:val="en-US"/>
        </w:rPr>
        <w:t xml:space="preserve"> </w:t>
      </w:r>
      <w:r w:rsidR="004D5B1C">
        <w:rPr>
          <w:rFonts w:ascii="Calibri" w:hAnsi="Calibri" w:cs="Calibri"/>
          <w:lang w:val="en-US"/>
        </w:rPr>
        <w:t>..………………………………………………………………………………………………………………………….</w:t>
      </w:r>
    </w:p>
    <w:p w14:paraId="4468D71F" w14:textId="77777777" w:rsidR="004D5B1C" w:rsidRDefault="004D5B1C" w:rsidP="004D5B1C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……………………………………………………………………………………………………………………………………………………………………………...</w:t>
      </w:r>
    </w:p>
    <w:p w14:paraId="5F32289B" w14:textId="00A4C42D" w:rsidR="00890476" w:rsidRDefault="00890476">
      <w:pPr>
        <w:rPr>
          <w:rFonts w:ascii="Calibri" w:hAnsi="Calibri" w:cs="Calibri"/>
          <w:lang w:val="en-US"/>
        </w:rPr>
      </w:pPr>
      <w:r w:rsidRPr="00890476">
        <w:rPr>
          <w:rFonts w:ascii="Calibri" w:hAnsi="Calibri" w:cs="Calibri"/>
          <w:u w:val="single"/>
          <w:lang w:val="en-US"/>
        </w:rPr>
        <w:t>Worst-case scenario</w:t>
      </w:r>
      <w:r w:rsidRPr="00890476">
        <w:rPr>
          <w:rFonts w:ascii="Calibri" w:hAnsi="Calibri" w:cs="Calibri"/>
          <w:lang w:val="en-US"/>
        </w:rPr>
        <w:t xml:space="preserve">: if the tariff war goes on for </w:t>
      </w:r>
      <w:r>
        <w:rPr>
          <w:rFonts w:ascii="Calibri" w:hAnsi="Calibri" w:cs="Calibri"/>
          <w:lang w:val="en-US"/>
        </w:rPr>
        <w:t>a</w:t>
      </w:r>
      <w:r w:rsidRPr="00890476">
        <w:rPr>
          <w:rFonts w:ascii="Calibri" w:hAnsi="Calibri" w:cs="Calibri"/>
          <w:lang w:val="en-US"/>
        </w:rPr>
        <w:t xml:space="preserve"> year, </w:t>
      </w:r>
      <w:r>
        <w:rPr>
          <w:rFonts w:ascii="Calibri" w:hAnsi="Calibri" w:cs="Calibri"/>
          <w:lang w:val="en-US"/>
        </w:rPr>
        <w:t>there is a risk Canada will ……………………………………………</w:t>
      </w:r>
    </w:p>
    <w:p w14:paraId="0A46AEC8" w14:textId="75390D60" w:rsidR="00890476" w:rsidRDefault="00890476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demand for Canadian exports would ..</w:t>
      </w:r>
      <w:r w:rsidRPr="00890476">
        <w:rPr>
          <w:rFonts w:ascii="Calibri" w:hAnsi="Calibri" w:cs="Calibri"/>
          <w:lang w:val="en-US"/>
        </w:rPr>
        <w:t>……………………………………….</w:t>
      </w:r>
      <w:r>
        <w:rPr>
          <w:rFonts w:ascii="Calibri" w:hAnsi="Calibri" w:cs="Calibri"/>
          <w:lang w:val="en-US"/>
        </w:rPr>
        <w:t>, and businesses will hold off …………………………</w:t>
      </w:r>
    </w:p>
    <w:p w14:paraId="45C2FD5E" w14:textId="1FB1594F" w:rsidR="00890476" w:rsidRPr="00890476" w:rsidRDefault="00890476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knocking ……………………………….. of the GDP in 2025 and unemployment could hit ……………………………………</w:t>
      </w:r>
      <w:r w:rsidR="00D81503">
        <w:rPr>
          <w:rFonts w:ascii="Calibri" w:hAnsi="Calibri" w:cs="Calibri"/>
          <w:lang w:val="en-US"/>
        </w:rPr>
        <w:t>…………</w:t>
      </w:r>
    </w:p>
    <w:p w14:paraId="5DDC2052" w14:textId="0AD0A3BF" w:rsidR="00890476" w:rsidRPr="00890476" w:rsidRDefault="00890476" w:rsidP="00F937B6">
      <w:pPr>
        <w:spacing w:after="120"/>
        <w:rPr>
          <w:rFonts w:ascii="Calibri" w:hAnsi="Calibri" w:cs="Calibri"/>
          <w:lang w:val="en-US"/>
        </w:rPr>
      </w:pPr>
      <w:r w:rsidRPr="00890476">
        <w:rPr>
          <w:rFonts w:ascii="Calibri" w:hAnsi="Calibri" w:cs="Calibri"/>
          <w:lang w:val="en-US"/>
        </w:rPr>
        <w:t>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lang w:val="en-US"/>
        </w:rPr>
        <w:t>……………</w:t>
      </w:r>
      <w:r w:rsidR="00D81503">
        <w:rPr>
          <w:rFonts w:ascii="Calibri" w:hAnsi="Calibri" w:cs="Calibri"/>
          <w:lang w:val="en-US"/>
        </w:rPr>
        <w:t>………….</w:t>
      </w:r>
    </w:p>
    <w:p w14:paraId="446013C2" w14:textId="689BACC3" w:rsidR="004D5B1C" w:rsidRPr="00D81503" w:rsidRDefault="00F937B6">
      <w:pPr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GO FURTHER</w:t>
      </w:r>
    </w:p>
    <w:p w14:paraId="566EC3CA" w14:textId="3907B0B1" w:rsidR="00C445E1" w:rsidRPr="0087228C" w:rsidRDefault="00C445E1" w:rsidP="00F937B6">
      <w:pPr>
        <w:spacing w:after="0"/>
        <w:rPr>
          <w:rFonts w:ascii="Calibri" w:hAnsi="Calibri" w:cs="Calibri"/>
          <w:lang w:val="en-US"/>
        </w:rPr>
      </w:pPr>
      <w:r w:rsidRPr="0087228C">
        <w:rPr>
          <w:rFonts w:ascii="Calibri" w:hAnsi="Calibri" w:cs="Calibri"/>
          <w:lang w:val="en-US"/>
        </w:rPr>
        <w:t xml:space="preserve">How do you make sense of the fact that </w:t>
      </w:r>
      <w:r w:rsidR="00F937B6">
        <w:rPr>
          <w:rFonts w:ascii="Calibri" w:hAnsi="Calibri" w:cs="Calibri"/>
          <w:lang w:val="en-US"/>
        </w:rPr>
        <w:t>the USA</w:t>
      </w:r>
      <w:r w:rsidRPr="0087228C">
        <w:rPr>
          <w:rFonts w:ascii="Calibri" w:hAnsi="Calibri" w:cs="Calibri"/>
          <w:lang w:val="en-US"/>
        </w:rPr>
        <w:t xml:space="preserve"> taxes Canadian energy less than other Canadian goods?</w:t>
      </w:r>
    </w:p>
    <w:p w14:paraId="209EF5F9" w14:textId="7EC91664" w:rsidR="00C445E1" w:rsidRPr="0087228C" w:rsidRDefault="0087228C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Why do you think the Canadian Parliament is currently suspended?</w:t>
      </w:r>
    </w:p>
    <w:sectPr w:rsidR="00C445E1" w:rsidRPr="0087228C" w:rsidSect="00F937B6">
      <w:pgSz w:w="11906" w:h="16838"/>
      <w:pgMar w:top="454" w:right="680" w:bottom="45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97279" w14:textId="77777777" w:rsidR="003D531B" w:rsidRDefault="003D531B" w:rsidP="00890476">
      <w:pPr>
        <w:spacing w:after="0" w:line="240" w:lineRule="auto"/>
      </w:pPr>
      <w:r>
        <w:separator/>
      </w:r>
    </w:p>
  </w:endnote>
  <w:endnote w:type="continuationSeparator" w:id="0">
    <w:p w14:paraId="7227F278" w14:textId="77777777" w:rsidR="003D531B" w:rsidRDefault="003D531B" w:rsidP="00890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B9A99" w14:textId="77777777" w:rsidR="003D531B" w:rsidRDefault="003D531B" w:rsidP="00890476">
      <w:pPr>
        <w:spacing w:after="0" w:line="240" w:lineRule="auto"/>
      </w:pPr>
      <w:r>
        <w:separator/>
      </w:r>
    </w:p>
  </w:footnote>
  <w:footnote w:type="continuationSeparator" w:id="0">
    <w:p w14:paraId="503BA299" w14:textId="77777777" w:rsidR="003D531B" w:rsidRDefault="003D531B" w:rsidP="008904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5E1"/>
    <w:rsid w:val="003D531B"/>
    <w:rsid w:val="00433BA0"/>
    <w:rsid w:val="004D5B1C"/>
    <w:rsid w:val="004F0A2A"/>
    <w:rsid w:val="005A17DB"/>
    <w:rsid w:val="0087228C"/>
    <w:rsid w:val="00890476"/>
    <w:rsid w:val="00B14991"/>
    <w:rsid w:val="00B40736"/>
    <w:rsid w:val="00C445E1"/>
    <w:rsid w:val="00C56AB2"/>
    <w:rsid w:val="00C77EE7"/>
    <w:rsid w:val="00D81503"/>
    <w:rsid w:val="00F937B6"/>
    <w:rsid w:val="00FE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0318B"/>
  <w15:chartTrackingRefBased/>
  <w15:docId w15:val="{43543F25-8120-4942-9984-49F3BAE1D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445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445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445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445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445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445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445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445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445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445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445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445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445E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445E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445E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445E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445E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445E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445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445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44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445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44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445E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445E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445E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445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445E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445E1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87228C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890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0476"/>
  </w:style>
  <w:style w:type="paragraph" w:styleId="Pieddepage">
    <w:name w:val="footer"/>
    <w:basedOn w:val="Normal"/>
    <w:link w:val="PieddepageCar"/>
    <w:uiPriority w:val="99"/>
    <w:unhideWhenUsed/>
    <w:rsid w:val="00890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0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6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Michineau</dc:creator>
  <cp:keywords/>
  <dc:description/>
  <cp:lastModifiedBy>Stephanie Michineau</cp:lastModifiedBy>
  <cp:revision>4</cp:revision>
  <dcterms:created xsi:type="dcterms:W3CDTF">2025-02-05T22:10:00Z</dcterms:created>
  <dcterms:modified xsi:type="dcterms:W3CDTF">2025-02-10T09:15:00Z</dcterms:modified>
</cp:coreProperties>
</file>