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Times New Roman" w:hAnsi="Times New Roman"/>
          <w:kern w:val="28"/>
          <w:sz w:val="20"/>
          <w:szCs w:val="20"/>
          <w:u w:color="000000"/>
          <w:lang w:val="en-US"/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en-US"/>
          <w14:textFill>
            <w14:solidFill>
              <w14:srgbClr w14:val="99403D"/>
            </w14:solidFill>
          </w14:textFill>
        </w:rPr>
        <w:t>MODULE EUROPE</w:t>
      </w: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en-US"/>
          <w14:textFill>
            <w14:solidFill>
              <w14:srgbClr w14:val="99403D"/>
            </w14:solidFill>
          </w14:textFill>
        </w:rPr>
        <w:t>SOUS-MODULE 3: L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en-US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en-US"/>
          <w14:textFill>
            <w14:solidFill>
              <w14:srgbClr w14:val="99403D"/>
            </w14:solidFill>
          </w14:textFill>
        </w:rPr>
        <w:t>UE ET SON VOISINAGE</w:t>
      </w: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en-US"/>
          <w14:textFill>
            <w14:solidFill>
              <w14:srgbClr w14:val="99403D"/>
            </w14:solidFill>
          </w14:textFill>
        </w:rPr>
        <w:t>CHAPITRE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 xml:space="preserve"> 2: RUSSIE, TURQUIE, D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INQUIETANTS VOISINS</w:t>
      </w: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kern w:val="28"/>
          <w:sz w:val="36"/>
          <w:szCs w:val="36"/>
          <w:u w:color="99403d"/>
          <w:lang w:val="en-US"/>
          <w14:textFill>
            <w14:solidFill>
              <w14:srgbClr w14:val="99403D"/>
            </w14:solidFill>
          </w14:textFill>
        </w:rPr>
      </w:pP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kern w:val="28"/>
          <w:sz w:val="28"/>
          <w:szCs w:val="28"/>
          <w:u w:color="99403d"/>
        </w:rPr>
      </w:pPr>
      <w:r>
        <w:rPr>
          <w:rStyle w:val="Aucun"/>
          <w:rFonts w:ascii="Georgia" w:hAnsi="Georgia"/>
          <w:b w:val="1"/>
          <w:bCs w:val="1"/>
          <w:kern w:val="28"/>
          <w:sz w:val="28"/>
          <w:szCs w:val="28"/>
          <w:u w:color="99403d"/>
          <w:rtl w:val="0"/>
          <w:lang w:val="en-US"/>
        </w:rPr>
        <w:t>CHAPITRE</w:t>
      </w:r>
      <w:r>
        <w:rPr>
          <w:rStyle w:val="Aucun"/>
          <w:rFonts w:ascii="Georgia" w:hAnsi="Georgia"/>
          <w:b w:val="1"/>
          <w:bCs w:val="1"/>
          <w:kern w:val="28"/>
          <w:sz w:val="28"/>
          <w:szCs w:val="28"/>
          <w:u w:color="99403d"/>
          <w:rtl w:val="0"/>
          <w:lang w:val="fr-FR"/>
        </w:rPr>
        <w:t xml:space="preserve"> 2: RUSSIE, TURQUIE, D</w:t>
      </w:r>
      <w:r>
        <w:rPr>
          <w:rStyle w:val="Aucun"/>
          <w:rFonts w:ascii="Georgia" w:hAnsi="Georgia" w:hint="default"/>
          <w:b w:val="1"/>
          <w:bCs w:val="1"/>
          <w:kern w:val="28"/>
          <w:sz w:val="28"/>
          <w:szCs w:val="28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8"/>
          <w:szCs w:val="28"/>
          <w:u w:color="99403d"/>
          <w:rtl w:val="0"/>
          <w:lang w:val="fr-FR"/>
        </w:rPr>
        <w:t>INQUIETANTS VOISINS</w:t>
      </w:r>
    </w:p>
    <w:p>
      <w:pPr>
        <w:pStyle w:val="Par défaut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  <w:kern w:val="28"/>
          <w:sz w:val="28"/>
          <w:szCs w:val="28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Sur les flancs est et sud-est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campent 2 puissances dont les valeurs, c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le moins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 puisse dire, ne sont pas celles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Union ! Sous la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rule de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gimes autoritaires, voire dictatoriaux, ces pays tournent ouvertement le dos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et plus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ralement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Occident.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Pour autant, les trajectoires de la Russie est de la Turquie ne sont pas comparables. Incapable de faire le deuil de sa tradition 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riale, la Russie projette de nouveau ses  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ves de puissance dans son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tranger proche, faisant ainsi rena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tre la guerre de haute intensit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au coeur du Vieux Continent.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avoir soustrait 2 territoires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en 2008 (Oss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 du Sud et Abkhazie qui ont proclam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leur 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sous la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rule de Moscou),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en 2014, elle veut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contraindre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dans sa totalit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redevenir un Etat vassal. Dans une logique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antagonisme croissant avec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Occident global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>, V. Poutin semble trancher en faveur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irr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ductible 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cificit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Russie tiraill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depuis le XVIII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cle entre Occidentalistes et Slavophiles. 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Turquie moderne est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ancien empire ottoman qui comprenait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but du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toute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balkanique. Si ce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est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ment celui de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composition de la Sublime Porte sous les coups de boutoir du mouvement des nationalit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(ind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de la Gr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ce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1830) et des ambitions coloniales des puissances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ennes, le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me est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celui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une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anisation</w:t>
      </w:r>
      <w:r>
        <w:rPr>
          <w:rStyle w:val="Hyperlink.0"/>
          <w:rtl w:val="0"/>
          <w:lang w:val="fr-FR"/>
        </w:rPr>
        <w:t xml:space="preserve"> » </w:t>
      </w:r>
      <w:r>
        <w:rPr>
          <w:rStyle w:val="Hyperlink.0"/>
          <w:rtl w:val="0"/>
          <w:lang w:val="fr-FR"/>
        </w:rPr>
        <w:t>de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avec les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formes des Tanzimat au milieu du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impuissantes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anmoins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enrayer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clin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empire. Avec la fondation de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de Turquie en 1923, Mustafa Kemal reprend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entreprise de modernisation. Et, depuis la fin de la WWII, la Turquie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toujours rang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le camp occidental, en 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OECE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1948 (la Turquie est b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ficiaire du plan Marshall) et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 en 1952. Elle signe en outre un accord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association avec la CEE en 1963. Mais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volution autoritaire du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gime turque,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ambigu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son positionnement diplomatique et ses ambitions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gionales en font aujourd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hui un voisin peu commode!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I - Les relations entre la Russie et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Europe: illusions perdues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relations entre la Russie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sont complexes pour plusieurs raisons. La premi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tient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image que la Russie a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elle-m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me: est-elle un pays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 ou a-t-elle vocation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 destin singulier et 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rial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cheval entre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Asie ? La deuxi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tient aux exp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riences historiques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diverses des pays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ens: les pays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et de la Baltique, maintes fois agress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par leur voisin consid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rent depuis longtemps la Russie avec une grande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fiance, voire une franche hostilit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ce qui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pas le sentiment dominant en Europe occidentale. Et enfin, troisi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facteur de complexit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elle-m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me dans laquelle se superposent les logiques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tatiques et les politiques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enne.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>A - La Russie est-elle europ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enne ?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question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appartenance de la Russie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est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current depuis le XVIII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moment o</w:t>
      </w:r>
      <w:r>
        <w:rPr>
          <w:rStyle w:val="Hyperlink.0"/>
          <w:rtl w:val="0"/>
          <w:lang w:val="fr-FR"/>
        </w:rPr>
        <w:t xml:space="preserve">ù </w:t>
      </w:r>
      <w:r>
        <w:rPr>
          <w:rStyle w:val="Hyperlink.0"/>
          <w:rtl w:val="0"/>
          <w:lang w:val="fr-FR"/>
        </w:rPr>
        <w:t>le tsar Pierre le Grand (1672-1725)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cide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occidentaliser son pays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march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forc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e. Mais il faut comprendre cette question non pas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point de vue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ographique mais civilisationnel. Pendant la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riode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tique, cette question ne se pose plus vraiment. Pour les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ens,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te peu ou prou au mur de Berlin et du c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tique, on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tend fonder un nouveau monde sur les principes du marxisme. La question redevient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actualit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au moment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effondrement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tique: toutes les anciennes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mocraties populaires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choisissent de regarder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solument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ouest et la Russie elle-m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semble un temps vouloir se convertir aux valeurs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ennes. Mais depuis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arriv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au pouvoir de Vladimir Poutine, le pays a renou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avec ses ambitions 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riales et progressivement gliss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dans une logique de confrontation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enne.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1) La Russie est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Europe par bien des aspects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a) Des caract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ristiques g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ographiques et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mographiques </w:t>
        <w:tab/>
        <w:tab/>
        <w:tab/>
        <w:tab/>
        <w:t>proches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Elle partage des caract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ristiques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ographiques et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mographiques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Europe. Si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 consid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finition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Atlantique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Oural, on constate que la partie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de la Russie s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 xml:space="preserve">tend sur le 1/3 de la superficie du pays. 75% de la population se situe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dans la partie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du territoire, o</w:t>
      </w:r>
      <w:r>
        <w:rPr>
          <w:rStyle w:val="Hyperlink.0"/>
          <w:rtl w:val="0"/>
          <w:lang w:val="fr-FR"/>
        </w:rPr>
        <w:t xml:space="preserve">ù </w:t>
      </w:r>
      <w:r>
        <w:rPr>
          <w:rStyle w:val="Hyperlink.0"/>
          <w:rtl w:val="0"/>
          <w:lang w:val="fr-FR"/>
        </w:rPr>
        <w:t>se situe la presque totalit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des villes millionnaires: Moscou, Saint-Petersbourg, Nijni-Novgorod, 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katerinbourg</w:t>
      </w:r>
      <w:r>
        <w:rPr>
          <w:rStyle w:val="Hyperlink.0"/>
          <w:rtl w:val="0"/>
          <w:lang w:val="fr-FR"/>
        </w:rPr>
        <w:t>…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comportements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mographiques sont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proches de ceux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Europe: taux de natalit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12</w:t>
      </w:r>
      <w:r>
        <w:rPr>
          <w:rStyle w:val="Hyperlink.0"/>
          <w:rtl w:val="0"/>
          <w:lang w:val="fr-FR"/>
        </w:rPr>
        <w:t>‰</w:t>
      </w:r>
      <w:r>
        <w:rPr>
          <w:rStyle w:val="Hyperlink.0"/>
          <w:rtl w:val="0"/>
          <w:lang w:val="fr-FR"/>
        </w:rPr>
        <w:t>, indice synth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de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condit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1,8 enfant par femme, proportion des moins de 15 ans 18% </w:t>
      </w:r>
      <w:r>
        <w:rPr>
          <w:rStyle w:val="Hyperlink.0"/>
          <w:rtl w:val="0"/>
          <w:lang w:val="fr-FR"/>
        </w:rPr>
        <w:t>…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b) Une histoire et une culture qui ont une proximit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avec le </w:t>
        <w:tab/>
        <w:tab/>
        <w:tab/>
        <w:tab/>
        <w:t>reste du continent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peuples slaves appartiennent aux groupes linguistiques indo-europ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ens. La religion orthodoxe est une rameau du christianisme et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la prise de Constantinople par les Ottomans, Moscou reprendra le flambeau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orthodoxie et se proclamera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3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Rome</w:t>
      </w:r>
      <w:r>
        <w:rPr>
          <w:rStyle w:val="Hyperlink.0"/>
          <w:rtl w:val="0"/>
          <w:lang w:val="fr-FR"/>
        </w:rPr>
        <w:t xml:space="preserve"> » </w:t>
      </w:r>
      <w:r>
        <w:rPr>
          <w:rStyle w:val="Hyperlink.0"/>
          <w:rtl w:val="0"/>
          <w:lang w:val="fr-FR"/>
        </w:rPr>
        <w:t>(lors des invasions barabares, Constantinople aurait supplant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Rome dans sa primaut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religieuse, devenant la 2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Rome). Les 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gnes de Pierre le Grand et de Catherine II (1729-1796) (d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origine allemande) ancrent culturellement le pays en Europe. Catherine correspond avec les philosophes des Lumi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et re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oit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me Diderot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Saint-Petersbourg, capitale qui est le manifeste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clatant de la volont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des souverains russes de se rattacher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tradition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enne. La Russie est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ailleurs partie prenante de la politique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enne: elle conna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tra des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cennies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affrontements avec la Su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de et la Pologne, est impliqu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les guerres napol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oniennes et participe activement au Congr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de Vienne et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allie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France et au Royaume-Uni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fin du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cle au sein de la Triple Entente.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2) Mais elle manifeste un tropisme multis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culaire vers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Asie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ab/>
        <w:t xml:space="preserve">a) Le dernier empire colonial ?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 xml:space="preserve">Ce tropisme asiatique a pu sembler contribuer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sa 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cificit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. La Russie a en effet connu une formidable expansion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est, de type colonial (sans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gliger pour autant son expansion occidentale puisque la Finlande et le Pologne ont fait partie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des tsars). Expansion facilit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absence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Etats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existants dans cet immense espace. Appuy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sur la particularit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 Etat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cheval sur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Asie,  va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merger au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la conscience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cificit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russe: ceux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 va appeler les slavophiles soutiennent que la Russie dispose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nie propre qui la distingue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occidentale.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immensit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du pays, la diversit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sa population, le 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orthodoxie rendraient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empire totalement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tranger aux id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occidentale,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mocratie britannique ou fran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aise. Il faudrait,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tendent-ils, un autocrate soutenu par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Eglise orthodoxe pur diriger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une main de fer tout cet ensemble.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b) Une divergence de trajectoire historique aggrav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e par la </w:t>
        <w:tab/>
        <w:tab/>
        <w:tab/>
        <w:tab/>
        <w:t>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riode sovi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tique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volution de 1917 et la naissance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 en 1922 provoquent une table rase du pass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russe avec le rejet du tsarisme, de la religion orthodoxe et un projet, construire un homme nouveau, l</w:t>
      </w:r>
      <w:r>
        <w:rPr>
          <w:rStyle w:val="Hyperlink.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Homo sovieticus</w:t>
      </w:r>
      <w:r>
        <w:rPr>
          <w:rStyle w:val="Hyperlink.0"/>
          <w:rtl w:val="0"/>
          <w:lang w:val="fr-FR"/>
        </w:rPr>
        <w:t>.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la WWII, les 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cificit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du mod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le stalinien et le rideau de fer contribuent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parer la Russie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occidentale, avec pour cons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quence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intensifier son retard de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veloppement. La Russie resurgit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1991 mais dans des conditions qui intensifient son trouble identitaire: elle a perdu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par lequel elle se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finissait depuis des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cles et adopte dans le plus grand chaos une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conomie de march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une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mocratie que la population va associer au grand effondrement des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1990.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3) Apr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 les h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sitations de la 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riode Eltsine, la volte-face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>anti-occidentale du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gime de Poutine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a) Des rapprochements dans les ann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es 1990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B. Eltsine veut,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la disparition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URSS, faire de la Russie un pays plus proche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Occident. La constitution adopt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1993 est ainsi inspir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des constitutions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ricaine et fran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aise. La Russie adh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au Conseil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(cr</w:t>
      </w:r>
      <w:r>
        <w:rPr>
          <w:rStyle w:val="Hyperlink.0"/>
          <w:rtl w:val="0"/>
          <w:lang w:val="fr-FR"/>
        </w:rPr>
        <w:t xml:space="preserve">éé </w:t>
      </w:r>
      <w:r>
        <w:rPr>
          <w:rStyle w:val="Hyperlink.0"/>
          <w:rtl w:val="0"/>
          <w:lang w:val="fr-FR"/>
        </w:rPr>
        <w:t>en 1949, organe de coop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ration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origine, entre autres, de la Cour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des droits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homme) et signe un Accord de Partenariat et de Coop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en 1994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dimension essentiellement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conomique. Elle est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galement le 1er pays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rer au Partenariat Pour la Paix en 1994, programme de coop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 bilat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rale propos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par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 et les pays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s. Et en 1997,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les dirigeants des pays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OTAN et le pre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sident Boris Eltsine signent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Acte fondateur OTAN-Russie, par lequel ils expriment leur de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termination a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 xml:space="preserve">̀ «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construir</w:t>
      </w:r>
      <w:r>
        <w:rPr>
          <w:rStyle w:val="Hyperlink.0"/>
          <w:rtl w:val="0"/>
          <w:lang w:val="fr-FR"/>
        </w:rPr>
        <w:t>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 xml:space="preserve"> ensemble une paix durable et ouverte a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 xml:space="preserve">̀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tous dans la re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gion euro-atlantique, reposant sur les principes de la de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mocratie et de la se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curite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 xml:space="preserve">́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coope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 xml:space="preserve">rative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»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.</w:t>
      </w:r>
      <w:r>
        <w:rPr>
          <w:rStyle w:val="Hyperlink.0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Le texte pre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voit une coope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ration dans divers domaines, notamment le maintien de la paix, la mai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̂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trise des armements, la lutte contre le terrorisme et contre le trafic de stupe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fiants, et la de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fense contre les missiles de the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́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a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en-US"/>
        </w:rPr>
        <w:t>̂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>tre.</w:t>
      </w:r>
      <w:r>
        <w:rPr>
          <w:rStyle w:val="Hyperlink.0"/>
          <w:rtl w:val="0"/>
          <w:lang w:val="fr-FR"/>
        </w:rPr>
        <w:t xml:space="preserve"> En 2002, le nouveau dirigeant russe Poutine semble poursuivre dans la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me voie en participant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cr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ation du Conseil OTAN-Russie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en-US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b)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progressivement oubli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 depuis le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but de ce si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cle </w:t>
        <w:tab/>
        <w:tab/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Au fil des interviews et des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clarations officielles, Poutine dessine une nouvelle voie russe originale. Estimant que la disparition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URSS est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la plus grande catastrophe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opolitique du XX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>, il renoue avec la tradition 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riale. Progressivement, il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affirme le droit de la Russie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contr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 xml:space="preserve">ler son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tranger proche.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j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le discours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il prononce lors de la 42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me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dition de la conf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rence de M</w:t>
      </w:r>
      <w:r>
        <w:rPr>
          <w:rStyle w:val="Hyperlink.0"/>
          <w:rtl w:val="0"/>
          <w:lang w:val="fr-FR"/>
        </w:rPr>
        <w:t>ü</w:t>
      </w:r>
      <w:r>
        <w:rPr>
          <w:rStyle w:val="Hyperlink.0"/>
          <w:rtl w:val="0"/>
          <w:lang w:val="fr-FR"/>
        </w:rPr>
        <w:t>nich sur la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curit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en 2007 sonne comme un avertissement </w:t>
      </w:r>
      <w:r>
        <w:rPr>
          <w:rStyle w:val="Hyperlink.0"/>
          <w:rtl w:val="0"/>
          <w:lang w:val="fr-FR"/>
        </w:rPr>
        <w:t xml:space="preserve">… </w:t>
      </w:r>
      <w:r>
        <w:rPr>
          <w:rStyle w:val="Hyperlink.0"/>
          <w:rtl w:val="0"/>
          <w:lang w:val="fr-FR"/>
        </w:rPr>
        <w:t>qui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 pas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entendu.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crise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orgienne de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2008 est un nouvel avertissement. La Russie envahit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alors en plein affrontement avec ses territoires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cessionnistes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Abkhazie et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 du Sud puis reconna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 ces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gions en tant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Etats 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pendants.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annexion ill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 de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e, territoire ukrainien, en 2014, ainsi que la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 du Donbass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aide en sous-main de la Russie aggravent ce processus. En fait, le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gime de Poutine ne tol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pas le tropisme occidental de plus en plus net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Ukraine, ancienne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tique.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Il faudra attendre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invasion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par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russe le 24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vrier 2022 pour convaincre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ensemble des pays occidentaux que Poutine est bien engag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dans une politique de reconstitution de la puissance 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riale russe.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Hyperlink.0"/>
        </w:rPr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 - Des relations complexes entre la Russie et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UE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>1)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effondrement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URSS jusqu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’à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la guerre en Ukraine 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est </w:t>
        <w:tab/>
        <w:tab/>
        <w:tab/>
        <w:t>nou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 une forte interd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conomique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 xml:space="preserve"> doc 1 bis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2000, les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conomies russe et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sont fortement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es: la valeur du commerce entre l'Union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et la Russie a ainsi augment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400 % en dix ans (1995-2005). Avant la guerre en Ukraine,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tait de loin le 1er partenaire commercial de la Russie, qui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alisait plus du 1/3 de ses exportations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et 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de 50% de ses importations. La Russie n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tait que le 5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partenaire commerciale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UE, absorbant 4% de ses exportations et fournissant 7,5% de ses importations.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En revanche, la balance commerciale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avec la Russie est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ficitaire (69 milliards $ de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ficit en 2021):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importe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hauteur de 62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 des mati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premi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nerg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tiques (p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trole, gaz naturel, charbon, aluminium, </w:t>
      </w:r>
      <w:r>
        <w:rPr>
          <w:rStyle w:val="Hyperlink.0"/>
          <w:rtl w:val="0"/>
          <w:lang w:val="fr-FR"/>
        </w:rPr>
        <w:t>…</w:t>
      </w:r>
      <w:r>
        <w:rPr>
          <w:rStyle w:val="Hyperlink.0"/>
          <w:rtl w:val="0"/>
          <w:lang w:val="fr-FR"/>
        </w:rPr>
        <w:t>) et exporte vers la Russie du mat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riel de transport, des produits chimiques (m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dicaments, produits pharmaceutiques) et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autres articles manufactur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712470</wp:posOffset>
            </wp:positionH>
            <wp:positionV relativeFrom="line">
              <wp:posOffset>234314</wp:posOffset>
            </wp:positionV>
            <wp:extent cx="6115050" cy="4192905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192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Europe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tait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galement le 1er investisseur en Russie, surtout dans le secteur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trolier  mais aussi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automobile ou la distribution. Il y a donc une forme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interd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pendance, en particulier dans le secteur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gique des hydrocarbures, la Russie ayant besoin des technologies des firmes occidentales pour la mise en exploitation de nouveaux champs gaziers.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2) Mais une exposition tr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 in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gale au commerce russe selon les </w:t>
        <w:tab/>
        <w:tab/>
        <w:tab/>
        <w:t>pays europ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ens jusqu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en 2021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i w:val="1"/>
          <w:iCs w:val="1"/>
          <w:kern w:val="28"/>
          <w:sz w:val="24"/>
          <w:szCs w:val="24"/>
          <w:u w:color="99403d"/>
        </w:rPr>
      </w:pPr>
      <w:r>
        <w:rPr>
          <w:rStyle w:val="Aucun"/>
          <w:rFonts w:ascii="Georgia" w:hAnsi="Georgia"/>
          <w:b w:val="1"/>
          <w:bCs w:val="1"/>
          <w:i w:val="1"/>
          <w:iCs w:val="1"/>
          <w:kern w:val="28"/>
          <w:sz w:val="24"/>
          <w:szCs w:val="24"/>
          <w:u w:color="99403d"/>
          <w:rtl w:val="0"/>
          <w:lang w:val="fr-FR"/>
        </w:rPr>
        <w:t>Attention: tous les chiffres et remarques ci-dessous s</w:t>
      </w:r>
      <w:r>
        <w:rPr>
          <w:rStyle w:val="Aucun"/>
          <w:rFonts w:ascii="Georgia" w:hAnsi="Georgia" w:hint="default"/>
          <w:b w:val="1"/>
          <w:bCs w:val="1"/>
          <w:i w:val="1"/>
          <w:i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i w:val="1"/>
          <w:iCs w:val="1"/>
          <w:kern w:val="28"/>
          <w:sz w:val="24"/>
          <w:szCs w:val="24"/>
          <w:u w:color="99403d"/>
          <w:rtl w:val="0"/>
          <w:lang w:val="fr-FR"/>
        </w:rPr>
        <w:t>appliquent aux relations russo-europ</w:t>
      </w:r>
      <w:r>
        <w:rPr>
          <w:rStyle w:val="Aucun"/>
          <w:rFonts w:ascii="Georgia" w:hAnsi="Georgia" w:hint="default"/>
          <w:b w:val="1"/>
          <w:bCs w:val="1"/>
          <w:i w:val="1"/>
          <w:i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i w:val="1"/>
          <w:iCs w:val="1"/>
          <w:kern w:val="28"/>
          <w:sz w:val="24"/>
          <w:szCs w:val="24"/>
          <w:u w:color="99403d"/>
          <w:rtl w:val="0"/>
          <w:lang w:val="fr-FR"/>
        </w:rPr>
        <w:t xml:space="preserve">ennes avant la guerre en Ukraine.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ab/>
        <w:t>a) Un gradient est-ouest de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pendance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pays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ne sont pas expos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de la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fa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on au commerce avec la Russie. Sans surprise, les pays les plus expos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au commerce bilat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ral sont les pays situ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(tableau)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: la Lituanie (14,1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%), la Lettonie (10,3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%), la Finlande (9,1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Estonie (6,9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%), la Bulgarie (6,0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 ou la Pologne (4,7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it-IT"/>
        </w:rPr>
        <w:t>a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la Russie est essentiellement de nature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nerg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tique. Cela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tant, le degr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de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pendance est variable entre pays et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pend de plusieurs facteurs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:</w:t>
      </w:r>
    </w:p>
    <w:p>
      <w:pPr>
        <w:pStyle w:val="Par défaut"/>
        <w:numPr>
          <w:ilvl w:val="0"/>
          <w:numId w:val="2"/>
        </w:numPr>
        <w:bidi w:val="0"/>
        <w:spacing w:after="10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Le mix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</w:rPr>
        <w:t>nerg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tique du pays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: la France, dont le nucl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aire repr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sente 41 % du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mix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 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nerg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tique, jouit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pt-PT"/>
        </w:rPr>
        <w:t>de facto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 xml:space="preserve">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une ind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pendance plus forte que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Allemagne dont le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mix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 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nerg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tique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pend plus fortement des combustibles fossiles import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s (charbon, gaz, p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nl-NL"/>
        </w:rPr>
        <w:t>trole)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;</w:t>
      </w:r>
    </w:p>
    <w:p>
      <w:pPr>
        <w:pStyle w:val="Par défaut"/>
        <w:numPr>
          <w:ilvl w:val="0"/>
          <w:numId w:val="2"/>
        </w:numPr>
        <w:bidi w:val="0"/>
        <w:spacing w:after="10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Les ressources 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</w:rPr>
        <w:t>nerg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tiques dont dispose le pays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it-IT"/>
        </w:rPr>
        <w:t>(le degr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</w:rPr>
        <w:t>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 xml:space="preserve">autosuffisance)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: certains pays disposent de ressources gazi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res (Pays-Bas) ou de charbon (Pologne, Allemagne, Tch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es-ES_tradnl"/>
        </w:rPr>
        <w:t>quie)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;</w:t>
      </w:r>
    </w:p>
    <w:p>
      <w:pPr>
        <w:pStyle w:val="Par défaut"/>
        <w:numPr>
          <w:ilvl w:val="0"/>
          <w:numId w:val="2"/>
        </w:numPr>
        <w:bidi w:val="0"/>
        <w:spacing w:after="10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La part des importations russes dans le total des importations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: ainsi, les pays les plus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Est sont souvent ceux dont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approvisionnement est le moins diversifi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. Pour le gaz naturel dont le transport s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effectue par gazoducs, les pays du sud de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Europe peuvent importer du gaz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Alg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rie ou de Libye. La France, la Belgique ou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Allemagne importent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galement des quantit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 substantielles de gaz norv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gien. Quant aux pays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Europe centrale et orientale, ils sont largement expos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nl-NL"/>
        </w:rPr>
        <w:t>la Russie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it-IT"/>
        </w:rPr>
        <w:t>via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les multiples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gazoducs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 qui les relient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leur voisin oriental. Le gaz naturel liqu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fi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(GNL), majoritairement import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tats-Unis ou du Qatar, et qui permet de s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abstraire de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infrastructure des gazoducs gr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â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ce au transport par 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thaniers, ne repr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sente pour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heure que 23,5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% des importations de gaz en Europe (BP, 2020). La possibilit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de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ployer le GNL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grande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chelle au sein d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un pays se heurte en effet au probl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me des infrastructures. Au total, l</w:t>
      </w:r>
      <w:r>
        <w:rPr>
          <w:rStyle w:val="Aucun"/>
          <w:rFonts w:ascii="Arial Unicode MS" w:hAnsi="Arial Unicode MS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Europe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pend de la Russie pour 30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% de ses importations de p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trole et produits p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</w:rPr>
        <w:t>troliers.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—</w:t>
      </w:r>
      <w:r>
        <w:rPr>
          <w:rStyle w:val="Hyperlink.0"/>
          <w:rtl w:val="0"/>
          <w:lang w:val="fr-FR"/>
        </w:rPr>
        <w:t>&gt; on voit donc nettement ce gradient ouest-est de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pendance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nerg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tique: la France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pendant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hauteur de 20% de la Russie pour ses approvisionnements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nerg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tiques, 60%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Allemagne et 80% pour les Etats baltes.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b) Les gazoducs, symboles des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go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ï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smes nationaux en </w:t>
        <w:tab/>
        <w:tab/>
        <w:tab/>
        <w:tab/>
        <w:tab/>
        <w:t xml:space="preserve">Europe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Alors que depuis le milieu des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2000, la Commission annonce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doit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duire sa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pendance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nerg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tique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gard de la Russie,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Allemagne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pas 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sit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signer un accord avec celle-ci en 2005 pour la construction du gazoduc Nord Stream, entr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service en 2012 puis 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cidiv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avec Nord Stream 2 achev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septembre 2021. Ces investissements se sont faits en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pit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opposition farouche des Etats baltes et de la Pologne (ainsi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ailleurs) qui se voient ainsi priv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des redevances de transit mais surtout du levier de pression dont ces pays disposaient sur la Russie en tant que transitaire obligatoire, alors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ils sont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j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pendants des livraisons de gaz russe pour leur propre approvisionnement. Bien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saccord avec ces projets Nord Stream, la Commission ne peut rien faire et la logique binationale a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valu sur les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ts communautaires.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finitive, seuls les gazoducs BTE (Bakou-Tbilissi-Erzurum) puis TANAP ((Trans Anatolian Natural Gas Pipeline) compl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par le TAP, Trans Adriatic Pipeline) permettent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approvisionner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par du gaz azerba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 xml:space="preserve">djanais sans passer par la Russie.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</w:p>
    <w:p>
      <w:pPr>
        <w:pStyle w:val="Par défaut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</w:rPr>
        <w:t xml:space="preserve"> </w:t>
      </w:r>
      <w:r>
        <w:rPr>
          <w:rStyle w:val="Hyperlink.0"/>
          <w:rtl w:val="0"/>
          <w:lang w:val="fr-FR"/>
        </w:rPr>
        <w:t>Pour le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trole,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oduc BTC (Bakou-Tbilissi-Ceyhan) joue le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 xml:space="preserve">le. </w:t>
      </w:r>
    </w:p>
    <w:p>
      <w:pPr>
        <w:pStyle w:val="Par défaut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rPr>
          <w:rStyle w:val="Aucun"/>
          <w:rFonts w:ascii="Georgia" w:cs="Georgia" w:hAnsi="Georgia" w:eastAsia="Georgia"/>
          <w:kern w:val="28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712470</wp:posOffset>
            </wp:positionH>
            <wp:positionV relativeFrom="page">
              <wp:posOffset>718820</wp:posOffset>
            </wp:positionV>
            <wp:extent cx="6116955" cy="52089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wiftScan 6 févr. 2023 16.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wiftScan 6 févr. 2023 16.16.png" descr="SwiftScan 6 févr. 2023 16.1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208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>3) Des relations institutionnelles peu contraignantes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Un premier accord de partenariat est sign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entre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et la Russie en 1994 pour une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riode de 10 ans. Et en 2005, les 2 partenaires ont adopt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un accord de coop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 destin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cr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er un march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ouvert entre eux, notamment en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duisant les barri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au commerce et aux investissements  tandis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engageait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soutenir la candidature de la Russie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OMC, qui aboutit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son 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sion en 2012.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anmoins, force est de constater le peu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app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tence de la Russie pour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engager dans des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marches contraignantes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et,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inverse, les faiblesses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UE emp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ch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les appr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ciations et les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ts divergents des pays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ens dans leurs relations avec la Russie.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>C -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UE et ses marches orientales, une lutte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influence avec la Russie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marches orientales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Europe, situ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entre la mer Baltique et la mer Noire sont depuis longtemps des espaces tiraill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entre 2 p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les, la Russie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c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(notamment germanique)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effondrement du syst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attractivit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ont provoqu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un retournement de ces espaces, imm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diat pour les Etats baltes, la Pologne, la Slovaquie,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tch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que, la Roumanie et la Bulgarie, plus lent mais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anmoins incontestable aujourd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hui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ou la Moldavie</w:t>
      </w:r>
      <w:r>
        <w:rPr>
          <w:rStyle w:val="Hyperlink.0"/>
          <w:rtl w:val="0"/>
          <w:lang w:val="fr-FR"/>
        </w:rPr>
        <w:t>, 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me si des institutions 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cr</w:t>
      </w:r>
      <w:r>
        <w:rPr>
          <w:rStyle w:val="Hyperlink.0"/>
          <w:rtl w:val="0"/>
          <w:lang w:val="fr-FR"/>
        </w:rPr>
        <w:t>éé</w:t>
      </w:r>
      <w:r>
        <w:rPr>
          <w:rStyle w:val="Hyperlink.0"/>
          <w:rtl w:val="0"/>
          <w:lang w:val="fr-FR"/>
        </w:rPr>
        <w:t xml:space="preserve">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partir de 1991 pour garder un lien entre les anciens territoires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tiques. </w:t>
      </w:r>
      <w:r>
        <w:rPr>
          <w:rStyle w:val="Hyperlink.0"/>
          <w:rtl w:val="0"/>
          <w:lang w:val="fr-FR"/>
        </w:rPr>
        <w:t>Seule la Bi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lorussie, sous la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rule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autocratique Alexandre Loukachenko, est rest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un fid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le alli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la Russie. Or, le pouvoir russe a toujours consid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cet </w:t>
      </w:r>
      <w:r>
        <w:rPr>
          <w:rStyle w:val="Hyperlink.0"/>
          <w:rtl w:val="0"/>
          <w:lang w:val="fr-FR"/>
        </w:rPr>
        <w:t>« é</w:t>
      </w:r>
      <w:r>
        <w:rPr>
          <w:rStyle w:val="Hyperlink.0"/>
          <w:rtl w:val="0"/>
          <w:lang w:val="fr-FR"/>
        </w:rPr>
        <w:t>tranger proche</w:t>
      </w:r>
      <w:r>
        <w:rPr>
          <w:rStyle w:val="Hyperlink.0"/>
          <w:rtl w:val="0"/>
          <w:lang w:val="fr-FR"/>
        </w:rPr>
        <w:t xml:space="preserve"> » </w:t>
      </w:r>
      <w:r>
        <w:rPr>
          <w:rStyle w:val="Hyperlink.0"/>
          <w:rtl w:val="0"/>
          <w:lang w:val="fr-FR"/>
        </w:rPr>
        <w:t>comme sa sph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influence naturelle et vit comme une provocation les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largissements ou perspectives d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largissement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(mais aussi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OTAN). Les men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russes qui visent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emp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cher plus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Etats issus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entrer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orbite occidentale par une entr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 illustrent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opposition entre 2 conceptions politiques et sociales aux antipodes: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une, celle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est fond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sur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sion volontaire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 ensemble de valeurs partag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(aucun Etat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 jamais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contraint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entrer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et le Brexit montre 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 peut en sortir!);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 illustre une conception tir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du pass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imp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rial et ultra-nationaliste qui utilise le rapport de force et la contrainte pour faire entrer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autres Etats dans son projet.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Bi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lorussie,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Ukraine, la Moldavie et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constituent donc une sorte de ligne de front pour le Kremlin, au figur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pour certains, au propre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>1) Des institutions qui maintiennent ou ont maintenu un lien entre la Russie et les anciennes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publiques sovi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tiques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ab/>
        <w:t xml:space="preserve">a) Des organisations politiques et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conomiques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Communaut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tats Ind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pendants (CEI)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a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 en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1991, apr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 la dissolution 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URSS.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Ses m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embres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taient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origine 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Russie,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Bi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lorussie,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le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Kazakhstan,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le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Kirghizistan,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Arm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nie,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le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Tadjikistan,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le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Turkm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nistan,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Ouzb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kistan,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Azerba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ï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djan,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Moldavie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Ukraine et la G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orgie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mais ces deux derni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res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ont quitt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(en 2009 pour la Georgie et en 2014 pour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Ukraine)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Son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ô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le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est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assurer la c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oordination politique,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conomique et s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curitaire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entre les Etats membres: zone de libre-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change, coordination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nerg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tique (g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estion des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seaux de gazoducs,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lectricit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et de transports h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URSS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)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La CEI est souvent per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ç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ue comme un outil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influence russe, bien que son efficacit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soit limit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 par les divergences entre membres.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Devant le relatif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chec de l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 Communaut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tats Ind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pendants (CEI)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et dans le contexte du rapprochement entre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Ukraine et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UE (accord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association en 2014),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la Russie a acc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fondation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UEE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(Union Economique Eurasiatique)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en 2015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pour consolider son propre bloc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par la cr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ation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une union douani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Les m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embres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en sont la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Russie,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la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Bi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lorussie,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le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Kazakhstan,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le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Kirghizistan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et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Arm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nie.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La Russie en est le principal moteur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mais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attractivit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 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conomique de la Chine en Asie centrale comme la volont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des petits Etats partenaires de la Russie de pr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server leur souverainet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limitent le succ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 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entreprise, qui souffre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galement des sanctions occidentales depuis 2022.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OTSC (Organisation du Trait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de 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curit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Collective)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Souvent pr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sent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e comme le pendant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pro-russe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OTAN,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OTSC a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 en 2002,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unissant la Russie, la Bi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lorussie, le Kazakhstan, le Kirghizistan et le Tadjikistan (l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Arm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nie ayant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cemment suspendu sa participation). Ses missions portent sur 4 axes:</w:t>
      </w:r>
    </w:p>
    <w:p>
      <w:pPr>
        <w:pStyle w:val="Par défaut"/>
        <w:widowControl w:val="0"/>
        <w:numPr>
          <w:ilvl w:val="0"/>
          <w:numId w:val="4"/>
        </w:numPr>
        <w:jc w:val="both"/>
        <w:rPr>
          <w:rFonts w:ascii="Georgia" w:hAnsi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la protection des fronti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res ext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rieures des Etats membres contre toute agression militaire ext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rieure,</w:t>
      </w:r>
    </w:p>
    <w:p>
      <w:pPr>
        <w:pStyle w:val="Par défaut"/>
        <w:widowControl w:val="0"/>
        <w:numPr>
          <w:ilvl w:val="0"/>
          <w:numId w:val="4"/>
        </w:numPr>
        <w:jc w:val="both"/>
        <w:rPr>
          <w:rFonts w:ascii="Georgia" w:hAnsi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coordonner la lutte contre le terrorisme,</w:t>
      </w:r>
    </w:p>
    <w:p>
      <w:pPr>
        <w:pStyle w:val="Par défaut"/>
        <w:widowControl w:val="0"/>
        <w:numPr>
          <w:ilvl w:val="0"/>
          <w:numId w:val="4"/>
        </w:numPr>
        <w:jc w:val="both"/>
        <w:rPr>
          <w:rFonts w:ascii="Georgia" w:hAnsi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stabilit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int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rieure: intervenir en cas de troubles civils majeurs. 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>E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>n janvier 2022 au Kazakhstan, elles sont intervenues pour stabiliser le r</w:t>
      </w:r>
      <w:r>
        <w:rPr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gime face </w:t>
      </w:r>
      <w:r>
        <w:rPr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à 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des </w:t>
      </w:r>
      <w:r>
        <w:rPr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>meutes violentes. C'</w:t>
      </w:r>
      <w:r>
        <w:rPr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>tait la premi</w:t>
      </w:r>
      <w:r>
        <w:rPr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Fonts w:ascii="Georgia" w:hAnsi="Georgia"/>
          <w:kern w:val="28"/>
          <w:sz w:val="24"/>
          <w:szCs w:val="24"/>
          <w:u w:color="99403d"/>
          <w:rtl w:val="0"/>
          <w:lang w:val="fr-FR"/>
        </w:rPr>
        <w:t>re fois que l'organisation activait son volet militaire pour une mission de maintien de l'ordre.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 </w:t>
      </w:r>
    </w:p>
    <w:p>
      <w:pPr>
        <w:pStyle w:val="Par défaut"/>
        <w:widowControl w:val="0"/>
        <w:numPr>
          <w:ilvl w:val="0"/>
          <w:numId w:val="4"/>
        </w:numPr>
        <w:jc w:val="both"/>
        <w:rPr>
          <w:rFonts w:ascii="Georgia" w:hAnsi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contre les trafics.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Pour assurer ces missions,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OTSC dispose de Forces collectives de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action rapide (FCRR).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Sur le papier, la port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 de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OTSC est significative mais elle se heurte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des 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alit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s g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opolitiques complexes qui la fragilisent:</w:t>
      </w:r>
    </w:p>
    <w:p>
      <w:pPr>
        <w:pStyle w:val="Par défaut"/>
        <w:numPr>
          <w:ilvl w:val="0"/>
          <w:numId w:val="6"/>
        </w:numPr>
        <w:spacing w:after="240"/>
        <w:jc w:val="both"/>
        <w:rPr>
          <w:rFonts w:ascii="Georgia" w:hAnsi="Georgia"/>
          <w:sz w:val="24"/>
          <w:szCs w:val="24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Inaction dans le Caucase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L'organisation a refus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d'intervenir militairement pour aider l'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>Arm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>nie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lors de ses conflits avec l'Azerba</w:t>
      </w:r>
      <w:r>
        <w:rPr>
          <w:rFonts w:ascii="Georgia" w:hAnsi="Georgia" w:hint="default"/>
          <w:sz w:val="24"/>
          <w:szCs w:val="24"/>
          <w:rtl w:val="0"/>
          <w:lang w:val="nl-NL"/>
        </w:rPr>
        <w:t>ï</w:t>
      </w:r>
      <w:r>
        <w:rPr>
          <w:rFonts w:ascii="Georgia" w:hAnsi="Georgia"/>
          <w:sz w:val="24"/>
          <w:szCs w:val="24"/>
          <w:rtl w:val="0"/>
          <w:lang w:val="fr-FR"/>
        </w:rPr>
        <w:t>djan, ce qui a provoqu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une crise de confiance majeure et le retrait de fait d'Erevan.</w:t>
      </w:r>
    </w:p>
    <w:p>
      <w:pPr>
        <w:pStyle w:val="Par défaut"/>
        <w:numPr>
          <w:ilvl w:val="0"/>
          <w:numId w:val="6"/>
        </w:numPr>
        <w:spacing w:after="240"/>
        <w:jc w:val="both"/>
        <w:rPr>
          <w:rFonts w:ascii="Georgia" w:hAnsi="Georgia"/>
          <w:sz w:val="24"/>
          <w:szCs w:val="24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Conflits internes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Deux membres, le Kirghizistan et le Tadjikistan, ont eu des affrontements frontaliers meurtriers ces derni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res ann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es, pla</w:t>
      </w:r>
      <w:r>
        <w:rPr>
          <w:rFonts w:ascii="Georgia" w:hAnsi="Georgia" w:hint="default"/>
          <w:sz w:val="24"/>
          <w:szCs w:val="24"/>
          <w:rtl w:val="0"/>
        </w:rPr>
        <w:t>ç</w:t>
      </w:r>
      <w:r>
        <w:rPr>
          <w:rFonts w:ascii="Georgia" w:hAnsi="Georgia"/>
          <w:sz w:val="24"/>
          <w:szCs w:val="24"/>
          <w:rtl w:val="0"/>
          <w:lang w:val="fr-FR"/>
        </w:rPr>
        <w:t>ant l'OTSC dans une position d'arbitre impuissant.</w:t>
      </w:r>
    </w:p>
    <w:p>
      <w:pPr>
        <w:pStyle w:val="Par défaut"/>
        <w:numPr>
          <w:ilvl w:val="0"/>
          <w:numId w:val="6"/>
        </w:numPr>
        <w:spacing w:after="240"/>
        <w:jc w:val="both"/>
        <w:rPr>
          <w:rFonts w:ascii="Georgia" w:hAnsi="Georgia"/>
          <w:sz w:val="24"/>
          <w:szCs w:val="24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Absence de consensus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Contrairement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l'OTAN, la solidarit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n'est pas automatique et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pend fortement des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r</w:t>
      </w:r>
      <w:r>
        <w:rPr>
          <w:rFonts w:ascii="Georgia" w:hAnsi="Georgia" w:hint="default"/>
          <w:sz w:val="24"/>
          <w:szCs w:val="24"/>
          <w:rtl w:val="0"/>
        </w:rPr>
        <w:t>ê</w:t>
      </w:r>
      <w:r>
        <w:rPr>
          <w:rFonts w:ascii="Georgia" w:hAnsi="Georgia"/>
          <w:sz w:val="24"/>
          <w:szCs w:val="24"/>
          <w:rtl w:val="0"/>
          <w:lang w:val="en-US"/>
        </w:rPr>
        <w:t>ts strat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giques du moment de la Russie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(m</w:t>
      </w:r>
      <w:r>
        <w:rPr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me si le comportement actuel de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administration am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ricaine fait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sormais douter de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automaticit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de la solidarit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otanienne!)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  <w:tab/>
      </w: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>2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) La G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orgie, premi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re victime des ambitions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poutiniennes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 » </w:t>
      </w: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est une ex-r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(patrie de Staline!). Les revendications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cessionnistes de ses 2 territoires du nord de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orgie, Abkhazie et 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tie du Sud, remontent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poque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tique.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j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en 1989, des nationalistes abkhazes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clamaient la cr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ation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socialiste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de la RSS de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orgie, revendication fond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sur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existence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RSS abkhaze entre 1925 et 1931. Lors du dernier recensement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tique 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"https://fr.wikipedia.org/wiki/1989"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1989</w:t>
      </w:r>
      <w:r>
        <w:rPr/>
        <w:fldChar w:fldCharType="end" w:fldLock="0"/>
      </w:r>
      <w:r>
        <w:rPr>
          <w:rStyle w:val="Hyperlink.0"/>
          <w:rtl w:val="0"/>
          <w:lang w:val="fr-FR"/>
        </w:rPr>
        <w:t xml:space="preserve">, la population se montait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500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000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habitants, dont 48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 de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orgiens et seulement 17</w:t>
      </w:r>
      <w:r>
        <w:rPr>
          <w:rStyle w:val="Hyperlink.0"/>
          <w:rtl w:val="0"/>
          <w:lang w:val="fr-FR"/>
        </w:rPr>
        <w:t> </w:t>
      </w:r>
      <w:r>
        <w:rPr>
          <w:rStyle w:val="Hyperlink.0"/>
          <w:rtl w:val="0"/>
          <w:lang w:val="fr-FR"/>
        </w:rPr>
        <w:t>%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Abkhazes. Des affrontements entre Abkhazes et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orgiens font alors quelques 10aines de morts. Et la dislocation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 transforme ce conflit larv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une 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ritable guerre civile (les Abkhazes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tant soutenus en sous-main par les Russes) en 1992. Au cours de ces affrontements, la population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orgienne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Abkhazie est en partie expuls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(au recensement de 2011, il semble que 50% de la population se soient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abkhazes).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instauration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cessez-le-feu et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ploiement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mission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ONU entre 1992 et 2009 relay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une mission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OSCE ont abouti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geler le conflit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 2008.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tie est un territoire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cheval sur la cha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 xml:space="preserve">ne du Caucase. La partie nord de ce territoire 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ins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dans la RSS de Russie en 1922, au grand dam des Oss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tes qui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ont cess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clamer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unification de leur territoire. Quant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 du Sud, elle est rattach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RSS de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sous le statut de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 autonome. Comme en Abkhazie, les tensions intercommunautaires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expriment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1989. Au dernier recensement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en 1989, 30% de la population se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claraient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orgiennes et 66% oss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tes. A la dislocation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URSS, le soviet supr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tie du Sud vote son rattachement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Russie. En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sailles,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supprime le statut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autonomie de ce territoire. Un conflit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clate en 1991, les Oss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tes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tant aid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l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aussi par la Russie. Finalement, un trait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est sign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entre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et la Russie en 1992, mettant fin au conflit. Des forces de maintien de la paix compos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de troupes russes, oss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te et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orgiennes sont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ploy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 sur le terrain et, en contrepartie, la Russie reconna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intangibilit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des fronti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orgiennes. Ce trait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 institu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un fragile statu quo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 2008.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 xml:space="preserve">Cet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quilibre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caire institu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entre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et ses 2 provinces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cessionnistes volent en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clats en 2008. En ao</w:t>
      </w:r>
      <w:r>
        <w:rPr>
          <w:rStyle w:val="Hyperlink.0"/>
          <w:rtl w:val="0"/>
          <w:lang w:val="fr-FR"/>
        </w:rPr>
        <w:t>û</w:t>
      </w:r>
      <w:r>
        <w:rPr>
          <w:rStyle w:val="Hyperlink.0"/>
          <w:rtl w:val="0"/>
          <w:lang w:val="fr-FR"/>
        </w:rPr>
        <w:t>t 2008,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 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cide de bombarder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 du Sud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plusieurs jours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accrochages violents avec les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paratistes oss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tes alli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de Moscou (sans doute une provocation orchestr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le Kremlin). Erreur fatal car il donne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texte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Russie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intervenir dans le conflit. En quelques jours,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russe envahit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orgie. La France, alors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intervient en tant que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diatrice dans le conflit.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a finalement obtenu le retrait des troupes russes du territoire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orgien hors Abkhazie et 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 du Sud et 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ploy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une mission civile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observation,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EUMM 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(European Union Monitoring Mission), qui assure la surveillance et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diation entre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orgie et ses territoires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paratistes. Mais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pas obtenu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ploiement de sa mission dans ces territoires (comme il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tait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vu) et surtout,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pu emp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cher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claration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de l</w:t>
      </w:r>
      <w:r>
        <w:rPr>
          <w:rStyle w:val="Hyperlink.0"/>
          <w:rtl w:val="0"/>
          <w:lang w:val="fr-FR"/>
        </w:rPr>
        <w:t>‘</w:t>
      </w:r>
      <w:r>
        <w:rPr>
          <w:rStyle w:val="Hyperlink.0"/>
          <w:rtl w:val="0"/>
          <w:lang w:val="fr-FR"/>
        </w:rPr>
        <w:t>Abkhazie 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tie du Sud, reconnue par la Russie, </w:t>
      </w:r>
      <w:r>
        <w:rPr>
          <w:rStyle w:val="Hyperlink.0"/>
          <w:rtl w:val="0"/>
          <w:lang w:val="fr-FR"/>
        </w:rPr>
        <w:t xml:space="preserve">… </w:t>
      </w:r>
      <w:r>
        <w:rPr>
          <w:rStyle w:val="Hyperlink.0"/>
          <w:rtl w:val="0"/>
          <w:lang w:val="fr-FR"/>
        </w:rPr>
        <w:t>la Syrie et le Venezuela!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3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) Ukraine et Russie: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jamais fr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res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»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?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Depuis 2014 et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clenchement des troubles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cessionnistes dans le Donbass, la presse occidentale a beaucoup repris la vision traditionnelle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Ukraine coup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2 entre un Est russophone et pro-Kremlin et une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 occidentale ukrainophone et europhile. Cette vision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ographique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tait sans doute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sch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matique, voire partiellement erron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e, comme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clenchement de la guerre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montr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.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Hyperlink.0"/>
          <w:rtl w:val="0"/>
          <w:lang w:val="fr-FR"/>
        </w:rPr>
        <w:t>La fronti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linguistique ne se superpose pas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une division politique: tous les russophones ne sont pas des thurif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raires du Kremlin !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Il est cependant vrai que les divisions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c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mergence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nationalisme ukrainien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autre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expliquent par l'histoire complexe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territoire que la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ographie a plac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aux confins de grands empires.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ab/>
        <w:t>a)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Ukraine, des fronti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res fluctuantes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 xml:space="preserve">doc 6 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8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Depuis la fin de la guerre froide et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but du XXI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Hyperlink.0"/>
          <w:rtl w:val="0"/>
          <w:lang w:val="fr-FR"/>
        </w:rPr>
        <w:t>a sembl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rester dans un entre-deux, coinc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quelque sorte entre son voisin oriental avec lequel elle partage de nombreux points communs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de plus en plus proche et qui semble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senter un avenir de prosp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rit</w:t>
      </w:r>
      <w:r>
        <w:rPr>
          <w:rStyle w:val="Hyperlink.0"/>
          <w:rtl w:val="0"/>
          <w:lang w:val="fr-FR"/>
        </w:rPr>
        <w:t>é é</w:t>
      </w:r>
      <w:r>
        <w:rPr>
          <w:rStyle w:val="Hyperlink.0"/>
          <w:rtl w:val="0"/>
          <w:lang w:val="fr-FR"/>
        </w:rPr>
        <w:t>conomique. La population ukrainienne elle-m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me a paru longtemps divis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entre une partie orientale russophone et, de ce fait,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comme pro-russe et une parie occidentale, favorable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une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gration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enne. Cette division linguistique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explique par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histoire complexe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depuis le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cle. Avant la WWI, la partie occidentale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faisait partie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austro-hongrois et la partie orientale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empire russe. Avec le trait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de Riga en 1921, cette partie occidentale passe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Pologne. A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occasion du pacte germano-sovi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tique, Staline ampute la Pologne de ce territoire, amputation confirm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fin de la WWII. Le territoire de la RSS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Ukraine, au sein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URSS, prend alors la forme que nous lui connaissons aujourd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hui,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exception de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transf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par Krouchtchev en 1954,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occasion du 300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anniversaire du trait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Pere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aslav, marquant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all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geance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Russie. </w:t>
        <w:tab/>
        <w:tab/>
        <w:tab/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b) La naissance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un nationalisme ukrainien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kern w:val="28"/>
          <w:sz w:val="24"/>
          <w:szCs w:val="24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9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Dans le contexte du mouvement des nationalit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s, une conscience identitaire ukrainienne commence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voir le jour au XIX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avec une litt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rature nationale et la fixation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langue bien distincte du russe. Elle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exprime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faveur des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volutions russes de 1917 par la proclamation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avec Kiev comme capitale (sans compter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ouest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actuelle une tout aussi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de Galicie avec comme capitale Lviv). Ces tentatives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prennent fin des 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but des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20, les Bolcheviks parvenant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incorporer la majeure partie du territoire ukrainien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URSS. Mais la WWII voit de nouvelles tentatives de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cession: certains mouvements 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pendantistes accueillent les troupes allemandes comme des lib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rateurs en 1941 car ils esp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chapper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emprise de Moscou. C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dans ce contexte que se distingue la figure controvers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de Stepan Bandera qui collabore un temps avec les occupants nazis en cr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ant la 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gion ukrainienne. Il est finalement arr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port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par les Allemands en juillet 1941 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avoir proclam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Lviv quelques jours auparavant. Mais la fin de la guerre ne signifie pas la fin des combats en Ukraine.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 1954, se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rouleront des affrontements entre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rouge et des bataillons de nationalistes ukrainiens, 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ritable gu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rilla longtemps ignor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en Occident. 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 nationalisme ukrainien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nourri au XX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si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cle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ressentiment accumul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pendant la 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riode stalinienne.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Ukraine 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le principal th</w:t>
      </w:r>
      <w:r>
        <w:rPr>
          <w:rStyle w:val="Hyperlink.0"/>
          <w:rtl w:val="0"/>
          <w:lang w:val="fr-FR"/>
        </w:rPr>
        <w:t>éâ</w:t>
      </w:r>
      <w:r>
        <w:rPr>
          <w:rStyle w:val="Hyperlink.0"/>
          <w:rtl w:val="0"/>
          <w:lang w:val="fr-FR"/>
        </w:rPr>
        <w:t>tre de la famine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clench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les 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rations de collectivisation lors du 1er plan quinquennal. Et les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cisions des autorit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tiques ont volontairement vou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la mort des millions de personnes. Baptis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>« 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Holodomor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>, cette famine est rest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la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moire collective et les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ukrainiens ont vot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en 2006 une loi la qualifiant de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nocide.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accession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ind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pendance et le choix du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sarmement </w:t>
        <w:tab/>
        <w:tab/>
        <w:tab/>
        <w:tab/>
        <w:t>nucl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aire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accession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se fait en douceur. Elle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sulte des accords de Belovej (aussi appel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accords de Minsk) sign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entre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de la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ration de Russie, Boris Eltsine et ses homologues bi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lorusse et ukrainien le 8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cembre 1991, qui ent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rinent la disparition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URSS. Cette scission pose de complexes probl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mes dans le domaine militaire, notamment en raison de la diss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mination des armes nucl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aires sur tout le territoire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 (notamment en Ukraine) 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mer Noire pour la flotte russe.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L'Ukraine signe le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morandum de Budapest en 1994, par lequel elle accepte de se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faire de l'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norme stock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armes nucl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aires dont elle a 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rit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la dislocation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URSS et d'adh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rer au TNP. Il faut souligner que par ce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morandum, la Russie (ainsi que les Etats-Unis, le RU, la Chine et la France) se portait garante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pendance, de la souverainet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des fronti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!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 xml:space="preserve">Quant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mer Noire, le probl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est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solu en 1997 par la location de la base de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bastopol en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Russie pour 20 ans renouvelable.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d) Une Russie de plus en plus mena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ç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ante jusqu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’à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agression </w:t>
        <w:tab/>
        <w:tab/>
        <w:tab/>
        <w:tab/>
        <w:t>brutale du 24 f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vrier 2022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j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en 2004,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volution orange, qui avait vu les Ukrainiens contraindre le candidat pro-Kremlin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sidence,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 xml:space="preserve"> </w:t>
      </w:r>
      <w:r>
        <w:rPr>
          <w:rStyle w:val="Hyperlink.0"/>
          <w:rtl w:val="0"/>
          <w:lang w:val="fr-FR"/>
        </w:rPr>
        <w:t>Viktor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en-US"/>
        </w:rPr>
        <w:t xml:space="preserve"> Ianoukovytch</w:t>
      </w:r>
      <w:r>
        <w:rPr>
          <w:rStyle w:val="Hyperlink.0"/>
          <w:rtl w:val="0"/>
          <w:lang w:val="fr-FR"/>
        </w:rPr>
        <w:t xml:space="preserve">,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renoncer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sa victoire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suite d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lections truqu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es, avait fortement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plu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Poutine. Celui-ci consid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en effet que ces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nements sont suscit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en sous-main par les Etats-Unis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UE. Ce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pas un hasard si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annexion de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et la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 du Donbass interviennent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ment au moment o</w:t>
      </w:r>
      <w:r>
        <w:rPr>
          <w:rStyle w:val="Hyperlink.0"/>
          <w:rtl w:val="0"/>
          <w:lang w:val="fr-FR"/>
        </w:rPr>
        <w:t xml:space="preserve">ù </w:t>
      </w:r>
      <w:r>
        <w:rPr>
          <w:rStyle w:val="Hyperlink.0"/>
          <w:rtl w:val="0"/>
          <w:lang w:val="fr-FR"/>
        </w:rPr>
        <w:t>un nouveau soul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vement chasse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sident Ianoukovytch (finalement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lu en 2010!)  qui refuse de signer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accord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association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(r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volte de Ma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dan 2013/2014).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annexion ill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gale de la Crim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e, territoire ukrainien, en 2014, ainsi que la 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cession du Donbass avec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aide en sous-main de la Russie aggravent ce processus. En fait, le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gime de Poutine ne tol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pas le tropisme occidental de plus en plus net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Ukraine, ancienne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publique sovi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tique. Comme la politologue Anna Colin Lebedev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explique dans son ouvrage 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Jamais fr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re ? Ukraine et Russie: une trag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die postsovi</w:t>
      </w:r>
      <w:r>
        <w:rPr>
          <w:rStyle w:val="Aucun"/>
          <w:rFonts w:ascii="Georgia" w:hAnsi="Georgia" w:hint="default"/>
          <w:i w:val="1"/>
          <w:i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kern w:val="28"/>
          <w:sz w:val="24"/>
          <w:szCs w:val="24"/>
          <w:u w:color="99403d"/>
          <w:rtl w:val="0"/>
          <w:lang w:val="fr-FR"/>
        </w:rPr>
        <w:t>tique</w:t>
      </w:r>
      <w:r>
        <w:rPr>
          <w:rStyle w:val="Hyperlink.0"/>
          <w:rtl w:val="0"/>
          <w:lang w:val="fr-FR"/>
        </w:rPr>
        <w:t xml:space="preserve"> (septembre 2022), la soci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ukrainienne a connu une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volution rapide et divergente de la Russie depuis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pendance avec un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clivage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rationnel: beaucoup parmi les plus vieux, anciens citoyens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tiques, ont continu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regarder vers Moscou alors que les jeunes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rations se tournaient de plus en plus vers un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plus prometteur en terme de niveau de vie et de libert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janvier 2006, la Russie fait un premier avertissement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sans frais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 »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Ukraine. Le fournisseur de gaz russe Gazprom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tend augmenter dans des proportions insupportables ses prix de vente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 (un quasi quintuplement). Face au refus ukrainien, Gazprom suspend ses livraisons le 1er janvier 2006, faisant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 passage peser une menace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approvisionnement en gaz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(une grande partie du gaz russe destin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occidentale transitait alors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Ukraine).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tension monte nettement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bouche sur une guerre encore localis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Donbass en 2014.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gociation,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 signent un accord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association en 2013. Mais sous la pression de Moscou,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ukrainien V. Ianoukovitch refuse de le signer. Se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clenchent alors de grandes manifestations pendant plusieurs semaines, avec une occupation de la place centrale de Kiev, 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 (d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nom de ce soul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vement: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volte de 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 ou Euroma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dan) qui,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des affrontements sanglants, vont contraindre Ianoukovitch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enfuir en Russie. La ripose du Kremlin ne se fait pas attendre.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 rapprochement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qui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pare 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ventuelle adh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sion, il suscite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stabilisation dans le Donbass. Des commandos arm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mais sans insigne de nationalit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occupent les 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timents publics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et proclament leur autonomie.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 entre alors dans une guerre larv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pit de la signature des accords de Minsk (I en septembre 2014, II en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vrier 2015) avec la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diation de la France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Allemagne.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y ajoute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annexion de la Crim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par la Russie en mars 2014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suite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pseudo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rendum. IL faut souligner la faiblesse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gard de cette agression (quelques sanctions de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russes et des sanctions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es).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tait en effet 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divis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e: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du Nord et la Pologne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conisaient la fermet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tandis que la France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Allemagne,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avoir manifest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quelque humeur, ont cherch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rapidement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renouer le dialogue avec Moscou,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Allemagne pers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rant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dans sa politique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nerg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tique en achevant le projet. Nord Stream 2.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agression de tout le territoire ukrainien le 24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vrier 2022 est le prolongement de cette politique imp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riale.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4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) La Bi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lorussie,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dinosaure sovi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tique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»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Bi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lorussie est un cas tout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fait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part en Europe. Sous la dictature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Alexandre Loukachenko  depuis 1994, elle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 pas connu la vague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mocratisation des PECO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1990. Sous la 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rule de cet ancien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de sovkhoze, le pays  a gard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conomie totalement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 Il est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un trait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libre-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 avec la Russie. Et si Loukachenko a tent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temps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ger la tutelle russe, craignant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absorption de son pays par la Russie de Poutine, il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plus gu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en position de le faire depuis la contestation massive qui a fait vaciller son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2020.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5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) La Moldavie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entre deux feux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 »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Coinc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entre la Roumanie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Ukraine, la petite Moldavie (4 millions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habitants environ) est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le plus pauvre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Europe, sous fortes tensions identitaires. Elle est peupl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aux 2/3 de Moldaves (parlant une forme dialectale du roumain), le reste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tant constitu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Russes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Ukrainiens. Ancienne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publique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URSS,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pendante depuis 1991, elle est confront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conflit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cessionniste, gel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depuis 1992, en Transnistrie (partie orientale de la Moldavie), peupl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Russes qui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clament leur rattachement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Russie et dans laquelle stationnent depuis la chute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URSS quelques milliers de soldats russes.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locale et les responsables politiques sont depuis longtemps divis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entre pro-Kremlin et pro-UE. En fait, la Moldavie est totalement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pendante de la Russie pour son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nergie (et Gazprom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trangle actuellement le pays en augmentant de fa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on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rable le prix du gaz) mais effectue les 2/3 de 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changes commerciaux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 avec laquelle elle a sign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2016 un accord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association. La guerre en Ukraine a convaincu le gouvernement moldave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accentuer son retournement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posant sa candidature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UE, candidature reconnue officiellement 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Le Conseil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des chefs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et de gouvernement a donn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son accord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ouverture des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gociations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adh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sion de la Moldavie (ainsi que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Ukraine) 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cembre 2023.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II - La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Sublime Porte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aux portes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Europe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fin 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me, il existe un incontestable tropisme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de la Turquie, qui consid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alors (par del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diversit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gimes et des mouvements politiques) que la modernit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Europe et que, pour rattraper son retard, il faut se. Mettre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Occident.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Mais depuis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but de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cle et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 pouvoir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AKP (Parti de la Justice et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veloppement) en 2002, la Turquie contemporaine semble se construire en opposition avec 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la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ciste, jacobin et modernisateur 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Mustafa Kemal dit Atat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ü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rk, 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des Turcs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>A - Une Turquie longtemps occidentaliste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>1) Le projet k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maliste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…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 XIX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le, la perception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clin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empire ottoman va de pair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que le rattrapage ne pourra se faire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en se mettant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cole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Occident. A la fondation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publique de Turquie en 1923, Mustafa Kemal reprend ce projet modernisateur. La  forte personnalit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 personnage marque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histoire de la Turquie tout au long du XX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cle,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tel point que son projet politique sera baptis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 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malisme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. Il vise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occidentaliser le mode de vie,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rompre avec le cosmopolitisme ottoman pour affirmer le caract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turc du nouvel Etat et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ciser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mais aussi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ainsi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ü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rk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abolir le califat en 1924 (fonction religieuse du sultan qui faisait de lui le chef spirituel de tous les musulmans sunnites). En 1928, toute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islam est abolie par la Constitution et, en 1937, le principe de la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y est inscrit. Les confr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ries religieuses sont interdites et il est mis fin au syst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enseignement islamique. Le port de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tements religieux est interdit en dehors des lieux de cultes, y compris dans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coles (priv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et publiques) ainsi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universit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. Le code civil remplace la loi coranique et le calendrier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gorien remplace le calendrier lunaire musulman.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publique de Turquie, la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que, jacobine et centralis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e, 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toutefois pas un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 neutre face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religion. Un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islam est institutionnalis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travers la Direction des affaires religieuses aux fins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cher toute intervention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islam dans le champ politique.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occidentalisation et la rupture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 arabe se traduisent par le changement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alphabet. En 1928,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alphabet arabe est remplac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alphabet latin (avec quelques lettres modifi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es)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crire le turc. Les femmes obtiennent le droit de vote en 1934 et la polygamie est interdite.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u w:color="99403d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2002,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 et ses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lites k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malistes maintiennent - notamment par quatre coups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(1960, 1971, 1980, 1997) - leur tutelle sur toutes les sph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de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(politique,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culturelle et religieuse).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 xml:space="preserve">2)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se traduit en politique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trang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re par une adh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sion r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solue au </w:t>
        <w:tab/>
        <w:tab/>
        <w:t xml:space="preserve">camp occidental et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ancrage europ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en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a) Une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Turquie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Europe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 »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En 1948, pour b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ficier du plan Marshall, la Turquie adh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OECE (devenue OCDE). En 1949, elle affirme son ancrage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en 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 au Conseil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Europe puis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OSCE en 1975 (cr</w:t>
      </w:r>
      <w:r>
        <w:rPr>
          <w:rStyle w:val="Hyperlink.0"/>
          <w:rtl w:val="0"/>
          <w:lang w:val="fr-FR"/>
        </w:rPr>
        <w:t>éé</w:t>
      </w:r>
      <w:r>
        <w:rPr>
          <w:rStyle w:val="Hyperlink.0"/>
          <w:rtl w:val="0"/>
          <w:lang w:val="fr-FR"/>
        </w:rPr>
        <w:t>e dans le sillage de la conf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rence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Helsinki) et en signant avec la CEE un accord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association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1964 et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posant une candidature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sion en 1987.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b) Un tropisme occidental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ancrage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se double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tropisme occidental puisque la Turquie int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gre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 en 1952, elle a toujours 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moign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 soutien sans faille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ses alli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en soutenant la 1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re guerre du Golfe. Elle est par ailleurs le premier Etat musulman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avoir reconnu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Isra</w:t>
      </w:r>
      <w:r>
        <w:rPr>
          <w:rStyle w:val="Hyperlink.0"/>
          <w:rtl w:val="0"/>
          <w:lang w:val="fr-FR"/>
        </w:rPr>
        <w:t>ë</w:t>
      </w:r>
      <w:r>
        <w:rPr>
          <w:rStyle w:val="Hyperlink.0"/>
          <w:rtl w:val="0"/>
          <w:lang w:val="fr-FR"/>
        </w:rPr>
        <w:t>l d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1950.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ab/>
        <w:t>3) Mais des h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sitations anciennes du c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t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en</w:t>
        <w:tab/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gration de la Turquie dans la construction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fait depuis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longtemps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bat en Europe. En effet, seuls 3% du territoire turc font partie de du continent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en. Mais surtout, si on se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 aux crit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que Val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ry Giscard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Estaing avait propos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pour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terminer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appartenance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Europe, il et clair que le compte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y est pas: la Turquie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aucun des 3 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ritages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voqu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par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fran</w:t>
      </w:r>
      <w:r>
        <w:rPr>
          <w:rStyle w:val="Hyperlink.0"/>
          <w:rtl w:val="0"/>
          <w:lang w:val="fr-FR"/>
        </w:rPr>
        <w:t>ç</w:t>
      </w:r>
      <w:r>
        <w:rPr>
          <w:rStyle w:val="Hyperlink.0"/>
          <w:rtl w:val="0"/>
          <w:lang w:val="fr-FR"/>
        </w:rPr>
        <w:t>ais (culture gr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co-romaine, jud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o-christianisme, humanisme) ! En outre,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entr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 pays plus peupl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que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importe quel pays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(85 millions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habitants environ) et sensiblement en retard sur le plan du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veloppement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stabiliserait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aussi bien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conomiquement que politiquement. Les opinions publiques en Europe, qui associent la Turquie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islam, sont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majoritairement hostiles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cette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gration. Et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volution politique de la Turquie elle-m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me rend cette perspective tout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fait improbable.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Ceci explique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avoir rejet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la recevabilit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la candidature turque en 1997, les pays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reviennent sur leur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cision en 1999; des 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gociations sont alors ouvertes en 2005 </w:t>
      </w:r>
      <w:r>
        <w:rPr>
          <w:rStyle w:val="Hyperlink.0"/>
          <w:rtl w:val="0"/>
          <w:lang w:val="fr-FR"/>
        </w:rPr>
        <w:t xml:space="preserve">… </w:t>
      </w:r>
      <w:r>
        <w:rPr>
          <w:rStyle w:val="Hyperlink.0"/>
          <w:rtl w:val="0"/>
          <w:lang w:val="fr-FR"/>
        </w:rPr>
        <w:t xml:space="preserve">pour 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 xml:space="preserve">tre suspendues 2021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demande du Parlement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 jusqu</w:t>
      </w:r>
      <w:r>
        <w:rPr>
          <w:rStyle w:val="Hyperlink.0"/>
          <w:rtl w:val="0"/>
          <w:lang w:val="fr-FR"/>
        </w:rPr>
        <w:t xml:space="preserve">’à </w:t>
      </w:r>
      <w:r>
        <w:rPr>
          <w:rStyle w:val="Hyperlink.0"/>
          <w:rtl w:val="0"/>
          <w:lang w:val="fr-FR"/>
        </w:rPr>
        <w:t>ce que la Turquie accepte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abandonner ses politiques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hostiles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 xml:space="preserve">.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Ces derni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es, le [gouvernement] de la Turquie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est de plus en plus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loign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des valeurs et des normes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UE. En cons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quence, les relations 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port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 niveau historiquement bas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>, ont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clar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les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ens dans un communiqu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. La disparition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 de droit,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pression de la minorit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kurde, le refus de reconna</w:t>
      </w:r>
      <w:r>
        <w:rPr>
          <w:rStyle w:val="Hyperlink.0"/>
          <w:rtl w:val="0"/>
          <w:lang w:val="fr-FR"/>
        </w:rPr>
        <w:t>î</w:t>
      </w:r>
      <w:r>
        <w:rPr>
          <w:rStyle w:val="Hyperlink.0"/>
          <w:rtl w:val="0"/>
          <w:lang w:val="fr-FR"/>
        </w:rPr>
        <w:t>tre le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nocide 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nien de 1915 constituent autant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obstacles infranchissables pour une 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sion.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y ajoutent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videmment les inqui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tudes que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rerait la lib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ralisation de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migration turque vers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Europe, une communaut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j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fortement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en Allemagne et en Autriche et mal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Du c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turc,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app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tence pour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Europe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est effrit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e: en 2000, 3/4 des Turcs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taient favorables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une 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sion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UE, en 2014, moins de 40%.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ab/>
        <w:t>B - Le virage de la Turquie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Erdogan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  <w:lang w:val="fr-FR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1)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illusion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un parti 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mocrate-musulman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 » 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!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En 2002,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AKP arrive au pouvoir. Bien que se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islam, ce parti se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tend diff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rent des partis islamistes traditionnels.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habilet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AKP est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avoir concili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au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but, la revendication des valeurs musulmanes et la dimension la</w:t>
      </w:r>
      <w:r>
        <w:rPr>
          <w:rStyle w:val="Hyperlink.0"/>
          <w:rtl w:val="0"/>
          <w:lang w:val="fr-FR"/>
        </w:rPr>
        <w:t>ï</w:t>
      </w:r>
      <w:r>
        <w:rPr>
          <w:rStyle w:val="Hyperlink.0"/>
          <w:rtl w:val="0"/>
          <w:lang w:val="fr-FR"/>
        </w:rPr>
        <w:t>que et nationaliste de la tradition k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maliste. Les victoires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lectorales du parti et de R.T. Erdogan prouvent la pertinence de cette strat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gie qui permet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attirer tout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fois les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lecteurs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conservateurs du monde rural et les classes populaires des grandes villes. Les dirigeants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AKP iront jusqu</w:t>
      </w:r>
      <w:r>
        <w:rPr>
          <w:rStyle w:val="Hyperlink.0"/>
          <w:rtl w:val="0"/>
          <w:lang w:val="fr-FR"/>
        </w:rPr>
        <w:t xml:space="preserve">’à </w:t>
      </w:r>
      <w:r>
        <w:rPr>
          <w:rStyle w:val="Hyperlink.0"/>
          <w:rtl w:val="0"/>
          <w:lang w:val="fr-FR"/>
        </w:rPr>
        <w:t xml:space="preserve">comparer leur parti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 avatar musulman de 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mocratie-chr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tienne. Nomm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Premier ministre en 2003,  confirm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lors des scrutins 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gislatifs de 2007 et 2011, Erdogan devient en 2014 le premier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de la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publique de Turquie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lu au suffrage universel. En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alit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depuis maintenant 20 ans au pouvoir, Erdogan impose un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gime de plus en plus autocratique. </w:t>
      </w:r>
    </w:p>
    <w:p>
      <w:pPr>
        <w:pStyle w:val="Par défaut"/>
        <w:widowControl w:val="0"/>
        <w:jc w:val="both"/>
        <w:rPr>
          <w:rStyle w:val="Hyperlink.0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2) Une progressive d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rive autocratique</w:t>
      </w:r>
      <w:r>
        <w:rPr>
          <w:rStyle w:val="Hyperlink.0"/>
          <w:rtl w:val="0"/>
          <w:lang w:val="fr-FR"/>
        </w:rPr>
        <w:t xml:space="preserve">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Les violations des droits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Homme sont devenues de plus en plus fr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quentes: emprisonnement de journalistes,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puration de la justice et de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e,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islamisation de la soci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(symbolis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le retour du port du voile islamique interdit par Atat</w:t>
      </w:r>
      <w:r>
        <w:rPr>
          <w:rStyle w:val="Hyperlink.0"/>
          <w:rtl w:val="0"/>
          <w:lang w:val="fr-FR"/>
        </w:rPr>
        <w:t>ü</w:t>
      </w:r>
      <w:r>
        <w:rPr>
          <w:rStyle w:val="Hyperlink.0"/>
          <w:rtl w:val="0"/>
          <w:lang w:val="fr-FR"/>
        </w:rPr>
        <w:t>rk, oppression de la minorit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kurde (15% de la population),  </w:t>
      </w:r>
      <w:r>
        <w:rPr>
          <w:rStyle w:val="Hyperlink.0"/>
          <w:rtl w:val="0"/>
          <w:lang w:val="fr-FR"/>
        </w:rPr>
        <w:t>…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La tentative de coup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 dans la nuit du 16 au 17 juillet 2016 organis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par des militaires a donn</w:t>
      </w:r>
      <w:r>
        <w:rPr>
          <w:rStyle w:val="Hyperlink.0"/>
          <w:rtl w:val="0"/>
          <w:lang w:val="fr-FR"/>
        </w:rPr>
        <w:t xml:space="preserve">é à </w:t>
      </w:r>
      <w:r>
        <w:rPr>
          <w:rStyle w:val="Hyperlink.0"/>
          <w:rtl w:val="0"/>
          <w:lang w:val="fr-FR"/>
        </w:rPr>
        <w:t>Erdogan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texte pour exercer une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pression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roce (et notamment pour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 prendre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un ancien alli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, Fethullah G</w:t>
      </w:r>
      <w:r>
        <w:rPr>
          <w:rStyle w:val="Hyperlink.0"/>
          <w:rtl w:val="0"/>
          <w:lang w:val="fr-FR"/>
        </w:rPr>
        <w:t>ü</w:t>
      </w:r>
      <w:r>
        <w:rPr>
          <w:rStyle w:val="Hyperlink.0"/>
          <w:rtl w:val="0"/>
          <w:lang w:val="fr-FR"/>
        </w:rPr>
        <w:t>len, imam de la communaut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religieuse Hizmet): plus de 30.000 personnes 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arr</w:t>
      </w:r>
      <w:r>
        <w:rPr>
          <w:rStyle w:val="Hyperlink.0"/>
          <w:rtl w:val="0"/>
          <w:lang w:val="fr-FR"/>
        </w:rPr>
        <w:t>ê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es, de nombreux fonctionnaires mis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pied, des dizaines de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raux 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limog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</w:t>
      </w:r>
      <w:r>
        <w:rPr>
          <w:rStyle w:val="Hyperlink.0"/>
          <w:rtl w:val="0"/>
          <w:lang w:val="fr-FR"/>
        </w:rPr>
        <w:t xml:space="preserve">… </w:t>
      </w:r>
      <w:r>
        <w:rPr>
          <w:rStyle w:val="Hyperlink.0"/>
          <w:rtl w:val="0"/>
          <w:lang w:val="fr-FR"/>
        </w:rPr>
        <w:t>En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finitive, ce putsch rat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a permis au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turc de renforcer son emprise sur le pays et a acc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la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rive autocratique du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gime.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Cette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rive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accompagne,  dans le domaine de la politique ext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rieure,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un discours ultra-ultra-nationaliste et hostile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Occident.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C -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autonomisation de la diplomatie turque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De la guerre froide jusqu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aux ann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es 1990, la diplomatie turque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tait tributaire des alliances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solument occidentales du pays. Elle agissait toujours en temps qu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alli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mais jamais initiatrice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marche diplomatique autonome. Sous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gide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Erdogan, cette situation 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volu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: la Turquie affirme une diplomatie autonome, qui lui donne une visibilit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et un r</w:t>
      </w:r>
      <w:r>
        <w:rPr>
          <w:rStyle w:val="Hyperlink.0"/>
          <w:rtl w:val="0"/>
          <w:lang w:val="fr-FR"/>
        </w:rPr>
        <w:t>ô</w:t>
      </w:r>
      <w:r>
        <w:rPr>
          <w:rStyle w:val="Hyperlink.0"/>
          <w:rtl w:val="0"/>
          <w:lang w:val="fr-FR"/>
        </w:rPr>
        <w:t>le plus important tout en l</w:t>
      </w:r>
      <w:r>
        <w:rPr>
          <w:rStyle w:val="Hyperlink.0"/>
          <w:rtl w:val="0"/>
          <w:lang w:val="fr-FR"/>
        </w:rPr>
        <w:t>’é</w:t>
      </w:r>
      <w:r>
        <w:rPr>
          <w:rStyle w:val="Hyperlink.0"/>
          <w:rtl w:val="0"/>
          <w:lang w:val="fr-FR"/>
        </w:rPr>
        <w:t>loignant chaque jour davantage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int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gration dans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UE , mais sans pour autant parvenir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imposer comme f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rateur du Moyen-Orient. 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kern w:val="28"/>
          <w:sz w:val="24"/>
          <w:szCs w:val="24"/>
          <w:u w:color="99403d"/>
        </w:rPr>
      </w:pPr>
      <w:r>
        <w:rPr>
          <w:rStyle w:val="Hyperlink.0"/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1) Une prise de distance avec les alli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s traditionnels 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OTAN et </w:t>
        <w:tab/>
        <w:tab/>
        <w:tab/>
        <w:t>de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>Europe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Erdogan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99403d"/>
          <w:rtl w:val="0"/>
          <w:lang w:val="fr-FR"/>
        </w:rPr>
        <w:t xml:space="preserve"> </w:t>
      </w:r>
      <w:r>
        <w:rPr>
          <w:rStyle w:val="Hyperlink.0"/>
          <w:rtl w:val="0"/>
          <w:lang w:val="fr-FR"/>
        </w:rPr>
        <w:t>affirme en toute occasion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autonomie de la Turquie, esp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rant par l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poser en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diatrice (notamment aupr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s de la Russie) et jouant des divisions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ennes. Plusieurs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nements illustrent cette volont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autonomisation: </w:t>
      </w:r>
    </w:p>
    <w:p>
      <w:pPr>
        <w:pStyle w:val="Par défaut"/>
        <w:widowControl w:val="0"/>
        <w:ind w:left="283" w:firstLine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-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tant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envie que la Turquie ne prenait pas ses </w:t>
      </w:r>
      <w:r>
        <w:rPr>
          <w:rStyle w:val="Hyperlink.0"/>
          <w:rtl w:val="0"/>
          <w:lang w:val="fr-FR"/>
        </w:rPr>
        <w:t>« 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cisions sur les questions de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fense en demandant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autorisation de quiconque</w:t>
      </w:r>
      <w:r>
        <w:rPr>
          <w:rStyle w:val="Hyperlink.0"/>
          <w:rtl w:val="0"/>
          <w:lang w:val="fr-FR"/>
        </w:rPr>
        <w:t> »</w:t>
      </w:r>
      <w:r>
        <w:rPr>
          <w:rStyle w:val="Hyperlink.0"/>
          <w:rtl w:val="0"/>
          <w:lang w:val="fr-FR"/>
        </w:rPr>
        <w:t>, le 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sident turc a ainsi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cid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acheter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Russie des syst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mes de missiles anti-a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rien S-400 en 2017 puis en 2022. Craignant que les Russes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acc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dent ainsi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des technologies sensibles,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administration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ricaine a exclu la Turquie du syst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avion de combat de 5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me g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ration F-35A. </w:t>
      </w:r>
    </w:p>
    <w:p>
      <w:pPr>
        <w:pStyle w:val="Par défaut"/>
        <w:widowControl w:val="0"/>
        <w:ind w:left="283" w:firstLine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Dans la guerre ukrainienne, la Turquie se pose en puissance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diatrice. Elle n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 pas pris de sanction contre la Russie dont elle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pend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60% pour son approvisionnement gazier. Les Russes repr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sentaient en 2019 20% du tourisme turque et peuvent utiliser le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seau de paiement interbancaire Mir, alternative au syst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me Visa et Mastercard dont la Russie a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>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connect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e. Mais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industrie turque vend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Ukraine des drones Bayraktar tr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s utiles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arm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ukrainienne. </w:t>
      </w:r>
    </w:p>
    <w:p>
      <w:pPr>
        <w:pStyle w:val="Par défaut"/>
        <w:widowControl w:val="0"/>
        <w:numPr>
          <w:ilvl w:val="0"/>
          <w:numId w:val="4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dans le cadre du concept strat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gique de la 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Mavi Vatan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 »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(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« 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patrie bleue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 »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),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velopp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 xml:space="preserve">é 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par l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’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amiral Cem G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ü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rdeniz et repris par Erdogan, la Turquie revendique une partie de la M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diterran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e orientale, au d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é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>triment de la Gr</w:t>
      </w:r>
      <w:r>
        <w:rPr>
          <w:rStyle w:val="Aucun"/>
          <w:rFonts w:ascii="Georgia" w:hAnsi="Georgia" w:hint="default"/>
          <w:kern w:val="28"/>
          <w:sz w:val="24"/>
          <w:szCs w:val="24"/>
          <w:u w:color="99403d"/>
          <w:rtl w:val="0"/>
          <w:lang w:val="fr-FR"/>
        </w:rPr>
        <w:t>è</w:t>
      </w:r>
      <w:r>
        <w:rPr>
          <w:rStyle w:val="Aucun"/>
          <w:rFonts w:ascii="Georgia" w:hAnsi="Georgia"/>
          <w:kern w:val="28"/>
          <w:sz w:val="24"/>
          <w:szCs w:val="24"/>
          <w:u w:color="99403d"/>
          <w:rtl w:val="0"/>
          <w:lang w:val="fr-FR"/>
        </w:rPr>
        <w:t xml:space="preserve">ce et de Chypre.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2020, les accrochages se sont multipli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en mer Eg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entre la marine grecque et des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timents turques. Et la France a clairement pris partie pour la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ce. Des contentieux importants opposent donc la Turquie avec des pays membres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UE et qui sont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ses partenaires dans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OTAN.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kern w:val="28"/>
          <w:sz w:val="24"/>
          <w:szCs w:val="24"/>
          <w:u w:color="99403d"/>
        </w:rPr>
      </w:pPr>
      <w:r>
        <w:rPr>
          <w:rStyle w:val="Hyperlink.0"/>
          <w:rtl w:val="0"/>
          <w:lang w:val="fr-FR"/>
        </w:rPr>
        <w:t>Cependant, Erdogan use surtout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une assez habile politique de balancier. Les efforts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alis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 pour normaliser les relations avec la Gr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ce (visite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Erdogan en Gr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ce en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cembre 2023) et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autorisation finalement donn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adh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sion de la Su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de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OTAN (juillet 2023) poussent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sormais les Am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ricains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envisager de nouveau la vente de F-35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la Turquie.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lang w:val="fr-FR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2) Des moyens de pression sur l</w:t>
      </w:r>
      <w:r>
        <w:rPr>
          <w:rStyle w:val="Aucun"/>
          <w:rFonts w:ascii="Georgia" w:hAnsi="Georgia" w:hint="default"/>
          <w:b w:val="1"/>
          <w:bCs w:val="1"/>
          <w:kern w:val="28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kern w:val="28"/>
          <w:sz w:val="24"/>
          <w:szCs w:val="24"/>
          <w:u w:color="000000"/>
          <w:rtl w:val="0"/>
          <w:lang w:val="fr-FR"/>
        </w:rPr>
        <w:t>UE</w:t>
      </w:r>
    </w:p>
    <w:p>
      <w:pPr>
        <w:pStyle w:val="Par défaut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diplomatie men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 Erdogan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redoutablement efficace pour doter la Turquie de moyens de pression (pour ne pas dire chantage!) sur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UE. Dans le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rend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co-turc,  si la France a nettement pris le parti de la 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laquelle elle a vendu des fr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gates et des  avions de chasse Rafale,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Allemagne,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Italie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Espagne ont en revanche bloqu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initiative grecque en faveur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embargo total sur les armes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destination de la Turquie. Erdogan sait habilement jou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divisions entre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ens.</w:t>
      </w:r>
    </w:p>
    <w:p>
      <w:pPr>
        <w:pStyle w:val="Par défaut"/>
        <w:widowControl w:val="0"/>
        <w:jc w:val="both"/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ailleurs, le potentat turc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site pas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utiliser les flux migratoires comme un moyen de chantage. A la suite de la crise migratoire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2015,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(pouss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par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Allemagne) a sign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accord sur les migrants avec la Turquie: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accorde une aide financi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 importante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Turquie pour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accueil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gration 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fugi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en Turquie,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canisme de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admissions des Syriens en situation irr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guli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 dans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grecques sur le principe du 1 pour 1 (un Syrien install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pour un Syrien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admis en Turquie).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discr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tement par la chanceli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 Merkel et le Premier ministre turc Ahmet Davitoglu, cet accord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critiqu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des consid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 humanitaires,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 (la convention de Gen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ve, 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aux trait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ens, interdit le refoulement des demandeurs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asile), politique (en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 du retour de certains migrants, le gouvernement turc avait obtenu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de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gociations sur la candidature turque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UE) et institutionnel (marginalisation du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 du Conseil europ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poque Donald Tusk,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cesseur de Charles Michel). 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 A"/>
      </w:rPr>
      <w:tab/>
    </w: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▪"/>
      <w:lvlJc w:val="left"/>
      <w:pPr>
        <w:ind w:left="7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86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130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152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174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196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218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2409" w:hanging="42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Puce"/>
  </w:abstractNum>
  <w:abstractNum w:abstractNumId="5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rPr>
      <w:rFonts w:ascii="Georgia" w:hAnsi="Georgia"/>
      <w:kern w:val="28"/>
      <w:sz w:val="24"/>
      <w:szCs w:val="24"/>
      <w:u w:color="99403d"/>
      <w:lang w:val="fr-FR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Puce">
    <w:name w:val="Puce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