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sz w:val="32"/>
          <w:szCs w:val="32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sz w:val="32"/>
          <w:szCs w:val="32"/>
          <w:rtl w:val="0"/>
        </w:rPr>
      </w:pPr>
      <w:r>
        <w:rPr>
          <w:rStyle w:val="Aucun"/>
          <w:rFonts w:ascii="Calibri" w:hAnsi="Calibri"/>
          <w:sz w:val="32"/>
          <w:szCs w:val="32"/>
          <w:rtl w:val="0"/>
          <w:lang w:val="fr-FR"/>
        </w:rPr>
        <w:t>Sujet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 xml:space="preserve"> du 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13 f</w:t>
      </w:r>
      <w:r>
        <w:rPr>
          <w:rStyle w:val="Aucun"/>
          <w:rFonts w:ascii="Calibri" w:hAnsi="Calibri" w:hint="default"/>
          <w:sz w:val="32"/>
          <w:szCs w:val="32"/>
          <w:rtl w:val="0"/>
          <w:lang w:val="fr-FR"/>
        </w:rPr>
        <w:t>é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vrier</w:t>
      </w:r>
      <w:r>
        <w:rPr>
          <w:rStyle w:val="Aucun"/>
          <w:rFonts w:ascii="Calibri" w:hAnsi="Calibri"/>
          <w:sz w:val="32"/>
          <w:szCs w:val="32"/>
          <w:rtl w:val="0"/>
        </w:rPr>
        <w:t xml:space="preserve"> 202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5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32"/>
          <w:szCs w:val="32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40"/>
          <w:szCs w:val="40"/>
          <w:shd w:val="clear" w:color="auto" w:fill="ffffff"/>
          <w:rtl w:val="0"/>
        </w:rPr>
      </w:pPr>
      <w:r>
        <w:rPr>
          <w:rStyle w:val="Aucun"/>
          <w:rFonts w:ascii="Calibri" w:hAnsi="Calibri"/>
          <w:b w:val="1"/>
          <w:bCs w:val="1"/>
          <w:sz w:val="40"/>
          <w:szCs w:val="40"/>
          <w:rtl w:val="0"/>
          <w:lang w:val="fr-FR"/>
        </w:rPr>
        <w:t>Jouir sans entraves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Helvetica Neue" w:cs="Helvetica Neue" w:hAnsi="Helvetica Neue" w:eastAsia="Helvetica Neue"/>
          <w:sz w:val="28"/>
          <w:szCs w:val="28"/>
          <w:shd w:val="clear" w:color="auto" w:fill="ffffff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Rappel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La pr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paration doit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tre manuscrite (ni ordinateur ni 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phone).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On attend une dissertation de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culture g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n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rale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, dont la forme soit strictement philosophique (analyse des termes, construction et justification d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un probl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me, progression dialectique entre les parties et encha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î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nement logique des sous-parties), et dont les exemples soient emprunt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 au champ litt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raire (en priorit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), artistique ou historique.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Arial Narrow" w:cs="Arial Narrow" w:hAnsi="Arial Narrow" w:eastAsia="Arial Narrow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usage de Chatgpt est interdit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f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rences </w:t>
      </w:r>
      <w:r>
        <w:rPr>
          <w:rStyle w:val="Aucun"/>
          <w:rFonts w:ascii="Arial" w:hAnsi="Arial"/>
          <w:b w:val="1"/>
          <w:bCs w:val="1"/>
          <w:sz w:val="29"/>
          <w:szCs w:val="29"/>
          <w:u w:val="single"/>
          <w:shd w:val="clear" w:color="auto" w:fill="ffffff"/>
          <w:rtl w:val="0"/>
          <w:lang w:val="fr-FR"/>
        </w:rPr>
        <w:t>obligatoires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 (au moins 2 sur les 3)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Par défaut"/>
        <w:bidi w:val="0"/>
        <w:spacing w:before="0" w:after="6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 xml:space="preserve">Texte 1 </w:t>
      </w:r>
    </w:p>
    <w:p>
      <w:pPr>
        <w:pStyle w:val="Par défaut"/>
        <w:bidi w:val="0"/>
        <w:spacing w:before="0" w:after="60" w:line="240" w:lineRule="auto"/>
        <w:ind w:left="0" w:right="0" w:firstLine="0"/>
        <w:jc w:val="both"/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</w:p>
    <w:p>
      <w:pPr>
        <w:pStyle w:val="Par défaut"/>
        <w:bidi w:val="0"/>
        <w:spacing w:before="0" w:after="60" w:line="240" w:lineRule="auto"/>
        <w:ind w:left="0" w:right="0" w:firstLine="0"/>
        <w:jc w:val="both"/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ab/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Comment est-ce que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ç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a s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est pass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zh-TW" w:eastAsia="zh-TW"/>
          <w14:textFill>
            <w14:solidFill>
              <w14:srgbClr w14:val="000033"/>
            </w14:solidFill>
          </w14:textFill>
        </w:rPr>
        <w:t>? Oh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! Bien simplement. L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000033"/>
            </w14:solidFill>
          </w14:textFill>
        </w:rPr>
        <w:t>unit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syndicale n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a pas constitu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un facteur d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cisif. Bien s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û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000033"/>
            </w14:solidFill>
          </w14:textFill>
        </w:rPr>
        <w:t>r, c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est un gros atout, mais qui joue dans d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autres corporations beaucoup plus que pour les m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es-ES_tradnl"/>
          <w14:textFill>
            <w14:solidFill>
              <w14:srgbClr w14:val="000033"/>
            </w14:solidFill>
          </w14:textFill>
        </w:rPr>
        <w:t>tallos de la r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gion parisienne, parmi lesquels on ne comptait, il y a un an, que quelques milliers de syndiqu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s. Le facteur d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cisif, il faut le dire, c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est le gouvernement du Front populaire. D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abord, on peut enfin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–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enfin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000033"/>
            </w14:solidFill>
          </w14:textFill>
        </w:rPr>
        <w:t xml:space="preserve">!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–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faire une gr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ve sans police, sans gardes mobiles. Mais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ç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a,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ç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a joue pour toutes les corporations. Ce qui compte surtout, c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est que les usines de m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canique travaillent presque toutes pour l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’É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tat, et d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pendent de lui pour boucler le budget. Cela, chaque ouvrier le sait. Chaque ouvrier, en voyant arriver au pouvoir le parti socialiste, a eu le sentiment que, devant le patron, il n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’é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tait plus le plus faible. La r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action a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t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de-DE"/>
          <w14:textFill>
            <w14:solidFill>
              <w14:srgbClr w14:val="000033"/>
            </w14:solidFill>
          </w14:textFill>
        </w:rPr>
        <w:t>imm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diate. [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…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pt-PT"/>
          <w14:textFill>
            <w14:solidFill>
              <w14:srgbClr w14:val="000033"/>
            </w14:solidFill>
          </w14:textFill>
        </w:rPr>
        <w:t>] C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est que dans ce mouvement, il s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agit de bien autre chose que de telle ou telle revendication particuli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re, si importante soit-elle. Si le gouvernement avait pu obtenir pleine et enti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re satisfaction par de simples pourparlers, on aurait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t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bien moins content. Il s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agit, apr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s avoir toujours pli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, tout subi, tout encaiss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en silence pendant des mois et des ann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es, d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oser enfin se redresser. Se tenir debout. Prendre la parole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son tour. Se sentir des hommes, pendant quelques jours. Ind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pendamment des revendications, cette gr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ve est en elle-m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ê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me une joie. Une joie pure. Une joie sans m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lange. Oui, une joie. J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ai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t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voir les copains dans une usine o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ù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j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ai travaill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il y a quelques mois. J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ai pass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quelques heures avec eux. Joie de p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n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trer dans l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usine avec l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autorisation souriante d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un ouvrier qui garde la porte. Joie de trouver tant de sourires, tant de paroles d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accueil fraternel. Comme on se sent entre camarades dans ces ateliers o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ù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, quand j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y travaillais, chacun se sentait tellement seul sur sa machine! Joie de parcourir librement ces ateliers o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ù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on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tait riv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sur sa machine, de former des groupes, de causer, de casser la cro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û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te. Joie d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entendre, au lieu du fracas impitoyable des machines, symbole si frappant de la dure n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cessit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sous laquelle on pliait, de la musique, des chants et des rires. On se prom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ne parmi ces machines auxquelles on a donn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pendant tant et tant d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heures le meilleur de sa substance vitale, et elles se taisent, elles ne coupent plus de doigts, elles ne font plus de mal. Joie de passer devant les chefs la t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ê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te haute. On cesse enfin d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avoir besoin de lutter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tout instant, pour conserver sa dignit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à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ses propres yeux, contre une tendance presque invincible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se soumettre corps et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â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me. Joie de voir les chefs se faire familiers par force, serrer des mains, renoncer compl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tement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donner des ordres. Joie de les voir attendre docilement leur tour pour avoir le bon de sortie que le comit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nl-NL"/>
          <w14:textFill>
            <w14:solidFill>
              <w14:srgbClr w14:val="000033"/>
            </w14:solidFill>
          </w14:textFill>
        </w:rPr>
        <w:t>de gr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ve consent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leur accorder. Joie de dire ce qu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on a sur le c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œ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ur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tout le monde, chefs et camarades, sur ces lieux o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ù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deux ouvriers pouvaient travailler des mois c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ô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te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c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ô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te sans qu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aucun des deux sache ce que pensait le voisin. Joie de vivre, parmi ces machines muettes, au rythme de la vie humaine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–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le rythme qui correspond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la respiration, aux battements du c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œ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ur, aux mouvements naturels de l</w:t>
      </w:r>
      <w:r>
        <w:rPr>
          <w:outline w:val="0"/>
          <w:color w:val="000033"/>
          <w:sz w:val="24"/>
          <w:szCs w:val="24"/>
          <w:shd w:val="clear" w:color="auto" w:fill="ffffff"/>
          <w:rtl w:val="1"/>
          <w14:textFill>
            <w14:solidFill>
              <w14:srgbClr w14:val="000033"/>
            </w14:solidFill>
          </w14:textFill>
        </w:rPr>
        <w:t>’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organisme humain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–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et non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la cadence impos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 par le chronom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treur. Bien s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û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r, cette vie si dure recommencera dans quelques jours [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…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pt-PT"/>
          <w14:textFill>
            <w14:solidFill>
              <w14:srgbClr w14:val="000033"/>
            </w14:solidFill>
          </w14:textFill>
        </w:rPr>
        <w:t>].</w:t>
      </w:r>
    </w:p>
    <w:p>
      <w:pPr>
        <w:pStyle w:val="Par défaut"/>
        <w:bidi w:val="0"/>
        <w:spacing w:before="0" w:after="60" w:line="240" w:lineRule="auto"/>
        <w:ind w:left="0" w:right="0" w:firstLine="0"/>
        <w:jc w:val="right"/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  <w:r>
        <w:rPr>
          <w:rStyle w:val="Aucun"/>
          <w:b w:val="1"/>
          <w:b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S. </w:t>
      </w:r>
      <w:r>
        <w:rPr>
          <w:rStyle w:val="Aucun"/>
          <w:b w:val="1"/>
          <w:bCs w:val="1"/>
          <w:smallCap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Weil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,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«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La vie et la gr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ve des ouvri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res m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es-ES_tradnl"/>
          <w14:textFill>
            <w14:solidFill>
              <w14:srgbClr w14:val="000033"/>
            </w14:solidFill>
          </w14:textFill>
        </w:rPr>
        <w:t>tallos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»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 (1936),</w:t>
      </w:r>
    </w:p>
    <w:p>
      <w:pPr>
        <w:pStyle w:val="Par défaut"/>
        <w:bidi w:val="0"/>
        <w:spacing w:before="0" w:after="60" w:line="240" w:lineRule="auto"/>
        <w:ind w:left="0" w:right="0" w:firstLine="0"/>
        <w:jc w:val="right"/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in </w:t>
      </w:r>
      <w:r>
        <w:rPr>
          <w:rStyle w:val="Aucun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La condition ouvri</w:t>
      </w:r>
      <w:r>
        <w:rPr>
          <w:rStyle w:val="Aucun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rStyle w:val="Aucun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re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, Gallimard,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« 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Folio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 »</w:t>
      </w:r>
    </w:p>
    <w:p>
      <w:pPr>
        <w:pStyle w:val="Par défaut"/>
        <w:bidi w:val="0"/>
        <w:spacing w:before="0" w:after="60" w:line="240" w:lineRule="auto"/>
        <w:ind w:left="0" w:right="0" w:firstLine="0"/>
        <w:jc w:val="both"/>
        <w:rPr>
          <w:rStyle w:val="Aucu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spacing w:before="0" w:after="6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de-DE"/>
        </w:rPr>
        <w:t xml:space="preserve">Texte </w:t>
      </w:r>
      <w:r>
        <w:rPr>
          <w:sz w:val="24"/>
          <w:szCs w:val="24"/>
          <w:rtl w:val="0"/>
          <w:lang w:val="fr-FR"/>
        </w:rPr>
        <w:t>2</w:t>
      </w:r>
    </w:p>
    <w:p>
      <w:pPr>
        <w:pStyle w:val="Par défaut"/>
        <w:bidi w:val="0"/>
        <w:spacing w:before="0" w:after="60" w:line="24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Par défaut"/>
        <w:bidi w:val="0"/>
        <w:spacing w:before="0" w:after="60" w:line="240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fr-FR"/>
        </w:rPr>
        <w:t>Tant qu'on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sire, on peut se passer d'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>tre heureux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fr-FR"/>
        </w:rPr>
        <w:t xml:space="preserve">; on s'attend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>le devenir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fr-FR"/>
        </w:rPr>
        <w:t xml:space="preserve">: si le bonheur ne vient point, l'espoir se prolonge, et le charme de l'illusion dure autant que la passion qui le cause. Ainsi cet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tat se suffit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>lui-m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>me, et l'inqui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tude qu'il donne est une sorte de jouissance qui suppl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e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>la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alit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, qui vaut mieux peut-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it-IT"/>
        </w:rPr>
        <w:t>tre.</w:t>
      </w:r>
      <w:r>
        <w:rPr>
          <w:rStyle w:val="Aucun"/>
          <w:rFonts w:ascii="Helvetica Neue" w:hAnsi="Helvetica Neue"/>
          <w:sz w:val="24"/>
          <w:szCs w:val="24"/>
          <w:rtl w:val="0"/>
          <w:lang w:val="fr-FR"/>
        </w:rPr>
        <w:t xml:space="preserve"> </w:t>
      </w:r>
      <w:r>
        <w:rPr>
          <w:sz w:val="24"/>
          <w:szCs w:val="24"/>
          <w:rtl w:val="0"/>
          <w:lang w:val="fr-FR"/>
        </w:rPr>
        <w:t xml:space="preserve">Malheur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 xml:space="preserve">qui n'a plus rien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sirer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fr-FR"/>
        </w:rPr>
        <w:t>! il perd pour ainsi dire tout ce qu'il poss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de. On jouit moins de ce qu'on obtient que de ce qu'on esp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re et l'on n'est heureux qu'avant d'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fr-FR"/>
        </w:rPr>
        <w:t>tre heureux. En effet, l'homme, avide et born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, fait pour tout vouloir et peu obtenir, a re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fr-FR"/>
        </w:rPr>
        <w:t>u du ciel une force consolante qui rapproche de lui tout ce qu'il 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sire, qui le soumet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fr-FR"/>
        </w:rPr>
        <w:t>son imagination, qui le lui rend pr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sent et sensible, qui le lui livre en quelque sorte et, pour lui rendre cette imaginaire propri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plus douce, le modifie au gr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de sa passion. Mais tout ce prestige dispara</w:t>
      </w:r>
      <w:r>
        <w:rPr>
          <w:sz w:val="24"/>
          <w:szCs w:val="24"/>
          <w:rtl w:val="0"/>
        </w:rPr>
        <w:t>î</w:t>
      </w:r>
      <w:r>
        <w:rPr>
          <w:sz w:val="24"/>
          <w:szCs w:val="24"/>
          <w:rtl w:val="0"/>
          <w:lang w:val="fr-FR"/>
        </w:rPr>
        <w:t>t devant l'objet m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</w:rPr>
        <w:t>me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fr-FR"/>
        </w:rPr>
        <w:t>; rien n'embellit plus cet objet aux yeux du possesseur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fr-FR"/>
        </w:rPr>
        <w:t>; on ne se figure point ce qu'on voit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fr-FR"/>
        </w:rPr>
        <w:t>; l'imagination ne pare plus rien de ce qu'on poss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de, l'illusion cesse o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fr-FR"/>
        </w:rPr>
        <w:t>commence la jouissance. Le pays des chim</w:t>
      </w:r>
      <w:r>
        <w:rPr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fr-FR"/>
        </w:rPr>
        <w:t>res est en ce monde le seul digne d</w:t>
      </w:r>
      <w:r>
        <w:rPr>
          <w:sz w:val="24"/>
          <w:szCs w:val="24"/>
          <w:rtl w:val="0"/>
          <w:lang w:val="fr-FR"/>
        </w:rPr>
        <w:t>’ê</w:t>
      </w:r>
      <w:r>
        <w:rPr>
          <w:sz w:val="24"/>
          <w:szCs w:val="24"/>
          <w:rtl w:val="0"/>
          <w:lang w:val="es-ES_tradnl"/>
        </w:rPr>
        <w:t>tre habit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, et tel est le 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ant des choses humaines, qu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hors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Etre existant par lui-m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it-IT"/>
        </w:rPr>
        <w:t>me, il 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y a rien de beau que ce qui 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fr-FR"/>
        </w:rPr>
        <w:t>est pas.</w:t>
      </w:r>
    </w:p>
    <w:p>
      <w:pPr>
        <w:pStyle w:val="Par défaut"/>
        <w:bidi w:val="0"/>
        <w:spacing w:before="0" w:after="60" w:line="240" w:lineRule="auto"/>
        <w:ind w:left="0" w:right="0" w:firstLine="0"/>
        <w:jc w:val="right"/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  <w:r>
        <w:rPr>
          <w:rStyle w:val="Aucun"/>
          <w:b w:val="1"/>
          <w:b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J.-J. </w:t>
      </w:r>
      <w:r>
        <w:rPr>
          <w:rStyle w:val="Aucun"/>
          <w:b w:val="1"/>
          <w:bCs w:val="1"/>
          <w:smallCap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Rousseau</w:t>
      </w:r>
      <w:r>
        <w:rPr>
          <w:rStyle w:val="Aucun"/>
          <w:b w:val="1"/>
          <w:b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,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 </w:t>
      </w:r>
      <w:r>
        <w:rPr>
          <w:rStyle w:val="Aucun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La Nouvelle H</w:t>
      </w:r>
      <w:r>
        <w:rPr>
          <w:rStyle w:val="Aucun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lo</w:t>
      </w:r>
      <w:r>
        <w:rPr>
          <w:rStyle w:val="Aucun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nl-NL"/>
          <w14:textFill>
            <w14:solidFill>
              <w14:srgbClr w14:val="000033"/>
            </w14:solidFill>
          </w14:textFill>
        </w:rPr>
        <w:t>ï</w:t>
      </w:r>
      <w:r>
        <w:rPr>
          <w:rStyle w:val="Aucun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se</w:t>
      </w:r>
      <w:r>
        <w:rPr>
          <w:rStyle w:val="Aucun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(1761)</w:t>
      </w:r>
      <w:r>
        <w:rPr>
          <w:rStyle w:val="Aucun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, 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6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è</w:t>
      </w:r>
      <w:r>
        <w:rPr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me partie, Lettre VIII</w:t>
      </w:r>
    </w:p>
    <w:p>
      <w:pPr>
        <w:pStyle w:val="Par défaut"/>
        <w:bidi w:val="0"/>
        <w:spacing w:before="0" w:after="60" w:line="240" w:lineRule="auto"/>
        <w:ind w:left="0" w:right="0" w:firstLine="0"/>
        <w:jc w:val="right"/>
        <w:rPr>
          <w:rStyle w:val="Aucu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spacing w:before="0" w:after="60" w:line="24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  <w:lang w:val="fr-FR"/>
        </w:rPr>
        <w:t>Teste 3</w:t>
      </w:r>
    </w:p>
    <w:p>
      <w:pPr>
        <w:pStyle w:val="Par défaut"/>
        <w:bidi w:val="0"/>
        <w:spacing w:before="0" w:after="60" w:line="24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before="0" w:after="60" w:line="240" w:lineRule="auto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</w:rPr>
        <w:tab/>
      </w:r>
      <w:r>
        <w:rPr>
          <w:sz w:val="24"/>
          <w:szCs w:val="24"/>
          <w:shd w:val="clear" w:color="auto" w:fill="ffffff"/>
          <w:rtl w:val="0"/>
          <w:lang w:val="fr-FR"/>
        </w:rPr>
        <w:t>Voici, si on veut vivre comme il faut, on doit laisser aller ses propres passions, si grandes soient-elles, et ne pas les r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primer. Au contraire, il faut </w:t>
      </w:r>
      <w:r>
        <w:rPr>
          <w:sz w:val="24"/>
          <w:szCs w:val="24"/>
          <w:shd w:val="clear" w:color="auto" w:fill="ffffff"/>
          <w:rtl w:val="0"/>
        </w:rPr>
        <w:t>ê</w:t>
      </w:r>
      <w:r>
        <w:rPr>
          <w:sz w:val="24"/>
          <w:szCs w:val="24"/>
          <w:shd w:val="clear" w:color="auto" w:fill="ffffff"/>
          <w:rtl w:val="0"/>
          <w:lang w:val="fr-FR"/>
        </w:rPr>
        <w:t>tre capable de mettre son courage et son intelligence au service de si grandes passions et de les assouvir avec tout ce qu'elles peuvent d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>sirer. Seulement, tout le monde n'est pas capable, j'imagine, de vivre comme cela. C'est pourquoi la masse des gens bl</w:t>
      </w:r>
      <w:r>
        <w:rPr>
          <w:sz w:val="24"/>
          <w:szCs w:val="24"/>
          <w:shd w:val="clear" w:color="auto" w:fill="ffffff"/>
          <w:rtl w:val="0"/>
        </w:rPr>
        <w:t>â</w:t>
      </w:r>
      <w:r>
        <w:rPr>
          <w:sz w:val="24"/>
          <w:szCs w:val="24"/>
          <w:shd w:val="clear" w:color="auto" w:fill="ffffff"/>
          <w:rtl w:val="0"/>
          <w:lang w:val="fr-FR"/>
        </w:rPr>
        <w:t>me les hommes qui vivent ainsi, g</w:t>
      </w:r>
      <w:r>
        <w:rPr>
          <w:sz w:val="24"/>
          <w:szCs w:val="24"/>
          <w:shd w:val="clear" w:color="auto" w:fill="ffffff"/>
          <w:rtl w:val="0"/>
        </w:rPr>
        <w:t>ê</w:t>
      </w:r>
      <w:r>
        <w:rPr>
          <w:sz w:val="24"/>
          <w:szCs w:val="24"/>
          <w:shd w:val="clear" w:color="auto" w:fill="ffffff"/>
          <w:rtl w:val="0"/>
        </w:rPr>
        <w:t>n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>e qu'elle est de devoir dissimuler sa propre incapacit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é à </w:t>
      </w:r>
      <w:r>
        <w:rPr>
          <w:sz w:val="24"/>
          <w:szCs w:val="24"/>
          <w:shd w:val="clear" w:color="auto" w:fill="ffffff"/>
          <w:rtl w:val="0"/>
          <w:lang w:val="fr-FR"/>
        </w:rPr>
        <w:t>le faire. La masse d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>clare donc bien haut que le d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</w:rPr>
        <w:t>r</w:t>
      </w:r>
      <w:r>
        <w:rPr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glement </w:t>
      </w:r>
      <w:r>
        <w:rPr>
          <w:sz w:val="24"/>
          <w:szCs w:val="24"/>
          <w:shd w:val="clear" w:color="auto" w:fill="ffffff"/>
          <w:rtl w:val="0"/>
          <w:lang w:val="fr-FR"/>
        </w:rPr>
        <w:t>– </w:t>
      </w:r>
      <w:r>
        <w:rPr>
          <w:sz w:val="24"/>
          <w:szCs w:val="24"/>
          <w:shd w:val="clear" w:color="auto" w:fill="ffffff"/>
          <w:rtl w:val="0"/>
        </w:rPr>
        <w:t>j</w:t>
      </w:r>
      <w:r>
        <w:rPr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sz w:val="24"/>
          <w:szCs w:val="24"/>
          <w:shd w:val="clear" w:color="auto" w:fill="ffffff"/>
          <w:rtl w:val="0"/>
          <w:lang w:val="it-IT"/>
        </w:rPr>
        <w:t>en ai d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</w:rPr>
        <w:t>j</w:t>
      </w:r>
      <w:r>
        <w:rPr>
          <w:sz w:val="24"/>
          <w:szCs w:val="24"/>
          <w:shd w:val="clear" w:color="auto" w:fill="ffffff"/>
          <w:rtl w:val="0"/>
        </w:rPr>
        <w:t xml:space="preserve">à </w:t>
      </w:r>
      <w:r>
        <w:rPr>
          <w:sz w:val="24"/>
          <w:szCs w:val="24"/>
          <w:shd w:val="clear" w:color="auto" w:fill="ffffff"/>
          <w:rtl w:val="0"/>
        </w:rPr>
        <w:t>parl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 –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 est une vilaine chose. C'est ainsi qu'elle r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duit </w:t>
      </w:r>
      <w:r>
        <w:rPr>
          <w:sz w:val="24"/>
          <w:szCs w:val="24"/>
          <w:shd w:val="clear" w:color="auto" w:fill="ffffff"/>
          <w:rtl w:val="0"/>
        </w:rPr>
        <w:t xml:space="preserve">à </w:t>
      </w:r>
      <w:r>
        <w:rPr>
          <w:sz w:val="24"/>
          <w:szCs w:val="24"/>
          <w:shd w:val="clear" w:color="auto" w:fill="ffffff"/>
          <w:rtl w:val="0"/>
          <w:lang w:val="fr-FR"/>
        </w:rPr>
        <w:t>l'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>tat d'esclaves les hommes dot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>s d'une plus forte nature que celle des hommes de la masse; et ces derniers, qui sont eux-m</w:t>
      </w:r>
      <w:r>
        <w:rPr>
          <w:sz w:val="24"/>
          <w:szCs w:val="24"/>
          <w:shd w:val="clear" w:color="auto" w:fill="ffffff"/>
          <w:rtl w:val="0"/>
        </w:rPr>
        <w:t>ê</w:t>
      </w:r>
      <w:r>
        <w:rPr>
          <w:sz w:val="24"/>
          <w:szCs w:val="24"/>
          <w:shd w:val="clear" w:color="auto" w:fill="ffffff"/>
          <w:rtl w:val="0"/>
          <w:lang w:val="fr-FR"/>
        </w:rPr>
        <w:t>mes incapables de se procurer les plaisirs qui les combleraient, font la louange de la temp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>rance</w:t>
      </w:r>
      <w:r>
        <w:rPr>
          <w:rStyle w:val="Aucun"/>
          <w:b w:val="1"/>
          <w:bCs w:val="1"/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et de la justice </w:t>
      </w:r>
      <w:r>
        <w:rPr>
          <w:sz w:val="24"/>
          <w:szCs w:val="24"/>
          <w:shd w:val="clear" w:color="auto" w:fill="ffffff"/>
          <w:rtl w:val="0"/>
        </w:rPr>
        <w:t xml:space="preserve">à 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cause du manque de courage de leur </w:t>
      </w:r>
      <w:r>
        <w:rPr>
          <w:sz w:val="24"/>
          <w:szCs w:val="24"/>
          <w:shd w:val="clear" w:color="auto" w:fill="ffffff"/>
          <w:rtl w:val="0"/>
        </w:rPr>
        <w:t>â</w:t>
      </w:r>
      <w:r>
        <w:rPr>
          <w:sz w:val="24"/>
          <w:szCs w:val="24"/>
          <w:shd w:val="clear" w:color="auto" w:fill="ffffff"/>
          <w:rtl w:val="0"/>
          <w:lang w:val="it-IT"/>
        </w:rPr>
        <w:t xml:space="preserve">me. </w:t>
      </w:r>
      <w:r>
        <w:rPr>
          <w:sz w:val="24"/>
          <w:szCs w:val="24"/>
          <w:shd w:val="clear" w:color="auto" w:fill="ffffff"/>
          <w:rtl w:val="0"/>
          <w:lang w:val="fr-FR"/>
        </w:rPr>
        <w:t>[</w:t>
      </w:r>
      <w:r>
        <w:rPr>
          <w:sz w:val="24"/>
          <w:szCs w:val="24"/>
          <w:shd w:val="clear" w:color="auto" w:fill="ffffff"/>
          <w:rtl w:val="0"/>
        </w:rPr>
        <w:t>…</w:t>
      </w:r>
      <w:r>
        <w:rPr>
          <w:sz w:val="24"/>
          <w:szCs w:val="24"/>
          <w:shd w:val="clear" w:color="auto" w:fill="ffffff"/>
          <w:rtl w:val="0"/>
          <w:lang w:val="fr-FR"/>
        </w:rPr>
        <w:t>]</w:t>
      </w:r>
      <w:r>
        <w:rPr>
          <w:sz w:val="24"/>
          <w:szCs w:val="24"/>
          <w:shd w:val="clear" w:color="auto" w:fill="ffffff"/>
          <w:rtl w:val="0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fr-FR"/>
        </w:rPr>
        <w:t>[L</w:t>
      </w:r>
      <w:r>
        <w:rPr>
          <w:sz w:val="24"/>
          <w:szCs w:val="24"/>
          <w:shd w:val="clear" w:color="auto" w:fill="ffffff"/>
          <w:rtl w:val="0"/>
          <w:lang w:val="fr-FR"/>
        </w:rPr>
        <w:t>es hommes qui exercent le pouvoir</w:t>
      </w:r>
      <w:r>
        <w:rPr>
          <w:sz w:val="24"/>
          <w:szCs w:val="24"/>
          <w:shd w:val="clear" w:color="auto" w:fill="ffffff"/>
          <w:rtl w:val="0"/>
          <w:lang w:val="fr-FR"/>
        </w:rPr>
        <w:t>]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 sont des hommes qui peuvent jouir de leurs biens, sans que personne y fasse obstacle, et ils se mettraient eux-m</w:t>
      </w:r>
      <w:r>
        <w:rPr>
          <w:sz w:val="24"/>
          <w:szCs w:val="24"/>
          <w:shd w:val="clear" w:color="auto" w:fill="ffffff"/>
          <w:rtl w:val="0"/>
        </w:rPr>
        <w:t>ê</w:t>
      </w:r>
      <w:r>
        <w:rPr>
          <w:sz w:val="24"/>
          <w:szCs w:val="24"/>
          <w:shd w:val="clear" w:color="auto" w:fill="ffffff"/>
          <w:rtl w:val="0"/>
          <w:lang w:val="fr-FR"/>
        </w:rPr>
        <w:t>mes un ma</w:t>
      </w:r>
      <w:r>
        <w:rPr>
          <w:sz w:val="24"/>
          <w:szCs w:val="24"/>
          <w:shd w:val="clear" w:color="auto" w:fill="ffffff"/>
          <w:rtl w:val="0"/>
        </w:rPr>
        <w:t>î</w:t>
      </w:r>
      <w:r>
        <w:rPr>
          <w:sz w:val="24"/>
          <w:szCs w:val="24"/>
          <w:shd w:val="clear" w:color="auto" w:fill="ffffff"/>
          <w:rtl w:val="0"/>
          <w:lang w:val="fr-FR"/>
        </w:rPr>
        <w:t>tre sur le dos, en supportant les lois, les formules et les bl</w:t>
      </w:r>
      <w:r>
        <w:rPr>
          <w:sz w:val="24"/>
          <w:szCs w:val="24"/>
          <w:shd w:val="clear" w:color="auto" w:fill="ffffff"/>
          <w:rtl w:val="0"/>
        </w:rPr>
        <w:t>â</w:t>
      </w:r>
      <w:r>
        <w:rPr>
          <w:sz w:val="24"/>
          <w:szCs w:val="24"/>
          <w:shd w:val="clear" w:color="auto" w:fill="ffffff"/>
          <w:rtl w:val="0"/>
          <w:lang w:val="fr-FR"/>
        </w:rPr>
        <w:t>mes de la masse des hommes</w:t>
      </w:r>
      <w:r>
        <w:rPr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sz w:val="24"/>
          <w:szCs w:val="24"/>
          <w:shd w:val="clear" w:color="auto" w:fill="ffffff"/>
          <w:rtl w:val="0"/>
          <w:lang w:val="fr-FR"/>
        </w:rPr>
        <w:t>! [...] Ecoute, Socrate, tu pr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>tends que tu poursuis la v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</w:rPr>
        <w:t>rit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>, eh bien, voici la v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</w:rPr>
        <w:t>rit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sz w:val="24"/>
          <w:szCs w:val="24"/>
          <w:shd w:val="clear" w:color="auto" w:fill="ffffff"/>
          <w:rtl w:val="0"/>
          <w:lang w:val="it-IT"/>
        </w:rPr>
        <w:t>: si la facilit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sz w:val="24"/>
          <w:szCs w:val="24"/>
          <w:shd w:val="clear" w:color="auto" w:fill="ffffff"/>
          <w:rtl w:val="0"/>
          <w:lang w:val="fr-FR"/>
        </w:rPr>
        <w:t>de la vie, le d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</w:rPr>
        <w:t>r</w:t>
      </w:r>
      <w:r>
        <w:rPr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sz w:val="24"/>
          <w:szCs w:val="24"/>
          <w:shd w:val="clear" w:color="auto" w:fill="ffffff"/>
          <w:rtl w:val="0"/>
          <w:lang w:val="fr-FR"/>
        </w:rPr>
        <w:t>glement, la libert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sz w:val="24"/>
          <w:szCs w:val="24"/>
          <w:shd w:val="clear" w:color="auto" w:fill="ffffff"/>
          <w:rtl w:val="0"/>
          <w:lang w:val="fr-FR"/>
        </w:rPr>
        <w:t>de faire ce qu'on veut, demeurent dans l'impunit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  <w:lang w:val="fr-FR"/>
        </w:rPr>
        <w:t>, ils font la vertu et le bonheur</w:t>
      </w:r>
      <w:r>
        <w:rPr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! Tout le reste, ce ne sont que des conventions, faites par les hommes, </w:t>
      </w:r>
      <w:r>
        <w:rPr>
          <w:sz w:val="24"/>
          <w:szCs w:val="24"/>
          <w:shd w:val="clear" w:color="auto" w:fill="ffffff"/>
          <w:rtl w:val="0"/>
        </w:rPr>
        <w:t xml:space="preserve">à </w:t>
      </w:r>
      <w:r>
        <w:rPr>
          <w:sz w:val="24"/>
          <w:szCs w:val="24"/>
          <w:shd w:val="clear" w:color="auto" w:fill="ffffff"/>
          <w:rtl w:val="0"/>
          <w:lang w:val="fr-FR"/>
        </w:rPr>
        <w:t>l'encontre de la nature. Rien que des paroles en l'air, qui ne valent rien</w:t>
      </w:r>
      <w:r>
        <w:rPr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sz w:val="24"/>
          <w:szCs w:val="24"/>
          <w:shd w:val="clear" w:color="auto" w:fill="ffffff"/>
          <w:rtl w:val="0"/>
          <w:lang w:val="ru-RU"/>
        </w:rPr>
        <w:t>!</w:t>
      </w:r>
    </w:p>
    <w:p>
      <w:pPr>
        <w:pStyle w:val="Par défaut"/>
        <w:bidi w:val="0"/>
        <w:spacing w:before="0" w:after="60" w:line="240" w:lineRule="auto"/>
        <w:ind w:left="0" w:right="0" w:firstLine="0"/>
        <w:jc w:val="right"/>
        <w:rPr>
          <w:rtl w:val="0"/>
        </w:rPr>
      </w:pPr>
      <w:r>
        <w:rPr>
          <w:rStyle w:val="Aucun"/>
          <w:b w:val="1"/>
          <w:bCs w:val="1"/>
          <w:i w:val="0"/>
          <w:iCs w:val="0"/>
          <w:smallCaps w:val="1"/>
          <w:sz w:val="24"/>
          <w:szCs w:val="24"/>
          <w:shd w:val="clear" w:color="auto" w:fill="ffffff"/>
          <w:rtl w:val="0"/>
        </w:rPr>
        <w:t>Platon</w:t>
      </w:r>
      <w:r>
        <w:rPr>
          <w:rStyle w:val="Aucun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,</w:t>
      </w:r>
      <w:r>
        <w:rPr>
          <w:rStyle w:val="Aucu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 Gorgias</w:t>
      </w:r>
      <w:r>
        <w:rPr>
          <w:rStyle w:val="Aucun"/>
          <w:b w:val="0"/>
          <w:bCs w:val="0"/>
          <w:i w:val="1"/>
          <w:iCs w:val="1"/>
          <w:sz w:val="24"/>
          <w:szCs w:val="24"/>
          <w:shd w:val="clear" w:color="auto" w:fill="ffffff"/>
          <w:rtl w:val="0"/>
          <w:lang w:val="fr-FR"/>
        </w:rPr>
        <w:t>,</w:t>
      </w:r>
      <w:r>
        <w:rPr>
          <w:rStyle w:val="Aucun"/>
          <w:b w:val="0"/>
          <w:bCs w:val="0"/>
          <w:i w:val="1"/>
          <w:iCs w:val="1"/>
          <w:sz w:val="24"/>
          <w:szCs w:val="24"/>
          <w:shd w:val="clear" w:color="auto" w:fill="ffffff"/>
          <w:rtl w:val="0"/>
        </w:rPr>
        <w:t xml:space="preserve"> </w:t>
      </w:r>
      <w:r>
        <w:rPr>
          <w:rStyle w:val="Aucun"/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fr-FR"/>
        </w:rPr>
        <w:t>491e</w:t>
      </w:r>
      <w:r>
        <w:rPr>
          <w:rStyle w:val="Aucun"/>
          <w:b w:val="0"/>
          <w:bCs w:val="0"/>
          <w:i w:val="0"/>
          <w:iCs w:val="0"/>
          <w:sz w:val="24"/>
          <w:szCs w:val="24"/>
          <w:shd w:val="clear" w:color="auto" w:fill="ffffff"/>
          <w:rtl w:val="0"/>
          <w:lang w:val="fr-FR"/>
        </w:rPr>
        <w:t xml:space="preserve"> – </w:t>
      </w:r>
      <w:r>
        <w:rPr>
          <w:rStyle w:val="Aucun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t>492d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