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Eric Vuillard, </w:t>
      </w:r>
      <w:r>
        <w:rPr>
          <w:i/>
          <w:iCs/>
        </w:rPr>
        <w:t xml:space="preserve">Les orphelins, Une histoire de Billy the Kid</w:t>
      </w:r>
      <w:r>
        <w:t xml:space="preserve">, Actes Sud, 2026.</w:t>
      </w:r>
      <w:r/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  <w:t xml:space="preserve">Sur lui, la moindre affirmation vacille, est contredite, le moindre fait est à placer entre guillemets. Il est </w:t>
      </w:r>
      <w:r>
        <w:rPr>
          <w:i/>
          <w:iCs/>
          <w:highlight w:val="none"/>
        </w:rPr>
        <w:t xml:space="preserve">probablement</w:t>
      </w:r>
      <w:r>
        <w:rPr>
          <w:highlight w:val="none"/>
        </w:rPr>
        <w:t xml:space="preserve"> né le 23 novembre 1859 à Manhattan, ou </w:t>
      </w:r>
      <w:r>
        <w:rPr>
          <w:i/>
          <w:iCs/>
          <w:highlight w:val="none"/>
        </w:rPr>
        <w:t xml:space="preserve">peut-être</w:t>
      </w:r>
      <w:r>
        <w:rPr>
          <w:highlight w:val="none"/>
        </w:rPr>
        <w:t xml:space="preserve"> à Brooklyn, où </w:t>
      </w:r>
      <w:r>
        <w:rPr>
          <w:i/>
          <w:iCs/>
          <w:highlight w:val="none"/>
        </w:rPr>
        <w:t xml:space="preserve">il aurait </w:t>
      </w:r>
      <w:r>
        <w:rPr>
          <w:highlight w:val="none"/>
        </w:rPr>
        <w:t xml:space="preserve">vécu dans divers taudis. Sa mère, Catherine, et son mari, </w:t>
      </w:r>
      <w:r>
        <w:rPr>
          <w:i/>
          <w:iCs/>
          <w:highlight w:val="none"/>
        </w:rPr>
        <w:t xml:space="preserve">si elle en avait un</w:t>
      </w:r>
      <w:r>
        <w:rPr>
          <w:highlight w:val="none"/>
        </w:rPr>
        <w:t xml:space="preserve">, étaient irlandais, </w:t>
      </w:r>
      <w:r>
        <w:rPr>
          <w:i/>
          <w:iCs/>
          <w:highlight w:val="none"/>
        </w:rPr>
        <w:t xml:space="preserve">sans doute</w:t>
      </w:r>
      <w:r>
        <w:rPr>
          <w:highlight w:val="none"/>
        </w:rPr>
        <w:t xml:space="preserve"> venus fuir la famine, et </w:t>
      </w:r>
      <w:r>
        <w:rPr>
          <w:i/>
          <w:iCs/>
          <w:highlight w:val="none"/>
        </w:rPr>
        <w:t xml:space="preserve">il se peut</w:t>
      </w:r>
      <w:r>
        <w:rPr>
          <w:highlight w:val="none"/>
        </w:rPr>
        <w:t xml:space="preserve"> que Catherine et son époux, qui s’appelait </w:t>
      </w:r>
      <w:r>
        <w:rPr>
          <w:i/>
          <w:iCs/>
          <w:highlight w:val="none"/>
        </w:rPr>
        <w:t xml:space="preserve">supposément</w:t>
      </w:r>
      <w:r>
        <w:rPr>
          <w:highlight w:val="none"/>
        </w:rPr>
        <w:t xml:space="preserve"> Patrick, aient vécu au 210, Greene Street. [...]</w:t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  <w:t xml:space="preserve">Son nom même n’est pas sûr. Il </w:t>
      </w:r>
      <w:r>
        <w:rPr>
          <w:i/>
          <w:iCs/>
          <w:highlight w:val="none"/>
        </w:rPr>
        <w:t xml:space="preserve">se serait</w:t>
      </w:r>
      <w:r>
        <w:rPr>
          <w:highlight w:val="none"/>
        </w:rPr>
        <w:t xml:space="preserve"> tantôt appelé McCarty du nom de son père ou de sa mère, puis Antrim du nom de son beau-père ; mais Bonney est le nom sous lequel il était connu au moment de sa mort. Il n’a pas davantage de prénom, il </w:t>
      </w:r>
      <w:r>
        <w:rPr>
          <w:i/>
          <w:iCs/>
          <w:highlight w:val="none"/>
        </w:rPr>
        <w:t xml:space="preserve">peut </w:t>
      </w:r>
      <w:r>
        <w:rPr>
          <w:highlight w:val="none"/>
        </w:rPr>
        <w:t xml:space="preserve">s’appeler William, Henry, ou simplement Billy </w:t>
      </w:r>
      <w:r>
        <w:rPr>
          <w:i/>
          <w:iCs/>
          <w:highlight w:val="none"/>
        </w:rPr>
        <w:t xml:space="preserve">selon les registres</w:t>
      </w:r>
      <w:r>
        <w:rPr>
          <w:highlight w:val="none"/>
        </w:rPr>
        <w:t xml:space="preserve">.  Sa mère s’appelait </w:t>
      </w:r>
      <w:r>
        <w:rPr>
          <w:i/>
          <w:iCs/>
          <w:highlight w:val="none"/>
        </w:rPr>
        <w:t xml:space="preserve">vraisemblablement</w:t>
      </w:r>
      <w:r>
        <w:rPr>
          <w:highlight w:val="none"/>
        </w:rPr>
        <w:t xml:space="preserve"> Catherine, mais des dizaines de Catherine McCarty sont arrivées en Amérique par Ellis Island. </w:t>
      </w:r>
      <w:r>
        <w:rPr>
          <w:highlight w:val="none"/>
        </w:rPr>
        <w:t xml:space="preserve">[...]</w:t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  <w:t xml:space="preserve">On trouve </w:t>
      </w:r>
      <w:r>
        <w:rPr>
          <w:i/>
          <w:iCs/>
          <w:highlight w:val="none"/>
        </w:rPr>
        <w:t xml:space="preserve">une</w:t>
      </w:r>
      <w:r>
        <w:rPr>
          <w:highlight w:val="none"/>
        </w:rPr>
        <w:t xml:space="preserve"> Catherine McCarty, et même </w:t>
      </w:r>
      <w:r>
        <w:rPr>
          <w:i/>
          <w:iCs/>
          <w:highlight w:val="none"/>
        </w:rPr>
        <w:t xml:space="preserve">une</w:t>
      </w:r>
      <w:r>
        <w:rPr>
          <w:highlight w:val="none"/>
        </w:rPr>
        <w:t xml:space="preserve"> </w:t>
      </w:r>
      <w:r>
        <w:rPr>
          <w:i/>
          <w:iCs/>
          <w:highlight w:val="none"/>
        </w:rPr>
        <w:t xml:space="preserve">certaine</w:t>
      </w:r>
      <w:r>
        <w:rPr>
          <w:highlight w:val="none"/>
        </w:rPr>
        <w:t xml:space="preserve"> Betty McCarty, </w:t>
      </w:r>
      <w:r>
        <w:rPr>
          <w:i/>
          <w:iCs/>
          <w:highlight w:val="none"/>
        </w:rPr>
        <w:t xml:space="preserve">sans doute</w:t>
      </w:r>
      <w:r>
        <w:rPr>
          <w:highlight w:val="none"/>
        </w:rPr>
        <w:t xml:space="preserve"> soeurs, qui avaient respectivement vingt ans et vingt-cinq ans, </w:t>
      </w:r>
      <w:r>
        <w:rPr>
          <w:i/>
          <w:iCs/>
          <w:highlight w:val="none"/>
        </w:rPr>
        <w:t xml:space="preserve">d’après</w:t>
      </w:r>
      <w:r>
        <w:rPr>
          <w:highlight w:val="none"/>
        </w:rPr>
        <w:t xml:space="preserve"> les registres, et dont </w:t>
      </w:r>
      <w:r>
        <w:rPr>
          <w:i/>
          <w:iCs/>
          <w:highlight w:val="none"/>
        </w:rPr>
        <w:t xml:space="preserve">on peut imaginer</w:t>
      </w:r>
      <w:r>
        <w:rPr>
          <w:highlight w:val="none"/>
        </w:rPr>
        <w:t xml:space="preserve">, avec une dose raisonnable d’optimisme qu’elles sont </w:t>
      </w:r>
      <w:r>
        <w:rPr>
          <w:i/>
          <w:iCs/>
          <w:highlight w:val="none"/>
        </w:rPr>
        <w:t xml:space="preserve">peut-être</w:t>
      </w:r>
      <w:r>
        <w:rPr>
          <w:highlight w:val="none"/>
        </w:rPr>
        <w:t xml:space="preserve"> la mère et, pourquoi pas</w:t>
      </w:r>
      <w:r>
        <w:rPr>
          <w:highlight w:val="none"/>
        </w:rPr>
        <w:t xml:space="preserve">, la tante ou une quelconque cousine [...].</w:t>
      </w:r>
      <w:r>
        <w:rPr>
          <w:highlight w:val="none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highlight w:val="none"/>
        </w:rPr>
      </w:pPr>
      <w:r>
        <w:t xml:space="preserve">Eric Vuillard, </w:t>
      </w:r>
      <w:r>
        <w:rPr>
          <w:i/>
          <w:iCs/>
        </w:rPr>
        <w:t xml:space="preserve">Les orphelins, Une histoire de Billy the Kid,</w:t>
      </w:r>
      <w:r>
        <w:t xml:space="preserve"> Actes Sud, 2026.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  <w:t xml:space="preserve">Sur lui, la moindre affirmation vacille, est contredite, le moindre fait est à placer entre guillemets. Il est </w:t>
      </w:r>
      <w:r>
        <w:rPr>
          <w:i/>
          <w:iCs/>
          <w:highlight w:val="none"/>
        </w:rPr>
        <w:t xml:space="preserve">probablement</w:t>
      </w:r>
      <w:r>
        <w:rPr>
          <w:highlight w:val="none"/>
        </w:rPr>
        <w:t xml:space="preserve"> né le 23 novembre 1859 à Manhattan, ou </w:t>
      </w:r>
      <w:r>
        <w:rPr>
          <w:i/>
          <w:iCs/>
          <w:highlight w:val="none"/>
        </w:rPr>
        <w:t xml:space="preserve">peut-être</w:t>
      </w:r>
      <w:r>
        <w:rPr>
          <w:highlight w:val="none"/>
        </w:rPr>
        <w:t xml:space="preserve"> à Brooklyn, où </w:t>
      </w:r>
      <w:r>
        <w:rPr>
          <w:i/>
          <w:iCs/>
          <w:highlight w:val="none"/>
        </w:rPr>
        <w:t xml:space="preserve">il aurait </w:t>
      </w:r>
      <w:r>
        <w:rPr>
          <w:highlight w:val="none"/>
        </w:rPr>
        <w:t xml:space="preserve">vécu dans divers taudis. Sa mère, Catherine, et son mari, </w:t>
      </w:r>
      <w:r>
        <w:rPr>
          <w:i/>
          <w:iCs/>
          <w:highlight w:val="none"/>
        </w:rPr>
        <w:t xml:space="preserve">si elle en avait un</w:t>
      </w:r>
      <w:r>
        <w:rPr>
          <w:highlight w:val="none"/>
        </w:rPr>
        <w:t xml:space="preserve">, étaient irlandais, </w:t>
      </w:r>
      <w:r>
        <w:rPr>
          <w:i/>
          <w:iCs/>
          <w:highlight w:val="none"/>
        </w:rPr>
        <w:t xml:space="preserve">sans doute</w:t>
      </w:r>
      <w:r>
        <w:rPr>
          <w:highlight w:val="none"/>
        </w:rPr>
        <w:t xml:space="preserve"> venus fuir la famine, et </w:t>
      </w:r>
      <w:r>
        <w:rPr>
          <w:i/>
          <w:iCs/>
          <w:highlight w:val="none"/>
        </w:rPr>
        <w:t xml:space="preserve">il se peut</w:t>
      </w:r>
      <w:r>
        <w:rPr>
          <w:highlight w:val="none"/>
        </w:rPr>
        <w:t xml:space="preserve"> que Catherine et son époux, qui s’appelait </w:t>
      </w:r>
      <w:r>
        <w:rPr>
          <w:i/>
          <w:iCs/>
          <w:highlight w:val="none"/>
        </w:rPr>
        <w:t xml:space="preserve">supposément</w:t>
      </w:r>
      <w:r>
        <w:rPr>
          <w:highlight w:val="none"/>
        </w:rPr>
        <w:t xml:space="preserve"> Patrick, aient vécu au 210, Greene Street. [...]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highlight w:val="none"/>
        </w:rPr>
        <w:t xml:space="preserve">Son nom même n’est pas sûr. Il </w:t>
      </w:r>
      <w:r>
        <w:rPr>
          <w:i/>
          <w:iCs/>
          <w:highlight w:val="none"/>
        </w:rPr>
        <w:t xml:space="preserve">se serait</w:t>
      </w:r>
      <w:r>
        <w:rPr>
          <w:highlight w:val="none"/>
        </w:rPr>
        <w:t xml:space="preserve"> tantôt appelé McCarty du nom de son père ou de sa mère, puis Antrim du nom de son beau-père ; mais Bonney est le nom sous lequel il était connu au moment de sa mort. Il n’a pas davantage de prénom, il </w:t>
      </w:r>
      <w:r>
        <w:rPr>
          <w:i/>
          <w:iCs/>
          <w:highlight w:val="none"/>
        </w:rPr>
        <w:t xml:space="preserve">peut </w:t>
      </w:r>
      <w:r>
        <w:rPr>
          <w:highlight w:val="none"/>
        </w:rPr>
        <w:t xml:space="preserve">s’appeler William, Henry, ou simplement Billy </w:t>
      </w:r>
      <w:r>
        <w:rPr>
          <w:i/>
          <w:iCs/>
          <w:highlight w:val="none"/>
        </w:rPr>
        <w:t xml:space="preserve">selon les registres</w:t>
      </w:r>
      <w:r>
        <w:rPr>
          <w:highlight w:val="none"/>
        </w:rPr>
        <w:t xml:space="preserve">.  Sa mère s’appelait </w:t>
      </w:r>
      <w:r>
        <w:rPr>
          <w:i/>
          <w:iCs/>
          <w:highlight w:val="none"/>
        </w:rPr>
        <w:t xml:space="preserve">vraisemblablement</w:t>
      </w:r>
      <w:r>
        <w:rPr>
          <w:highlight w:val="none"/>
        </w:rPr>
        <w:t xml:space="preserve"> Catherine, mais des dizaines de Catherine McCarty sont arrivées en Amérique par Ellis Island. </w:t>
      </w:r>
      <w:r>
        <w:rPr>
          <w:highlight w:val="none"/>
        </w:rPr>
        <w:t xml:space="preserve">[...]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/>
      </w:pPr>
      <w:r>
        <w:rPr>
          <w:highlight w:val="none"/>
        </w:rPr>
        <w:t xml:space="preserve">On trouve </w:t>
      </w:r>
      <w:r>
        <w:rPr>
          <w:i/>
          <w:iCs/>
          <w:highlight w:val="none"/>
        </w:rPr>
        <w:t xml:space="preserve">une</w:t>
      </w:r>
      <w:r>
        <w:rPr>
          <w:highlight w:val="none"/>
        </w:rPr>
        <w:t xml:space="preserve"> Catherine McCarty, et même </w:t>
      </w:r>
      <w:r>
        <w:rPr>
          <w:i/>
          <w:iCs/>
          <w:highlight w:val="none"/>
        </w:rPr>
        <w:t xml:space="preserve">une</w:t>
      </w:r>
      <w:r>
        <w:rPr>
          <w:highlight w:val="none"/>
        </w:rPr>
        <w:t xml:space="preserve"> </w:t>
      </w:r>
      <w:r>
        <w:rPr>
          <w:i/>
          <w:iCs/>
          <w:highlight w:val="none"/>
        </w:rPr>
        <w:t xml:space="preserve">certaine</w:t>
      </w:r>
      <w:r>
        <w:rPr>
          <w:highlight w:val="none"/>
        </w:rPr>
        <w:t xml:space="preserve"> Betty McCarty, </w:t>
      </w:r>
      <w:r>
        <w:rPr>
          <w:i/>
          <w:iCs/>
          <w:highlight w:val="none"/>
        </w:rPr>
        <w:t xml:space="preserve">sans doute</w:t>
      </w:r>
      <w:r>
        <w:rPr>
          <w:highlight w:val="none"/>
        </w:rPr>
        <w:t xml:space="preserve"> soeurs, qui avaient respectivement vingt ans et vingt-cinq ans, </w:t>
      </w:r>
      <w:r>
        <w:rPr>
          <w:i/>
          <w:iCs/>
          <w:highlight w:val="none"/>
        </w:rPr>
        <w:t xml:space="preserve">d’après</w:t>
      </w:r>
      <w:r>
        <w:rPr>
          <w:highlight w:val="none"/>
        </w:rPr>
        <w:t xml:space="preserve"> les registres, et dont </w:t>
      </w:r>
      <w:r>
        <w:rPr>
          <w:i/>
          <w:iCs/>
          <w:highlight w:val="none"/>
        </w:rPr>
        <w:t xml:space="preserve">on peut imaginer</w:t>
      </w:r>
      <w:r>
        <w:rPr>
          <w:highlight w:val="none"/>
        </w:rPr>
        <w:t xml:space="preserve">, avec une dose raisonnable d’optimisme qu’elles sont </w:t>
      </w:r>
      <w:r>
        <w:rPr>
          <w:i/>
          <w:iCs/>
          <w:highlight w:val="none"/>
        </w:rPr>
        <w:t xml:space="preserve">peut-être</w:t>
      </w:r>
      <w:r>
        <w:rPr>
          <w:highlight w:val="none"/>
        </w:rPr>
        <w:t xml:space="preserve"> la mère et, pourquoi pas</w:t>
      </w:r>
      <w:r>
        <w:rPr>
          <w:highlight w:val="none"/>
        </w:rPr>
        <w:t xml:space="preserve">, la tante ou une quelconque cousine [...].</w:t>
      </w:r>
      <w:r/>
      <w:r/>
    </w:p>
    <w:p>
      <w:pPr>
        <w:pBdr/>
        <w:spacing/>
        <w:ind/>
        <w:jc w:val="both"/>
        <w:rPr/>
      </w:pP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2026-02-05T10:03:53Z</dcterms:modified>
</cp:coreProperties>
</file>