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4FC7" w14:textId="02608285" w:rsidR="00A02101" w:rsidRPr="00A02101" w:rsidRDefault="00A02101" w:rsidP="00A0210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C730" wp14:editId="703659BC">
                <wp:simplePos x="0" y="0"/>
                <wp:positionH relativeFrom="column">
                  <wp:posOffset>5142865</wp:posOffset>
                </wp:positionH>
                <wp:positionV relativeFrom="paragraph">
                  <wp:posOffset>-709295</wp:posOffset>
                </wp:positionV>
                <wp:extent cx="1280160" cy="601980"/>
                <wp:effectExtent l="0" t="0" r="15240" b="26670"/>
                <wp:wrapNone/>
                <wp:docPr id="1767014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0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1E774" w14:textId="197F119A" w:rsidR="00A02101" w:rsidRDefault="00A02101" w:rsidP="00A02101">
                            <w:pPr>
                              <w:spacing w:after="0"/>
                              <w:jc w:val="center"/>
                            </w:pPr>
                            <w:r>
                              <w:t>ECG</w:t>
                            </w:r>
                          </w:p>
                          <w:p w14:paraId="4BEBCE67" w14:textId="3D2E6360" w:rsidR="00A02101" w:rsidRDefault="00A02101" w:rsidP="00A02101">
                            <w:pPr>
                              <w:spacing w:after="0"/>
                              <w:jc w:val="center"/>
                            </w:pPr>
                            <w:r>
                              <w:t>Méthodo 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BC730" id="Rectangle 1" o:spid="_x0000_s1026" style="position:absolute;left:0;text-align:left;margin-left:404.95pt;margin-top:-55.85pt;width:100.8pt;height:4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" fillcolor="white [3201]" strokecolor="black [3213]" strokeweight="1pt">
                <v:textbox>
                  <w:txbxContent>
                    <w:p w14:paraId="0FC1E774" w14:textId="197F119A" w:rsidR="00A02101" w:rsidRDefault="00A02101" w:rsidP="00A02101">
                      <w:pPr>
                        <w:spacing w:after="0"/>
                        <w:jc w:val="center"/>
                      </w:pPr>
                      <w:r>
                        <w:t>ECG</w:t>
                      </w:r>
                    </w:p>
                    <w:p w14:paraId="4BEBCE67" w14:textId="3D2E6360" w:rsidR="00A02101" w:rsidRDefault="00A02101" w:rsidP="00A02101">
                      <w:pPr>
                        <w:spacing w:after="0"/>
                        <w:jc w:val="center"/>
                      </w:pPr>
                      <w:r>
                        <w:t>Méthodo Oral</w:t>
                      </w:r>
                    </w:p>
                  </w:txbxContent>
                </v:textbox>
              </v:rect>
            </w:pict>
          </mc:Fallback>
        </mc:AlternateContent>
      </w:r>
      <w:r w:rsidRPr="00A02101">
        <w:rPr>
          <w:b/>
          <w:bCs/>
        </w:rPr>
        <w:t>NOUVEAU FORMAT DES EPREUVES ORALES DE LANGUES AUX CONCOURS EDHEC</w:t>
      </w:r>
    </w:p>
    <w:p w14:paraId="2E92868F" w14:textId="64D41233" w:rsidR="00A02101" w:rsidRDefault="00A02101" w:rsidP="00A02101">
      <w:r>
        <w:t>L’objectif des épreuves orales de langues à l’EDHEC est d’évaluer le niveau de maitrise</w:t>
      </w:r>
      <w:r>
        <w:t xml:space="preserve"> </w:t>
      </w:r>
      <w:r>
        <w:t>de la langue ainsi que la fluidité d’expression des candidats.</w:t>
      </w:r>
      <w:r>
        <w:t xml:space="preserve"> </w:t>
      </w:r>
      <w:r>
        <w:t>Nous souhaitons que les candidats se détachent au maximum d’un éventuel support,</w:t>
      </w:r>
      <w:r>
        <w:t xml:space="preserve"> </w:t>
      </w:r>
      <w:r>
        <w:t>et le format en vigueur jusqu’à présent avait malheureusement tendance à favoriser</w:t>
      </w:r>
      <w:r>
        <w:t xml:space="preserve"> </w:t>
      </w:r>
      <w:r>
        <w:t>la paraphrase.</w:t>
      </w:r>
    </w:p>
    <w:p w14:paraId="4164E31F" w14:textId="296B2906" w:rsidR="00A02101" w:rsidRDefault="00A02101" w:rsidP="00A02101">
      <w:r>
        <w:t>En conséquence, nous faisons évoluer le format des épreuves orales de langues pour</w:t>
      </w:r>
      <w:r>
        <w:t xml:space="preserve"> </w:t>
      </w:r>
      <w:r>
        <w:t>les concours de l’EDHEC à compter de 2024.</w:t>
      </w:r>
    </w:p>
    <w:p w14:paraId="5FD33589" w14:textId="1256D933" w:rsidR="00A02101" w:rsidRPr="00A02101" w:rsidRDefault="00A02101" w:rsidP="00A02101">
      <w:pPr>
        <w:rPr>
          <w:b/>
          <w:bCs/>
          <w:u w:val="single"/>
        </w:rPr>
      </w:pPr>
      <w:r>
        <w:t xml:space="preserve">Le texte est désormais remplacé par une </w:t>
      </w:r>
      <w:r w:rsidRPr="00A02101">
        <w:rPr>
          <w:b/>
          <w:bCs/>
        </w:rPr>
        <w:t>problématique courte</w:t>
      </w:r>
      <w:r>
        <w:t xml:space="preserve">, avec une </w:t>
      </w:r>
      <w:r w:rsidRPr="00A02101">
        <w:rPr>
          <w:b/>
          <w:bCs/>
        </w:rPr>
        <w:t>préparation</w:t>
      </w:r>
      <w:r w:rsidRPr="00A02101">
        <w:rPr>
          <w:b/>
          <w:bCs/>
        </w:rPr>
        <w:t xml:space="preserve"> </w:t>
      </w:r>
      <w:r w:rsidRPr="00A02101">
        <w:rPr>
          <w:b/>
          <w:bCs/>
        </w:rPr>
        <w:t>raccourcie à 5 minutes</w:t>
      </w:r>
      <w:r>
        <w:t>.</w:t>
      </w:r>
      <w:r>
        <w:t xml:space="preserve"> </w:t>
      </w:r>
      <w:r>
        <w:t>Ce format avait été mis en place à titre exceptionnel et expérimental en 2021, et été</w:t>
      </w:r>
      <w:r>
        <w:t xml:space="preserve"> </w:t>
      </w:r>
      <w:r>
        <w:t xml:space="preserve">très largement apprécié, avec une évolution importante : </w:t>
      </w:r>
      <w:r w:rsidRPr="00A02101">
        <w:rPr>
          <w:b/>
          <w:bCs/>
          <w:u w:val="single"/>
        </w:rPr>
        <w:t>le candidat choisit entre les</w:t>
      </w:r>
      <w:r w:rsidRPr="00A02101">
        <w:rPr>
          <w:b/>
          <w:bCs/>
          <w:u w:val="single"/>
        </w:rPr>
        <w:t xml:space="preserve"> </w:t>
      </w:r>
      <w:r w:rsidRPr="00A02101">
        <w:rPr>
          <w:b/>
          <w:bCs/>
          <w:u w:val="single"/>
        </w:rPr>
        <w:t>deux sujets qui lui sont proposés.</w:t>
      </w:r>
    </w:p>
    <w:p w14:paraId="71FEC5CE" w14:textId="77777777" w:rsidR="00A02101" w:rsidRDefault="00A02101" w:rsidP="00A02101">
      <w:r>
        <w:t>Après avoir choisi l’une des deux problématiques proposées et préparé ses arguments</w:t>
      </w:r>
      <w:r>
        <w:t xml:space="preserve"> </w:t>
      </w:r>
      <w:r>
        <w:t>pendant les 5 premières minutes, le candidat devra s’exprimer de façon autonome et</w:t>
      </w:r>
      <w:r>
        <w:t xml:space="preserve"> </w:t>
      </w:r>
      <w:r>
        <w:t>ininterrompue sur le sujet, en répondant à la question posée ou en prenant position si</w:t>
      </w:r>
      <w:r>
        <w:t xml:space="preserve"> </w:t>
      </w:r>
      <w:r>
        <w:t>le sujet est formulé sous forme d'une</w:t>
      </w:r>
      <w:r>
        <w:t xml:space="preserve"> </w:t>
      </w:r>
      <w:r>
        <w:t>affirmation à discuter. Cette phase dure</w:t>
      </w:r>
      <w:r>
        <w:t xml:space="preserve"> </w:t>
      </w:r>
      <w:r>
        <w:t>également 5 minutes environ.</w:t>
      </w:r>
    </w:p>
    <w:p w14:paraId="3F5574C2" w14:textId="3537B1AE" w:rsidR="00A02101" w:rsidRDefault="00A02101" w:rsidP="00A02101">
      <w:r>
        <w:t>A la suite de cette première phase, l'entretien prendra la forme d'un échange d'environ</w:t>
      </w:r>
      <w:r>
        <w:t xml:space="preserve"> </w:t>
      </w:r>
      <w:r>
        <w:t>10 minutes avec l'examinateur, qui sera alors amené à poser des questions au candidat</w:t>
      </w:r>
      <w:r>
        <w:t xml:space="preserve"> </w:t>
      </w:r>
      <w:r>
        <w:t>afin d'approfondir le</w:t>
      </w:r>
      <w:r>
        <w:t xml:space="preserve"> </w:t>
      </w:r>
      <w:r>
        <w:t>thème abordé et/ou de poursuivre l'entretien sur des sujets plus</w:t>
      </w:r>
      <w:r>
        <w:t xml:space="preserve"> </w:t>
      </w:r>
      <w:r>
        <w:t>larges.</w:t>
      </w:r>
    </w:p>
    <w:p w14:paraId="66E2C93C" w14:textId="5C7436FA" w:rsidR="00A02101" w:rsidRDefault="00A02101" w:rsidP="00A02101">
      <w:r>
        <w:t>Les sujets proposés seront très variés et ils pourront être d’ordre politique,</w:t>
      </w:r>
      <w:r>
        <w:t xml:space="preserve"> </w:t>
      </w:r>
      <w:r>
        <w:t>économique, philosophique, environnemental, technologique, etc.</w:t>
      </w:r>
      <w:r>
        <w:t xml:space="preserve"> </w:t>
      </w:r>
      <w:r>
        <w:t>Ils font référence à l’actualité et/ou à des questions récurrentes dans les pays et aires</w:t>
      </w:r>
      <w:r>
        <w:t xml:space="preserve"> </w:t>
      </w:r>
      <w:r>
        <w:t>linguistiques concernées. Cf. les exemples de sujets proposés dans les différentes</w:t>
      </w:r>
      <w:r>
        <w:t xml:space="preserve"> </w:t>
      </w:r>
      <w:r>
        <w:t>langues ;</w:t>
      </w:r>
    </w:p>
    <w:p w14:paraId="0AB54B66" w14:textId="716E0A28" w:rsidR="00A02101" w:rsidRDefault="00A02101" w:rsidP="00A02101">
      <w:r>
        <w:t>Ce nouveau format concerne les LV1 ainsi que les LV2 et s'applique à tous les candidats</w:t>
      </w:r>
      <w:r>
        <w:t>.</w:t>
      </w:r>
    </w:p>
    <w:p w14:paraId="542242C8" w14:textId="77777777" w:rsidR="00A02101" w:rsidRDefault="00A02101"/>
    <w:p w14:paraId="568FF281" w14:textId="681A4DA9" w:rsidR="009348E7" w:rsidRDefault="00A02101">
      <w:r>
        <w:rPr>
          <w:noProof/>
        </w:rPr>
        <w:drawing>
          <wp:inline distT="0" distB="0" distL="0" distR="0" wp14:anchorId="16B59025" wp14:editId="693FE313">
            <wp:extent cx="5760720" cy="3369945"/>
            <wp:effectExtent l="0" t="0" r="0" b="1905"/>
            <wp:docPr id="8157259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259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A3CB" w14:textId="77777777" w:rsidR="00A02101" w:rsidRDefault="00A02101"/>
    <w:p w14:paraId="3FFED9B6" w14:textId="77777777" w:rsidR="00A02101" w:rsidRDefault="00A02101"/>
    <w:p w14:paraId="39924DD7" w14:textId="77777777" w:rsidR="00A02101" w:rsidRDefault="00A02101"/>
    <w:p w14:paraId="0CA44F0B" w14:textId="3CC10939" w:rsidR="00A02101" w:rsidRDefault="00A02101"/>
    <w:sectPr w:rsidR="00A0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01"/>
    <w:rsid w:val="003B7A2D"/>
    <w:rsid w:val="005316F5"/>
    <w:rsid w:val="009348E7"/>
    <w:rsid w:val="00A0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30ED"/>
  <w15:chartTrackingRefBased/>
  <w15:docId w15:val="{91B9AD29-F4B3-4B22-9C79-83E31C7F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2023-12-13T11:22:00Z</dcterms:created>
  <dcterms:modified xsi:type="dcterms:W3CDTF">2023-12-13T11:22:00Z</dcterms:modified>
</cp:coreProperties>
</file>