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CB1B" w14:textId="77777777" w:rsidR="00DA4208" w:rsidRPr="009364CC" w:rsidRDefault="00DA4208" w:rsidP="00DA4208">
      <w:pPr>
        <w:pStyle w:val="NormalWeb"/>
        <w:spacing w:after="0" w:line="276" w:lineRule="auto"/>
        <w:contextualSpacing/>
        <w:jc w:val="center"/>
        <w:rPr>
          <w:b/>
          <w:sz w:val="22"/>
          <w:szCs w:val="22"/>
        </w:rPr>
      </w:pPr>
      <w:r w:rsidRPr="009364CC">
        <w:rPr>
          <w:b/>
          <w:sz w:val="22"/>
          <w:szCs w:val="22"/>
        </w:rPr>
        <w:t>921</w:t>
      </w:r>
      <w:r>
        <w:rPr>
          <w:b/>
          <w:sz w:val="22"/>
          <w:szCs w:val="22"/>
        </w:rPr>
        <w:t>-922</w:t>
      </w:r>
    </w:p>
    <w:p w14:paraId="2046A912" w14:textId="0B10B08F" w:rsidR="00DA4208" w:rsidRPr="009364CC" w:rsidRDefault="00DA4208" w:rsidP="00DA4208">
      <w:pPr>
        <w:pStyle w:val="NormalWeb"/>
        <w:spacing w:after="0" w:line="276" w:lineRule="auto"/>
        <w:contextualSpacing/>
        <w:jc w:val="center"/>
        <w:rPr>
          <w:sz w:val="22"/>
          <w:szCs w:val="22"/>
        </w:rPr>
      </w:pPr>
      <w:r w:rsidRPr="009364CC">
        <w:rPr>
          <w:sz w:val="22"/>
          <w:szCs w:val="22"/>
        </w:rPr>
        <w:t>BIBLIOGRAPHIE DU COURS DE CULTURE GENERALE 202</w:t>
      </w:r>
      <w:r>
        <w:rPr>
          <w:sz w:val="22"/>
          <w:szCs w:val="22"/>
        </w:rPr>
        <w:t>4</w:t>
      </w:r>
      <w:r w:rsidR="00607273">
        <w:rPr>
          <w:sz w:val="22"/>
          <w:szCs w:val="22"/>
        </w:rPr>
        <w:t>-2025</w:t>
      </w:r>
    </w:p>
    <w:p w14:paraId="51D0DE58" w14:textId="23E8BA16" w:rsidR="00DA4208" w:rsidRDefault="00DA4208" w:rsidP="00DA4208">
      <w:pPr>
        <w:pStyle w:val="NormalWeb"/>
        <w:spacing w:after="0" w:line="276" w:lineRule="auto"/>
        <w:contextualSpacing/>
        <w:jc w:val="center"/>
        <w:rPr>
          <w:sz w:val="22"/>
          <w:szCs w:val="22"/>
        </w:rPr>
      </w:pPr>
      <w:r w:rsidRPr="009364CC">
        <w:rPr>
          <w:sz w:val="22"/>
          <w:szCs w:val="22"/>
        </w:rPr>
        <w:t xml:space="preserve">THEME DE L’ANNEE : </w:t>
      </w:r>
      <w:r>
        <w:rPr>
          <w:sz w:val="22"/>
          <w:szCs w:val="22"/>
        </w:rPr>
        <w:t>L</w:t>
      </w:r>
      <w:r w:rsidR="00607273">
        <w:rPr>
          <w:sz w:val="22"/>
          <w:szCs w:val="22"/>
        </w:rPr>
        <w:t>’IMAGE</w:t>
      </w:r>
    </w:p>
    <w:p w14:paraId="54EEC8C2" w14:textId="77777777" w:rsidR="00DA4208" w:rsidRDefault="00DA4208" w:rsidP="00DA4208">
      <w:pPr>
        <w:pStyle w:val="NormalWeb"/>
        <w:spacing w:after="0" w:line="276" w:lineRule="auto"/>
        <w:contextualSpacing/>
        <w:rPr>
          <w:sz w:val="22"/>
          <w:szCs w:val="22"/>
        </w:rPr>
      </w:pPr>
    </w:p>
    <w:p w14:paraId="67989ECE" w14:textId="77777777" w:rsidR="00DA4208" w:rsidRDefault="00DA4208" w:rsidP="00DA4208">
      <w:pPr>
        <w:pStyle w:val="NormalWeb"/>
        <w:spacing w:after="0" w:line="276" w:lineRule="auto"/>
        <w:contextualSpacing/>
        <w:rPr>
          <w:sz w:val="22"/>
          <w:szCs w:val="22"/>
        </w:rPr>
      </w:pPr>
      <w:r>
        <w:rPr>
          <w:sz w:val="22"/>
          <w:szCs w:val="22"/>
        </w:rPr>
        <w:t xml:space="preserve">Pour commencer : nous vous </w:t>
      </w:r>
      <w:r w:rsidRPr="00683FA0">
        <w:rPr>
          <w:b/>
          <w:sz w:val="22"/>
          <w:szCs w:val="22"/>
        </w:rPr>
        <w:t>recommandons fortement</w:t>
      </w:r>
      <w:r>
        <w:rPr>
          <w:sz w:val="22"/>
          <w:szCs w:val="22"/>
        </w:rPr>
        <w:t xml:space="preserve"> de lire le recueil de textes intitulé </w:t>
      </w:r>
      <w:r w:rsidRPr="00195899">
        <w:rPr>
          <w:i/>
          <w:sz w:val="22"/>
          <w:szCs w:val="22"/>
        </w:rPr>
        <w:t>L</w:t>
      </w:r>
      <w:r>
        <w:rPr>
          <w:i/>
          <w:sz w:val="22"/>
          <w:szCs w:val="22"/>
        </w:rPr>
        <w:t>’Image</w:t>
      </w:r>
      <w:r>
        <w:rPr>
          <w:sz w:val="22"/>
          <w:szCs w:val="22"/>
        </w:rPr>
        <w:t xml:space="preserve">, dans la collection corpus GF. Il vous aidera à problématiser le thème de l’année et à mieux lire les textes </w:t>
      </w:r>
      <w:r w:rsidRPr="00683FA0">
        <w:rPr>
          <w:b/>
          <w:sz w:val="22"/>
          <w:szCs w:val="22"/>
        </w:rPr>
        <w:t>suggérés</w:t>
      </w:r>
      <w:r>
        <w:rPr>
          <w:b/>
          <w:sz w:val="22"/>
          <w:szCs w:val="22"/>
        </w:rPr>
        <w:t>. Il est obligatoire de lire, dans liste ci-dessous, au moins 4 nouvelles références philosophiques et 4 nouvelles références littéraires en plus de ce que vous auriez déjà pu lire en première année</w:t>
      </w:r>
      <w:r>
        <w:rPr>
          <w:sz w:val="22"/>
          <w:szCs w:val="22"/>
        </w:rPr>
        <w:t xml:space="preserve">. </w:t>
      </w:r>
    </w:p>
    <w:p w14:paraId="651126FD" w14:textId="77777777" w:rsidR="00DA4208" w:rsidRPr="009364CC" w:rsidRDefault="00DA4208" w:rsidP="00DA4208">
      <w:pPr>
        <w:pStyle w:val="NormalWeb"/>
        <w:spacing w:after="0" w:line="276" w:lineRule="auto"/>
        <w:contextualSpacing/>
        <w:rPr>
          <w:sz w:val="22"/>
          <w:szCs w:val="22"/>
          <w:u w:val="single"/>
        </w:rPr>
      </w:pPr>
    </w:p>
    <w:p w14:paraId="5E11B62A" w14:textId="77777777" w:rsidR="00DA4208" w:rsidRDefault="00DA4208" w:rsidP="00DA4208">
      <w:pPr>
        <w:pStyle w:val="NormalWeb"/>
        <w:spacing w:after="0" w:line="276" w:lineRule="auto"/>
        <w:contextualSpacing/>
        <w:rPr>
          <w:sz w:val="22"/>
          <w:szCs w:val="22"/>
          <w:u w:val="single"/>
        </w:rPr>
      </w:pPr>
      <w:r w:rsidRPr="009364CC">
        <w:rPr>
          <w:sz w:val="22"/>
          <w:szCs w:val="22"/>
          <w:u w:val="single"/>
        </w:rPr>
        <w:t>Philosophie, sciences humaines, essais</w:t>
      </w:r>
    </w:p>
    <w:p w14:paraId="68864591" w14:textId="77777777" w:rsidR="0084273D" w:rsidRDefault="00C64392" w:rsidP="00C64392">
      <w:pPr>
        <w:pStyle w:val="NormalWeb"/>
        <w:numPr>
          <w:ilvl w:val="0"/>
          <w:numId w:val="1"/>
        </w:numPr>
        <w:spacing w:after="0" w:line="276" w:lineRule="auto"/>
        <w:contextualSpacing/>
        <w:rPr>
          <w:sz w:val="22"/>
          <w:szCs w:val="22"/>
        </w:rPr>
      </w:pPr>
      <w:r w:rsidRPr="0084273D">
        <w:rPr>
          <w:sz w:val="22"/>
          <w:szCs w:val="22"/>
        </w:rPr>
        <w:t xml:space="preserve">Arasse, </w:t>
      </w:r>
      <w:r w:rsidRPr="0084273D">
        <w:rPr>
          <w:i/>
          <w:iCs/>
          <w:sz w:val="22"/>
          <w:szCs w:val="22"/>
        </w:rPr>
        <w:t>Histoires de peinture</w:t>
      </w:r>
      <w:r w:rsidRPr="0084273D">
        <w:rPr>
          <w:sz w:val="22"/>
          <w:szCs w:val="22"/>
        </w:rPr>
        <w:t xml:space="preserve"> </w:t>
      </w:r>
    </w:p>
    <w:p w14:paraId="0227C37D" w14:textId="77777777" w:rsidR="0084273D" w:rsidRPr="0084273D" w:rsidRDefault="0084273D" w:rsidP="00C64392">
      <w:pPr>
        <w:pStyle w:val="NormalWeb"/>
        <w:numPr>
          <w:ilvl w:val="0"/>
          <w:numId w:val="1"/>
        </w:numPr>
        <w:spacing w:after="0" w:line="276" w:lineRule="auto"/>
        <w:contextualSpacing/>
        <w:rPr>
          <w:sz w:val="22"/>
          <w:szCs w:val="22"/>
        </w:rPr>
      </w:pPr>
      <w:r w:rsidRPr="0084273D">
        <w:rPr>
          <w:sz w:val="22"/>
          <w:szCs w:val="22"/>
        </w:rPr>
        <w:t xml:space="preserve">Arasse, </w:t>
      </w:r>
      <w:r w:rsidRPr="0084273D">
        <w:rPr>
          <w:i/>
          <w:iCs/>
          <w:sz w:val="22"/>
          <w:szCs w:val="22"/>
        </w:rPr>
        <w:t>On n’y voit rien</w:t>
      </w:r>
      <w:r w:rsidRPr="0084273D">
        <w:rPr>
          <w:sz w:val="22"/>
          <w:szCs w:val="22"/>
        </w:rPr>
        <w:t xml:space="preserve"> </w:t>
      </w:r>
    </w:p>
    <w:p w14:paraId="4A8356E5" w14:textId="77777777" w:rsidR="00C64392" w:rsidRPr="0084273D" w:rsidRDefault="00C64392" w:rsidP="00C64392">
      <w:pPr>
        <w:pStyle w:val="NormalWeb"/>
        <w:numPr>
          <w:ilvl w:val="0"/>
          <w:numId w:val="1"/>
        </w:numPr>
        <w:spacing w:after="0" w:line="276" w:lineRule="auto"/>
        <w:contextualSpacing/>
        <w:rPr>
          <w:i/>
          <w:iCs/>
          <w:sz w:val="22"/>
          <w:szCs w:val="22"/>
        </w:rPr>
      </w:pPr>
      <w:r w:rsidRPr="0084273D">
        <w:rPr>
          <w:sz w:val="22"/>
          <w:szCs w:val="22"/>
        </w:rPr>
        <w:t xml:space="preserve">Bachelard, </w:t>
      </w:r>
      <w:r w:rsidRPr="0084273D">
        <w:rPr>
          <w:i/>
          <w:iCs/>
          <w:sz w:val="22"/>
          <w:szCs w:val="22"/>
        </w:rPr>
        <w:t>La psychanalyse du feu</w:t>
      </w:r>
    </w:p>
    <w:p w14:paraId="2BA969C9" w14:textId="77777777" w:rsidR="00C64392" w:rsidRDefault="00C64392" w:rsidP="00C64392">
      <w:pPr>
        <w:pStyle w:val="NormalWeb"/>
        <w:numPr>
          <w:ilvl w:val="0"/>
          <w:numId w:val="1"/>
        </w:numPr>
        <w:spacing w:after="0" w:line="276" w:lineRule="auto"/>
        <w:contextualSpacing/>
        <w:rPr>
          <w:i/>
          <w:iCs/>
          <w:sz w:val="22"/>
          <w:szCs w:val="22"/>
        </w:rPr>
      </w:pPr>
      <w:r w:rsidRPr="00C64392">
        <w:rPr>
          <w:sz w:val="22"/>
          <w:szCs w:val="22"/>
        </w:rPr>
        <w:t>Bachelard,</w:t>
      </w:r>
      <w:r w:rsidR="00693210">
        <w:rPr>
          <w:sz w:val="22"/>
          <w:szCs w:val="22"/>
        </w:rPr>
        <w:t xml:space="preserve"> </w:t>
      </w:r>
      <w:r w:rsidR="00693210" w:rsidRPr="00693210">
        <w:rPr>
          <w:i/>
          <w:iCs/>
          <w:sz w:val="22"/>
          <w:szCs w:val="22"/>
        </w:rPr>
        <w:t>L’eau et les rêves</w:t>
      </w:r>
    </w:p>
    <w:p w14:paraId="5CFA8E15" w14:textId="589D8C5F" w:rsidR="00EF2225" w:rsidRPr="000B2FB7" w:rsidRDefault="008B00F4" w:rsidP="000B2FB7">
      <w:pPr>
        <w:pStyle w:val="NormalWeb"/>
        <w:numPr>
          <w:ilvl w:val="0"/>
          <w:numId w:val="1"/>
        </w:numPr>
        <w:spacing w:after="0" w:line="276" w:lineRule="auto"/>
        <w:contextualSpacing/>
        <w:rPr>
          <w:sz w:val="22"/>
          <w:szCs w:val="22"/>
        </w:rPr>
      </w:pPr>
      <w:r w:rsidRPr="00EF2225">
        <w:rPr>
          <w:sz w:val="22"/>
          <w:szCs w:val="22"/>
        </w:rPr>
        <w:t>Bachelard</w:t>
      </w:r>
      <w:r>
        <w:rPr>
          <w:i/>
          <w:iCs/>
          <w:sz w:val="22"/>
          <w:szCs w:val="22"/>
        </w:rPr>
        <w:t xml:space="preserve">, La formation de l’esprit scientifique, </w:t>
      </w:r>
      <w:r w:rsidR="00EF2225" w:rsidRPr="00EF2225">
        <w:rPr>
          <w:sz w:val="22"/>
          <w:szCs w:val="22"/>
        </w:rPr>
        <w:t>I, II, IV</w:t>
      </w:r>
    </w:p>
    <w:p w14:paraId="1D4BFF4A" w14:textId="65ED62DB" w:rsidR="0084273D" w:rsidRPr="002F4782" w:rsidRDefault="0084273D" w:rsidP="00C64392">
      <w:pPr>
        <w:pStyle w:val="NormalWeb"/>
        <w:numPr>
          <w:ilvl w:val="0"/>
          <w:numId w:val="1"/>
        </w:numPr>
        <w:spacing w:after="0" w:line="276" w:lineRule="auto"/>
        <w:contextualSpacing/>
        <w:rPr>
          <w:sz w:val="22"/>
          <w:szCs w:val="22"/>
        </w:rPr>
      </w:pPr>
      <w:r>
        <w:rPr>
          <w:sz w:val="22"/>
          <w:szCs w:val="22"/>
        </w:rPr>
        <w:t>B</w:t>
      </w:r>
      <w:r w:rsidR="008B00F4">
        <w:rPr>
          <w:sz w:val="22"/>
          <w:szCs w:val="22"/>
        </w:rPr>
        <w:t>re</w:t>
      </w:r>
      <w:r>
        <w:rPr>
          <w:sz w:val="22"/>
          <w:szCs w:val="22"/>
        </w:rPr>
        <w:t xml:space="preserve">ton, </w:t>
      </w:r>
      <w:r w:rsidRPr="00693210">
        <w:rPr>
          <w:i/>
          <w:iCs/>
          <w:sz w:val="22"/>
          <w:szCs w:val="22"/>
        </w:rPr>
        <w:t>Manifeste du surréalisme</w:t>
      </w:r>
    </w:p>
    <w:p w14:paraId="286A77F1" w14:textId="2042710D" w:rsidR="002F4782" w:rsidRDefault="002F4782" w:rsidP="00C64392">
      <w:pPr>
        <w:pStyle w:val="NormalWeb"/>
        <w:numPr>
          <w:ilvl w:val="0"/>
          <w:numId w:val="1"/>
        </w:numPr>
        <w:spacing w:after="0" w:line="276" w:lineRule="auto"/>
        <w:contextualSpacing/>
        <w:rPr>
          <w:sz w:val="22"/>
          <w:szCs w:val="22"/>
        </w:rPr>
      </w:pPr>
      <w:r w:rsidRPr="002F4782">
        <w:rPr>
          <w:sz w:val="22"/>
          <w:szCs w:val="22"/>
        </w:rPr>
        <w:t>Eliade</w:t>
      </w:r>
      <w:r>
        <w:rPr>
          <w:i/>
          <w:iCs/>
          <w:sz w:val="22"/>
          <w:szCs w:val="22"/>
        </w:rPr>
        <w:t>, Images et symboles</w:t>
      </w:r>
      <w:r w:rsidR="0075498C">
        <w:rPr>
          <w:i/>
          <w:iCs/>
          <w:sz w:val="22"/>
          <w:szCs w:val="22"/>
        </w:rPr>
        <w:t xml:space="preserve">, </w:t>
      </w:r>
      <w:r w:rsidR="0075498C" w:rsidRPr="0075498C">
        <w:rPr>
          <w:sz w:val="22"/>
          <w:szCs w:val="22"/>
        </w:rPr>
        <w:t xml:space="preserve">« Avant-propos », et </w:t>
      </w:r>
      <w:r w:rsidR="00607273">
        <w:rPr>
          <w:sz w:val="22"/>
          <w:szCs w:val="22"/>
        </w:rPr>
        <w:t>quelques</w:t>
      </w:r>
      <w:r w:rsidR="0075498C" w:rsidRPr="0075498C">
        <w:rPr>
          <w:sz w:val="22"/>
          <w:szCs w:val="22"/>
        </w:rPr>
        <w:t xml:space="preserve"> chapitres au choix</w:t>
      </w:r>
    </w:p>
    <w:p w14:paraId="7FEE2FEE" w14:textId="1EDE4F6F" w:rsidR="0075498C" w:rsidRDefault="0075498C" w:rsidP="00C64392">
      <w:pPr>
        <w:pStyle w:val="NormalWeb"/>
        <w:numPr>
          <w:ilvl w:val="0"/>
          <w:numId w:val="1"/>
        </w:numPr>
        <w:spacing w:after="0" w:line="276" w:lineRule="auto"/>
        <w:contextualSpacing/>
        <w:rPr>
          <w:sz w:val="22"/>
          <w:szCs w:val="22"/>
        </w:rPr>
      </w:pPr>
      <w:r>
        <w:rPr>
          <w:sz w:val="22"/>
          <w:szCs w:val="22"/>
        </w:rPr>
        <w:t xml:space="preserve">Freud, </w:t>
      </w:r>
      <w:r w:rsidRPr="00A406CA">
        <w:rPr>
          <w:i/>
          <w:iCs/>
          <w:sz w:val="22"/>
          <w:szCs w:val="22"/>
        </w:rPr>
        <w:t>Introduction à la psychanalyse</w:t>
      </w:r>
      <w:r>
        <w:rPr>
          <w:sz w:val="22"/>
          <w:szCs w:val="22"/>
        </w:rPr>
        <w:t xml:space="preserve">, </w:t>
      </w:r>
      <w:r w:rsidR="00110AA9">
        <w:rPr>
          <w:sz w:val="22"/>
          <w:szCs w:val="22"/>
        </w:rPr>
        <w:t>2</w:t>
      </w:r>
      <w:r w:rsidR="00110AA9" w:rsidRPr="00110AA9">
        <w:rPr>
          <w:sz w:val="22"/>
          <w:szCs w:val="22"/>
          <w:vertAlign w:val="superscript"/>
        </w:rPr>
        <w:t>ème</w:t>
      </w:r>
      <w:r w:rsidR="00110AA9">
        <w:rPr>
          <w:sz w:val="22"/>
          <w:szCs w:val="22"/>
        </w:rPr>
        <w:t xml:space="preserve"> partie, « Le rêve »</w:t>
      </w:r>
    </w:p>
    <w:p w14:paraId="078D875D" w14:textId="208395B1" w:rsidR="00C64392" w:rsidRDefault="00C64392" w:rsidP="00C64392">
      <w:pPr>
        <w:pStyle w:val="NormalWeb"/>
        <w:numPr>
          <w:ilvl w:val="0"/>
          <w:numId w:val="1"/>
        </w:numPr>
        <w:spacing w:after="0" w:line="276" w:lineRule="auto"/>
        <w:contextualSpacing/>
        <w:rPr>
          <w:sz w:val="22"/>
          <w:szCs w:val="22"/>
        </w:rPr>
      </w:pPr>
      <w:r>
        <w:rPr>
          <w:sz w:val="22"/>
          <w:szCs w:val="22"/>
        </w:rPr>
        <w:t xml:space="preserve">Hume, </w:t>
      </w:r>
      <w:r w:rsidR="008B00F4" w:rsidRPr="00EF2225">
        <w:rPr>
          <w:i/>
          <w:iCs/>
          <w:sz w:val="22"/>
          <w:szCs w:val="22"/>
        </w:rPr>
        <w:t>Enquête sur l’entendement humain</w:t>
      </w:r>
      <w:r w:rsidR="008B00F4">
        <w:rPr>
          <w:sz w:val="22"/>
          <w:szCs w:val="22"/>
        </w:rPr>
        <w:t xml:space="preserve">, sections 1 à </w:t>
      </w:r>
      <w:r w:rsidR="00517C79">
        <w:rPr>
          <w:sz w:val="22"/>
          <w:szCs w:val="22"/>
        </w:rPr>
        <w:t>5</w:t>
      </w:r>
    </w:p>
    <w:p w14:paraId="5B8EA737" w14:textId="77777777" w:rsidR="0084273D" w:rsidRDefault="0084273D" w:rsidP="00C64392">
      <w:pPr>
        <w:pStyle w:val="NormalWeb"/>
        <w:numPr>
          <w:ilvl w:val="0"/>
          <w:numId w:val="1"/>
        </w:numPr>
        <w:spacing w:after="0" w:line="276" w:lineRule="auto"/>
        <w:contextualSpacing/>
        <w:rPr>
          <w:sz w:val="22"/>
          <w:szCs w:val="22"/>
        </w:rPr>
      </w:pPr>
      <w:r>
        <w:rPr>
          <w:sz w:val="22"/>
          <w:szCs w:val="22"/>
        </w:rPr>
        <w:t xml:space="preserve">Malraux, </w:t>
      </w:r>
      <w:r w:rsidRPr="00693210">
        <w:rPr>
          <w:i/>
          <w:iCs/>
          <w:sz w:val="22"/>
          <w:szCs w:val="22"/>
        </w:rPr>
        <w:t>Le Mus</w:t>
      </w:r>
      <w:r w:rsidR="00693210" w:rsidRPr="00693210">
        <w:rPr>
          <w:i/>
          <w:iCs/>
          <w:sz w:val="22"/>
          <w:szCs w:val="22"/>
        </w:rPr>
        <w:t>ée</w:t>
      </w:r>
      <w:r w:rsidRPr="00693210">
        <w:rPr>
          <w:i/>
          <w:iCs/>
          <w:sz w:val="22"/>
          <w:szCs w:val="22"/>
        </w:rPr>
        <w:t xml:space="preserve"> Imaginaire</w:t>
      </w:r>
    </w:p>
    <w:p w14:paraId="0AB1DE2C" w14:textId="77777777" w:rsidR="00C64392" w:rsidRPr="0084273D" w:rsidRDefault="00C64392" w:rsidP="00C64392">
      <w:pPr>
        <w:pStyle w:val="NormalWeb"/>
        <w:numPr>
          <w:ilvl w:val="0"/>
          <w:numId w:val="1"/>
        </w:numPr>
        <w:spacing w:after="0" w:line="276" w:lineRule="auto"/>
        <w:contextualSpacing/>
        <w:rPr>
          <w:i/>
          <w:iCs/>
          <w:sz w:val="22"/>
          <w:szCs w:val="22"/>
        </w:rPr>
      </w:pPr>
      <w:r>
        <w:rPr>
          <w:sz w:val="22"/>
          <w:szCs w:val="22"/>
        </w:rPr>
        <w:t xml:space="preserve">Merleau-Ponty, </w:t>
      </w:r>
      <w:r w:rsidRPr="0084273D">
        <w:rPr>
          <w:i/>
          <w:iCs/>
          <w:sz w:val="22"/>
          <w:szCs w:val="22"/>
        </w:rPr>
        <w:t>L’œil et l’esprit</w:t>
      </w:r>
    </w:p>
    <w:p w14:paraId="64A4F4C1" w14:textId="6D27284A" w:rsidR="00C64392" w:rsidRDefault="00C64392" w:rsidP="00C64392">
      <w:pPr>
        <w:pStyle w:val="NormalWeb"/>
        <w:numPr>
          <w:ilvl w:val="0"/>
          <w:numId w:val="1"/>
        </w:numPr>
        <w:spacing w:after="0" w:line="276" w:lineRule="auto"/>
        <w:contextualSpacing/>
        <w:rPr>
          <w:sz w:val="22"/>
          <w:szCs w:val="22"/>
        </w:rPr>
      </w:pPr>
      <w:r>
        <w:rPr>
          <w:sz w:val="22"/>
          <w:szCs w:val="22"/>
        </w:rPr>
        <w:t xml:space="preserve">Platon, </w:t>
      </w:r>
      <w:r w:rsidR="008B00F4" w:rsidRPr="00EF2225">
        <w:rPr>
          <w:i/>
          <w:iCs/>
          <w:sz w:val="22"/>
          <w:szCs w:val="22"/>
        </w:rPr>
        <w:t xml:space="preserve">La </w:t>
      </w:r>
      <w:r w:rsidR="00EF2225">
        <w:rPr>
          <w:i/>
          <w:iCs/>
          <w:sz w:val="22"/>
          <w:szCs w:val="22"/>
        </w:rPr>
        <w:t>R</w:t>
      </w:r>
      <w:r w:rsidR="008B00F4" w:rsidRPr="00EF2225">
        <w:rPr>
          <w:i/>
          <w:iCs/>
          <w:sz w:val="22"/>
          <w:szCs w:val="22"/>
        </w:rPr>
        <w:t>épublique</w:t>
      </w:r>
      <w:r w:rsidR="008B00F4">
        <w:rPr>
          <w:sz w:val="22"/>
          <w:szCs w:val="22"/>
        </w:rPr>
        <w:t>, VI, VII, X</w:t>
      </w:r>
    </w:p>
    <w:p w14:paraId="274E87DA" w14:textId="77777777" w:rsidR="00C64392" w:rsidRPr="00EF2225" w:rsidRDefault="00C64392" w:rsidP="00C64392">
      <w:pPr>
        <w:pStyle w:val="NormalWeb"/>
        <w:numPr>
          <w:ilvl w:val="0"/>
          <w:numId w:val="1"/>
        </w:numPr>
        <w:spacing w:after="0" w:line="276" w:lineRule="auto"/>
        <w:contextualSpacing/>
        <w:rPr>
          <w:sz w:val="22"/>
          <w:szCs w:val="22"/>
          <w:u w:val="single"/>
        </w:rPr>
      </w:pPr>
      <w:r>
        <w:rPr>
          <w:sz w:val="22"/>
          <w:szCs w:val="22"/>
        </w:rPr>
        <w:t xml:space="preserve">Sartre, </w:t>
      </w:r>
      <w:r w:rsidRPr="0084273D">
        <w:rPr>
          <w:i/>
          <w:iCs/>
          <w:sz w:val="22"/>
          <w:szCs w:val="22"/>
        </w:rPr>
        <w:t>L’imaginaire</w:t>
      </w:r>
      <w:r w:rsidRPr="0084273D">
        <w:rPr>
          <w:i/>
          <w:iCs/>
          <w:sz w:val="22"/>
          <w:szCs w:val="22"/>
          <w:u w:val="single"/>
        </w:rPr>
        <w:t xml:space="preserve"> </w:t>
      </w:r>
    </w:p>
    <w:p w14:paraId="7A58A28C" w14:textId="77777777" w:rsidR="00EF2225" w:rsidRDefault="00EF2225" w:rsidP="00EF2225">
      <w:pPr>
        <w:pStyle w:val="NormalWeb"/>
        <w:spacing w:after="0" w:line="276" w:lineRule="auto"/>
        <w:ind w:left="360"/>
        <w:contextualSpacing/>
        <w:rPr>
          <w:sz w:val="22"/>
          <w:szCs w:val="22"/>
          <w:u w:val="single"/>
        </w:rPr>
      </w:pPr>
    </w:p>
    <w:p w14:paraId="0ABE73B7" w14:textId="77777777" w:rsidR="00DA4208" w:rsidRDefault="00DA4208" w:rsidP="00DA4208">
      <w:pPr>
        <w:pStyle w:val="NormalWeb"/>
        <w:spacing w:after="0" w:line="276" w:lineRule="auto"/>
        <w:contextualSpacing/>
        <w:rPr>
          <w:sz w:val="22"/>
          <w:szCs w:val="22"/>
          <w:u w:val="single"/>
        </w:rPr>
      </w:pPr>
      <w:r w:rsidRPr="009364CC">
        <w:rPr>
          <w:sz w:val="22"/>
          <w:szCs w:val="22"/>
          <w:u w:val="single"/>
        </w:rPr>
        <w:t>Littérature</w:t>
      </w:r>
    </w:p>
    <w:p w14:paraId="4769EBD4" w14:textId="77777777" w:rsidR="0084273D" w:rsidRPr="00CB1ED5" w:rsidRDefault="0084273D" w:rsidP="0084273D">
      <w:pPr>
        <w:pStyle w:val="NormalWeb"/>
        <w:numPr>
          <w:ilvl w:val="0"/>
          <w:numId w:val="2"/>
        </w:numPr>
        <w:spacing w:after="0" w:line="276" w:lineRule="auto"/>
        <w:contextualSpacing/>
        <w:rPr>
          <w:sz w:val="22"/>
          <w:szCs w:val="22"/>
        </w:rPr>
      </w:pPr>
      <w:r>
        <w:rPr>
          <w:sz w:val="22"/>
          <w:szCs w:val="22"/>
        </w:rPr>
        <w:t xml:space="preserve">Balzac, </w:t>
      </w:r>
      <w:r w:rsidRPr="00693210">
        <w:rPr>
          <w:i/>
          <w:iCs/>
          <w:sz w:val="22"/>
          <w:szCs w:val="22"/>
        </w:rPr>
        <w:t>Le chef d’œuvre inconnu</w:t>
      </w:r>
    </w:p>
    <w:p w14:paraId="4588EE45" w14:textId="77777777" w:rsidR="00CB1ED5" w:rsidRDefault="00CB1ED5" w:rsidP="0084273D">
      <w:pPr>
        <w:pStyle w:val="NormalWeb"/>
        <w:numPr>
          <w:ilvl w:val="0"/>
          <w:numId w:val="2"/>
        </w:numPr>
        <w:spacing w:after="0" w:line="276" w:lineRule="auto"/>
        <w:contextualSpacing/>
        <w:rPr>
          <w:sz w:val="22"/>
          <w:szCs w:val="22"/>
        </w:rPr>
      </w:pPr>
      <w:r w:rsidRPr="00CB1ED5">
        <w:rPr>
          <w:sz w:val="22"/>
          <w:szCs w:val="22"/>
        </w:rPr>
        <w:t>Breton,</w:t>
      </w:r>
      <w:r>
        <w:rPr>
          <w:i/>
          <w:iCs/>
          <w:sz w:val="22"/>
          <w:szCs w:val="22"/>
        </w:rPr>
        <w:t xml:space="preserve"> Nadja</w:t>
      </w:r>
    </w:p>
    <w:p w14:paraId="3129A722" w14:textId="77777777" w:rsidR="0084273D" w:rsidRPr="00693210" w:rsidRDefault="0084273D" w:rsidP="0084273D">
      <w:pPr>
        <w:pStyle w:val="NormalWeb"/>
        <w:numPr>
          <w:ilvl w:val="0"/>
          <w:numId w:val="2"/>
        </w:numPr>
        <w:spacing w:after="0" w:line="276" w:lineRule="auto"/>
        <w:contextualSpacing/>
        <w:rPr>
          <w:i/>
          <w:iCs/>
          <w:sz w:val="22"/>
          <w:szCs w:val="22"/>
        </w:rPr>
      </w:pPr>
      <w:r>
        <w:rPr>
          <w:sz w:val="22"/>
          <w:szCs w:val="22"/>
        </w:rPr>
        <w:t xml:space="preserve">Corneille, </w:t>
      </w:r>
      <w:r w:rsidR="00693210" w:rsidRPr="00693210">
        <w:rPr>
          <w:i/>
          <w:iCs/>
          <w:sz w:val="22"/>
          <w:szCs w:val="22"/>
        </w:rPr>
        <w:t>L</w:t>
      </w:r>
      <w:r w:rsidRPr="00693210">
        <w:rPr>
          <w:i/>
          <w:iCs/>
          <w:sz w:val="22"/>
          <w:szCs w:val="22"/>
        </w:rPr>
        <w:t>’illusion comique</w:t>
      </w:r>
    </w:p>
    <w:p w14:paraId="25FD8391" w14:textId="77777777" w:rsidR="0084273D" w:rsidRDefault="0084273D" w:rsidP="0084273D">
      <w:pPr>
        <w:pStyle w:val="NormalWeb"/>
        <w:numPr>
          <w:ilvl w:val="0"/>
          <w:numId w:val="2"/>
        </w:numPr>
        <w:spacing w:after="0" w:line="276" w:lineRule="auto"/>
        <w:contextualSpacing/>
        <w:rPr>
          <w:sz w:val="22"/>
          <w:szCs w:val="22"/>
        </w:rPr>
      </w:pPr>
      <w:r>
        <w:rPr>
          <w:sz w:val="22"/>
          <w:szCs w:val="22"/>
        </w:rPr>
        <w:t xml:space="preserve">Flaubert, </w:t>
      </w:r>
      <w:r w:rsidRPr="00693210">
        <w:rPr>
          <w:i/>
          <w:iCs/>
          <w:sz w:val="22"/>
          <w:szCs w:val="22"/>
        </w:rPr>
        <w:t>Madame Bovary</w:t>
      </w:r>
    </w:p>
    <w:p w14:paraId="09AD1EB5" w14:textId="77777777" w:rsidR="0084273D" w:rsidRPr="00693210" w:rsidRDefault="0084273D" w:rsidP="0084273D">
      <w:pPr>
        <w:pStyle w:val="NormalWeb"/>
        <w:numPr>
          <w:ilvl w:val="0"/>
          <w:numId w:val="2"/>
        </w:numPr>
        <w:spacing w:after="0" w:line="276" w:lineRule="auto"/>
        <w:contextualSpacing/>
        <w:rPr>
          <w:i/>
          <w:iCs/>
          <w:sz w:val="22"/>
          <w:szCs w:val="22"/>
        </w:rPr>
      </w:pPr>
      <w:r>
        <w:rPr>
          <w:sz w:val="22"/>
          <w:szCs w:val="22"/>
        </w:rPr>
        <w:t xml:space="preserve">Gogol, </w:t>
      </w:r>
      <w:r w:rsidRPr="00693210">
        <w:rPr>
          <w:i/>
          <w:iCs/>
          <w:sz w:val="22"/>
          <w:szCs w:val="22"/>
        </w:rPr>
        <w:t>Le portrait</w:t>
      </w:r>
    </w:p>
    <w:p w14:paraId="517FAEBD" w14:textId="77777777" w:rsidR="0084273D" w:rsidRPr="00693210" w:rsidRDefault="0084273D" w:rsidP="0084273D">
      <w:pPr>
        <w:pStyle w:val="NormalWeb"/>
        <w:numPr>
          <w:ilvl w:val="0"/>
          <w:numId w:val="2"/>
        </w:numPr>
        <w:spacing w:after="0" w:line="276" w:lineRule="auto"/>
        <w:contextualSpacing/>
        <w:rPr>
          <w:i/>
          <w:iCs/>
          <w:sz w:val="22"/>
          <w:szCs w:val="22"/>
        </w:rPr>
      </w:pPr>
      <w:r w:rsidRPr="0084273D">
        <w:rPr>
          <w:sz w:val="22"/>
          <w:szCs w:val="22"/>
        </w:rPr>
        <w:t xml:space="preserve">Houellebecq, </w:t>
      </w:r>
      <w:r w:rsidRPr="00693210">
        <w:rPr>
          <w:i/>
          <w:iCs/>
          <w:sz w:val="22"/>
          <w:szCs w:val="22"/>
        </w:rPr>
        <w:t>La carte et le territoire</w:t>
      </w:r>
    </w:p>
    <w:p w14:paraId="2A5F7036" w14:textId="77777777" w:rsidR="0084273D" w:rsidRDefault="0084273D" w:rsidP="0084273D">
      <w:pPr>
        <w:pStyle w:val="NormalWeb"/>
        <w:numPr>
          <w:ilvl w:val="0"/>
          <w:numId w:val="2"/>
        </w:numPr>
        <w:spacing w:after="0" w:line="276" w:lineRule="auto"/>
        <w:contextualSpacing/>
        <w:rPr>
          <w:i/>
          <w:iCs/>
          <w:sz w:val="22"/>
          <w:szCs w:val="22"/>
        </w:rPr>
      </w:pPr>
      <w:r>
        <w:rPr>
          <w:sz w:val="22"/>
          <w:szCs w:val="22"/>
        </w:rPr>
        <w:t xml:space="preserve">Proust, </w:t>
      </w:r>
      <w:r w:rsidRPr="00693210">
        <w:rPr>
          <w:i/>
          <w:iCs/>
          <w:sz w:val="22"/>
          <w:szCs w:val="22"/>
        </w:rPr>
        <w:t>Un amour de Swann</w:t>
      </w:r>
    </w:p>
    <w:p w14:paraId="2A60A282" w14:textId="77777777" w:rsidR="002D2202" w:rsidRPr="00693210" w:rsidRDefault="002D2202" w:rsidP="0084273D">
      <w:pPr>
        <w:pStyle w:val="NormalWeb"/>
        <w:numPr>
          <w:ilvl w:val="0"/>
          <w:numId w:val="2"/>
        </w:numPr>
        <w:spacing w:after="0" w:line="276" w:lineRule="auto"/>
        <w:contextualSpacing/>
        <w:rPr>
          <w:i/>
          <w:iCs/>
          <w:sz w:val="22"/>
          <w:szCs w:val="22"/>
        </w:rPr>
      </w:pPr>
      <w:r w:rsidRPr="00CB1ED5">
        <w:rPr>
          <w:sz w:val="22"/>
          <w:szCs w:val="22"/>
        </w:rPr>
        <w:t>Quignard,</w:t>
      </w:r>
      <w:r>
        <w:rPr>
          <w:i/>
          <w:iCs/>
          <w:sz w:val="22"/>
          <w:szCs w:val="22"/>
        </w:rPr>
        <w:t xml:space="preserve"> Terrasse à Rome</w:t>
      </w:r>
    </w:p>
    <w:p w14:paraId="5847155D" w14:textId="77777777" w:rsidR="0084273D" w:rsidRPr="00693210" w:rsidRDefault="0084273D" w:rsidP="0084273D">
      <w:pPr>
        <w:pStyle w:val="NormalWeb"/>
        <w:numPr>
          <w:ilvl w:val="0"/>
          <w:numId w:val="2"/>
        </w:numPr>
        <w:spacing w:after="0" w:line="276" w:lineRule="auto"/>
        <w:contextualSpacing/>
        <w:rPr>
          <w:i/>
          <w:iCs/>
          <w:sz w:val="22"/>
          <w:szCs w:val="22"/>
        </w:rPr>
      </w:pPr>
      <w:r>
        <w:rPr>
          <w:sz w:val="22"/>
          <w:szCs w:val="22"/>
        </w:rPr>
        <w:t xml:space="preserve">Zola, </w:t>
      </w:r>
      <w:r w:rsidRPr="00693210">
        <w:rPr>
          <w:i/>
          <w:iCs/>
          <w:sz w:val="22"/>
          <w:szCs w:val="22"/>
        </w:rPr>
        <w:t>L’œuvre</w:t>
      </w:r>
    </w:p>
    <w:p w14:paraId="3A0B7D35" w14:textId="77777777" w:rsidR="0084273D" w:rsidRPr="0084273D" w:rsidRDefault="0084273D" w:rsidP="0084273D">
      <w:pPr>
        <w:pStyle w:val="NormalWeb"/>
        <w:spacing w:after="0" w:line="276" w:lineRule="auto"/>
        <w:ind w:left="720"/>
        <w:contextualSpacing/>
        <w:rPr>
          <w:sz w:val="22"/>
          <w:szCs w:val="22"/>
        </w:rPr>
      </w:pPr>
    </w:p>
    <w:p w14:paraId="65CF2DB9" w14:textId="77777777" w:rsidR="00DA4208" w:rsidRDefault="00DA4208" w:rsidP="00DA4208">
      <w:pPr>
        <w:pStyle w:val="NormalWeb"/>
        <w:spacing w:after="0" w:line="276" w:lineRule="auto"/>
        <w:contextualSpacing/>
        <w:rPr>
          <w:sz w:val="22"/>
          <w:szCs w:val="22"/>
          <w:u w:val="single"/>
        </w:rPr>
      </w:pPr>
      <w:r w:rsidRPr="00DA4208">
        <w:rPr>
          <w:sz w:val="22"/>
          <w:szCs w:val="22"/>
          <w:u w:val="single"/>
        </w:rPr>
        <w:t xml:space="preserve">Cinéma/ séries </w:t>
      </w:r>
    </w:p>
    <w:p w14:paraId="5819F962" w14:textId="77777777" w:rsidR="00693210" w:rsidRDefault="00693210" w:rsidP="00693210">
      <w:pPr>
        <w:pStyle w:val="NormalWeb"/>
        <w:numPr>
          <w:ilvl w:val="0"/>
          <w:numId w:val="3"/>
        </w:numPr>
        <w:spacing w:after="0" w:line="276" w:lineRule="auto"/>
        <w:contextualSpacing/>
        <w:rPr>
          <w:i/>
          <w:iCs/>
          <w:sz w:val="22"/>
          <w:szCs w:val="22"/>
        </w:rPr>
      </w:pPr>
      <w:r>
        <w:rPr>
          <w:sz w:val="22"/>
          <w:szCs w:val="22"/>
        </w:rPr>
        <w:t xml:space="preserve">Allen, </w:t>
      </w:r>
      <w:r w:rsidRPr="00693210">
        <w:rPr>
          <w:i/>
          <w:iCs/>
          <w:sz w:val="22"/>
          <w:szCs w:val="22"/>
        </w:rPr>
        <w:t>La rose pourpre du Caire</w:t>
      </w:r>
    </w:p>
    <w:p w14:paraId="21A0EBC1" w14:textId="6EDC2EA3" w:rsidR="000B2FB7" w:rsidRDefault="000B2FB7" w:rsidP="00693210">
      <w:pPr>
        <w:pStyle w:val="NormalWeb"/>
        <w:numPr>
          <w:ilvl w:val="0"/>
          <w:numId w:val="3"/>
        </w:numPr>
        <w:spacing w:after="0" w:line="276" w:lineRule="auto"/>
        <w:contextualSpacing/>
        <w:rPr>
          <w:i/>
          <w:iCs/>
          <w:sz w:val="22"/>
          <w:szCs w:val="22"/>
        </w:rPr>
      </w:pPr>
      <w:r w:rsidRPr="000B2FB7">
        <w:rPr>
          <w:sz w:val="22"/>
          <w:szCs w:val="22"/>
        </w:rPr>
        <w:t>Antonioni,</w:t>
      </w:r>
      <w:r>
        <w:rPr>
          <w:i/>
          <w:iCs/>
          <w:sz w:val="22"/>
          <w:szCs w:val="22"/>
        </w:rPr>
        <w:t xml:space="preserve"> Blow up</w:t>
      </w:r>
    </w:p>
    <w:p w14:paraId="2B5D5ED6" w14:textId="22035DA4" w:rsidR="002D2202" w:rsidRPr="00110AA9" w:rsidRDefault="00666F6F" w:rsidP="00110AA9">
      <w:pPr>
        <w:pStyle w:val="NormalWeb"/>
        <w:numPr>
          <w:ilvl w:val="0"/>
          <w:numId w:val="3"/>
        </w:numPr>
        <w:spacing w:after="0" w:line="276" w:lineRule="auto"/>
        <w:contextualSpacing/>
        <w:rPr>
          <w:i/>
          <w:iCs/>
          <w:sz w:val="22"/>
          <w:szCs w:val="22"/>
        </w:rPr>
      </w:pPr>
      <w:r>
        <w:rPr>
          <w:i/>
          <w:iCs/>
          <w:sz w:val="22"/>
          <w:szCs w:val="22"/>
        </w:rPr>
        <w:t>Black Mirror, « Quinze millions de mérite », « Retour sur image » (saison 1)</w:t>
      </w:r>
    </w:p>
    <w:p w14:paraId="3ECF780C" w14:textId="6F4F2D7F" w:rsidR="00693210" w:rsidRPr="000B2FB7" w:rsidRDefault="002D2202" w:rsidP="000B2FB7">
      <w:pPr>
        <w:pStyle w:val="NormalWeb"/>
        <w:numPr>
          <w:ilvl w:val="0"/>
          <w:numId w:val="3"/>
        </w:numPr>
        <w:spacing w:after="0" w:line="276" w:lineRule="auto"/>
        <w:contextualSpacing/>
        <w:rPr>
          <w:i/>
          <w:iCs/>
          <w:sz w:val="22"/>
          <w:szCs w:val="22"/>
        </w:rPr>
      </w:pPr>
      <w:r w:rsidRPr="002D2202">
        <w:rPr>
          <w:sz w:val="22"/>
          <w:szCs w:val="22"/>
        </w:rPr>
        <w:t>Cronenberg</w:t>
      </w:r>
      <w:r>
        <w:rPr>
          <w:i/>
          <w:iCs/>
          <w:sz w:val="22"/>
          <w:szCs w:val="22"/>
        </w:rPr>
        <w:t xml:space="preserve">, </w:t>
      </w:r>
      <w:proofErr w:type="spellStart"/>
      <w:r>
        <w:rPr>
          <w:i/>
          <w:iCs/>
          <w:sz w:val="22"/>
          <w:szCs w:val="22"/>
        </w:rPr>
        <w:t>Vidéodrome</w:t>
      </w:r>
      <w:proofErr w:type="spellEnd"/>
    </w:p>
    <w:p w14:paraId="169B564A" w14:textId="59A9B0CA" w:rsidR="00110AA9" w:rsidRPr="00693210" w:rsidRDefault="00110AA9" w:rsidP="00693210">
      <w:pPr>
        <w:pStyle w:val="NormalWeb"/>
        <w:numPr>
          <w:ilvl w:val="0"/>
          <w:numId w:val="3"/>
        </w:numPr>
        <w:spacing w:after="0" w:line="276" w:lineRule="auto"/>
        <w:contextualSpacing/>
        <w:rPr>
          <w:i/>
          <w:iCs/>
          <w:sz w:val="22"/>
          <w:szCs w:val="22"/>
        </w:rPr>
      </w:pPr>
      <w:proofErr w:type="spellStart"/>
      <w:r w:rsidRPr="00110AA9">
        <w:rPr>
          <w:sz w:val="22"/>
          <w:szCs w:val="22"/>
        </w:rPr>
        <w:t>Folman</w:t>
      </w:r>
      <w:proofErr w:type="spellEnd"/>
      <w:r>
        <w:rPr>
          <w:i/>
          <w:iCs/>
          <w:sz w:val="22"/>
          <w:szCs w:val="22"/>
        </w:rPr>
        <w:t>, Valse avec Bachir</w:t>
      </w:r>
    </w:p>
    <w:p w14:paraId="383D3B5A" w14:textId="77777777" w:rsidR="00693210" w:rsidRPr="00693210" w:rsidRDefault="00693210" w:rsidP="00693210">
      <w:pPr>
        <w:pStyle w:val="NormalWeb"/>
        <w:numPr>
          <w:ilvl w:val="0"/>
          <w:numId w:val="3"/>
        </w:numPr>
        <w:spacing w:after="0" w:line="276" w:lineRule="auto"/>
        <w:contextualSpacing/>
        <w:rPr>
          <w:i/>
          <w:iCs/>
          <w:sz w:val="22"/>
          <w:szCs w:val="22"/>
        </w:rPr>
      </w:pPr>
      <w:r>
        <w:rPr>
          <w:sz w:val="22"/>
          <w:szCs w:val="22"/>
        </w:rPr>
        <w:t xml:space="preserve">Renoir, </w:t>
      </w:r>
      <w:r w:rsidRPr="00693210">
        <w:rPr>
          <w:i/>
          <w:iCs/>
          <w:sz w:val="22"/>
          <w:szCs w:val="22"/>
        </w:rPr>
        <w:t>La règle du jeu</w:t>
      </w:r>
    </w:p>
    <w:p w14:paraId="201AC11E" w14:textId="77777777" w:rsidR="00693210" w:rsidRPr="00693210" w:rsidRDefault="00693210" w:rsidP="002D2202">
      <w:pPr>
        <w:pStyle w:val="NormalWeb"/>
        <w:spacing w:after="0" w:line="276" w:lineRule="auto"/>
        <w:ind w:left="720"/>
        <w:contextualSpacing/>
        <w:rPr>
          <w:sz w:val="22"/>
          <w:szCs w:val="22"/>
        </w:rPr>
      </w:pPr>
    </w:p>
    <w:p w14:paraId="3D6F5212" w14:textId="77777777" w:rsidR="00693210" w:rsidRPr="00DA4208" w:rsidRDefault="00693210" w:rsidP="00DA4208">
      <w:pPr>
        <w:pStyle w:val="NormalWeb"/>
        <w:spacing w:after="0" w:line="276" w:lineRule="auto"/>
        <w:contextualSpacing/>
        <w:rPr>
          <w:sz w:val="22"/>
          <w:szCs w:val="22"/>
        </w:rPr>
      </w:pPr>
    </w:p>
    <w:p w14:paraId="72AC62E3" w14:textId="77777777" w:rsidR="00DA4208" w:rsidRPr="009364CC" w:rsidRDefault="00DA4208" w:rsidP="00DA4208">
      <w:pPr>
        <w:pStyle w:val="NormalWeb"/>
        <w:spacing w:after="0" w:line="276" w:lineRule="auto"/>
        <w:contextualSpacing/>
        <w:rPr>
          <w:sz w:val="22"/>
          <w:szCs w:val="22"/>
        </w:rPr>
      </w:pPr>
      <w:r w:rsidRPr="009364CC">
        <w:rPr>
          <w:b/>
          <w:i/>
          <w:iCs/>
          <w:sz w:val="22"/>
          <w:szCs w:val="22"/>
        </w:rPr>
        <w:t>N.B. 1</w:t>
      </w:r>
      <w:r w:rsidRPr="009364CC">
        <w:rPr>
          <w:i/>
          <w:iCs/>
          <w:sz w:val="22"/>
          <w:szCs w:val="22"/>
        </w:rPr>
        <w:t> : tous ces textes et films ne seront peut-être pas étudiés en classe, mais la grande majorité le sera. Plus les œuvres auront été lues ou vues au préalable, plus le cours vous sera profitable. Vous devez ficher vos lectures en fonction du thème de l’année. Mais n’oubliez pas de continuer à vous cultiver et à prendre du plaisir à vos lectures.</w:t>
      </w:r>
    </w:p>
    <w:p w14:paraId="5A5AA350" w14:textId="77777777" w:rsidR="00DA4208" w:rsidRPr="009364CC" w:rsidRDefault="00DA4208" w:rsidP="00DA4208">
      <w:pPr>
        <w:pStyle w:val="NormalWeb"/>
        <w:spacing w:after="0" w:line="276" w:lineRule="auto"/>
        <w:contextualSpacing/>
        <w:rPr>
          <w:i/>
          <w:iCs/>
          <w:sz w:val="22"/>
          <w:szCs w:val="22"/>
        </w:rPr>
      </w:pPr>
      <w:r w:rsidRPr="009364CC">
        <w:rPr>
          <w:b/>
          <w:i/>
          <w:iCs/>
          <w:sz w:val="22"/>
          <w:szCs w:val="22"/>
        </w:rPr>
        <w:t xml:space="preserve">N.B. </w:t>
      </w:r>
      <w:r>
        <w:rPr>
          <w:b/>
          <w:i/>
          <w:iCs/>
          <w:sz w:val="22"/>
          <w:szCs w:val="22"/>
        </w:rPr>
        <w:t>2</w:t>
      </w:r>
      <w:r w:rsidRPr="009364CC">
        <w:rPr>
          <w:i/>
          <w:iCs/>
          <w:sz w:val="22"/>
          <w:szCs w:val="22"/>
        </w:rPr>
        <w:t> : la connaissance et la relecture des cours de culture générale de première année sont indispensables pour commencer votre deuxième année, tant pour renforcer les bases sur lesquelles le cours de deuxième année s’appuie, que pour préparer les oraux.</w:t>
      </w:r>
    </w:p>
    <w:p w14:paraId="62380FD9" w14:textId="77777777" w:rsidR="00DA4208" w:rsidRDefault="00DA4208"/>
    <w:sectPr w:rsidR="00DA4208" w:rsidSect="000B2F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598"/>
    <w:multiLevelType w:val="hybridMultilevel"/>
    <w:tmpl w:val="C658C7E0"/>
    <w:lvl w:ilvl="0" w:tplc="53368FCC">
      <w:start w:val="1"/>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4531EF"/>
    <w:multiLevelType w:val="hybridMultilevel"/>
    <w:tmpl w:val="EEEC6048"/>
    <w:lvl w:ilvl="0" w:tplc="0BB45E3C">
      <w:start w:val="1"/>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000265D"/>
    <w:multiLevelType w:val="hybridMultilevel"/>
    <w:tmpl w:val="B764F178"/>
    <w:lvl w:ilvl="0" w:tplc="0A163ED8">
      <w:start w:val="1"/>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71248520">
    <w:abstractNumId w:val="0"/>
  </w:num>
  <w:num w:numId="2" w16cid:durableId="1752236907">
    <w:abstractNumId w:val="1"/>
  </w:num>
  <w:num w:numId="3" w16cid:durableId="1025327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08"/>
    <w:rsid w:val="0008336B"/>
    <w:rsid w:val="000B2FB7"/>
    <w:rsid w:val="00110AA9"/>
    <w:rsid w:val="002D2202"/>
    <w:rsid w:val="002F4782"/>
    <w:rsid w:val="004F0CA1"/>
    <w:rsid w:val="00517C79"/>
    <w:rsid w:val="00606CC2"/>
    <w:rsid w:val="00607273"/>
    <w:rsid w:val="00666F6F"/>
    <w:rsid w:val="00693210"/>
    <w:rsid w:val="0075498C"/>
    <w:rsid w:val="0084273D"/>
    <w:rsid w:val="008B00F4"/>
    <w:rsid w:val="00A406CA"/>
    <w:rsid w:val="00C64392"/>
    <w:rsid w:val="00CB1ED5"/>
    <w:rsid w:val="00DA09E7"/>
    <w:rsid w:val="00DA4208"/>
    <w:rsid w:val="00EF222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1E63"/>
  <w15:chartTrackingRefBased/>
  <w15:docId w15:val="{8C70DCE7-1BC1-574F-88BF-5536253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A4208"/>
    <w:pPr>
      <w:spacing w:before="100" w:beforeAutospacing="1" w:after="119"/>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2024-06-13T09:58:00Z</dcterms:created>
  <dcterms:modified xsi:type="dcterms:W3CDTF">2024-06-13T09:58:00Z</dcterms:modified>
</cp:coreProperties>
</file>