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31F" w:rsidRPr="00F339CE" w:rsidRDefault="0022131F" w:rsidP="0022131F">
      <w:pPr>
        <w:widowControl w:val="0"/>
        <w:autoSpaceDE w:val="0"/>
        <w:autoSpaceDN w:val="0"/>
        <w:adjustRightInd w:val="0"/>
        <w:jc w:val="center"/>
        <w:rPr>
          <w:rFonts w:ascii="Times New Roman" w:hAnsi="Times New Roman"/>
          <w:b/>
          <w:bCs/>
          <w:sz w:val="28"/>
          <w:szCs w:val="28"/>
        </w:rPr>
      </w:pPr>
      <w:r w:rsidRPr="00F339CE">
        <w:rPr>
          <w:rFonts w:ascii="Times New Roman" w:hAnsi="Times New Roman"/>
          <w:b/>
          <w:bCs/>
          <w:sz w:val="28"/>
          <w:szCs w:val="28"/>
        </w:rPr>
        <w:t xml:space="preserve">Bruno Bettelheim, </w:t>
      </w:r>
      <w:r w:rsidRPr="00F339CE">
        <w:rPr>
          <w:rFonts w:ascii="Times New Roman" w:hAnsi="Times New Roman"/>
          <w:b/>
          <w:bCs/>
          <w:i/>
          <w:iCs/>
          <w:sz w:val="28"/>
          <w:szCs w:val="28"/>
        </w:rPr>
        <w:t xml:space="preserve">Psychanalyse des contes de fées, </w:t>
      </w:r>
      <w:r w:rsidRPr="00F339CE">
        <w:rPr>
          <w:rFonts w:ascii="Times New Roman" w:hAnsi="Times New Roman"/>
          <w:b/>
          <w:bCs/>
          <w:iCs/>
          <w:sz w:val="28"/>
          <w:szCs w:val="28"/>
        </w:rPr>
        <w:t>extrait (</w:t>
      </w:r>
      <w:r w:rsidRPr="00F339CE">
        <w:rPr>
          <w:rFonts w:ascii="Times New Roman" w:hAnsi="Times New Roman"/>
          <w:b/>
          <w:bCs/>
          <w:sz w:val="28"/>
          <w:szCs w:val="28"/>
        </w:rPr>
        <w:t>1978)</w:t>
      </w:r>
    </w:p>
    <w:p w:rsidR="0022131F" w:rsidRPr="0069058C" w:rsidRDefault="0022131F" w:rsidP="0022131F">
      <w:pPr>
        <w:widowControl w:val="0"/>
        <w:autoSpaceDE w:val="0"/>
        <w:autoSpaceDN w:val="0"/>
        <w:adjustRightInd w:val="0"/>
        <w:jc w:val="both"/>
        <w:rPr>
          <w:rFonts w:ascii="Times New Roman" w:hAnsi="Times New Roman"/>
          <w:sz w:val="22"/>
          <w:szCs w:val="22"/>
        </w:rPr>
      </w:pPr>
    </w:p>
    <w:p w:rsidR="0022131F" w:rsidRPr="0069058C" w:rsidRDefault="0022131F" w:rsidP="0022131F">
      <w:pPr>
        <w:widowControl w:val="0"/>
        <w:autoSpaceDE w:val="0"/>
        <w:autoSpaceDN w:val="0"/>
        <w:adjustRightInd w:val="0"/>
        <w:ind w:firstLine="708"/>
        <w:jc w:val="both"/>
        <w:rPr>
          <w:rFonts w:ascii="Times New Roman" w:hAnsi="Times New Roman"/>
          <w:sz w:val="22"/>
          <w:szCs w:val="22"/>
        </w:rPr>
        <w:sectPr w:rsidR="0022131F" w:rsidRPr="0069058C" w:rsidSect="00AD4B36">
          <w:headerReference w:type="default" r:id="rId7"/>
          <w:pgSz w:w="12240" w:h="15840"/>
          <w:pgMar w:top="1417" w:right="1417" w:bottom="1417" w:left="1417" w:header="720" w:footer="720" w:gutter="0"/>
          <w:cols w:space="720"/>
          <w:noEndnote/>
        </w:sectPr>
      </w:pPr>
    </w:p>
    <w:p w:rsidR="0022131F" w:rsidRPr="00F339CE" w:rsidRDefault="0022131F" w:rsidP="0022131F">
      <w:pPr>
        <w:widowControl w:val="0"/>
        <w:autoSpaceDE w:val="0"/>
        <w:autoSpaceDN w:val="0"/>
        <w:adjustRightInd w:val="0"/>
        <w:spacing w:line="360" w:lineRule="auto"/>
        <w:ind w:firstLine="709"/>
        <w:jc w:val="both"/>
        <w:rPr>
          <w:rFonts w:ascii="Times New Roman" w:hAnsi="Times New Roman"/>
        </w:rPr>
      </w:pPr>
      <w:r w:rsidRPr="00F339CE">
        <w:rPr>
          <w:rFonts w:ascii="Times New Roman" w:hAnsi="Times New Roman"/>
        </w:rPr>
        <w:t xml:space="preserve">Dans </w:t>
      </w:r>
      <w:r w:rsidRPr="00F339CE">
        <w:rPr>
          <w:rFonts w:ascii="Times New Roman" w:hAnsi="Times New Roman"/>
          <w:i/>
          <w:iCs/>
        </w:rPr>
        <w:t>La Barbe-Bleue</w:t>
      </w:r>
      <w:r w:rsidRPr="00F339CE">
        <w:rPr>
          <w:rFonts w:ascii="Times New Roman" w:hAnsi="Times New Roman"/>
        </w:rPr>
        <w:t>, Perrault raconte qu'une grande fête eut lieu dès que le triste héros eut tourné le dos. Il est facile d'imaginer ce qui se passa entre la femme et ses invités en l</w:t>
      </w:r>
      <w:r>
        <w:rPr>
          <w:rFonts w:ascii="Times New Roman" w:hAnsi="Times New Roman"/>
        </w:rPr>
        <w:t>’</w:t>
      </w:r>
      <w:r w:rsidRPr="00F339CE">
        <w:rPr>
          <w:rFonts w:ascii="Times New Roman" w:hAnsi="Times New Roman"/>
        </w:rPr>
        <w:t>absence de Barbe-Bleue : l</w:t>
      </w:r>
      <w:r>
        <w:rPr>
          <w:rFonts w:ascii="Times New Roman" w:hAnsi="Times New Roman"/>
        </w:rPr>
        <w:t>’</w:t>
      </w:r>
      <w:r w:rsidRPr="00F339CE">
        <w:rPr>
          <w:rFonts w:ascii="Times New Roman" w:hAnsi="Times New Roman"/>
        </w:rPr>
        <w:t>histoire dit nettement que tout le monde prit du bon temps. Le sang sur l</w:t>
      </w:r>
      <w:r>
        <w:rPr>
          <w:rFonts w:ascii="Times New Roman" w:hAnsi="Times New Roman"/>
        </w:rPr>
        <w:t>’</w:t>
      </w:r>
      <w:r w:rsidRPr="00F339CE">
        <w:rPr>
          <w:rFonts w:ascii="Times New Roman" w:hAnsi="Times New Roman"/>
        </w:rPr>
        <w:t>œuf</w:t>
      </w:r>
      <w:r w:rsidRPr="00F339CE">
        <w:rPr>
          <w:rStyle w:val="Appelnotedebasdep"/>
          <w:rFonts w:ascii="Times New Roman" w:hAnsi="Times New Roman"/>
        </w:rPr>
        <w:footnoteReference w:id="1"/>
      </w:r>
      <w:r w:rsidRPr="00F339CE">
        <w:rPr>
          <w:rFonts w:ascii="Times New Roman" w:hAnsi="Times New Roman"/>
          <w:position w:val="13"/>
        </w:rPr>
        <w:t xml:space="preserve"> </w:t>
      </w:r>
      <w:r w:rsidRPr="00F339CE">
        <w:rPr>
          <w:rFonts w:ascii="Times New Roman" w:hAnsi="Times New Roman"/>
        </w:rPr>
        <w:t>et sur la clé symbolise que les héroïnes ont eu des relations sexuelles. On comprendra donc le fantasme d</w:t>
      </w:r>
      <w:r>
        <w:rPr>
          <w:rFonts w:ascii="Times New Roman" w:hAnsi="Times New Roman"/>
        </w:rPr>
        <w:t>’</w:t>
      </w:r>
      <w:r w:rsidRPr="00F339CE">
        <w:rPr>
          <w:rFonts w:ascii="Times New Roman" w:hAnsi="Times New Roman"/>
        </w:rPr>
        <w:t>angoisse qui leur montre le cadavre des femmes qui ont été tuées en raison de leur infidélité. À l</w:t>
      </w:r>
      <w:r>
        <w:rPr>
          <w:rFonts w:ascii="Times New Roman" w:hAnsi="Times New Roman"/>
        </w:rPr>
        <w:t>’</w:t>
      </w:r>
      <w:r w:rsidRPr="00F339CE">
        <w:rPr>
          <w:rFonts w:ascii="Times New Roman" w:hAnsi="Times New Roman"/>
        </w:rPr>
        <w:t xml:space="preserve">écoute de ces histoires, on est frappé par le fait que </w:t>
      </w:r>
      <w:r>
        <w:rPr>
          <w:rFonts w:ascii="Times New Roman" w:hAnsi="Times New Roman"/>
        </w:rPr>
        <w:t>l’</w:t>
      </w:r>
      <w:r w:rsidRPr="00F339CE">
        <w:rPr>
          <w:rFonts w:ascii="Times New Roman" w:hAnsi="Times New Roman"/>
        </w:rPr>
        <w:t xml:space="preserve">héroïne est fortement tentée de faire ce qui lui est interdit. [...] Ainsi, sur un plan qui est facilement obscurci par les détails macabres de l'histoire, </w:t>
      </w:r>
      <w:r w:rsidRPr="0022131F">
        <w:rPr>
          <w:rFonts w:ascii="Times New Roman" w:hAnsi="Times New Roman"/>
          <w:i/>
        </w:rPr>
        <w:t>Barbe-Bleue</w:t>
      </w:r>
      <w:r w:rsidRPr="00F339CE">
        <w:rPr>
          <w:rFonts w:ascii="Times New Roman" w:hAnsi="Times New Roman"/>
        </w:rPr>
        <w:t xml:space="preserve"> est un conte relatif à la tentation sexuelle.</w:t>
      </w:r>
    </w:p>
    <w:p w:rsidR="0022131F" w:rsidRPr="00F339CE" w:rsidRDefault="0022131F" w:rsidP="0022131F">
      <w:pPr>
        <w:widowControl w:val="0"/>
        <w:autoSpaceDE w:val="0"/>
        <w:autoSpaceDN w:val="0"/>
        <w:adjustRightInd w:val="0"/>
        <w:spacing w:line="360" w:lineRule="auto"/>
        <w:ind w:firstLine="709"/>
        <w:jc w:val="both"/>
        <w:rPr>
          <w:rFonts w:ascii="Times New Roman" w:hAnsi="Times New Roman"/>
        </w:rPr>
        <w:sectPr w:rsidR="0022131F" w:rsidRPr="00F339CE" w:rsidSect="00AD4B36">
          <w:type w:val="continuous"/>
          <w:pgSz w:w="12240" w:h="15840"/>
          <w:pgMar w:top="1418" w:right="1418" w:bottom="1418" w:left="1418" w:header="720" w:footer="720" w:gutter="0"/>
          <w:lnNumType w:countBy="5" w:restart="newSection"/>
          <w:cols w:space="720"/>
          <w:noEndnote/>
        </w:sectPr>
      </w:pPr>
      <w:r w:rsidRPr="00F339CE">
        <w:rPr>
          <w:rFonts w:ascii="Times New Roman" w:hAnsi="Times New Roman"/>
        </w:rPr>
        <w:t xml:space="preserve"> Sur un autre plan, beaucoup plus évident, </w:t>
      </w:r>
      <w:r w:rsidRPr="0022131F">
        <w:rPr>
          <w:rFonts w:ascii="Times New Roman" w:hAnsi="Times New Roman"/>
          <w:i/>
        </w:rPr>
        <w:t>Barbe-Bleue</w:t>
      </w:r>
      <w:r w:rsidRPr="00F339CE">
        <w:rPr>
          <w:rFonts w:ascii="Times New Roman" w:hAnsi="Times New Roman"/>
        </w:rPr>
        <w:t xml:space="preserve"> montre les aspects destructifs du sexe. [...] </w:t>
      </w:r>
      <w:r w:rsidRPr="0022131F">
        <w:rPr>
          <w:rFonts w:ascii="Times New Roman" w:hAnsi="Times New Roman"/>
          <w:i/>
        </w:rPr>
        <w:t>Barbe-Bleue</w:t>
      </w:r>
      <w:r w:rsidRPr="00F339CE">
        <w:rPr>
          <w:rFonts w:ascii="Times New Roman" w:hAnsi="Times New Roman"/>
        </w:rPr>
        <w:t xml:space="preserve"> est une histoire qui donne corps à deux sentiments qui ne sont pas nécessairement étrangers l</w:t>
      </w:r>
      <w:r>
        <w:rPr>
          <w:rFonts w:ascii="Times New Roman" w:hAnsi="Times New Roman"/>
        </w:rPr>
        <w:t>’</w:t>
      </w:r>
      <w:r w:rsidRPr="00F339CE">
        <w:rPr>
          <w:rFonts w:ascii="Times New Roman" w:hAnsi="Times New Roman"/>
        </w:rPr>
        <w:t>un à l</w:t>
      </w:r>
      <w:r>
        <w:rPr>
          <w:rFonts w:ascii="Times New Roman" w:hAnsi="Times New Roman"/>
        </w:rPr>
        <w:t>’</w:t>
      </w:r>
      <w:r w:rsidRPr="00F339CE">
        <w:rPr>
          <w:rFonts w:ascii="Times New Roman" w:hAnsi="Times New Roman"/>
        </w:rPr>
        <w:t>autre et qui sont certainement familiers à l</w:t>
      </w:r>
      <w:r>
        <w:rPr>
          <w:rFonts w:ascii="Times New Roman" w:hAnsi="Times New Roman"/>
        </w:rPr>
        <w:t>’</w:t>
      </w:r>
      <w:r w:rsidRPr="00F339CE">
        <w:rPr>
          <w:rFonts w:ascii="Times New Roman" w:hAnsi="Times New Roman"/>
        </w:rPr>
        <w:t>enfant : l</w:t>
      </w:r>
      <w:r>
        <w:rPr>
          <w:rFonts w:ascii="Times New Roman" w:hAnsi="Times New Roman"/>
        </w:rPr>
        <w:t>’</w:t>
      </w:r>
      <w:r w:rsidRPr="00F339CE">
        <w:rPr>
          <w:rFonts w:ascii="Times New Roman" w:hAnsi="Times New Roman"/>
        </w:rPr>
        <w:t>amour jaloux, d</w:t>
      </w:r>
      <w:r>
        <w:rPr>
          <w:rFonts w:ascii="Times New Roman" w:hAnsi="Times New Roman"/>
        </w:rPr>
        <w:t>’</w:t>
      </w:r>
      <w:r w:rsidRPr="00F339CE">
        <w:rPr>
          <w:rFonts w:ascii="Times New Roman" w:hAnsi="Times New Roman"/>
        </w:rPr>
        <w:t>abord, qui fait que</w:t>
      </w:r>
      <w:r>
        <w:rPr>
          <w:rFonts w:ascii="Times New Roman" w:hAnsi="Times New Roman"/>
        </w:rPr>
        <w:t xml:space="preserve"> l’</w:t>
      </w:r>
      <w:r w:rsidRPr="00F339CE">
        <w:rPr>
          <w:rFonts w:ascii="Times New Roman" w:hAnsi="Times New Roman"/>
        </w:rPr>
        <w:t>on est prêt à détruire ceux qu</w:t>
      </w:r>
      <w:r>
        <w:rPr>
          <w:rFonts w:ascii="Times New Roman" w:hAnsi="Times New Roman"/>
        </w:rPr>
        <w:t>’</w:t>
      </w:r>
      <w:r w:rsidRPr="00F339CE">
        <w:rPr>
          <w:rFonts w:ascii="Times New Roman" w:hAnsi="Times New Roman"/>
        </w:rPr>
        <w:t xml:space="preserve">on aime, </w:t>
      </w:r>
      <w:r>
        <w:rPr>
          <w:rFonts w:ascii="Times New Roman" w:hAnsi="Times New Roman"/>
        </w:rPr>
        <w:t>p</w:t>
      </w:r>
      <w:r w:rsidRPr="00F339CE">
        <w:rPr>
          <w:rFonts w:ascii="Times New Roman" w:hAnsi="Times New Roman"/>
        </w:rPr>
        <w:t>our ne pas les voir devenir infidèles, tant on désire les garder éternellement ; et, ensuite, les sentiments sexuels, qui peuvent être terriblement tentants, fascinants, et également très dangereux. [...]</w:t>
      </w:r>
      <w:r w:rsidRPr="00F339CE">
        <w:rPr>
          <w:rFonts w:ascii="Times New Roman" w:eastAsia="MS Mincho" w:hAnsi="Times New Roman"/>
        </w:rPr>
        <w:t xml:space="preserve"> </w:t>
      </w:r>
      <w:r w:rsidRPr="00F339CE">
        <w:rPr>
          <w:rFonts w:ascii="Times New Roman" w:hAnsi="Times New Roman"/>
        </w:rPr>
        <w:t>Il est facile d</w:t>
      </w:r>
      <w:r>
        <w:rPr>
          <w:rFonts w:ascii="Times New Roman" w:hAnsi="Times New Roman"/>
        </w:rPr>
        <w:t>’</w:t>
      </w:r>
      <w:r w:rsidRPr="00F339CE">
        <w:rPr>
          <w:rFonts w:ascii="Times New Roman" w:hAnsi="Times New Roman"/>
        </w:rPr>
        <w:t xml:space="preserve">attribuer la popularité de </w:t>
      </w:r>
      <w:r w:rsidRPr="0022131F">
        <w:rPr>
          <w:rFonts w:ascii="Times New Roman" w:hAnsi="Times New Roman"/>
          <w:i/>
        </w:rPr>
        <w:t>Barbe-Bleue</w:t>
      </w:r>
      <w:r w:rsidRPr="00F339CE">
        <w:rPr>
          <w:rFonts w:ascii="Times New Roman" w:hAnsi="Times New Roman"/>
        </w:rPr>
        <w:t xml:space="preserve"> à son mélange de crime et de sexualité ou à la fascination qu’exercent les crimes passionnels... Les adultes ont de terribles secrets. En ce qui concerne l</w:t>
      </w:r>
      <w:r>
        <w:rPr>
          <w:rFonts w:ascii="Times New Roman" w:hAnsi="Times New Roman"/>
        </w:rPr>
        <w:t>’</w:t>
      </w:r>
      <w:r w:rsidRPr="00F339CE">
        <w:rPr>
          <w:rFonts w:ascii="Times New Roman" w:hAnsi="Times New Roman"/>
        </w:rPr>
        <w:t>enfant, je suis persuadé qu</w:t>
      </w:r>
      <w:r>
        <w:rPr>
          <w:rFonts w:ascii="Times New Roman" w:hAnsi="Times New Roman"/>
        </w:rPr>
        <w:t>’</w:t>
      </w:r>
      <w:r w:rsidRPr="00F339CE">
        <w:rPr>
          <w:rFonts w:ascii="Times New Roman" w:hAnsi="Times New Roman"/>
        </w:rPr>
        <w:t>il aime cette histoire parce qu'elle le confirme dans l</w:t>
      </w:r>
      <w:r>
        <w:rPr>
          <w:rFonts w:ascii="Times New Roman" w:hAnsi="Times New Roman"/>
        </w:rPr>
        <w:t>’</w:t>
      </w:r>
      <w:r w:rsidRPr="00F339CE">
        <w:rPr>
          <w:rFonts w:ascii="Times New Roman" w:hAnsi="Times New Roman"/>
        </w:rPr>
        <w:t>idée que les adultes ont de terribles secrets sexuels. Elle affirme également quelque chose que l</w:t>
      </w:r>
      <w:r>
        <w:rPr>
          <w:rFonts w:ascii="Times New Roman" w:hAnsi="Times New Roman"/>
        </w:rPr>
        <w:t>’</w:t>
      </w:r>
      <w:r w:rsidRPr="00F339CE">
        <w:rPr>
          <w:rFonts w:ascii="Times New Roman" w:hAnsi="Times New Roman"/>
        </w:rPr>
        <w:t>enfant ne connaît que trop bien de par sa propre expérience : que la découverte des secrets sexuels est si tentante que les adultes eux-mêmes n</w:t>
      </w:r>
      <w:r>
        <w:rPr>
          <w:rFonts w:ascii="Times New Roman" w:hAnsi="Times New Roman"/>
        </w:rPr>
        <w:t>’</w:t>
      </w:r>
      <w:r w:rsidRPr="00F339CE">
        <w:rPr>
          <w:rFonts w:ascii="Times New Roman" w:hAnsi="Times New Roman"/>
        </w:rPr>
        <w:t>hésitent pas à prendre les plus grands risques que l'on puisse imaginer. En outre, la personne qui tente ainsi les autres mérite un châtiment bien calculé.</w:t>
      </w:r>
      <w:r>
        <w:rPr>
          <w:rFonts w:ascii="Times New Roman" w:eastAsia="MS Mincho" w:hAnsi="Times New Roman"/>
        </w:rPr>
        <w:t xml:space="preserve"> </w:t>
      </w:r>
      <w:r w:rsidRPr="00F339CE">
        <w:rPr>
          <w:rFonts w:ascii="Times New Roman" w:hAnsi="Times New Roman"/>
        </w:rPr>
        <w:t>Je crois qu</w:t>
      </w:r>
      <w:r>
        <w:rPr>
          <w:rFonts w:ascii="Times New Roman" w:hAnsi="Times New Roman"/>
        </w:rPr>
        <w:t>’</w:t>
      </w:r>
      <w:r w:rsidRPr="00F339CE">
        <w:rPr>
          <w:rFonts w:ascii="Times New Roman" w:hAnsi="Times New Roman"/>
        </w:rPr>
        <w:t>à un niveau préconscient</w:t>
      </w:r>
      <w:r w:rsidRPr="00F339CE">
        <w:rPr>
          <w:rStyle w:val="Appelnotedebasdep"/>
          <w:rFonts w:ascii="Times New Roman" w:hAnsi="Times New Roman"/>
        </w:rPr>
        <w:footnoteReference w:id="2"/>
      </w:r>
      <w:r w:rsidRPr="00F339CE">
        <w:rPr>
          <w:rFonts w:ascii="Times New Roman" w:hAnsi="Times New Roman"/>
          <w:position w:val="13"/>
        </w:rPr>
        <w:t xml:space="preserve"> </w:t>
      </w:r>
      <w:r w:rsidRPr="00F339CE">
        <w:rPr>
          <w:rFonts w:ascii="Times New Roman" w:hAnsi="Times New Roman"/>
        </w:rPr>
        <w:t>l</w:t>
      </w:r>
      <w:r>
        <w:rPr>
          <w:rFonts w:ascii="Times New Roman" w:hAnsi="Times New Roman"/>
        </w:rPr>
        <w:t>’</w:t>
      </w:r>
      <w:r w:rsidRPr="00F339CE">
        <w:rPr>
          <w:rFonts w:ascii="Times New Roman" w:hAnsi="Times New Roman"/>
        </w:rPr>
        <w:t>enfant comprend d</w:t>
      </w:r>
      <w:r>
        <w:rPr>
          <w:rFonts w:ascii="Times New Roman" w:hAnsi="Times New Roman"/>
        </w:rPr>
        <w:t>’</w:t>
      </w:r>
      <w:r w:rsidRPr="00F339CE">
        <w:rPr>
          <w:rFonts w:ascii="Times New Roman" w:hAnsi="Times New Roman"/>
        </w:rPr>
        <w:t>après le sang indélébile sur la clé et d</w:t>
      </w:r>
      <w:r>
        <w:rPr>
          <w:rFonts w:ascii="Times New Roman" w:hAnsi="Times New Roman"/>
        </w:rPr>
        <w:t>’</w:t>
      </w:r>
      <w:r w:rsidRPr="00F339CE">
        <w:rPr>
          <w:rFonts w:ascii="Times New Roman" w:hAnsi="Times New Roman"/>
        </w:rPr>
        <w:t>autres détails, que la femme de la Barbe bleue a commis un écart sexuel. L</w:t>
      </w:r>
      <w:r>
        <w:rPr>
          <w:rFonts w:ascii="Times New Roman" w:hAnsi="Times New Roman"/>
        </w:rPr>
        <w:t>’</w:t>
      </w:r>
      <w:r w:rsidRPr="00F339CE">
        <w:rPr>
          <w:rFonts w:ascii="Times New Roman" w:hAnsi="Times New Roman"/>
        </w:rPr>
        <w:t>histoire raconte que bien qu</w:t>
      </w:r>
      <w:r>
        <w:rPr>
          <w:rFonts w:ascii="Times New Roman" w:hAnsi="Times New Roman"/>
        </w:rPr>
        <w:t>’</w:t>
      </w:r>
      <w:r w:rsidRPr="00F339CE">
        <w:rPr>
          <w:rFonts w:ascii="Times New Roman" w:hAnsi="Times New Roman"/>
        </w:rPr>
        <w:t>un mari jaloux puisse croire que sa femme mérite d</w:t>
      </w:r>
      <w:r>
        <w:rPr>
          <w:rFonts w:ascii="Times New Roman" w:hAnsi="Times New Roman"/>
        </w:rPr>
        <w:t>’</w:t>
      </w:r>
      <w:r w:rsidRPr="00F339CE">
        <w:rPr>
          <w:rFonts w:ascii="Times New Roman" w:hAnsi="Times New Roman"/>
        </w:rPr>
        <w:t>être sévèrement punie et même tuée pour son infidélité, il a parfaitement tort d</w:t>
      </w:r>
      <w:r>
        <w:rPr>
          <w:rFonts w:ascii="Times New Roman" w:hAnsi="Times New Roman"/>
        </w:rPr>
        <w:t>’</w:t>
      </w:r>
      <w:r w:rsidRPr="00F339CE">
        <w:rPr>
          <w:rFonts w:ascii="Times New Roman" w:hAnsi="Times New Roman"/>
        </w:rPr>
        <w:t>entretenir de telles pensées. Rien de plus humain, dit l</w:t>
      </w:r>
      <w:r>
        <w:rPr>
          <w:rFonts w:ascii="Times New Roman" w:hAnsi="Times New Roman"/>
        </w:rPr>
        <w:t>’</w:t>
      </w:r>
      <w:r w:rsidRPr="00F339CE">
        <w:rPr>
          <w:rFonts w:ascii="Times New Roman" w:hAnsi="Times New Roman"/>
        </w:rPr>
        <w:t>histoire, de succomber à la tentation. Et le jaloux qui croit pouvoir se faire justice mérite d</w:t>
      </w:r>
      <w:r>
        <w:rPr>
          <w:rFonts w:ascii="Times New Roman" w:hAnsi="Times New Roman"/>
        </w:rPr>
        <w:t>’</w:t>
      </w:r>
      <w:r w:rsidRPr="00F339CE">
        <w:rPr>
          <w:rFonts w:ascii="Times New Roman" w:hAnsi="Times New Roman"/>
        </w:rPr>
        <w:t>être supprimé. L</w:t>
      </w:r>
      <w:r>
        <w:rPr>
          <w:rFonts w:ascii="Times New Roman" w:hAnsi="Times New Roman"/>
        </w:rPr>
        <w:t>’</w:t>
      </w:r>
      <w:r w:rsidRPr="00F339CE">
        <w:rPr>
          <w:rFonts w:ascii="Times New Roman" w:hAnsi="Times New Roman"/>
        </w:rPr>
        <w:t>infidélité conjugale, symboliquement exprimée par le sang sur l</w:t>
      </w:r>
      <w:r>
        <w:rPr>
          <w:rFonts w:ascii="Times New Roman" w:hAnsi="Times New Roman"/>
        </w:rPr>
        <w:t>’</w:t>
      </w:r>
      <w:r w:rsidRPr="00F339CE">
        <w:rPr>
          <w:rFonts w:ascii="Times New Roman" w:hAnsi="Times New Roman"/>
        </w:rPr>
        <w:t>œuf ou sur la clé, doit être pardonnée. Si le partenaire ne comprend pas cela, c</w:t>
      </w:r>
      <w:r>
        <w:rPr>
          <w:rFonts w:ascii="Times New Roman" w:hAnsi="Times New Roman"/>
        </w:rPr>
        <w:t>’est lui-même qui en souffri</w:t>
      </w:r>
      <w:r w:rsidR="003F372E">
        <w:rPr>
          <w:rFonts w:ascii="Times New Roman" w:hAnsi="Times New Roman"/>
        </w:rPr>
        <w:t>r</w:t>
      </w:r>
      <w:bookmarkStart w:id="0" w:name="_GoBack"/>
      <w:bookmarkEnd w:id="0"/>
    </w:p>
    <w:p w:rsidR="002B07EC" w:rsidRDefault="002B07EC"/>
    <w:sectPr w:rsidR="002B07EC" w:rsidSect="0054060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D5C" w:rsidRDefault="00AB3D5C" w:rsidP="0022131F">
      <w:r>
        <w:separator/>
      </w:r>
    </w:p>
  </w:endnote>
  <w:endnote w:type="continuationSeparator" w:id="0">
    <w:p w:rsidR="00AB3D5C" w:rsidRDefault="00AB3D5C" w:rsidP="0022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D5C" w:rsidRDefault="00AB3D5C" w:rsidP="0022131F">
      <w:r>
        <w:separator/>
      </w:r>
    </w:p>
  </w:footnote>
  <w:footnote w:type="continuationSeparator" w:id="0">
    <w:p w:rsidR="00AB3D5C" w:rsidRDefault="00AB3D5C" w:rsidP="0022131F">
      <w:r>
        <w:continuationSeparator/>
      </w:r>
    </w:p>
  </w:footnote>
  <w:footnote w:id="1">
    <w:p w:rsidR="0022131F" w:rsidRPr="00B038FC" w:rsidRDefault="0022131F" w:rsidP="0022131F">
      <w:pPr>
        <w:pStyle w:val="Notedebasdepage"/>
        <w:rPr>
          <w:rFonts w:ascii="Times New Roman" w:hAnsi="Times New Roman"/>
          <w:sz w:val="20"/>
          <w:szCs w:val="20"/>
        </w:rPr>
      </w:pPr>
      <w:r w:rsidRPr="00B038FC">
        <w:rPr>
          <w:rStyle w:val="Appelnotedebasdep"/>
          <w:rFonts w:ascii="Times New Roman" w:hAnsi="Times New Roman"/>
          <w:sz w:val="20"/>
          <w:szCs w:val="20"/>
        </w:rPr>
        <w:footnoteRef/>
      </w:r>
      <w:r w:rsidRPr="00B038FC">
        <w:rPr>
          <w:rFonts w:ascii="Times New Roman" w:hAnsi="Times New Roman"/>
          <w:sz w:val="20"/>
          <w:szCs w:val="20"/>
        </w:rPr>
        <w:t xml:space="preserve"> L’auteur fait ici référence à un conte de Grimm « L’Oiseau d’Ourdi » analysé précédemment dans son ouvrage. </w:t>
      </w:r>
    </w:p>
  </w:footnote>
  <w:footnote w:id="2">
    <w:p w:rsidR="0022131F" w:rsidRPr="00B038FC" w:rsidRDefault="0022131F" w:rsidP="0022131F">
      <w:pPr>
        <w:pStyle w:val="Notedebasdepage"/>
        <w:rPr>
          <w:rFonts w:ascii="Times New Roman" w:hAnsi="Times New Roman"/>
          <w:sz w:val="20"/>
          <w:szCs w:val="20"/>
        </w:rPr>
      </w:pPr>
      <w:r w:rsidRPr="00B038FC">
        <w:rPr>
          <w:rStyle w:val="Appelnotedebasdep"/>
          <w:rFonts w:ascii="Times New Roman" w:hAnsi="Times New Roman"/>
          <w:sz w:val="20"/>
          <w:szCs w:val="20"/>
        </w:rPr>
        <w:footnoteRef/>
      </w:r>
      <w:r w:rsidRPr="00B038FC">
        <w:rPr>
          <w:rFonts w:ascii="Times New Roman" w:hAnsi="Times New Roman"/>
          <w:sz w:val="20"/>
          <w:szCs w:val="20"/>
        </w:rPr>
        <w:t xml:space="preserve"> La </w:t>
      </w:r>
      <w:proofErr w:type="spellStart"/>
      <w:r w:rsidRPr="00B038FC">
        <w:rPr>
          <w:rFonts w:ascii="Times New Roman" w:hAnsi="Times New Roman"/>
          <w:sz w:val="20"/>
          <w:szCs w:val="20"/>
        </w:rPr>
        <w:t>préconscience</w:t>
      </w:r>
      <w:proofErr w:type="spellEnd"/>
      <w:r w:rsidRPr="00B038FC">
        <w:rPr>
          <w:rFonts w:ascii="Times New Roman" w:hAnsi="Times New Roman"/>
          <w:sz w:val="20"/>
          <w:szCs w:val="20"/>
        </w:rPr>
        <w:t xml:space="preserve"> est ce qui précède la prise de conscience.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31F" w:rsidRDefault="002213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271E1"/>
    <w:multiLevelType w:val="hybridMultilevel"/>
    <w:tmpl w:val="10A4D7A2"/>
    <w:lvl w:ilvl="0" w:tplc="2004855A">
      <w:start w:val="1"/>
      <w:numFmt w:val="upperRoman"/>
      <w:pStyle w:val="TitrethseIIIIII"/>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5A890358"/>
    <w:multiLevelType w:val="hybridMultilevel"/>
    <w:tmpl w:val="D95C301E"/>
    <w:lvl w:ilvl="0" w:tplc="040C000F">
      <w:start w:val="1"/>
      <w:numFmt w:val="decimal"/>
      <w:lvlText w:val="%1."/>
      <w:lvlJc w:val="left"/>
      <w:pPr>
        <w:ind w:left="720" w:hanging="360"/>
      </w:pPr>
    </w:lvl>
    <w:lvl w:ilvl="1" w:tplc="435C9894">
      <w:start w:val="1"/>
      <w:numFmt w:val="lowerLetter"/>
      <w:pStyle w:val="Titreabc"/>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66494F9B"/>
    <w:multiLevelType w:val="hybridMultilevel"/>
    <w:tmpl w:val="8D127088"/>
    <w:lvl w:ilvl="0" w:tplc="874E60D2">
      <w:start w:val="1"/>
      <w:numFmt w:val="upperLetter"/>
      <w:pStyle w:val="TitrethseABC"/>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768B0557"/>
    <w:multiLevelType w:val="hybridMultilevel"/>
    <w:tmpl w:val="E446CD8C"/>
    <w:lvl w:ilvl="0" w:tplc="17C89EAC">
      <w:start w:val="1"/>
      <w:numFmt w:val="decimal"/>
      <w:pStyle w:val="Titrethse123"/>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1F"/>
    <w:rsid w:val="00074C79"/>
    <w:rsid w:val="0022131F"/>
    <w:rsid w:val="002B07EC"/>
    <w:rsid w:val="003F372E"/>
    <w:rsid w:val="0054060A"/>
    <w:rsid w:val="005C41B2"/>
    <w:rsid w:val="00A73B29"/>
    <w:rsid w:val="00AB3D5C"/>
    <w:rsid w:val="00BA3DF6"/>
    <w:rsid w:val="00C074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D0570D2"/>
  <w15:chartTrackingRefBased/>
  <w15:docId w15:val="{C68AC630-2A08-E94F-896A-BEA43BBD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31F"/>
    <w:rPr>
      <w:rFonts w:ascii="Cambria" w:eastAsia="Cambria"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sThse">
    <w:name w:val="Titres Thèse"/>
    <w:basedOn w:val="Normal"/>
    <w:qFormat/>
    <w:rsid w:val="00C074F2"/>
    <w:pPr>
      <w:spacing w:before="240" w:after="240" w:line="360" w:lineRule="auto"/>
      <w:ind w:firstLine="357"/>
      <w:jc w:val="both"/>
    </w:pPr>
    <w:rPr>
      <w:rFonts w:ascii="Times New Roman" w:eastAsia="Calibri" w:hAnsi="Times New Roman"/>
      <w:szCs w:val="22"/>
    </w:rPr>
  </w:style>
  <w:style w:type="paragraph" w:customStyle="1" w:styleId="IntroConclusion">
    <w:name w:val="Intro / Conclusion"/>
    <w:basedOn w:val="Normal"/>
    <w:qFormat/>
    <w:rsid w:val="00BA3DF6"/>
    <w:pPr>
      <w:spacing w:before="240" w:after="240" w:line="360" w:lineRule="auto"/>
      <w:jc w:val="both"/>
    </w:pPr>
    <w:rPr>
      <w:rFonts w:ascii="Times New Roman" w:eastAsia="Calibri" w:hAnsi="Times New Roman"/>
      <w:b/>
      <w:szCs w:val="22"/>
    </w:rPr>
  </w:style>
  <w:style w:type="paragraph" w:customStyle="1" w:styleId="PartiesetChapitres">
    <w:name w:val="Parties et Chapitres"/>
    <w:basedOn w:val="Normal"/>
    <w:qFormat/>
    <w:rsid w:val="00BA3DF6"/>
    <w:pPr>
      <w:spacing w:before="240" w:after="240" w:line="360" w:lineRule="auto"/>
      <w:jc w:val="center"/>
    </w:pPr>
    <w:rPr>
      <w:rFonts w:ascii="Times New Roman" w:eastAsia="Calibri" w:hAnsi="Times New Roman"/>
      <w:b/>
      <w:sz w:val="28"/>
      <w:szCs w:val="28"/>
    </w:rPr>
  </w:style>
  <w:style w:type="paragraph" w:customStyle="1" w:styleId="Titreabc">
    <w:name w:val="Titre abc"/>
    <w:basedOn w:val="Normal"/>
    <w:qFormat/>
    <w:rsid w:val="00BA3DF6"/>
    <w:pPr>
      <w:numPr>
        <w:ilvl w:val="1"/>
        <w:numId w:val="1"/>
      </w:numPr>
      <w:spacing w:before="240" w:after="240" w:line="360" w:lineRule="auto"/>
      <w:jc w:val="both"/>
    </w:pPr>
    <w:rPr>
      <w:rFonts w:ascii="Times New Roman" w:eastAsia="Calibri" w:hAnsi="Times New Roman"/>
      <w:szCs w:val="22"/>
    </w:rPr>
  </w:style>
  <w:style w:type="paragraph" w:customStyle="1" w:styleId="Titrethse123">
    <w:name w:val="Titre thèse 123"/>
    <w:basedOn w:val="Normal"/>
    <w:qFormat/>
    <w:rsid w:val="00BA3DF6"/>
    <w:pPr>
      <w:numPr>
        <w:numId w:val="2"/>
      </w:numPr>
      <w:spacing w:before="240" w:after="240" w:line="360" w:lineRule="auto"/>
      <w:jc w:val="both"/>
    </w:pPr>
    <w:rPr>
      <w:rFonts w:ascii="Times New Roman" w:eastAsia="Calibri" w:hAnsi="Times New Roman"/>
      <w:b/>
    </w:rPr>
  </w:style>
  <w:style w:type="paragraph" w:customStyle="1" w:styleId="TitrethseABC">
    <w:name w:val="Titre thèse ABC"/>
    <w:basedOn w:val="Normal"/>
    <w:qFormat/>
    <w:rsid w:val="00BA3DF6"/>
    <w:pPr>
      <w:numPr>
        <w:numId w:val="3"/>
      </w:numPr>
      <w:spacing w:before="240" w:after="240" w:line="360" w:lineRule="auto"/>
      <w:jc w:val="both"/>
    </w:pPr>
    <w:rPr>
      <w:rFonts w:ascii="Times New Roman" w:eastAsia="Calibri" w:hAnsi="Times New Roman"/>
      <w:b/>
      <w:szCs w:val="28"/>
    </w:rPr>
  </w:style>
  <w:style w:type="paragraph" w:customStyle="1" w:styleId="TitrethseIIIIII">
    <w:name w:val="Titre thèse I II III"/>
    <w:basedOn w:val="Normal"/>
    <w:qFormat/>
    <w:rsid w:val="00BA3DF6"/>
    <w:pPr>
      <w:numPr>
        <w:numId w:val="4"/>
      </w:numPr>
      <w:spacing w:before="240" w:after="240" w:line="360" w:lineRule="auto"/>
      <w:jc w:val="both"/>
    </w:pPr>
    <w:rPr>
      <w:rFonts w:ascii="Times New Roman" w:eastAsia="Calibri" w:hAnsi="Times New Roman"/>
      <w:b/>
      <w:color w:val="000000" w:themeColor="text1"/>
      <w:sz w:val="28"/>
      <w:szCs w:val="28"/>
    </w:rPr>
  </w:style>
  <w:style w:type="paragraph" w:styleId="Notedebasdepage">
    <w:name w:val="footnote text"/>
    <w:basedOn w:val="Normal"/>
    <w:link w:val="NotedebasdepageCar"/>
    <w:uiPriority w:val="99"/>
    <w:unhideWhenUsed/>
    <w:qFormat/>
    <w:rsid w:val="0022131F"/>
    <w:rPr>
      <w:rFonts w:eastAsia="Times New Roman"/>
      <w:szCs w:val="22"/>
      <w:lang w:val="x-none" w:eastAsia="x-none"/>
    </w:rPr>
  </w:style>
  <w:style w:type="character" w:customStyle="1" w:styleId="NotedebasdepageCar">
    <w:name w:val="Note de bas de page Car"/>
    <w:basedOn w:val="Policepardfaut"/>
    <w:link w:val="Notedebasdepage"/>
    <w:uiPriority w:val="99"/>
    <w:rsid w:val="0022131F"/>
    <w:rPr>
      <w:rFonts w:ascii="Cambria" w:eastAsia="Times New Roman" w:hAnsi="Cambria" w:cs="Times New Roman"/>
      <w:szCs w:val="22"/>
      <w:lang w:val="x-none" w:eastAsia="x-none"/>
    </w:rPr>
  </w:style>
  <w:style w:type="paragraph" w:styleId="En-tte">
    <w:name w:val="header"/>
    <w:basedOn w:val="Normal"/>
    <w:link w:val="En-tteCar"/>
    <w:uiPriority w:val="99"/>
    <w:unhideWhenUsed/>
    <w:rsid w:val="0022131F"/>
    <w:pPr>
      <w:tabs>
        <w:tab w:val="center" w:pos="4536"/>
        <w:tab w:val="right" w:pos="9072"/>
      </w:tabs>
    </w:pPr>
  </w:style>
  <w:style w:type="character" w:customStyle="1" w:styleId="En-tteCar">
    <w:name w:val="En-tête Car"/>
    <w:basedOn w:val="Policepardfaut"/>
    <w:link w:val="En-tte"/>
    <w:uiPriority w:val="99"/>
    <w:rsid w:val="0022131F"/>
    <w:rPr>
      <w:rFonts w:ascii="Cambria" w:eastAsia="Cambria" w:hAnsi="Cambria" w:cs="Times New Roman"/>
    </w:rPr>
  </w:style>
  <w:style w:type="character" w:styleId="Appelnotedebasdep">
    <w:name w:val="footnote reference"/>
    <w:uiPriority w:val="99"/>
    <w:unhideWhenUsed/>
    <w:rsid w:val="0022131F"/>
    <w:rPr>
      <w:vertAlign w:val="superscript"/>
    </w:rPr>
  </w:style>
  <w:style w:type="character" w:styleId="Numrodeligne">
    <w:name w:val="line number"/>
    <w:basedOn w:val="Policepardfaut"/>
    <w:uiPriority w:val="99"/>
    <w:semiHidden/>
    <w:unhideWhenUsed/>
    <w:rsid w:val="0022131F"/>
  </w:style>
  <w:style w:type="paragraph" w:styleId="Textedebulles">
    <w:name w:val="Balloon Text"/>
    <w:basedOn w:val="Normal"/>
    <w:link w:val="TextedebullesCar"/>
    <w:uiPriority w:val="99"/>
    <w:semiHidden/>
    <w:unhideWhenUsed/>
    <w:rsid w:val="00074C79"/>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074C79"/>
    <w:rPr>
      <w:rFonts w:ascii="Times New Roman" w:eastAsia="Cambr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2338</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2025-11-10T09:41:00Z</cp:lastPrinted>
  <dcterms:created xsi:type="dcterms:W3CDTF">2025-11-10T09:41:00Z</dcterms:created>
  <dcterms:modified xsi:type="dcterms:W3CDTF">2025-11-10T09:42:00Z</dcterms:modified>
</cp:coreProperties>
</file>