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9B9" w:rsidRPr="007A19B9" w:rsidRDefault="007A19B9" w:rsidP="007A19B9">
      <w:pPr>
        <w:spacing w:line="360" w:lineRule="auto"/>
        <w:ind w:firstLine="357"/>
        <w:jc w:val="center"/>
        <w:rPr>
          <w:b/>
          <w:sz w:val="28"/>
          <w:szCs w:val="28"/>
        </w:rPr>
      </w:pPr>
      <w:r w:rsidRPr="007A19B9">
        <w:rPr>
          <w:b/>
          <w:sz w:val="28"/>
          <w:szCs w:val="28"/>
        </w:rPr>
        <w:t>Séance 3 : L’héritage d’Antigone (extraits de textes)</w:t>
      </w:r>
    </w:p>
    <w:p w:rsidR="00C834C0" w:rsidRDefault="00C834C0" w:rsidP="007A19B9">
      <w:pPr>
        <w:spacing w:line="360" w:lineRule="auto"/>
        <w:rPr>
          <w:u w:val="single"/>
        </w:rPr>
      </w:pPr>
    </w:p>
    <w:p w:rsidR="0004465C" w:rsidRPr="0004465C" w:rsidRDefault="0004465C" w:rsidP="007A19B9">
      <w:pPr>
        <w:spacing w:line="360" w:lineRule="auto"/>
        <w:rPr>
          <w:u w:val="single"/>
        </w:rPr>
      </w:pPr>
      <w:r w:rsidRPr="0004465C">
        <w:rPr>
          <w:u w:val="single"/>
        </w:rPr>
        <w:t>Extrait n°1 : le procès de Julien Sorel</w:t>
      </w:r>
      <w:r>
        <w:rPr>
          <w:u w:val="single"/>
        </w:rPr>
        <w:t>, une dénonciation des défauts de la justice humaine</w:t>
      </w:r>
    </w:p>
    <w:p w:rsidR="0004465C" w:rsidRDefault="0004465C" w:rsidP="007A19B9">
      <w:pPr>
        <w:spacing w:line="288" w:lineRule="auto"/>
        <w:ind w:firstLine="357"/>
      </w:pPr>
      <w:r>
        <w:t xml:space="preserve">Comme le président faisait son résumé, minuit sonna. Le président fut obligé de s’interrompre ; au milieu du silence de l’anxiété universelle, le retentissement de la cloche de l’horloge remplissait la salle. </w:t>
      </w:r>
    </w:p>
    <w:p w:rsidR="0004465C" w:rsidRDefault="0004465C" w:rsidP="007A19B9">
      <w:pPr>
        <w:spacing w:line="288" w:lineRule="auto"/>
        <w:ind w:firstLine="357"/>
      </w:pPr>
      <w:r>
        <w:t>Voilà le dernier de mes jours qui commence, pensa Julien. Bientôt il se sentit enflammé par l’idée du devoir. Il avait dominé jusque-là son attendrissement et gardé sa résolution de ne point parler ; mais quand le président des assises lui demanda s’il avait quelque chose à ajouter, il se leva. Il voyait devant lui les yeux de madame Derville qui, aux lumières, lui semblèrent bien brillants. Pleurerait-elle, par hasard ? pensa-t-il.</w:t>
      </w:r>
    </w:p>
    <w:p w:rsidR="0004465C" w:rsidRDefault="007A19B9" w:rsidP="007A19B9">
      <w:pPr>
        <w:spacing w:line="288" w:lineRule="auto"/>
      </w:pPr>
      <w:r>
        <w:t xml:space="preserve">   </w:t>
      </w:r>
      <w:r w:rsidR="0004465C">
        <w:t xml:space="preserve">« Messieurs les jurés, </w:t>
      </w:r>
    </w:p>
    <w:p w:rsidR="0004465C" w:rsidRDefault="0004465C" w:rsidP="007A19B9">
      <w:pPr>
        <w:spacing w:line="288" w:lineRule="auto"/>
        <w:ind w:firstLine="357"/>
      </w:pPr>
      <w:r>
        <w:t xml:space="preserve">L’horreur du mépris que je </w:t>
      </w:r>
      <w:proofErr w:type="gramStart"/>
      <w:r>
        <w:t>croyais</w:t>
      </w:r>
      <w:proofErr w:type="gramEnd"/>
      <w:r>
        <w:t xml:space="preserve"> pouvoir braver au moment de la mort, me fait prendre la parole. Messieurs, je n’ai point l’honneur d’appartenir à votre classe, vous voyez en moi un paysan qui s’est révolté contre la bassesse de sa fortune. </w:t>
      </w:r>
    </w:p>
    <w:p w:rsidR="0004465C" w:rsidRDefault="0004465C" w:rsidP="007A19B9">
      <w:pPr>
        <w:spacing w:line="288" w:lineRule="auto"/>
        <w:ind w:firstLine="357"/>
      </w:pPr>
      <w:r>
        <w:t xml:space="preserve">Je ne vous demande aucune grâce, continua Julien en affermissant sa voix. Je ne me fais point illusion, la mort m’attend : elle sera juste. J’ai pu attenter aux jours de la femme la plus digne de tous les respects, de tous les hommages. Madame de Rênal avait été pour moi comme une mère. Mon crime est atroce, et il fut </w:t>
      </w:r>
      <w:r w:rsidRPr="003A2449">
        <w:rPr>
          <w:i/>
        </w:rPr>
        <w:t>prémédité</w:t>
      </w:r>
      <w:r>
        <w:t>. J’ai donc mérité la mort, messieurs les jurés. Mais quand je serais moins coupable, je vois des hommes qui, sans s’arrêter à ce que ma jeunesse peut mériter de pitié, voudront punir en moi et décourager à jamais cette classe de jeunes gens qui, nés dans une classe inférieure et en quelque sorte opprimés par la pauvreté, ont le bonheur de se procurer une bonne éducation, et l’audace de se mêler à ce que l’orgueil des gens riches appelle la société.</w:t>
      </w:r>
    </w:p>
    <w:p w:rsidR="0004465C" w:rsidRDefault="0004465C" w:rsidP="007A19B9">
      <w:pPr>
        <w:spacing w:line="288" w:lineRule="auto"/>
        <w:ind w:firstLine="357"/>
      </w:pPr>
      <w:r>
        <w:t>Voilà mon crime, messieurs, et il sera puni avec d’autant plus de sévérité, que, dans le fait, je ne suis point jugé par mes pairs. Je ne vois point sur les bancs des jurés quelque paysan enrichi, mais uniquement des bourgeois indignés… »</w:t>
      </w:r>
    </w:p>
    <w:p w:rsidR="0004465C" w:rsidRPr="0004465C" w:rsidRDefault="0004465C" w:rsidP="0004465C">
      <w:pPr>
        <w:spacing w:line="360" w:lineRule="auto"/>
        <w:ind w:firstLine="357"/>
        <w:jc w:val="right"/>
        <w:rPr>
          <w:b/>
        </w:rPr>
      </w:pPr>
      <w:r w:rsidRPr="0004465C">
        <w:rPr>
          <w:b/>
        </w:rPr>
        <w:t xml:space="preserve">Stendhal, </w:t>
      </w:r>
      <w:r w:rsidRPr="0004465C">
        <w:rPr>
          <w:b/>
          <w:i/>
        </w:rPr>
        <w:t>le Rouge et le Noir</w:t>
      </w:r>
      <w:r w:rsidRPr="0004465C">
        <w:rPr>
          <w:b/>
        </w:rPr>
        <w:t xml:space="preserve"> (1830)</w:t>
      </w:r>
    </w:p>
    <w:p w:rsidR="007A19B9" w:rsidRDefault="007A19B9" w:rsidP="007A19B9"/>
    <w:p w:rsidR="00C834C0" w:rsidRDefault="00C834C0" w:rsidP="00C25A24">
      <w:pPr>
        <w:spacing w:line="288" w:lineRule="auto"/>
        <w:rPr>
          <w:u w:val="single"/>
        </w:rPr>
      </w:pPr>
    </w:p>
    <w:p w:rsidR="007A19B9" w:rsidRPr="007A19B9" w:rsidRDefault="007A19B9" w:rsidP="00C25A24">
      <w:pPr>
        <w:spacing w:line="288" w:lineRule="auto"/>
        <w:rPr>
          <w:u w:val="single"/>
        </w:rPr>
      </w:pPr>
      <w:r w:rsidRPr="007A19B9">
        <w:rPr>
          <w:u w:val="single"/>
        </w:rPr>
        <w:t>Extrait n°2 : Gisèle Halimi, Plaidoirie au « procès de Bo</w:t>
      </w:r>
      <w:bookmarkStart w:id="0" w:name="_GoBack"/>
      <w:bookmarkEnd w:id="0"/>
      <w:r w:rsidRPr="007A19B9">
        <w:rPr>
          <w:u w:val="single"/>
        </w:rPr>
        <w:t>bigny » (1972)</w:t>
      </w:r>
    </w:p>
    <w:p w:rsidR="00C25A24" w:rsidRPr="001C5197" w:rsidRDefault="00C25A24" w:rsidP="00C834C0">
      <w:pPr>
        <w:spacing w:line="288" w:lineRule="auto"/>
        <w:rPr>
          <w:rFonts w:eastAsia="Times New Roman"/>
          <w:lang w:eastAsia="fr-FR"/>
        </w:rPr>
      </w:pPr>
      <w:r>
        <w:rPr>
          <w:rFonts w:eastAsia="Times New Roman"/>
          <w:lang w:eastAsia="fr-FR"/>
        </w:rPr>
        <w:t xml:space="preserve">   (…) </w:t>
      </w:r>
      <w:r w:rsidRPr="001C5197">
        <w:rPr>
          <w:rFonts w:eastAsia="Times New Roman"/>
          <w:lang w:eastAsia="fr-FR"/>
        </w:rPr>
        <w:t>S</w:t>
      </w:r>
      <w:r>
        <w:rPr>
          <w:rFonts w:eastAsia="Times New Roman"/>
          <w:lang w:eastAsia="fr-FR"/>
        </w:rPr>
        <w:t>’</w:t>
      </w:r>
      <w:r w:rsidRPr="001C5197">
        <w:rPr>
          <w:rFonts w:eastAsia="Times New Roman"/>
          <w:lang w:eastAsia="fr-FR"/>
        </w:rPr>
        <w:t xml:space="preserve">il reste encore au monde un </w:t>
      </w:r>
      <w:proofErr w:type="spellStart"/>
      <w:r w:rsidRPr="001C5197">
        <w:rPr>
          <w:rFonts w:eastAsia="Times New Roman"/>
          <w:lang w:eastAsia="fr-FR"/>
        </w:rPr>
        <w:t>serf</w:t>
      </w:r>
      <w:proofErr w:type="spellEnd"/>
      <w:r w:rsidRPr="001C5197">
        <w:rPr>
          <w:rFonts w:eastAsia="Times New Roman"/>
          <w:lang w:eastAsia="fr-FR"/>
        </w:rPr>
        <w:t>, c</w:t>
      </w:r>
      <w:r>
        <w:rPr>
          <w:rFonts w:eastAsia="Times New Roman"/>
          <w:lang w:eastAsia="fr-FR"/>
        </w:rPr>
        <w:t>’</w:t>
      </w:r>
      <w:r w:rsidRPr="001C5197">
        <w:rPr>
          <w:rFonts w:eastAsia="Times New Roman"/>
          <w:lang w:eastAsia="fr-FR"/>
        </w:rPr>
        <w:t>est la femme, c</w:t>
      </w:r>
      <w:r>
        <w:rPr>
          <w:rFonts w:eastAsia="Times New Roman"/>
          <w:lang w:eastAsia="fr-FR"/>
        </w:rPr>
        <w:t>’</w:t>
      </w:r>
      <w:r w:rsidRPr="001C5197">
        <w:rPr>
          <w:rFonts w:eastAsia="Times New Roman"/>
          <w:lang w:eastAsia="fr-FR"/>
        </w:rPr>
        <w:t>est la serve, puisqu</w:t>
      </w:r>
      <w:r>
        <w:rPr>
          <w:rFonts w:eastAsia="Times New Roman"/>
          <w:lang w:eastAsia="fr-FR"/>
        </w:rPr>
        <w:t>’</w:t>
      </w:r>
      <w:r w:rsidRPr="001C5197">
        <w:rPr>
          <w:rFonts w:eastAsia="Times New Roman"/>
          <w:lang w:eastAsia="fr-FR"/>
        </w:rPr>
        <w:t>elle comparait devant vous, Messieurs, quand elle n</w:t>
      </w:r>
      <w:r>
        <w:rPr>
          <w:rFonts w:eastAsia="Times New Roman"/>
          <w:lang w:eastAsia="fr-FR"/>
        </w:rPr>
        <w:t>’</w:t>
      </w:r>
      <w:r w:rsidRPr="001C5197">
        <w:rPr>
          <w:rFonts w:eastAsia="Times New Roman"/>
          <w:lang w:eastAsia="fr-FR"/>
        </w:rPr>
        <w:t>a pas obéi à votre loi, quand elle avorte. Comparaître devant vous. N</w:t>
      </w:r>
      <w:r>
        <w:rPr>
          <w:rFonts w:eastAsia="Times New Roman"/>
          <w:lang w:eastAsia="fr-FR"/>
        </w:rPr>
        <w:t>’</w:t>
      </w:r>
      <w:r w:rsidRPr="001C5197">
        <w:rPr>
          <w:rFonts w:eastAsia="Times New Roman"/>
          <w:lang w:eastAsia="fr-FR"/>
        </w:rPr>
        <w:t xml:space="preserve">est-ce pas déjà le signe le plus certain de notre oppression ? Pardonnez-moi, Messieurs, mais j'ai décidé de tout dire ce soir. Regardez-vous et regardez-nous. Quatre femmes </w:t>
      </w:r>
      <w:r w:rsidRPr="001C5197">
        <w:rPr>
          <w:rFonts w:eastAsia="Times New Roman"/>
          <w:lang w:eastAsia="fr-FR"/>
        </w:rPr>
        <w:lastRenderedPageBreak/>
        <w:t>comparaissent devant quatre hommes… Et pour parler de quoi ? De sondes, d</w:t>
      </w:r>
      <w:r>
        <w:rPr>
          <w:rFonts w:eastAsia="Times New Roman"/>
          <w:lang w:eastAsia="fr-FR"/>
        </w:rPr>
        <w:t>’</w:t>
      </w:r>
      <w:r w:rsidRPr="001C5197">
        <w:rPr>
          <w:rFonts w:eastAsia="Times New Roman"/>
          <w:lang w:eastAsia="fr-FR"/>
        </w:rPr>
        <w:t>utérus, de ventres, de grossesses, et d</w:t>
      </w:r>
      <w:r>
        <w:rPr>
          <w:rFonts w:eastAsia="Times New Roman"/>
          <w:lang w:eastAsia="fr-FR"/>
        </w:rPr>
        <w:t>’</w:t>
      </w:r>
      <w:r w:rsidRPr="001C5197">
        <w:rPr>
          <w:rFonts w:eastAsia="Times New Roman"/>
          <w:lang w:eastAsia="fr-FR"/>
        </w:rPr>
        <w:t>avortements !</w:t>
      </w:r>
    </w:p>
    <w:p w:rsidR="00C25A24" w:rsidRDefault="00C25A24" w:rsidP="00C834C0">
      <w:pPr>
        <w:spacing w:line="288" w:lineRule="auto"/>
        <w:rPr>
          <w:rFonts w:eastAsia="Times New Roman"/>
          <w:lang w:eastAsia="fr-FR"/>
        </w:rPr>
      </w:pPr>
      <w:r>
        <w:rPr>
          <w:rFonts w:eastAsia="Times New Roman"/>
          <w:lang w:eastAsia="fr-FR"/>
        </w:rPr>
        <w:t xml:space="preserve">   </w:t>
      </w:r>
      <w:r w:rsidRPr="001C5197">
        <w:rPr>
          <w:rFonts w:eastAsia="Times New Roman"/>
          <w:lang w:eastAsia="fr-FR"/>
        </w:rPr>
        <w:t>Croyez-vous que l</w:t>
      </w:r>
      <w:r>
        <w:rPr>
          <w:rFonts w:eastAsia="Times New Roman"/>
          <w:lang w:eastAsia="fr-FR"/>
        </w:rPr>
        <w:t>’</w:t>
      </w:r>
      <w:r w:rsidRPr="001C5197">
        <w:rPr>
          <w:rFonts w:eastAsia="Times New Roman"/>
          <w:lang w:eastAsia="fr-FR"/>
        </w:rPr>
        <w:t xml:space="preserve">injustice fondamentale et intolérable </w:t>
      </w:r>
      <w:proofErr w:type="gramStart"/>
      <w:r w:rsidRPr="001C5197">
        <w:rPr>
          <w:rFonts w:eastAsia="Times New Roman"/>
          <w:lang w:eastAsia="fr-FR"/>
        </w:rPr>
        <w:t>n</w:t>
      </w:r>
      <w:r>
        <w:rPr>
          <w:rFonts w:eastAsia="Times New Roman"/>
          <w:lang w:eastAsia="fr-FR"/>
        </w:rPr>
        <w:t>’</w:t>
      </w:r>
      <w:r w:rsidRPr="001C5197">
        <w:rPr>
          <w:rFonts w:eastAsia="Times New Roman"/>
          <w:lang w:eastAsia="fr-FR"/>
        </w:rPr>
        <w:t>est</w:t>
      </w:r>
      <w:proofErr w:type="gramEnd"/>
      <w:r w:rsidRPr="001C5197">
        <w:rPr>
          <w:rFonts w:eastAsia="Times New Roman"/>
          <w:lang w:eastAsia="fr-FR"/>
        </w:rPr>
        <w:t xml:space="preserve"> pas déjà là ?</w:t>
      </w:r>
      <w:r>
        <w:rPr>
          <w:rFonts w:eastAsia="Times New Roman"/>
          <w:lang w:eastAsia="fr-FR"/>
        </w:rPr>
        <w:t xml:space="preserve"> </w:t>
      </w:r>
    </w:p>
    <w:p w:rsidR="00C25A24" w:rsidRDefault="00C25A24" w:rsidP="00C834C0">
      <w:pPr>
        <w:spacing w:line="288" w:lineRule="auto"/>
        <w:rPr>
          <w:rFonts w:eastAsia="Times New Roman"/>
          <w:lang w:eastAsia="fr-FR"/>
        </w:rPr>
      </w:pPr>
      <w:r>
        <w:rPr>
          <w:rFonts w:eastAsia="Times New Roman"/>
          <w:lang w:eastAsia="fr-FR"/>
        </w:rPr>
        <w:t xml:space="preserve">   </w:t>
      </w:r>
      <w:r w:rsidRPr="001C5197">
        <w:rPr>
          <w:rFonts w:eastAsia="Times New Roman"/>
          <w:lang w:eastAsia="fr-FR"/>
        </w:rPr>
        <w:t>Ces quatre femmes devant ces quatre hommes !</w:t>
      </w:r>
    </w:p>
    <w:p w:rsidR="00C25A24" w:rsidRPr="001C5197" w:rsidRDefault="00C25A24" w:rsidP="00C834C0">
      <w:pPr>
        <w:spacing w:line="288" w:lineRule="auto"/>
        <w:rPr>
          <w:rFonts w:eastAsia="Times New Roman"/>
          <w:lang w:eastAsia="fr-FR"/>
        </w:rPr>
      </w:pPr>
      <w:r>
        <w:rPr>
          <w:rFonts w:eastAsia="Times New Roman"/>
          <w:lang w:eastAsia="fr-FR"/>
        </w:rPr>
        <w:t xml:space="preserve">   </w:t>
      </w:r>
      <w:r w:rsidRPr="001C5197">
        <w:rPr>
          <w:rFonts w:eastAsia="Times New Roman"/>
          <w:lang w:eastAsia="fr-FR"/>
        </w:rPr>
        <w:t>Ne croyez-vous pas que c'est là le signe de ce système oppressif que subit la femme ? Comment voulez-vous que ces femmes puissent avoir envie de faire passer tout ce qu</w:t>
      </w:r>
      <w:r>
        <w:rPr>
          <w:rFonts w:eastAsia="Times New Roman"/>
          <w:lang w:eastAsia="fr-FR"/>
        </w:rPr>
        <w:t>’</w:t>
      </w:r>
      <w:r w:rsidRPr="001C5197">
        <w:rPr>
          <w:rFonts w:eastAsia="Times New Roman"/>
          <w:lang w:eastAsia="fr-FR"/>
        </w:rPr>
        <w:t>elles ressentent jusqu</w:t>
      </w:r>
      <w:r>
        <w:rPr>
          <w:rFonts w:eastAsia="Times New Roman"/>
          <w:lang w:eastAsia="fr-FR"/>
        </w:rPr>
        <w:t>’</w:t>
      </w:r>
      <w:r w:rsidRPr="001C5197">
        <w:rPr>
          <w:rFonts w:eastAsia="Times New Roman"/>
          <w:lang w:eastAsia="fr-FR"/>
        </w:rPr>
        <w:t>à vous ? Elles ont tenté de le faire, bien sûr, mais quelle que soit votre bonne volonté pour les comprendre – et je ne la mets pas en doute – elles ne peuvent pas le faire. Elles parlent d</w:t>
      </w:r>
      <w:r>
        <w:rPr>
          <w:rFonts w:eastAsia="Times New Roman"/>
          <w:lang w:eastAsia="fr-FR"/>
        </w:rPr>
        <w:t>’</w:t>
      </w:r>
      <w:r w:rsidRPr="001C5197">
        <w:rPr>
          <w:rFonts w:eastAsia="Times New Roman"/>
          <w:lang w:eastAsia="fr-FR"/>
        </w:rPr>
        <w:t>elle-même, elles parlent de leur corps, de leur condition de femme, et elles en parlent à quatre hommes qui vont tout à l</w:t>
      </w:r>
      <w:r>
        <w:rPr>
          <w:rFonts w:eastAsia="Times New Roman"/>
          <w:lang w:eastAsia="fr-FR"/>
        </w:rPr>
        <w:t>’</w:t>
      </w:r>
      <w:r w:rsidRPr="001C5197">
        <w:rPr>
          <w:rFonts w:eastAsia="Times New Roman"/>
          <w:lang w:eastAsia="fr-FR"/>
        </w:rPr>
        <w:t>heure les juger. Cette revendication élémentaire, physique, première, disposer de nous-mêmes, disposer de notre corps, quand nous la formulons, nous la formulons auprès de qui ? Auprès d</w:t>
      </w:r>
      <w:r>
        <w:rPr>
          <w:rFonts w:eastAsia="Times New Roman"/>
          <w:lang w:eastAsia="fr-FR"/>
        </w:rPr>
        <w:t>’</w:t>
      </w:r>
      <w:r w:rsidRPr="001C5197">
        <w:rPr>
          <w:rFonts w:eastAsia="Times New Roman"/>
          <w:lang w:eastAsia="fr-FR"/>
        </w:rPr>
        <w:t>hommes. C'est à vous que nous nous adressons.</w:t>
      </w:r>
    </w:p>
    <w:p w:rsidR="00C25A24" w:rsidRPr="001C5197" w:rsidRDefault="00C25A24" w:rsidP="00C834C0">
      <w:pPr>
        <w:snapToGrid w:val="0"/>
        <w:spacing w:line="288" w:lineRule="auto"/>
        <w:rPr>
          <w:rFonts w:eastAsia="Times New Roman"/>
          <w:lang w:eastAsia="fr-FR"/>
        </w:rPr>
      </w:pPr>
      <w:r>
        <w:rPr>
          <w:rFonts w:eastAsia="Times New Roman"/>
          <w:lang w:eastAsia="fr-FR"/>
        </w:rPr>
        <w:t xml:space="preserve">   </w:t>
      </w:r>
      <w:r w:rsidRPr="001C5197">
        <w:rPr>
          <w:rFonts w:eastAsia="Times New Roman"/>
          <w:lang w:eastAsia="fr-FR"/>
        </w:rPr>
        <w:t>Nous vous disons : « Nous, les femmes, nous ne voulons plus être des serves. »</w:t>
      </w:r>
      <w:r w:rsidRPr="001C5197">
        <w:rPr>
          <w:rFonts w:eastAsia="Times New Roman"/>
          <w:lang w:eastAsia="fr-FR"/>
        </w:rPr>
        <w:br/>
        <w:t>Est-ce que vous accepteriez, vous, Messieurs, de comparaître devant des tribunaux de femmes parce que vous auriez disposé de votre corps ?... Cela est démentiel !</w:t>
      </w:r>
    </w:p>
    <w:p w:rsidR="007A19B9" w:rsidRDefault="007A19B9"/>
    <w:sectPr w:rsidR="007A19B9" w:rsidSect="005406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9270D16"/>
    <w:multiLevelType w:val="hybridMultilevel"/>
    <w:tmpl w:val="07940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5C"/>
    <w:rsid w:val="0004465C"/>
    <w:rsid w:val="002B07EC"/>
    <w:rsid w:val="0054060A"/>
    <w:rsid w:val="007A19B9"/>
    <w:rsid w:val="00B14666"/>
    <w:rsid w:val="00BA3DF6"/>
    <w:rsid w:val="00C074F2"/>
    <w:rsid w:val="00C25A24"/>
    <w:rsid w:val="00C83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DB7B7F"/>
  <w15:chartTrackingRefBased/>
  <w15:docId w15:val="{25886FC7-EAC0-844B-B281-47A4A68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65C"/>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Paragraphedeliste">
    <w:name w:val="List Paragraph"/>
    <w:basedOn w:val="Normal"/>
    <w:uiPriority w:val="34"/>
    <w:qFormat/>
    <w:rsid w:val="007A1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587</Words>
  <Characters>3231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2026-01-13T16:15:00Z</dcterms:created>
  <dcterms:modified xsi:type="dcterms:W3CDTF">2026-01-14T14:20:00Z</dcterms:modified>
</cp:coreProperties>
</file>