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Lexend" w:cs="Lexend" w:eastAsia="Lexend" w:hAnsi="Lexend"/>
          <w:sz w:val="30"/>
          <w:szCs w:val="30"/>
          <w:u w:val="single"/>
        </w:rPr>
      </w:pPr>
      <w:r w:rsidDel="00000000" w:rsidR="00000000" w:rsidRPr="00000000">
        <w:rPr>
          <w:rFonts w:ascii="Lexend" w:cs="Lexend" w:eastAsia="Lexend" w:hAnsi="Lexend"/>
          <w:sz w:val="30"/>
          <w:szCs w:val="30"/>
          <w:u w:val="single"/>
          <w:rtl w:val="0"/>
        </w:rPr>
        <w:t xml:space="preserve">L’introduction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4905375" cy="3381375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664675" y="274850"/>
                          <a:ext cx="4905375" cy="3381375"/>
                          <a:chOff x="664675" y="274850"/>
                          <a:chExt cx="4887850" cy="3370250"/>
                        </a:xfrm>
                      </wpg:grpSpPr>
                      <wps:wsp>
                        <wps:cNvSpPr/>
                        <wps:cNvPr id="2" name="Shape 2"/>
                        <wps:spPr>
                          <a:xfrm rot="10800000">
                            <a:off x="1861050" y="634025"/>
                            <a:ext cx="3343800" cy="3006300"/>
                          </a:xfrm>
                          <a:prstGeom prst="triangle">
                            <a:avLst>
                              <a:gd fmla="val 50000" name="adj"/>
                            </a:avLst>
                          </a:prstGeom>
                          <a:solidFill>
                            <a:srgbClr val="CFE2F3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3" name="Shape 3"/>
                        <wps:spPr>
                          <a:xfrm>
                            <a:off x="3026850" y="726025"/>
                            <a:ext cx="1012200" cy="2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Lexend" w:cs="Lexend" w:eastAsia="Lexend" w:hAnsi="Lexend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Accroche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4" name="Shape 4"/>
                        <wps:spPr>
                          <a:xfrm>
                            <a:off x="2552525" y="1246550"/>
                            <a:ext cx="3000000" cy="4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Lexend" w:cs="Lexend" w:eastAsia="Lexend" w:hAnsi="Lexend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Contexte / definition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5" name="Shape 5"/>
                        <wps:spPr>
                          <a:xfrm>
                            <a:off x="2296875" y="1911675"/>
                            <a:ext cx="3000000" cy="4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Lexend" w:cs="Lexend" w:eastAsia="Lexend" w:hAnsi="Lexend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Présentation du document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6" name="Shape 6"/>
                        <wps:spPr>
                          <a:xfrm>
                            <a:off x="2810125" y="2737525"/>
                            <a:ext cx="1535700" cy="4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Lexend" w:cs="Lexend" w:eastAsia="Lexend" w:hAnsi="Lexend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Problématique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CnPr/>
                        <wps:spPr>
                          <a:xfrm>
                            <a:off x="1196400" y="644225"/>
                            <a:ext cx="10200" cy="25563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triangl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8" name="Shape 8"/>
                        <wps:spPr>
                          <a:xfrm>
                            <a:off x="664675" y="705575"/>
                            <a:ext cx="357900" cy="209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9" name="Shape 9"/>
                        <wps:spPr>
                          <a:xfrm rot="-5400000">
                            <a:off x="439575" y="560600"/>
                            <a:ext cx="971700" cy="4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Lexend" w:cs="Lexend" w:eastAsia="Lexend" w:hAnsi="Lexend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Général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10" name="Shape 10"/>
                        <wps:spPr>
                          <a:xfrm rot="-5400000">
                            <a:off x="327975" y="2371650"/>
                            <a:ext cx="1194900" cy="4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Lexend" w:cs="Lexend" w:eastAsia="Lexend" w:hAnsi="Lexend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Spécifique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4905375" cy="3381375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05375" cy="33813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Lexend" w:cs="Lexend" w:eastAsia="Lexend" w:hAnsi="Lexend"/>
          <w:u w:val="single"/>
        </w:rPr>
      </w:pPr>
      <w:r w:rsidDel="00000000" w:rsidR="00000000" w:rsidRPr="00000000">
        <w:rPr>
          <w:rFonts w:ascii="Lexend" w:cs="Lexend" w:eastAsia="Lexend" w:hAnsi="Lexend"/>
          <w:u w:val="single"/>
          <w:rtl w:val="0"/>
        </w:rPr>
        <w:t xml:space="preserve">Conseils: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Lexend" w:cs="Lexend" w:eastAsia="Lexend" w:hAnsi="Lexend"/>
          <w:u w:val="none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Le contexte n’est pas une accroche. Trouvez des accroches pour chaque thématique que vous pourrez réutiliser.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Lexend" w:cs="Lexend" w:eastAsia="Lexend" w:hAnsi="Lexend"/>
          <w:u w:val="none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Ne commencez pas la synthèse dans l’introduction, ne donnez pas trop de détails à propos du document.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Lexend" w:cs="Lexend" w:eastAsia="Lexend" w:hAnsi="Lexend"/>
          <w:u w:val="none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Faites des phrases courtes et simples.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Lexend" w:cs="Lexend" w:eastAsia="Lexend" w:hAnsi="Lexend"/>
          <w:u w:val="none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Soignez la langue, la première impression compte !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Lexend" w:cs="Lexend" w:eastAsia="Lexend" w:hAnsi="Lexend"/>
          <w:u w:val="none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L’introduction doit former un seul paragraphe (ne sautez pas de lignes).</w:t>
      </w:r>
    </w:p>
    <w:p w:rsidR="00000000" w:rsidDel="00000000" w:rsidP="00000000" w:rsidRDefault="00000000" w:rsidRPr="00000000" w14:paraId="0000000B">
      <w:pPr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Lexend" w:cs="Lexend" w:eastAsia="Lexend" w:hAnsi="Lexend"/>
          <w:u w:val="single"/>
        </w:rPr>
      </w:pPr>
      <w:r w:rsidDel="00000000" w:rsidR="00000000" w:rsidRPr="00000000">
        <w:rPr>
          <w:rFonts w:ascii="Lexend" w:cs="Lexend" w:eastAsia="Lexend" w:hAnsi="Lexend"/>
          <w:u w:val="single"/>
          <w:rtl w:val="0"/>
        </w:rPr>
        <w:t xml:space="preserve">Proposition de corrigé: </w:t>
      </w:r>
    </w:p>
    <w:p w:rsidR="00000000" w:rsidDel="00000000" w:rsidP="00000000" w:rsidRDefault="00000000" w:rsidRPr="00000000" w14:paraId="0000000D">
      <w:pPr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ab/>
        <w:t xml:space="preserve">In 2019, the European Commission introduced the 'Work-Life Balance Directive', a law designed to help parents balance their professional and personal lives.  Many people nowadays struggle to balance work and personal life, particularly working parents. </w:t>
      </w:r>
    </w:p>
    <w:p w:rsidR="00000000" w:rsidDel="00000000" w:rsidP="00000000" w:rsidRDefault="00000000" w:rsidRPr="00000000" w14:paraId="0000000F">
      <w:pPr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This ABC News video, published in 2021, deals with the difficulties working women face in achieving work-life balance. </w:t>
      </w:r>
    </w:p>
    <w:p w:rsidR="00000000" w:rsidDel="00000000" w:rsidP="00000000" w:rsidRDefault="00000000" w:rsidRPr="00000000" w14:paraId="00000010">
      <w:pPr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In a society where work is a core value, I will question what work-life balance means. </w:t>
      </w:r>
    </w:p>
    <w:p w:rsidR="00000000" w:rsidDel="00000000" w:rsidP="00000000" w:rsidRDefault="00000000" w:rsidRPr="00000000" w14:paraId="00000011">
      <w:pPr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69 words</w:t>
      </w:r>
    </w:p>
    <w:p w:rsidR="00000000" w:rsidDel="00000000" w:rsidP="00000000" w:rsidRDefault="00000000" w:rsidRPr="00000000" w14:paraId="00000013">
      <w:pPr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exend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-regular.ttf"/><Relationship Id="rId2" Type="http://schemas.openxmlformats.org/officeDocument/2006/relationships/font" Target="fonts/Lexe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