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72BA29" w14:textId="32ACC010" w:rsidR="00C01E34" w:rsidRPr="00C01E34" w:rsidRDefault="00C01E34" w:rsidP="00C01E34">
      <w:pPr>
        <w:jc w:val="center"/>
        <w:rPr>
          <w:rFonts w:ascii="Calibri" w:hAnsi="Calibri" w:cs="Calibri"/>
          <w:b/>
          <w:bCs/>
          <w:color w:val="000000" w:themeColor="text1"/>
          <w:sz w:val="28"/>
          <w:szCs w:val="28"/>
          <w:u w:val="single"/>
          <w:lang w:val="en-US"/>
        </w:rPr>
      </w:pPr>
      <w:r w:rsidRPr="00C01E34">
        <w:rPr>
          <w:rFonts w:ascii="Calibri" w:hAnsi="Calibri" w:cs="Calibri"/>
          <w:b/>
          <w:bCs/>
          <w:color w:val="000000" w:themeColor="text1"/>
          <w:sz w:val="28"/>
          <w:szCs w:val="28"/>
          <w:u w:val="single"/>
          <w:lang w:val="en-US"/>
        </w:rPr>
        <w:t>Lesson 1 UK Monarchy – grammar and vocabulary activities</w:t>
      </w:r>
    </w:p>
    <w:p w14:paraId="78B72CB0" w14:textId="263A5F83" w:rsidR="00C01E34" w:rsidRPr="00C01E34" w:rsidRDefault="00C01E34" w:rsidP="00C01E34">
      <w:pPr>
        <w:rPr>
          <w:rFonts w:ascii="Calibri" w:hAnsi="Calibri" w:cs="Calibri"/>
          <w:color w:val="000000" w:themeColor="text1"/>
          <w:lang w:val="en-US"/>
        </w:rPr>
      </w:pPr>
    </w:p>
    <w:p w14:paraId="127FB5C5" w14:textId="77777777" w:rsidR="00C01E34" w:rsidRPr="00C01E34" w:rsidRDefault="00C01E34" w:rsidP="00C01E34">
      <w:pPr>
        <w:pStyle w:val="Titre2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>EXERCICES DE GRAMMAIRE</w:t>
      </w:r>
    </w:p>
    <w:p w14:paraId="486D129E" w14:textId="31A9CFA9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376BAAA6" w14:textId="5ACBC388" w:rsidR="00C01E34" w:rsidRPr="00C01E34" w:rsidRDefault="00C01E34" w:rsidP="00C01E34">
      <w:pPr>
        <w:pStyle w:val="Titre3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1. Discours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d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irect</w:t>
      </w:r>
      <w:r w:rsidR="00C06FCD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/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i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ndirect </w:t>
      </w:r>
      <w:r w:rsidR="00C06FCD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-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Transformez les phrases du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discours indirect au direct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(partie A) et du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discours direct à l’indirect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(partie B).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Attention aux changements de temps, pronoms et marqueurs temporels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87E7853" w14:textId="5A9058D0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66DACFB5" w14:textId="77777777" w:rsidR="00C01E34" w:rsidRPr="00C01E34" w:rsidRDefault="00C01E34" w:rsidP="00C01E34">
      <w:pPr>
        <w:pStyle w:val="Titre4"/>
        <w:spacing w:before="0"/>
        <w:rPr>
          <w:rFonts w:ascii="Calibri" w:hAnsi="Calibri" w:cs="Calibri"/>
          <w:i w:val="0"/>
          <w:iCs w:val="0"/>
          <w:color w:val="000000" w:themeColor="text1"/>
        </w:rPr>
      </w:pPr>
      <w:r w:rsidRPr="00C01E34">
        <w:rPr>
          <w:rStyle w:val="lev"/>
          <w:rFonts w:ascii="Calibri" w:hAnsi="Calibri" w:cs="Calibri"/>
          <w:i w:val="0"/>
          <w:iCs w:val="0"/>
          <w:color w:val="000000" w:themeColor="text1"/>
        </w:rPr>
        <w:t>A. Indirect → Direct</w:t>
      </w:r>
    </w:p>
    <w:p w14:paraId="735F3E7F" w14:textId="77777777" w:rsidR="00C01E34" w:rsidRPr="00C01E34" w:rsidRDefault="00C01E34" w:rsidP="00C01E34">
      <w:pPr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 xml:space="preserve">A Downing Street spokesman denied that Sir Keir </w:t>
      </w:r>
      <w:proofErr w:type="spellStart"/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>Starmer</w:t>
      </w:r>
      <w:proofErr w:type="spellEnd"/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 xml:space="preserve"> had overruled the King when negotiating with the White House.</w:t>
      </w:r>
      <w:r w:rsidRPr="00C01E34">
        <w:rPr>
          <w:rFonts w:ascii="Calibri" w:hAnsi="Calibri" w:cs="Calibri"/>
          <w:color w:val="000000" w:themeColor="text1"/>
          <w:lang w:val="en-US"/>
        </w:rPr>
        <w:br/>
      </w:r>
      <w:r w:rsidRPr="00C01E34">
        <w:rPr>
          <w:rFonts w:ascii="Calibri" w:hAnsi="Calibri" w:cs="Calibri"/>
          <w:color w:val="000000" w:themeColor="text1"/>
        </w:rPr>
        <w:t xml:space="preserve">→ </w:t>
      </w:r>
      <w:proofErr w:type="gramStart"/>
      <w:r w:rsidRPr="00C01E34">
        <w:rPr>
          <w:rStyle w:val="lev"/>
          <w:rFonts w:ascii="Calibri" w:hAnsi="Calibri" w:cs="Calibri"/>
          <w:color w:val="000000" w:themeColor="text1"/>
        </w:rPr>
        <w:t>Direct</w:t>
      </w:r>
      <w:r w:rsidRPr="00C01E34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C01E34">
        <w:rPr>
          <w:rFonts w:ascii="Calibri" w:hAnsi="Calibri" w:cs="Calibri"/>
          <w:color w:val="000000" w:themeColor="text1"/>
        </w:rPr>
        <w:t xml:space="preserve"> ………………………………………………………………………………</w:t>
      </w:r>
    </w:p>
    <w:p w14:paraId="27ED95FC" w14:textId="77777777" w:rsidR="00C01E34" w:rsidRPr="00C01E34" w:rsidRDefault="00C01E34" w:rsidP="00C01E34">
      <w:pPr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 xml:space="preserve">British diplomats noted that </w:t>
      </w:r>
      <w:proofErr w:type="spellStart"/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>Mr</w:t>
      </w:r>
      <w:proofErr w:type="spellEnd"/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 xml:space="preserve"> Carney risked breaching the convention.</w:t>
      </w:r>
      <w:r w:rsidRPr="00C01E34">
        <w:rPr>
          <w:rFonts w:ascii="Calibri" w:hAnsi="Calibri" w:cs="Calibri"/>
          <w:color w:val="000000" w:themeColor="text1"/>
          <w:lang w:val="en-US"/>
        </w:rPr>
        <w:br/>
      </w:r>
      <w:r w:rsidRPr="00C01E34">
        <w:rPr>
          <w:rFonts w:ascii="Calibri" w:hAnsi="Calibri" w:cs="Calibri"/>
          <w:color w:val="000000" w:themeColor="text1"/>
        </w:rPr>
        <w:t xml:space="preserve">→ </w:t>
      </w:r>
      <w:proofErr w:type="gramStart"/>
      <w:r w:rsidRPr="00C01E34">
        <w:rPr>
          <w:rStyle w:val="lev"/>
          <w:rFonts w:ascii="Calibri" w:hAnsi="Calibri" w:cs="Calibri"/>
          <w:color w:val="000000" w:themeColor="text1"/>
        </w:rPr>
        <w:t>Direct</w:t>
      </w:r>
      <w:r w:rsidRPr="00C01E34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C01E34">
        <w:rPr>
          <w:rFonts w:ascii="Calibri" w:hAnsi="Calibri" w:cs="Calibri"/>
          <w:color w:val="000000" w:themeColor="text1"/>
        </w:rPr>
        <w:t xml:space="preserve"> ………………………………………………………………………………</w:t>
      </w:r>
    </w:p>
    <w:p w14:paraId="67699AE6" w14:textId="637E5F37" w:rsidR="00C01E34" w:rsidRPr="00C01E34" w:rsidRDefault="00C01E34" w:rsidP="00C01E34">
      <w:pPr>
        <w:numPr>
          <w:ilvl w:val="0"/>
          <w:numId w:val="1"/>
        </w:numPr>
        <w:rPr>
          <w:rFonts w:ascii="Calibri" w:hAnsi="Calibri" w:cs="Calibri"/>
          <w:color w:val="000000" w:themeColor="text1"/>
        </w:rPr>
      </w:pPr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>One senior palace source said it was intended as “thought-provoking, not provocative”.</w:t>
      </w:r>
      <w:r w:rsidRPr="00C01E34">
        <w:rPr>
          <w:rFonts w:ascii="Calibri" w:hAnsi="Calibri" w:cs="Calibri"/>
          <w:color w:val="000000" w:themeColor="text1"/>
          <w:lang w:val="en-US"/>
        </w:rPr>
        <w:br/>
      </w:r>
      <w:r w:rsidRPr="00C01E34">
        <w:rPr>
          <w:rFonts w:ascii="Calibri" w:hAnsi="Calibri" w:cs="Calibri"/>
          <w:color w:val="000000" w:themeColor="text1"/>
        </w:rPr>
        <w:t xml:space="preserve">→ </w:t>
      </w:r>
      <w:proofErr w:type="gramStart"/>
      <w:r w:rsidRPr="00C01E34">
        <w:rPr>
          <w:rStyle w:val="lev"/>
          <w:rFonts w:ascii="Calibri" w:hAnsi="Calibri" w:cs="Calibri"/>
          <w:color w:val="000000" w:themeColor="text1"/>
        </w:rPr>
        <w:t>Direct</w:t>
      </w:r>
      <w:r w:rsidRPr="00C01E34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C01E34">
        <w:rPr>
          <w:rFonts w:ascii="Calibri" w:hAnsi="Calibri" w:cs="Calibri"/>
          <w:color w:val="000000" w:themeColor="text1"/>
        </w:rPr>
        <w:t xml:space="preserve"> ………………………………………………………………………………</w:t>
      </w:r>
    </w:p>
    <w:p w14:paraId="596859DF" w14:textId="77777777" w:rsidR="00C01E34" w:rsidRPr="00C01E34" w:rsidRDefault="00C01E34" w:rsidP="00C01E34">
      <w:pPr>
        <w:pStyle w:val="Titre4"/>
        <w:spacing w:before="0"/>
        <w:rPr>
          <w:rFonts w:ascii="Calibri" w:hAnsi="Calibri" w:cs="Calibri"/>
          <w:i w:val="0"/>
          <w:iCs w:val="0"/>
          <w:color w:val="000000" w:themeColor="text1"/>
        </w:rPr>
      </w:pPr>
      <w:r w:rsidRPr="00C01E34">
        <w:rPr>
          <w:rStyle w:val="lev"/>
          <w:rFonts w:ascii="Calibri" w:hAnsi="Calibri" w:cs="Calibri"/>
          <w:i w:val="0"/>
          <w:iCs w:val="0"/>
          <w:color w:val="000000" w:themeColor="text1"/>
        </w:rPr>
        <w:t>B. Direct → Indirect</w:t>
      </w:r>
    </w:p>
    <w:p w14:paraId="134CA492" w14:textId="77777777" w:rsidR="00C01E34" w:rsidRPr="00C01E34" w:rsidRDefault="00C01E34" w:rsidP="00C01E34">
      <w:pPr>
        <w:numPr>
          <w:ilvl w:val="0"/>
          <w:numId w:val="2"/>
        </w:numPr>
        <w:rPr>
          <w:rFonts w:ascii="Calibri" w:hAnsi="Calibri" w:cs="Calibri"/>
          <w:color w:val="000000" w:themeColor="text1"/>
        </w:rPr>
      </w:pPr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>Mark Carney said: “No, he is not. He admires Canada. I think it’s fair to say maybe for a period of time he coveted Canada.”</w:t>
      </w:r>
      <w:r w:rsidRPr="00C01E34">
        <w:rPr>
          <w:rFonts w:ascii="Calibri" w:hAnsi="Calibri" w:cs="Calibri"/>
          <w:color w:val="000000" w:themeColor="text1"/>
          <w:lang w:val="en-US"/>
        </w:rPr>
        <w:br/>
      </w:r>
      <w:r w:rsidRPr="00C01E34">
        <w:rPr>
          <w:rFonts w:ascii="Calibri" w:hAnsi="Calibri" w:cs="Calibri"/>
          <w:color w:val="000000" w:themeColor="text1"/>
        </w:rPr>
        <w:t xml:space="preserve">→ </w:t>
      </w:r>
      <w:proofErr w:type="gramStart"/>
      <w:r w:rsidRPr="00C01E34">
        <w:rPr>
          <w:rStyle w:val="lev"/>
          <w:rFonts w:ascii="Calibri" w:hAnsi="Calibri" w:cs="Calibri"/>
          <w:color w:val="000000" w:themeColor="text1"/>
        </w:rPr>
        <w:t>Indirect</w:t>
      </w:r>
      <w:r w:rsidRPr="00C01E34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C01E34">
        <w:rPr>
          <w:rFonts w:ascii="Calibri" w:hAnsi="Calibri" w:cs="Calibri"/>
          <w:color w:val="000000" w:themeColor="text1"/>
        </w:rPr>
        <w:t xml:space="preserve"> ………………………………………………………………………………</w:t>
      </w:r>
    </w:p>
    <w:p w14:paraId="7E521F5F" w14:textId="77777777" w:rsidR="00C01E34" w:rsidRPr="00C01E34" w:rsidRDefault="00C01E34" w:rsidP="00C01E34">
      <w:pPr>
        <w:numPr>
          <w:ilvl w:val="0"/>
          <w:numId w:val="2"/>
        </w:numPr>
        <w:rPr>
          <w:rFonts w:ascii="Calibri" w:hAnsi="Calibri" w:cs="Calibri"/>
          <w:color w:val="000000" w:themeColor="text1"/>
        </w:rPr>
      </w:pPr>
      <w:r w:rsidRPr="00C01E34">
        <w:rPr>
          <w:rStyle w:val="Accentuation"/>
          <w:rFonts w:ascii="Calibri" w:hAnsi="Calibri" w:cs="Calibri"/>
          <w:i w:val="0"/>
          <w:iCs w:val="0"/>
          <w:color w:val="000000" w:themeColor="text1"/>
          <w:lang w:val="en-US"/>
        </w:rPr>
        <w:t>One source asked: “We haven’t heard much about Canada, have we?”</w:t>
      </w:r>
      <w:r w:rsidRPr="00C01E34">
        <w:rPr>
          <w:rFonts w:ascii="Calibri" w:hAnsi="Calibri" w:cs="Calibri"/>
          <w:color w:val="000000" w:themeColor="text1"/>
          <w:lang w:val="en-US"/>
        </w:rPr>
        <w:br/>
      </w:r>
      <w:r w:rsidRPr="00C01E34">
        <w:rPr>
          <w:rFonts w:ascii="Calibri" w:hAnsi="Calibri" w:cs="Calibri"/>
          <w:color w:val="000000" w:themeColor="text1"/>
        </w:rPr>
        <w:t xml:space="preserve">→ </w:t>
      </w:r>
      <w:proofErr w:type="gramStart"/>
      <w:r w:rsidRPr="00C01E34">
        <w:rPr>
          <w:rStyle w:val="lev"/>
          <w:rFonts w:ascii="Calibri" w:hAnsi="Calibri" w:cs="Calibri"/>
          <w:color w:val="000000" w:themeColor="text1"/>
        </w:rPr>
        <w:t>Indirect</w:t>
      </w:r>
      <w:r w:rsidRPr="00C01E34">
        <w:rPr>
          <w:rFonts w:ascii="Calibri" w:hAnsi="Calibri" w:cs="Calibri"/>
          <w:color w:val="000000" w:themeColor="text1"/>
        </w:rPr>
        <w:t xml:space="preserve"> :</w:t>
      </w:r>
      <w:proofErr w:type="gramEnd"/>
      <w:r w:rsidRPr="00C01E34">
        <w:rPr>
          <w:rFonts w:ascii="Calibri" w:hAnsi="Calibri" w:cs="Calibri"/>
          <w:color w:val="000000" w:themeColor="text1"/>
        </w:rPr>
        <w:t xml:space="preserve"> ………………………………………………………………………………</w:t>
      </w:r>
    </w:p>
    <w:p w14:paraId="16527E50" w14:textId="77777777" w:rsidR="00C01E34" w:rsidRDefault="00C01E34" w:rsidP="00C01E34">
      <w:pPr>
        <w:pStyle w:val="Titre3"/>
        <w:spacing w:before="0" w:beforeAutospacing="0" w:after="0" w:afterAutospacing="0"/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C5D9EA4" w14:textId="2694E8AC" w:rsidR="00C01E34" w:rsidRPr="00C01E34" w:rsidRDefault="00C01E34" w:rsidP="00C06FCD">
      <w:pPr>
        <w:pStyle w:val="Titre3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Les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m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odaux :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f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onctions et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r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éécriture </w:t>
      </w:r>
      <w:r w:rsidR="00C06FCD">
        <w:rPr>
          <w:rStyle w:val="lev"/>
          <w:b/>
          <w:bCs/>
        </w:rPr>
        <w:t xml:space="preserve">-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Pour chaque phrase,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soulignez le modal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, identifiez sa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fonction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(obligation, possibilité, déduction, conseil, etc.), puis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réécrivez-la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avec un autre modal ou une paraphrase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sans changer le sens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7"/>
        <w:gridCol w:w="753"/>
        <w:gridCol w:w="1416"/>
        <w:gridCol w:w="2420"/>
      </w:tblGrid>
      <w:tr w:rsidR="00C01E34" w:rsidRPr="00C01E34" w14:paraId="4017D7EE" w14:textId="77777777" w:rsidTr="00C01E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E41C93A" w14:textId="77777777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  <w:t>Phrase</w:t>
            </w:r>
          </w:p>
        </w:tc>
        <w:tc>
          <w:tcPr>
            <w:tcW w:w="0" w:type="auto"/>
            <w:vAlign w:val="center"/>
            <w:hideMark/>
          </w:tcPr>
          <w:p w14:paraId="6CD1B3CC" w14:textId="77777777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  <w:t>Modal</w:t>
            </w:r>
          </w:p>
        </w:tc>
        <w:tc>
          <w:tcPr>
            <w:tcW w:w="0" w:type="auto"/>
            <w:vAlign w:val="center"/>
            <w:hideMark/>
          </w:tcPr>
          <w:p w14:paraId="43EB9185" w14:textId="77777777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  <w:t>Fonction</w:t>
            </w:r>
          </w:p>
        </w:tc>
        <w:tc>
          <w:tcPr>
            <w:tcW w:w="0" w:type="auto"/>
            <w:vAlign w:val="center"/>
            <w:hideMark/>
          </w:tcPr>
          <w:p w14:paraId="3F3A7142" w14:textId="77777777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  <w:t>Réécriture</w:t>
            </w:r>
          </w:p>
        </w:tc>
      </w:tr>
      <w:tr w:rsidR="00C01E34" w:rsidRPr="00C01E34" w14:paraId="154A0820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C38EF7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1. “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Mr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 Trump would argue that Canada should be the 51st state.”</w:t>
            </w:r>
          </w:p>
        </w:tc>
        <w:tc>
          <w:tcPr>
            <w:tcW w:w="0" w:type="auto"/>
            <w:vAlign w:val="center"/>
            <w:hideMark/>
          </w:tcPr>
          <w:p w14:paraId="02507AD7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</w:t>
            </w:r>
          </w:p>
        </w:tc>
        <w:tc>
          <w:tcPr>
            <w:tcW w:w="0" w:type="auto"/>
            <w:vAlign w:val="center"/>
            <w:hideMark/>
          </w:tcPr>
          <w:p w14:paraId="64854D2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</w:t>
            </w:r>
          </w:p>
        </w:tc>
        <w:tc>
          <w:tcPr>
            <w:tcW w:w="0" w:type="auto"/>
            <w:vAlign w:val="center"/>
            <w:hideMark/>
          </w:tcPr>
          <w:p w14:paraId="68EE33E7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……………………………………</w:t>
            </w:r>
          </w:p>
        </w:tc>
      </w:tr>
      <w:tr w:rsidR="00C01E34" w:rsidRPr="00C01E34" w14:paraId="2DBDF1EA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679FB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2. “The King should return to Canada soon.”</w:t>
            </w:r>
          </w:p>
        </w:tc>
        <w:tc>
          <w:tcPr>
            <w:tcW w:w="0" w:type="auto"/>
            <w:vAlign w:val="center"/>
            <w:hideMark/>
          </w:tcPr>
          <w:p w14:paraId="63228186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</w:t>
            </w:r>
          </w:p>
        </w:tc>
        <w:tc>
          <w:tcPr>
            <w:tcW w:w="0" w:type="auto"/>
            <w:vAlign w:val="center"/>
            <w:hideMark/>
          </w:tcPr>
          <w:p w14:paraId="3DCFEEBC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</w:t>
            </w:r>
          </w:p>
        </w:tc>
        <w:tc>
          <w:tcPr>
            <w:tcW w:w="0" w:type="auto"/>
            <w:vAlign w:val="center"/>
            <w:hideMark/>
          </w:tcPr>
          <w:p w14:paraId="6D068234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……………………………………</w:t>
            </w:r>
          </w:p>
        </w:tc>
      </w:tr>
      <w:tr w:rsidR="00C01E34" w:rsidRPr="00C01E34" w14:paraId="4D3F0F53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F65C92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3. “British diplomats noted that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Mr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 Carney might have breached the convention.”</w:t>
            </w:r>
          </w:p>
        </w:tc>
        <w:tc>
          <w:tcPr>
            <w:tcW w:w="0" w:type="auto"/>
            <w:vAlign w:val="center"/>
            <w:hideMark/>
          </w:tcPr>
          <w:p w14:paraId="084A409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</w:t>
            </w:r>
          </w:p>
        </w:tc>
        <w:tc>
          <w:tcPr>
            <w:tcW w:w="0" w:type="auto"/>
            <w:vAlign w:val="center"/>
            <w:hideMark/>
          </w:tcPr>
          <w:p w14:paraId="239C4B34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</w:t>
            </w:r>
          </w:p>
        </w:tc>
        <w:tc>
          <w:tcPr>
            <w:tcW w:w="0" w:type="auto"/>
            <w:vAlign w:val="center"/>
            <w:hideMark/>
          </w:tcPr>
          <w:p w14:paraId="3DFDD0C6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……………………………………</w:t>
            </w:r>
          </w:p>
        </w:tc>
      </w:tr>
      <w:tr w:rsidR="00C01E34" w:rsidRPr="00C01E34" w14:paraId="334B4E6E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3BC35D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4. “The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manu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 regia was signed by the King.” </w:t>
            </w: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(Transformez en voix active avec un modal)</w:t>
            </w:r>
          </w:p>
        </w:tc>
        <w:tc>
          <w:tcPr>
            <w:tcW w:w="0" w:type="auto"/>
            <w:vAlign w:val="center"/>
            <w:hideMark/>
          </w:tcPr>
          <w:p w14:paraId="1AC282F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</w:t>
            </w:r>
          </w:p>
        </w:tc>
        <w:tc>
          <w:tcPr>
            <w:tcW w:w="0" w:type="auto"/>
            <w:vAlign w:val="center"/>
            <w:hideMark/>
          </w:tcPr>
          <w:p w14:paraId="33269F0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</w:t>
            </w:r>
          </w:p>
        </w:tc>
        <w:tc>
          <w:tcPr>
            <w:tcW w:w="0" w:type="auto"/>
            <w:vAlign w:val="center"/>
            <w:hideMark/>
          </w:tcPr>
          <w:p w14:paraId="6BAEFDCB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……………………………………</w:t>
            </w:r>
          </w:p>
        </w:tc>
      </w:tr>
      <w:tr w:rsidR="00C01E34" w:rsidRPr="00C01E34" w14:paraId="5E72250A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CAB3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5. “If the King’s praise can be heard without guests’ minds leaping to Canada, the palace will consider it a success.”</w:t>
            </w:r>
          </w:p>
        </w:tc>
        <w:tc>
          <w:tcPr>
            <w:tcW w:w="0" w:type="auto"/>
            <w:vAlign w:val="center"/>
            <w:hideMark/>
          </w:tcPr>
          <w:p w14:paraId="6010AA2D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</w:t>
            </w:r>
          </w:p>
        </w:tc>
        <w:tc>
          <w:tcPr>
            <w:tcW w:w="0" w:type="auto"/>
            <w:vAlign w:val="center"/>
            <w:hideMark/>
          </w:tcPr>
          <w:p w14:paraId="7A5D7AD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</w:t>
            </w:r>
          </w:p>
        </w:tc>
        <w:tc>
          <w:tcPr>
            <w:tcW w:w="0" w:type="auto"/>
            <w:vAlign w:val="center"/>
            <w:hideMark/>
          </w:tcPr>
          <w:p w14:paraId="6F3EFCB9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……………………………………</w:t>
            </w:r>
          </w:p>
        </w:tc>
      </w:tr>
    </w:tbl>
    <w:p w14:paraId="1A52C06C" w14:textId="73ACB0F2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3A10B492" w14:textId="24EFFE10" w:rsidR="00C01E34" w:rsidRPr="00C01E34" w:rsidRDefault="00C01E34" w:rsidP="00C01E34">
      <w:pPr>
        <w:pStyle w:val="Titre3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3. Traduction des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m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odaux 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-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Traduisez les phrases suivantes en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français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, en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conservant les nuances des modaux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(obligation, possibilité, conseil, déduction, etc.).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05"/>
      </w:tblGrid>
      <w:tr w:rsidR="00C01E34" w:rsidRPr="00C01E34" w14:paraId="56F4B616" w14:textId="77777777" w:rsidTr="00C01E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3B4F4F" w14:textId="7C8B6C4A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</w:p>
        </w:tc>
      </w:tr>
      <w:tr w:rsidR="00C01E34" w:rsidRPr="00C01E34" w14:paraId="7EA4F0B7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A3C91" w14:textId="15FA75EF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“The King must have known about the tension between the palace and the Government.”</w:t>
            </w:r>
          </w:p>
        </w:tc>
      </w:tr>
      <w:tr w:rsidR="00C01E34" w:rsidRPr="00C01E34" w14:paraId="03E6B325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39318" w14:textId="48595860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Mr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 xml:space="preserve"> Trump could still change his mind about annexing Canada.”</w:t>
            </w:r>
          </w:p>
        </w:tc>
      </w:tr>
      <w:tr w:rsidR="00C01E34" w:rsidRPr="00C01E34" w14:paraId="6425EA5C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7352F4" w14:textId="7B827D85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“The Canadian prime minister should have consulted the King before speaking to the press.”</w:t>
            </w:r>
          </w:p>
        </w:tc>
      </w:tr>
      <w:tr w:rsidR="00C01E34" w:rsidRPr="00C01E34" w14:paraId="49A7BD49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CB479" w14:textId="3DB6F520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“The state visit may be seen as a diplomatic victory for the UK.”</w:t>
            </w:r>
          </w:p>
        </w:tc>
      </w:tr>
      <w:tr w:rsidR="00C01E34" w:rsidRPr="00C01E34" w14:paraId="105F360B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156712" w14:textId="23FB1C6B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“The King would never publicly criticize a head of state.”</w:t>
            </w:r>
          </w:p>
        </w:tc>
      </w:tr>
      <w:tr w:rsidR="00C01E34" w:rsidRPr="00C01E34" w14:paraId="1BF47486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8FB25" w14:textId="57739A04" w:rsidR="00C01E34" w:rsidRPr="00C06FCD" w:rsidRDefault="00C01E34" w:rsidP="00C01E34">
            <w:pPr>
              <w:pStyle w:val="Paragraphedeliste"/>
              <w:numPr>
                <w:ilvl w:val="0"/>
                <w:numId w:val="3"/>
              </w:num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“If the US president is to be hosted at Windsor Castle, the ceremony has to be perfect.”</w:t>
            </w:r>
          </w:p>
        </w:tc>
      </w:tr>
    </w:tbl>
    <w:p w14:paraId="18522DCE" w14:textId="65F1060B" w:rsidR="00C01E34" w:rsidRPr="00C01E34" w:rsidRDefault="00C01E34" w:rsidP="00C01E34">
      <w:pPr>
        <w:rPr>
          <w:rFonts w:ascii="Calibri" w:hAnsi="Calibri" w:cs="Calibri"/>
          <w:color w:val="000000" w:themeColor="text1"/>
          <w:lang w:val="en-US"/>
        </w:rPr>
      </w:pPr>
    </w:p>
    <w:p w14:paraId="467483B4" w14:textId="08AEFB07" w:rsidR="00C01E34" w:rsidRPr="00C01E34" w:rsidRDefault="00C01E34" w:rsidP="00C01E34">
      <w:pPr>
        <w:outlineLvl w:val="2"/>
        <w:rPr>
          <w:rFonts w:ascii="Calibri" w:eastAsia="Times New Roman" w:hAnsi="Calibri" w:cs="Calibri"/>
          <w:b/>
          <w:bCs/>
          <w:color w:val="000000" w:themeColor="text1"/>
          <w:lang w:eastAsia="fr-FR"/>
        </w:rPr>
      </w:pP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 xml:space="preserve">4. Grammaire : 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v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oi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x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 xml:space="preserve"> 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a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ctive/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p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 xml:space="preserve">assive + 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m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 xml:space="preserve">odaux </w:t>
      </w:r>
      <w:r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 xml:space="preserve">- </w:t>
      </w:r>
      <w:r w:rsidRPr="00C01E34">
        <w:rPr>
          <w:rFonts w:ascii="Calibri" w:eastAsia="Times New Roman" w:hAnsi="Calibri" w:cs="Calibri"/>
          <w:color w:val="000000" w:themeColor="text1"/>
          <w:lang w:eastAsia="fr-FR"/>
        </w:rPr>
        <w:t xml:space="preserve">Réécrivez les phrases suivantes 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à la voix passive</w:t>
      </w:r>
      <w:r w:rsidRPr="00C01E34">
        <w:rPr>
          <w:rFonts w:ascii="Calibri" w:eastAsia="Times New Roman" w:hAnsi="Calibri" w:cs="Calibri"/>
          <w:color w:val="000000" w:themeColor="text1"/>
          <w:lang w:eastAsia="fr-FR"/>
        </w:rPr>
        <w:t xml:space="preserve"> (ou active si déjà passive) en utilisant un </w:t>
      </w:r>
      <w:r w:rsidRPr="00C01E34">
        <w:rPr>
          <w:rFonts w:ascii="Calibri" w:eastAsia="Times New Roman" w:hAnsi="Calibri" w:cs="Calibri"/>
          <w:b/>
          <w:bCs/>
          <w:color w:val="000000" w:themeColor="text1"/>
          <w:lang w:eastAsia="fr-FR"/>
        </w:rPr>
        <w:t>modal</w:t>
      </w:r>
      <w:r w:rsidRPr="00C01E34">
        <w:rPr>
          <w:rFonts w:ascii="Calibri" w:eastAsia="Times New Roman" w:hAnsi="Calibri" w:cs="Calibri"/>
          <w:color w:val="000000" w:themeColor="text1"/>
          <w:lang w:eastAsia="fr-FR"/>
        </w:rPr>
        <w:t xml:space="preserve"> quand c’est possible.</w:t>
      </w:r>
    </w:p>
    <w:p w14:paraId="4952983B" w14:textId="77777777" w:rsidR="00C01E34" w:rsidRPr="00C01E34" w:rsidRDefault="00C01E34" w:rsidP="00C01E34">
      <w:pPr>
        <w:rPr>
          <w:rFonts w:ascii="Calibri" w:eastAsia="Times New Roman" w:hAnsi="Calibri" w:cs="Calibri"/>
          <w:color w:val="000000" w:themeColor="text1"/>
          <w:lang w:val="en-US" w:eastAsia="fr-FR"/>
        </w:rPr>
      </w:pPr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lastRenderedPageBreak/>
        <w:t>1. The police arrested six anti-monarchists.</w:t>
      </w:r>
    </w:p>
    <w:p w14:paraId="4C0DCFEF" w14:textId="77777777" w:rsidR="00C01E34" w:rsidRPr="00C01E34" w:rsidRDefault="00C01E34" w:rsidP="00C01E34">
      <w:pPr>
        <w:rPr>
          <w:rFonts w:ascii="Calibri" w:eastAsia="Times New Roman" w:hAnsi="Calibri" w:cs="Calibri"/>
          <w:color w:val="000000" w:themeColor="text1"/>
          <w:lang w:val="en-US" w:eastAsia="fr-FR"/>
        </w:rPr>
      </w:pPr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 xml:space="preserve">2. The King signed the </w:t>
      </w:r>
      <w:proofErr w:type="spellStart"/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>manu</w:t>
      </w:r>
      <w:proofErr w:type="spellEnd"/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 xml:space="preserve"> regia last week.</w:t>
      </w:r>
    </w:p>
    <w:p w14:paraId="4BED25DF" w14:textId="77777777" w:rsidR="00C01E34" w:rsidRPr="00C01E34" w:rsidRDefault="00C01E34" w:rsidP="00C01E34">
      <w:pPr>
        <w:rPr>
          <w:rFonts w:ascii="Calibri" w:eastAsia="Times New Roman" w:hAnsi="Calibri" w:cs="Calibri"/>
          <w:color w:val="000000" w:themeColor="text1"/>
          <w:lang w:val="en-US" w:eastAsia="fr-FR"/>
        </w:rPr>
      </w:pPr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>3. Caribbean nations are demanding reparations from the royal family.</w:t>
      </w:r>
    </w:p>
    <w:p w14:paraId="609952B8" w14:textId="77777777" w:rsidR="00C01E34" w:rsidRPr="00C01E34" w:rsidRDefault="00C01E34" w:rsidP="00C01E34">
      <w:pPr>
        <w:rPr>
          <w:rFonts w:ascii="Calibri" w:eastAsia="Times New Roman" w:hAnsi="Calibri" w:cs="Calibri"/>
          <w:color w:val="000000" w:themeColor="text1"/>
          <w:lang w:val="en-US" w:eastAsia="fr-FR"/>
        </w:rPr>
      </w:pPr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>4. The Public Order Act 2023 expands police powers.</w:t>
      </w:r>
    </w:p>
    <w:p w14:paraId="6B6A5994" w14:textId="77777777" w:rsidR="00C01E34" w:rsidRPr="00C01E34" w:rsidRDefault="00C01E34" w:rsidP="00C01E34">
      <w:pPr>
        <w:rPr>
          <w:rFonts w:ascii="Calibri" w:eastAsia="Times New Roman" w:hAnsi="Calibri" w:cs="Calibri"/>
          <w:color w:val="000000" w:themeColor="text1"/>
          <w:lang w:val="en-US" w:eastAsia="fr-FR"/>
        </w:rPr>
      </w:pPr>
      <w:r w:rsidRPr="00C01E34">
        <w:rPr>
          <w:rFonts w:ascii="Calibri" w:eastAsia="Times New Roman" w:hAnsi="Calibri" w:cs="Calibri"/>
          <w:color w:val="000000" w:themeColor="text1"/>
          <w:lang w:val="en-US" w:eastAsia="fr-FR"/>
        </w:rPr>
        <w:t>5. Someone should apologize for the slave trade.</w:t>
      </w:r>
    </w:p>
    <w:p w14:paraId="6A81D1CC" w14:textId="69FB667E" w:rsidR="00C01E34" w:rsidRPr="00C01E34" w:rsidRDefault="00C01E34" w:rsidP="00C01E34">
      <w:pPr>
        <w:rPr>
          <w:rFonts w:ascii="Calibri" w:hAnsi="Calibri" w:cs="Calibri"/>
          <w:color w:val="000000" w:themeColor="text1"/>
          <w:lang w:val="en-US"/>
        </w:rPr>
      </w:pPr>
    </w:p>
    <w:p w14:paraId="6C97E6FB" w14:textId="0E176F2D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  <w:r w:rsidRPr="00C01E34">
        <w:rPr>
          <w:rStyle w:val="lev"/>
          <w:rFonts w:ascii="Calibri" w:hAnsi="Calibri" w:cs="Calibri"/>
          <w:color w:val="000000" w:themeColor="text1"/>
          <w:u w:val="single"/>
        </w:rPr>
        <w:t>EXERCICE</w:t>
      </w:r>
      <w:r w:rsidRPr="00C01E34">
        <w:rPr>
          <w:rStyle w:val="lev"/>
          <w:rFonts w:ascii="Calibri" w:hAnsi="Calibri" w:cs="Calibri"/>
          <w:color w:val="000000" w:themeColor="text1"/>
          <w:u w:val="single"/>
        </w:rPr>
        <w:t xml:space="preserve">S DE VOCABULAIRE </w:t>
      </w:r>
    </w:p>
    <w:p w14:paraId="63BFBF66" w14:textId="68A69FF5" w:rsidR="00C01E34" w:rsidRPr="00C01E34" w:rsidRDefault="00C01E34" w:rsidP="00C01E34">
      <w:pPr>
        <w:pStyle w:val="Titre2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1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. 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Monarchie &amp; Société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 :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Associez chaque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définition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au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mot ou expression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correspondant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87"/>
        <w:gridCol w:w="2394"/>
      </w:tblGrid>
      <w:tr w:rsidR="00C01E34" w:rsidRPr="00C01E34" w14:paraId="37A37773" w14:textId="77777777" w:rsidTr="00C01E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07ADD57" w14:textId="6166F3FF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14:paraId="348A45C5" w14:textId="45AB6197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</w:p>
        </w:tc>
      </w:tr>
      <w:tr w:rsidR="00C01E34" w:rsidRPr="00C01E34" w14:paraId="57ED20B1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A4B4D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1. Une personne qui s’oppose à la monarchie.</w:t>
            </w:r>
          </w:p>
        </w:tc>
        <w:tc>
          <w:tcPr>
            <w:tcW w:w="0" w:type="auto"/>
            <w:vAlign w:val="center"/>
            <w:hideMark/>
          </w:tcPr>
          <w:p w14:paraId="12977841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a. soft power</w:t>
            </w:r>
          </w:p>
        </w:tc>
      </w:tr>
      <w:tr w:rsidR="00C01E34" w:rsidRPr="00C01E34" w14:paraId="5DC410EB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C004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2. Un document officiel signant une invitation royale.</w:t>
            </w:r>
          </w:p>
        </w:tc>
        <w:tc>
          <w:tcPr>
            <w:tcW w:w="0" w:type="auto"/>
            <w:vAlign w:val="center"/>
            <w:hideMark/>
          </w:tcPr>
          <w:p w14:paraId="4A73F67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b. anti-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monarchist</w:t>
            </w:r>
            <w:proofErr w:type="spellEnd"/>
          </w:p>
        </w:tc>
      </w:tr>
      <w:tr w:rsidR="00C01E34" w:rsidRPr="00C01E34" w14:paraId="58D70C25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C9FCB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3. Influence par l’attraction plutôt que par la force.</w:t>
            </w:r>
          </w:p>
        </w:tc>
        <w:tc>
          <w:tcPr>
            <w:tcW w:w="0" w:type="auto"/>
            <w:vAlign w:val="center"/>
            <w:hideMark/>
          </w:tcPr>
          <w:p w14:paraId="70F096D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c. manu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regia</w:t>
            </w:r>
            <w:proofErr w:type="spellEnd"/>
          </w:p>
        </w:tc>
      </w:tr>
      <w:tr w:rsidR="00C01E34" w:rsidRPr="00C01E34" w14:paraId="4DF306A9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F9CC12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4. Prendre le contrôle d’un territoire par la force.</w:t>
            </w:r>
          </w:p>
        </w:tc>
        <w:tc>
          <w:tcPr>
            <w:tcW w:w="0" w:type="auto"/>
            <w:vAlign w:val="center"/>
            <w:hideMark/>
          </w:tcPr>
          <w:p w14:paraId="2616A63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d.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annex</w:t>
            </w:r>
            <w:proofErr w:type="spellEnd"/>
          </w:p>
        </w:tc>
      </w:tr>
      <w:tr w:rsidR="00C01E34" w:rsidRPr="00C01E34" w14:paraId="6AFA6743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35F34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5. Une cérémonie officielle avec tous les honneurs.</w:t>
            </w:r>
          </w:p>
        </w:tc>
        <w:tc>
          <w:tcPr>
            <w:tcW w:w="0" w:type="auto"/>
            <w:vAlign w:val="center"/>
            <w:hideMark/>
          </w:tcPr>
          <w:p w14:paraId="3C78379D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val="en-US" w:eastAsia="fr-FR"/>
              </w:rPr>
              <w:t>e. full bells and whistles</w:t>
            </w:r>
          </w:p>
        </w:tc>
      </w:tr>
      <w:tr w:rsidR="00C01E34" w:rsidRPr="00C01E34" w14:paraId="33CD658A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85E64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6. Réduire l’intensité de quelque chose.</w:t>
            </w:r>
          </w:p>
        </w:tc>
        <w:tc>
          <w:tcPr>
            <w:tcW w:w="0" w:type="auto"/>
            <w:vAlign w:val="center"/>
            <w:hideMark/>
          </w:tcPr>
          <w:p w14:paraId="1029EF48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f. dial down</w:t>
            </w:r>
          </w:p>
        </w:tc>
      </w:tr>
      <w:tr w:rsidR="00C01E34" w:rsidRPr="00C01E34" w14:paraId="65DFC756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BD2470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7. Une action cruelle et inacceptable.</w:t>
            </w:r>
          </w:p>
        </w:tc>
        <w:tc>
          <w:tcPr>
            <w:tcW w:w="0" w:type="auto"/>
            <w:vAlign w:val="center"/>
            <w:hideMark/>
          </w:tcPr>
          <w:p w14:paraId="182BDD91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g.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atrocity</w:t>
            </w:r>
            <w:proofErr w:type="spellEnd"/>
          </w:p>
        </w:tc>
      </w:tr>
      <w:tr w:rsidR="00C01E34" w:rsidRPr="00C01E34" w14:paraId="2C2AF329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EF08E8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8. Une demande de compensation pour un tort historique.</w:t>
            </w:r>
          </w:p>
        </w:tc>
        <w:tc>
          <w:tcPr>
            <w:tcW w:w="0" w:type="auto"/>
            <w:vAlign w:val="center"/>
            <w:hideMark/>
          </w:tcPr>
          <w:p w14:paraId="71357DE0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h.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reparations</w:t>
            </w:r>
            <w:proofErr w:type="spellEnd"/>
          </w:p>
        </w:tc>
      </w:tr>
    </w:tbl>
    <w:p w14:paraId="01CFE770" w14:textId="06BF3E3F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71C39BE6" w14:textId="7840BC6A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7976607A" w14:textId="33AE6FF5" w:rsidR="00C01E34" w:rsidRPr="00C01E34" w:rsidRDefault="00C01E34" w:rsidP="00C01E34">
      <w:pPr>
        <w:pStyle w:val="Titre2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2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Protestations &amp; Police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Reliez chaque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mot/expression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à sa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définition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, en vous basant sur les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Documents 2a et 2b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42"/>
        <w:gridCol w:w="7004"/>
      </w:tblGrid>
      <w:tr w:rsidR="00C01E34" w:rsidRPr="00C01E34" w14:paraId="329F3FBA" w14:textId="77777777" w:rsidTr="00C01E3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FE7361" w14:textId="222F9198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</w:p>
        </w:tc>
        <w:tc>
          <w:tcPr>
            <w:tcW w:w="0" w:type="auto"/>
            <w:vAlign w:val="center"/>
            <w:hideMark/>
          </w:tcPr>
          <w:p w14:paraId="5F9D5A54" w14:textId="15F13410" w:rsidR="00C01E34" w:rsidRPr="00C01E34" w:rsidRDefault="00C01E34" w:rsidP="00C01E34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fr-FR"/>
              </w:rPr>
            </w:pPr>
          </w:p>
        </w:tc>
      </w:tr>
      <w:tr w:rsidR="00C01E34" w:rsidRPr="00C01E34" w14:paraId="47FBCEDD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C9C09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1. placards</w:t>
            </w:r>
          </w:p>
        </w:tc>
        <w:tc>
          <w:tcPr>
            <w:tcW w:w="0" w:type="auto"/>
            <w:vAlign w:val="center"/>
            <w:hideMark/>
          </w:tcPr>
          <w:p w14:paraId="55DADA76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a. Une loi qui renforce les pouvoirs de la police lors des manifestations.</w:t>
            </w:r>
          </w:p>
        </w:tc>
      </w:tr>
      <w:tr w:rsidR="00C01E34" w:rsidRPr="00C01E34" w14:paraId="3E548FAE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BC0A4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2. Public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Order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Act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2023</w:t>
            </w:r>
          </w:p>
        </w:tc>
        <w:tc>
          <w:tcPr>
            <w:tcW w:w="0" w:type="auto"/>
            <w:vAlign w:val="center"/>
            <w:hideMark/>
          </w:tcPr>
          <w:p w14:paraId="695A0A9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b. Des pancartes portées lors d’une manifestation.</w:t>
            </w:r>
          </w:p>
        </w:tc>
      </w:tr>
      <w:tr w:rsidR="00C01E34" w:rsidRPr="00C01E34" w14:paraId="4BF23D78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8DDB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3.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arrest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FF0867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c. Une personne qui pleure la mort d’un membre de la famille royale.</w:t>
            </w:r>
          </w:p>
        </w:tc>
      </w:tr>
      <w:tr w:rsidR="00C01E34" w:rsidRPr="00C01E34" w14:paraId="5360D2F0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D0D92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4.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mourners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6E5FE0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d. Le fait d’être pris en garde à vue par la police.</w:t>
            </w:r>
          </w:p>
        </w:tc>
      </w:tr>
      <w:tr w:rsidR="00C01E34" w:rsidRPr="00C01E34" w14:paraId="6BFFD0DD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934B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5.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serious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disruption</w:t>
            </w:r>
          </w:p>
        </w:tc>
        <w:tc>
          <w:tcPr>
            <w:tcW w:w="0" w:type="auto"/>
            <w:vAlign w:val="center"/>
            <w:hideMark/>
          </w:tcPr>
          <w:p w14:paraId="5EB8A0DB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e. Une perturbation majeure de l’ordre public.</w:t>
            </w:r>
          </w:p>
        </w:tc>
      </w:tr>
      <w:tr w:rsidR="00C01E34" w:rsidRPr="00C01E34" w14:paraId="26EBA344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CB049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6.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freedom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of speech</w:t>
            </w:r>
          </w:p>
        </w:tc>
        <w:tc>
          <w:tcPr>
            <w:tcW w:w="0" w:type="auto"/>
            <w:vAlign w:val="center"/>
            <w:hideMark/>
          </w:tcPr>
          <w:p w14:paraId="2C03C00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f. Le droit d’exprimer ses opinions publiquement.</w:t>
            </w:r>
          </w:p>
        </w:tc>
      </w:tr>
    </w:tbl>
    <w:p w14:paraId="66892411" w14:textId="38E33ACD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7C9A881F" w14:textId="0957AFCB" w:rsidR="00C01E34" w:rsidRPr="00C01E34" w:rsidRDefault="00C01E34" w:rsidP="00C01E34">
      <w:pPr>
        <w:pStyle w:val="Titre2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3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Royauté &amp; Symboles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. 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Associez chaque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symbole ou terme lié à la royauté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à sa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définition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3"/>
        <w:gridCol w:w="7092"/>
      </w:tblGrid>
      <w:tr w:rsidR="00C01E34" w:rsidRPr="00C01E34" w14:paraId="119014AF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EA85F6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1. crown</w:t>
            </w:r>
          </w:p>
        </w:tc>
        <w:tc>
          <w:tcPr>
            <w:tcW w:w="0" w:type="auto"/>
            <w:vAlign w:val="center"/>
            <w:hideMark/>
          </w:tcPr>
          <w:p w14:paraId="17221519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a. Un siège réservé au monarque.</w:t>
            </w:r>
          </w:p>
        </w:tc>
      </w:tr>
      <w:tr w:rsidR="00C01E34" w:rsidRPr="00C01E34" w14:paraId="419B086F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644A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2.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throne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35AF8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b. Un objet porté sur la tête par le roi ou la reine lors du couronnement.</w:t>
            </w:r>
          </w:p>
        </w:tc>
      </w:tr>
      <w:tr w:rsidR="00C01E34" w:rsidRPr="00C01E34" w14:paraId="464B639A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9F6DF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3.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scepter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4AFFFD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c. Un symbole de pouvoir royal, souvent décoré de pierres précieuses.</w:t>
            </w:r>
          </w:p>
        </w:tc>
      </w:tr>
      <w:tr w:rsidR="00C01E34" w:rsidRPr="00C01E34" w14:paraId="43A714D6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8EADA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4. royal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family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969A38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d. Une baguette cérémonielle tenue par le monarque.</w:t>
            </w:r>
          </w:p>
        </w:tc>
      </w:tr>
      <w:tr w:rsidR="00C01E34" w:rsidRPr="00C01E34" w14:paraId="7D048A81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D71BF2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5. Windsor Castle</w:t>
            </w:r>
          </w:p>
        </w:tc>
        <w:tc>
          <w:tcPr>
            <w:tcW w:w="0" w:type="auto"/>
            <w:vAlign w:val="center"/>
            <w:hideMark/>
          </w:tcPr>
          <w:p w14:paraId="06581AB0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e. La famille du monarque régnant.</w:t>
            </w:r>
          </w:p>
        </w:tc>
      </w:tr>
      <w:tr w:rsidR="00C01E34" w:rsidRPr="00C01E34" w14:paraId="1E27B434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27C63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6. state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visit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AAAFD1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f. Une résidence officielle de la famille royale britannique.</w:t>
            </w:r>
          </w:p>
        </w:tc>
      </w:tr>
    </w:tbl>
    <w:p w14:paraId="5E8EE911" w14:textId="7438E91B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p w14:paraId="3E1C8F5D" w14:textId="0E4CE7C9" w:rsidR="00C01E34" w:rsidRPr="00C01E34" w:rsidRDefault="00C01E34" w:rsidP="00C01E34">
      <w:pPr>
        <w:pStyle w:val="Titre2"/>
        <w:spacing w:before="0" w:beforeAutospacing="0" w:after="0" w:afterAutospacing="0"/>
        <w:rPr>
          <w:rFonts w:ascii="Calibri" w:hAnsi="Calibri" w:cs="Calibri"/>
          <w:color w:val="000000" w:themeColor="text1"/>
          <w:sz w:val="24"/>
          <w:szCs w:val="24"/>
        </w:rPr>
      </w:pP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4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  <w:r w:rsidRPr="00C01E34"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Réparations &amp; Histoire Coloniale</w:t>
      </w:r>
      <w:r>
        <w:rPr>
          <w:rStyle w:val="lev"/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Reliez chaque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terme lié aux réparations et à l’esclavage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 à sa 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définition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 xml:space="preserve">, en utilisant le </w:t>
      </w:r>
      <w:r w:rsidR="00C06FCD">
        <w:rPr>
          <w:rStyle w:val="lev"/>
          <w:rFonts w:ascii="Calibri" w:hAnsi="Calibri" w:cs="Calibri"/>
          <w:color w:val="000000" w:themeColor="text1"/>
          <w:sz w:val="24"/>
          <w:szCs w:val="24"/>
        </w:rPr>
        <w:t>d</w:t>
      </w:r>
      <w:r w:rsidRPr="00C01E34">
        <w:rPr>
          <w:rStyle w:val="lev"/>
          <w:rFonts w:ascii="Calibri" w:hAnsi="Calibri" w:cs="Calibri"/>
          <w:color w:val="000000" w:themeColor="text1"/>
          <w:sz w:val="24"/>
          <w:szCs w:val="24"/>
        </w:rPr>
        <w:t>ocument 5</w:t>
      </w:r>
      <w:r w:rsidRPr="00C01E34">
        <w:rPr>
          <w:rFonts w:ascii="Calibri" w:hAnsi="Calibri" w:cs="Calibri"/>
          <w:color w:val="000000" w:themeColor="text1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6"/>
        <w:gridCol w:w="30"/>
        <w:gridCol w:w="7790"/>
      </w:tblGrid>
      <w:tr w:rsidR="00C01E34" w:rsidRPr="00C01E34" w14:paraId="58B010D7" w14:textId="77777777" w:rsidTr="00C06FCD">
        <w:trPr>
          <w:tblCellSpacing w:w="15" w:type="dxa"/>
        </w:trPr>
        <w:tc>
          <w:tcPr>
            <w:tcW w:w="2631" w:type="dxa"/>
            <w:gridSpan w:val="2"/>
            <w:vAlign w:val="center"/>
            <w:hideMark/>
          </w:tcPr>
          <w:p w14:paraId="730E2FA1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1.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reparations</w:t>
            </w:r>
            <w:proofErr w:type="spellEnd"/>
          </w:p>
        </w:tc>
        <w:tc>
          <w:tcPr>
            <w:tcW w:w="7745" w:type="dxa"/>
            <w:vAlign w:val="center"/>
            <w:hideMark/>
          </w:tcPr>
          <w:p w14:paraId="0246296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a. Une reconnaissance officielle d’une faute.</w:t>
            </w:r>
          </w:p>
        </w:tc>
      </w:tr>
      <w:tr w:rsidR="00C01E34" w:rsidRPr="00C01E34" w14:paraId="1F08905B" w14:textId="77777777" w:rsidTr="00C06FCD">
        <w:trPr>
          <w:tblCellSpacing w:w="15" w:type="dxa"/>
        </w:trPr>
        <w:tc>
          <w:tcPr>
            <w:tcW w:w="2631" w:type="dxa"/>
            <w:gridSpan w:val="2"/>
            <w:vAlign w:val="center"/>
            <w:hideMark/>
          </w:tcPr>
          <w:p w14:paraId="7582E491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2.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apology</w:t>
            </w:r>
            <w:proofErr w:type="spellEnd"/>
          </w:p>
        </w:tc>
        <w:tc>
          <w:tcPr>
            <w:tcW w:w="7745" w:type="dxa"/>
            <w:vAlign w:val="center"/>
            <w:hideMark/>
          </w:tcPr>
          <w:p w14:paraId="39878510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b. Des compensations financières ou morales pour un tort historique.</w:t>
            </w:r>
          </w:p>
        </w:tc>
      </w:tr>
      <w:tr w:rsidR="00C01E34" w:rsidRPr="00C01E34" w14:paraId="22CE460E" w14:textId="77777777" w:rsidTr="00C06FCD">
        <w:trPr>
          <w:tblCellSpacing w:w="15" w:type="dxa"/>
        </w:trPr>
        <w:tc>
          <w:tcPr>
            <w:tcW w:w="2631" w:type="dxa"/>
            <w:gridSpan w:val="2"/>
            <w:vAlign w:val="center"/>
            <w:hideMark/>
          </w:tcPr>
          <w:p w14:paraId="2696A8DC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3.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transatlantic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slave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trade</w:t>
            </w:r>
            <w:proofErr w:type="spellEnd"/>
          </w:p>
        </w:tc>
        <w:tc>
          <w:tcPr>
            <w:tcW w:w="7745" w:type="dxa"/>
            <w:vAlign w:val="center"/>
            <w:hideMark/>
          </w:tcPr>
          <w:p w14:paraId="7CD8C36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c. Un acte extrêmement cruel.</w:t>
            </w:r>
          </w:p>
        </w:tc>
      </w:tr>
      <w:tr w:rsidR="00C01E34" w:rsidRPr="00C01E34" w14:paraId="77A0D7EF" w14:textId="77777777" w:rsidTr="00C06FCD">
        <w:trPr>
          <w:tblCellSpacing w:w="15" w:type="dxa"/>
        </w:trPr>
        <w:tc>
          <w:tcPr>
            <w:tcW w:w="2631" w:type="dxa"/>
            <w:gridSpan w:val="2"/>
            <w:vAlign w:val="center"/>
            <w:hideMark/>
          </w:tcPr>
          <w:p w14:paraId="5E623A8F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4.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atrocity</w:t>
            </w:r>
            <w:proofErr w:type="spellEnd"/>
          </w:p>
        </w:tc>
        <w:tc>
          <w:tcPr>
            <w:tcW w:w="7745" w:type="dxa"/>
            <w:vAlign w:val="center"/>
            <w:hideMark/>
          </w:tcPr>
          <w:p w14:paraId="796D77FB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d. Le commerce des esclaves entre l’Afrique, l’Europe et les Amériques.</w:t>
            </w:r>
          </w:p>
        </w:tc>
      </w:tr>
      <w:tr w:rsidR="00C01E34" w:rsidRPr="00C01E34" w14:paraId="2D773628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8E07C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5.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reparative</w:t>
            </w:r>
            <w:proofErr w:type="spellEnd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 justice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E18EE3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e. Des actions pour réparer les dommages causés par des injustices historiques.</w:t>
            </w:r>
          </w:p>
        </w:tc>
      </w:tr>
      <w:tr w:rsidR="00C01E34" w:rsidRPr="00C01E34" w14:paraId="499E8377" w14:textId="77777777" w:rsidTr="00C01E3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655A45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 xml:space="preserve">6. </w:t>
            </w:r>
            <w:proofErr w:type="spellStart"/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legacy</w:t>
            </w:r>
            <w:proofErr w:type="spellEnd"/>
          </w:p>
        </w:tc>
        <w:tc>
          <w:tcPr>
            <w:tcW w:w="0" w:type="auto"/>
            <w:gridSpan w:val="2"/>
            <w:vAlign w:val="center"/>
            <w:hideMark/>
          </w:tcPr>
          <w:p w14:paraId="3844FCAE" w14:textId="77777777" w:rsidR="00C01E34" w:rsidRPr="00C01E34" w:rsidRDefault="00C01E34" w:rsidP="00C01E34">
            <w:pPr>
              <w:rPr>
                <w:rFonts w:ascii="Calibri" w:eastAsia="Times New Roman" w:hAnsi="Calibri" w:cs="Calibri"/>
                <w:color w:val="000000" w:themeColor="text1"/>
                <w:lang w:eastAsia="fr-FR"/>
              </w:rPr>
            </w:pPr>
            <w:r w:rsidRPr="00C01E34">
              <w:rPr>
                <w:rFonts w:ascii="Calibri" w:eastAsia="Times New Roman" w:hAnsi="Calibri" w:cs="Calibri"/>
                <w:color w:val="000000" w:themeColor="text1"/>
                <w:lang w:eastAsia="fr-FR"/>
              </w:rPr>
              <w:t>f. Les conséquences durables d’un événement passé.</w:t>
            </w:r>
          </w:p>
        </w:tc>
      </w:tr>
    </w:tbl>
    <w:p w14:paraId="4653B62E" w14:textId="77777777" w:rsidR="00C01E34" w:rsidRPr="00C01E34" w:rsidRDefault="00C01E34" w:rsidP="00C01E34">
      <w:pPr>
        <w:rPr>
          <w:rFonts w:ascii="Calibri" w:hAnsi="Calibri" w:cs="Calibri"/>
          <w:color w:val="000000" w:themeColor="text1"/>
        </w:rPr>
      </w:pPr>
    </w:p>
    <w:sectPr w:rsidR="00C01E34" w:rsidRPr="00C01E34" w:rsidSect="00C01E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1B04DD"/>
    <w:multiLevelType w:val="hybridMultilevel"/>
    <w:tmpl w:val="EBBC3F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73F17"/>
    <w:multiLevelType w:val="multilevel"/>
    <w:tmpl w:val="2C9E0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455E23"/>
    <w:multiLevelType w:val="multilevel"/>
    <w:tmpl w:val="76762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E34"/>
    <w:rsid w:val="0037447C"/>
    <w:rsid w:val="00C01E34"/>
    <w:rsid w:val="00C06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8A752"/>
  <w15:chartTrackingRefBased/>
  <w15:docId w15:val="{A41BDFE3-350C-7F40-8CD2-91A752B3A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C01E3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C01E34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01E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C01E34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C01E34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C01E3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01E3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C01E3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ccentuation">
    <w:name w:val="Emphasis"/>
    <w:basedOn w:val="Policepardfaut"/>
    <w:uiPriority w:val="20"/>
    <w:qFormat/>
    <w:rsid w:val="00C01E34"/>
    <w:rPr>
      <w:i/>
      <w:iCs/>
    </w:rPr>
  </w:style>
  <w:style w:type="paragraph" w:styleId="Paragraphedeliste">
    <w:name w:val="List Paragraph"/>
    <w:basedOn w:val="Normal"/>
    <w:uiPriority w:val="34"/>
    <w:qFormat/>
    <w:rsid w:val="00C01E34"/>
    <w:pPr>
      <w:ind w:left="720"/>
      <w:contextualSpacing/>
    </w:pPr>
  </w:style>
  <w:style w:type="character" w:customStyle="1" w:styleId="transition-colors">
    <w:name w:val="transition-colors"/>
    <w:basedOn w:val="Policepardfaut"/>
    <w:rsid w:val="00C01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8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23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06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8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0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9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4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74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800</Words>
  <Characters>4400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Henriot</dc:creator>
  <cp:keywords/>
  <dc:description/>
  <cp:lastModifiedBy>Mathilde Henriot</cp:lastModifiedBy>
  <cp:revision>1</cp:revision>
  <dcterms:created xsi:type="dcterms:W3CDTF">2026-06-30T07:08:00Z</dcterms:created>
  <dcterms:modified xsi:type="dcterms:W3CDTF">2026-06-30T07:23:00Z</dcterms:modified>
</cp:coreProperties>
</file>