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GREC ANCIEN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Vous aurez la possibilité de suivre 4h de grec et/ou 4h de latin par semaine pendant l’année d’hypokhâgne. Les deux cours sont adaptés à tous les niveaux : chacun s’adresse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aussi bien aux débutants qu’aux confirmés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Les deux langues sont complémentaires, et étudier ou découvrir les deux en même temps est non seulement absolument passionnant, mais extrêmement formateur.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141220" cy="2141220"/>
            <wp:effectExtent b="0" l="0" r="0" t="0"/>
            <wp:docPr descr="Affiche La Victoire de Samothrace" id="3" name="image1.jpg"/>
            <a:graphic>
              <a:graphicData uri="http://schemas.openxmlformats.org/drawingml/2006/picture">
                <pic:pic>
                  <pic:nvPicPr>
                    <pic:cNvPr descr="Affiche La Victoire de Samothrac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2141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Manuel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D. Jouanna, </w:t>
      </w:r>
      <w:r w:rsidDel="00000000" w:rsidR="00000000" w:rsidRPr="00000000">
        <w:rPr>
          <w:i w:val="1"/>
          <w:rtl w:val="0"/>
        </w:rPr>
        <w:t xml:space="preserve">Grec grands débutants, </w:t>
      </w:r>
      <w:r w:rsidDel="00000000" w:rsidR="00000000" w:rsidRPr="00000000">
        <w:rPr>
          <w:rtl w:val="0"/>
        </w:rPr>
        <w:t xml:space="preserve">Méthode, Ellipses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Confirmés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Dictionnaire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A. Bailly, </w:t>
      </w:r>
      <w:r w:rsidDel="00000000" w:rsidR="00000000" w:rsidRPr="00000000">
        <w:rPr>
          <w:i w:val="1"/>
          <w:rtl w:val="0"/>
        </w:rPr>
        <w:t xml:space="preserve">Dictionnaire grec-français</w:t>
      </w:r>
      <w:r w:rsidDel="00000000" w:rsidR="00000000" w:rsidRPr="00000000">
        <w:rPr>
          <w:rtl w:val="0"/>
        </w:rPr>
        <w:t xml:space="preserve">, Hachette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Grammaire</w:t>
      </w:r>
      <w:r w:rsidDel="00000000" w:rsidR="00000000" w:rsidRPr="00000000">
        <w:rPr>
          <w:rtl w:val="0"/>
        </w:rPr>
        <w:t xml:space="preserve"> (si vous n’en avez pas encore, sinon, gardez la vôtre)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E. Ragon, </w:t>
      </w:r>
      <w:r w:rsidDel="00000000" w:rsidR="00000000" w:rsidRPr="00000000">
        <w:rPr>
          <w:i w:val="1"/>
          <w:rtl w:val="0"/>
        </w:rPr>
        <w:t xml:space="preserve">Grammaire grecque</w:t>
      </w:r>
      <w:r w:rsidDel="00000000" w:rsidR="00000000" w:rsidRPr="00000000">
        <w:rPr>
          <w:rtl w:val="0"/>
        </w:rPr>
        <w:t xml:space="preserve">, Nathan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Pour tous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un répertoire pour l’apprentissage du vocabulaire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u w:val="single"/>
          <w:rtl w:val="0"/>
        </w:rPr>
        <w:t xml:space="preserve">Conseils de lecture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Voir la bibliographie de culture antique.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P. Brunet, </w:t>
      </w:r>
      <w:r w:rsidDel="00000000" w:rsidR="00000000" w:rsidRPr="00000000">
        <w:rPr>
          <w:i w:val="1"/>
          <w:rtl w:val="0"/>
        </w:rPr>
        <w:t xml:space="preserve">La Naissance de la littérature dans la Grèce ancienne</w:t>
      </w:r>
      <w:r w:rsidDel="00000000" w:rsidR="00000000" w:rsidRPr="00000000">
        <w:rPr>
          <w:rtl w:val="0"/>
        </w:rPr>
        <w:t xml:space="preserve">, Le Livre de poche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i w:val="1"/>
          <w:rtl w:val="0"/>
        </w:rPr>
        <w:t xml:space="preserve">La Grèce antique, les plus beaux textes d’Homère à Origène</w:t>
      </w:r>
      <w:r w:rsidDel="00000000" w:rsidR="00000000" w:rsidRPr="00000000">
        <w:rPr>
          <w:rtl w:val="0"/>
        </w:rPr>
        <w:t xml:space="preserve">, Bayard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A. Marcolongo, </w:t>
      </w:r>
      <w:r w:rsidDel="00000000" w:rsidR="00000000" w:rsidRPr="00000000">
        <w:rPr>
          <w:i w:val="1"/>
          <w:rtl w:val="0"/>
        </w:rPr>
        <w:t xml:space="preserve">La Langue géniale : 9 bonnes raisons d’aimer le grec</w:t>
      </w:r>
      <w:r w:rsidDel="00000000" w:rsidR="00000000" w:rsidRPr="00000000">
        <w:rPr>
          <w:rtl w:val="0"/>
        </w:rPr>
        <w:t xml:space="preserve">, Les Belles Lettres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Vous trouverez d’autres titres dans la bibliographie de Culture antique.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  <w:t xml:space="preserve">Bon été à vous !</w:t>
      </w:r>
    </w:p>
    <w:p w:rsidR="00000000" w:rsidDel="00000000" w:rsidP="00000000" w:rsidRDefault="00000000" w:rsidRPr="00000000" w14:paraId="0000001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/>
      </w:pPr>
      <w:r w:rsidDel="00000000" w:rsidR="00000000" w:rsidRPr="00000000">
        <w:rPr>
          <w:rtl w:val="0"/>
        </w:rPr>
        <w:t xml:space="preserve">Mme Demanche</w:t>
      </w:r>
    </w:p>
    <w:p w:rsidR="00000000" w:rsidDel="00000000" w:rsidP="00000000" w:rsidRDefault="00000000" w:rsidRPr="00000000" w14:paraId="00000021">
      <w:pPr>
        <w:jc w:val="right"/>
        <w:rPr/>
      </w:pPr>
      <w:r w:rsidDel="00000000" w:rsidR="00000000" w:rsidRPr="00000000">
        <w:rPr>
          <w:rtl w:val="0"/>
        </w:rPr>
        <w:t xml:space="preserve">Professeur de culture antique et de grec en hypokhâgne</w:t>
      </w:r>
    </w:p>
    <w:sectPr>
      <w:pgSz w:h="16838" w:w="11906" w:orient="portrait"/>
      <w:pgMar w:bottom="568" w:top="70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62B1E"/>
    <w:pPr>
      <w:spacing w:after="0"/>
      <w:contextualSpacing w:val="1"/>
      <w:jc w:val="both"/>
    </w:pPr>
    <w:rPr>
      <w:rFonts w:ascii="Times New Roman" w:hAnsi="Times New Roman"/>
      <w:sz w:val="24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8D3394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B92B5D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B92B5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ZfigVg/Cp5/eKUt0stpMYe4LiQ==">CgMxLjAyCGguZ2pkZ3hzOAByITFETFNVbmFaQ21BSUpzT25jZm1nbEtETlNaTXZmU0p6NQ==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2021-06-08T20:41:00Z</dcterms:created>
  <dc:creator>Madame DEMANCHE</dc:creator>
</cp:coreProperties>
</file>