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326A" w:rsidRDefault="0050326A"/>
    <w:p w:rsidR="0050326A" w:rsidRDefault="0050326A" w:rsidP="0050326A">
      <w:pPr>
        <w:jc w:val="center"/>
        <w:rPr>
          <w:sz w:val="21"/>
          <w:szCs w:val="21"/>
        </w:rPr>
      </w:pPr>
      <w:r>
        <w:rPr>
          <w:sz w:val="21"/>
          <w:szCs w:val="21"/>
        </w:rPr>
        <w:t>Document 8 : Une « réussite improbable »</w:t>
      </w:r>
    </w:p>
    <w:p w:rsidR="0050326A" w:rsidRPr="0050326A" w:rsidRDefault="0050326A" w:rsidP="0050326A">
      <w:pPr>
        <w:jc w:val="center"/>
        <w:rPr>
          <w:sz w:val="21"/>
          <w:szCs w:val="21"/>
        </w:rPr>
      </w:pPr>
      <w:r>
        <w:rPr>
          <w:sz w:val="21"/>
          <w:szCs w:val="21"/>
        </w:rPr>
        <w:t xml:space="preserve">Correction </w:t>
      </w:r>
    </w:p>
    <w:p w:rsidR="0050326A" w:rsidRDefault="0050326A" w:rsidP="0050326A">
      <w:pPr>
        <w:jc w:val="both"/>
        <w:rPr>
          <w:color w:val="0070C0"/>
          <w:sz w:val="21"/>
          <w:szCs w:val="21"/>
        </w:rPr>
      </w:pPr>
    </w:p>
    <w:p w:rsidR="0050326A" w:rsidRDefault="0050326A" w:rsidP="0050326A">
      <w:pPr>
        <w:jc w:val="both"/>
        <w:rPr>
          <w:color w:val="0070C0"/>
          <w:sz w:val="21"/>
          <w:szCs w:val="21"/>
        </w:rPr>
      </w:pPr>
      <w:r w:rsidRPr="00A76B02">
        <w:rPr>
          <w:color w:val="0070C0"/>
          <w:sz w:val="21"/>
          <w:szCs w:val="21"/>
        </w:rPr>
        <w:t xml:space="preserve">À travers son enquête, B. Lahire souligne que l’idée d’une « héritage culturel » n’est pas mécanique et doit être analyser plus finement. Dans cet extrait, il montre que derrière les statistiques socio-démographiques habituelles utilisées pour expliquer les inégalités scolaires se cachent en fait des situations très différentes. Il qualifie alors de « réussite improbable » les parcours de réussites scolaires qui, statistiquement, avaient moins de chance de se produire. Ces parcours qui vont à l’encontre des statistiques signifient-ils qu’il existe une part « inexpliquée » de la réussite, peut-être due au talent naturel ou à des dispositions particulières. </w:t>
      </w:r>
    </w:p>
    <w:p w:rsidR="0050326A" w:rsidRPr="00A76B02" w:rsidRDefault="0050326A" w:rsidP="0050326A">
      <w:pPr>
        <w:jc w:val="both"/>
        <w:rPr>
          <w:color w:val="0070C0"/>
          <w:sz w:val="21"/>
          <w:szCs w:val="21"/>
        </w:rPr>
      </w:pPr>
    </w:p>
    <w:p w:rsidR="0050326A" w:rsidRDefault="0050326A" w:rsidP="0050326A">
      <w:pPr>
        <w:jc w:val="both"/>
        <w:rPr>
          <w:color w:val="0070C0"/>
          <w:sz w:val="21"/>
          <w:szCs w:val="21"/>
        </w:rPr>
      </w:pPr>
      <w:r w:rsidRPr="00A76B02">
        <w:rPr>
          <w:color w:val="0070C0"/>
          <w:sz w:val="21"/>
          <w:szCs w:val="21"/>
        </w:rPr>
        <w:t xml:space="preserve">Bernard Lahire ne se contente pas de cette hypothèse et cherche quels facteurs sociaux pourrait aider à comprendre la réussite scolaire d’enfants de milieux moins dotés en capital culturel. </w:t>
      </w:r>
      <w:r>
        <w:rPr>
          <w:color w:val="0070C0"/>
          <w:sz w:val="21"/>
          <w:szCs w:val="21"/>
        </w:rPr>
        <w:t xml:space="preserve">Dans l’exemple de Salima, B. Lahire observe ainsi que l’absence de capital scolaire peut-être compensée par d’autres dispositions et surtout n’empêche pas la transmission de dispositions favorables à la réussite scolaire. Ainsi, alors que la mère de Salima se tient éloignée de l’école, son père s’intéresse explicitement au parcours scolaire de ses enfants. Sans comprendre le détail des codes scolaires (et notamment le nom des classes), il rend évidente l’importance qu’il accorde à la formation de ses enfants sa capacité à suivre leurs points fort et leurs points faibles. Il veille à ce qu’ils aient fait leurs devoirs et s’organise pour encourager l’intériorisation des normes scolaires, à la fois du point de vue des contenus – cahiers de vacances – mais aussi des dispositions – tenir un agenda – ce qui est presque plus important. </w:t>
      </w:r>
    </w:p>
    <w:p w:rsidR="0050326A" w:rsidRDefault="0050326A" w:rsidP="0050326A">
      <w:pPr>
        <w:jc w:val="both"/>
        <w:rPr>
          <w:color w:val="0070C0"/>
          <w:sz w:val="21"/>
          <w:szCs w:val="21"/>
        </w:rPr>
      </w:pPr>
    </w:p>
    <w:p w:rsidR="0050326A" w:rsidRDefault="0050326A" w:rsidP="0050326A">
      <w:pPr>
        <w:jc w:val="both"/>
        <w:rPr>
          <w:color w:val="0070C0"/>
          <w:sz w:val="21"/>
          <w:szCs w:val="21"/>
        </w:rPr>
      </w:pPr>
      <w:r>
        <w:rPr>
          <w:color w:val="0070C0"/>
          <w:sz w:val="21"/>
          <w:szCs w:val="21"/>
        </w:rPr>
        <w:t xml:space="preserve">Enfin, il est frappant de voir que la transmission est d’autant plus efficace qu’elle se fait au travers d’une responsabilisation et d’une autonomisation des enfants, plutôt que par la coercition. On peut penser d’une part que M. T. évite ainsi une situation où il ferait dépendre l’investissement de ses enfants uniquement de ses efforts à lui – ce qu’il ne peut pas tenir par manque de temps et de compétences scolaires – mais aussi que cette responsabilisation correspond mieux aux normes d’autonomies de l’institution scolaires. </w:t>
      </w:r>
    </w:p>
    <w:p w:rsidR="0050326A" w:rsidRDefault="0050326A" w:rsidP="0050326A">
      <w:pPr>
        <w:jc w:val="both"/>
        <w:rPr>
          <w:color w:val="0070C0"/>
          <w:sz w:val="21"/>
          <w:szCs w:val="21"/>
        </w:rPr>
      </w:pPr>
    </w:p>
    <w:p w:rsidR="0050326A" w:rsidRPr="00A76B02" w:rsidRDefault="0050326A" w:rsidP="0050326A">
      <w:pPr>
        <w:jc w:val="both"/>
        <w:rPr>
          <w:color w:val="0070C0"/>
          <w:sz w:val="21"/>
          <w:szCs w:val="21"/>
        </w:rPr>
      </w:pPr>
      <w:r>
        <w:rPr>
          <w:color w:val="0070C0"/>
          <w:sz w:val="21"/>
          <w:szCs w:val="21"/>
        </w:rPr>
        <w:t>Il cite aussi</w:t>
      </w:r>
      <w:r w:rsidRPr="00A76B02">
        <w:rPr>
          <w:color w:val="0070C0"/>
          <w:sz w:val="21"/>
          <w:szCs w:val="21"/>
        </w:rPr>
        <w:t xml:space="preserve"> l’exemple de </w:t>
      </w:r>
      <w:proofErr w:type="spellStart"/>
      <w:r w:rsidRPr="00A76B02">
        <w:rPr>
          <w:color w:val="0070C0"/>
          <w:sz w:val="21"/>
          <w:szCs w:val="21"/>
        </w:rPr>
        <w:t>Souyla</w:t>
      </w:r>
      <w:proofErr w:type="spellEnd"/>
      <w:r w:rsidRPr="00A76B02">
        <w:rPr>
          <w:color w:val="0070C0"/>
          <w:sz w:val="21"/>
          <w:szCs w:val="21"/>
        </w:rPr>
        <w:t xml:space="preserve"> et de sa famille, on observe que la présence de grandes sœurs étudiantes fournit des ressources importantes à la petite fille pour obtenir un soutien dans sa scolarité. Les grandes sœurs peuvent aller aux rendez-vous avec le personnel enseignant et fournir de l’aide pour aider la plus jeune à répondre aux exigences formulées à l’école, quand bien même ces dernières seraient très éloignées du discours tenu par les parents. De plus, les grandes sœurs jouent aussi un rôle d’exemple, important pour que </w:t>
      </w:r>
      <w:proofErr w:type="spellStart"/>
      <w:r w:rsidRPr="00A76B02">
        <w:rPr>
          <w:color w:val="0070C0"/>
          <w:sz w:val="21"/>
          <w:szCs w:val="21"/>
        </w:rPr>
        <w:t>Souyla</w:t>
      </w:r>
      <w:proofErr w:type="spellEnd"/>
      <w:r w:rsidRPr="00A76B02">
        <w:rPr>
          <w:color w:val="0070C0"/>
          <w:sz w:val="21"/>
          <w:szCs w:val="21"/>
        </w:rPr>
        <w:t xml:space="preserve"> puisse « projeter » un parcours de réussite sur des éléments familiers.</w:t>
      </w:r>
      <w:r>
        <w:rPr>
          <w:color w:val="0070C0"/>
          <w:sz w:val="21"/>
          <w:szCs w:val="21"/>
        </w:rPr>
        <w:t xml:space="preserve"> La </w:t>
      </w:r>
      <w:r w:rsidRPr="00A76B02">
        <w:rPr>
          <w:color w:val="0070C0"/>
          <w:sz w:val="21"/>
          <w:szCs w:val="21"/>
        </w:rPr>
        <w:t xml:space="preserve">présence dans la famille d’une sœur étudiante, chargée de surveiller les devoirs de son petit-frère, va modifier considérablement le rapport à l’école de ce dernier. De même, il constate que dans une famille dans laquelle un grand-père doté d’un important capital scolaire vient régulièrement rendre visite à ses enfants leur transmet des dispositions scolaires, qui n'auraient jamais existé s’il les avait fréquentés moins souvent. Ainsi, ses parents ont besoin de l’assistance de ses sœurs pour réaliser des démarches administratives, ce qui renforce leur légitimité et leur position au sein de la famille. </w:t>
      </w:r>
    </w:p>
    <w:p w:rsidR="0050326A" w:rsidRPr="00A76B02" w:rsidRDefault="0050326A" w:rsidP="0050326A">
      <w:pPr>
        <w:jc w:val="both"/>
        <w:rPr>
          <w:color w:val="0070C0"/>
          <w:sz w:val="21"/>
          <w:szCs w:val="21"/>
        </w:rPr>
      </w:pPr>
    </w:p>
    <w:p w:rsidR="0050326A" w:rsidRPr="00A76B02" w:rsidRDefault="0050326A" w:rsidP="0050326A">
      <w:pPr>
        <w:jc w:val="both"/>
        <w:rPr>
          <w:color w:val="0070C0"/>
          <w:sz w:val="21"/>
          <w:szCs w:val="21"/>
        </w:rPr>
      </w:pPr>
      <w:r w:rsidRPr="00A76B02">
        <w:rPr>
          <w:color w:val="0070C0"/>
          <w:sz w:val="21"/>
          <w:szCs w:val="21"/>
        </w:rPr>
        <w:t xml:space="preserve">En conclusion de son ouvrage, B. Lahire préfère ainsi l’idée de « construction » à celle de « transmission ». Pour lui, la famille ne fait que « transmettre » un capital déjà constitué, mais elle participe à la construction de dispositions scolaires par différents moyens. Cela peut passer par un investissement moral et émotionnel très important dans la réussite des enfants. Une étude américaine de Susan Dumais (2002) montre ainsi que les aspirations scolaires des parents sont au moins aussi importantes que leur niveau de diplôme pour expliquer le parcours des enfants. Le fait de participer aux tâches administratives peut ainsi contribuer à l’acquisition de compétences scolaires, justement parce que les parents ne parviennent pas à y répondre seuls. Il faut donc aller plus loin que la simple corrélation statistique pour comprendre l’articulation entre socialisation scolaire et socialisation familiale, mais étudier, en détail, les différentes configurations familiales et leur rapport à l’école. </w:t>
      </w:r>
    </w:p>
    <w:p w:rsidR="0050326A" w:rsidRDefault="0050326A"/>
    <w:sectPr w:rsidR="0050326A" w:rsidSect="0010308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6A"/>
    <w:rsid w:val="00103080"/>
    <w:rsid w:val="003E5CD4"/>
    <w:rsid w:val="0050326A"/>
    <w:rsid w:val="006275BB"/>
    <w:rsid w:val="00C227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9C15E5E"/>
  <w15:chartTrackingRefBased/>
  <w15:docId w15:val="{4E48F5BD-56AC-FB43-AF55-514DB432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2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696</Words>
  <Characters>3834</Characters>
  <Application>Microsoft Office Word</Application>
  <DocSecurity>0</DocSecurity>
  <Lines>31</Lines>
  <Paragraphs>9</Paragraphs>
  <ScaleCrop>false</ScaleCrop>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Zemmour</dc:creator>
  <cp:keywords/>
  <dc:description/>
  <cp:lastModifiedBy>Emmanuel Zemmour</cp:lastModifiedBy>
  <cp:revision>1</cp:revision>
  <dcterms:created xsi:type="dcterms:W3CDTF">2026-01-29T14:23:00Z</dcterms:created>
  <dcterms:modified xsi:type="dcterms:W3CDTF">2026-01-29T14:25:00Z</dcterms:modified>
</cp:coreProperties>
</file>