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B9AF" w14:textId="77777777" w:rsidR="00122C3D" w:rsidRPr="00122C3D" w:rsidRDefault="00122C3D" w:rsidP="00122C3D">
      <w:pPr>
        <w:rPr>
          <w:b/>
          <w:bCs/>
          <w:i/>
          <w:iCs/>
          <w:u w:val="single"/>
        </w:rPr>
      </w:pPr>
      <w:r w:rsidRPr="00122C3D">
        <w:rPr>
          <w:b/>
          <w:bCs/>
          <w:i/>
          <w:iCs/>
          <w:u w:val="single"/>
        </w:rPr>
        <w:t>Synthèse : Émergence et dynamiques portuaires en Inde</w:t>
      </w:r>
    </w:p>
    <w:p w14:paraId="77BD4497" w14:textId="77777777" w:rsidR="00122C3D" w:rsidRPr="00122C3D" w:rsidRDefault="00122C3D" w:rsidP="00122C3D">
      <w:r w:rsidRPr="00122C3D">
        <w:t>Les ports, interfaces entre terre et mer, occupent une place stratégique dans la mondialisation, notamment grâce à la révolution du transport maritime. L’Inde, avec ses 7 500 km de littoral et 1,4 milliard d’habitants, a longtemps accusé un retard face à l’industrie portuaire mondiale et particulièrement face à la Chine, mais elle investit massivement depuis les années 1990 pour rattraper ce décalage et s’affirmer comme puissance maritime.</w:t>
      </w:r>
    </w:p>
    <w:p w14:paraId="32FD42C7" w14:textId="77777777" w:rsidR="00122C3D" w:rsidRPr="00122C3D" w:rsidRDefault="00122C3D" w:rsidP="00122C3D">
      <w:pPr>
        <w:rPr>
          <w:b/>
          <w:bCs/>
          <w:u w:val="single"/>
        </w:rPr>
      </w:pPr>
      <w:r w:rsidRPr="00122C3D">
        <w:rPr>
          <w:b/>
          <w:bCs/>
          <w:u w:val="single"/>
        </w:rPr>
        <w:t>Un espace stratégique : l’océan Indien</w:t>
      </w:r>
    </w:p>
    <w:p w14:paraId="38F791C1" w14:textId="77777777" w:rsidR="00122C3D" w:rsidRPr="00122C3D" w:rsidRDefault="00122C3D" w:rsidP="00122C3D">
      <w:r w:rsidRPr="00122C3D">
        <w:t>L’océan Indien concentre une part majeure du commerce mondial (2/3 du trafic pétrolier, 1/2 du trafic conteneurisé). Face à l’hégémonie chinoise, l’Inde cherche à s’y implanter durablement. Si son tonnage reste quatre fois inférieur à celui de la Chine, elle a engagé des réformes ambitieuses (</w:t>
      </w:r>
      <w:r w:rsidRPr="00122C3D">
        <w:rPr>
          <w:i/>
          <w:iCs/>
        </w:rPr>
        <w:t xml:space="preserve">Blue Revolution, </w:t>
      </w:r>
      <w:proofErr w:type="spellStart"/>
      <w:r w:rsidRPr="00122C3D">
        <w:rPr>
          <w:i/>
          <w:iCs/>
        </w:rPr>
        <w:t>Sagarmala</w:t>
      </w:r>
      <w:proofErr w:type="spellEnd"/>
      <w:r w:rsidRPr="00122C3D">
        <w:t>).</w:t>
      </w:r>
    </w:p>
    <w:p w14:paraId="0C9F5B34" w14:textId="77777777" w:rsidR="00122C3D" w:rsidRPr="00122C3D" w:rsidRDefault="00122C3D" w:rsidP="00122C3D">
      <w:pPr>
        <w:rPr>
          <w:b/>
          <w:bCs/>
          <w:u w:val="single"/>
        </w:rPr>
      </w:pPr>
      <w:r w:rsidRPr="00122C3D">
        <w:rPr>
          <w:b/>
          <w:bCs/>
          <w:u w:val="single"/>
        </w:rPr>
        <w:t>L’essor contrasté du système portuaire indien :</w:t>
      </w:r>
    </w:p>
    <w:p w14:paraId="587A954F" w14:textId="77777777" w:rsidR="00122C3D" w:rsidRPr="00122C3D" w:rsidRDefault="00122C3D" w:rsidP="00122C3D">
      <w:r w:rsidRPr="00122C3D">
        <w:rPr>
          <w:b/>
          <w:bCs/>
        </w:rPr>
        <w:t>Ports majeurs</w:t>
      </w:r>
      <w:r w:rsidRPr="00122C3D">
        <w:t xml:space="preserve"> (13) : hérités de la période coloniale, contrôlés par l’État central (Mumbai, Chennai, Kolkata…). Modernisés, mais encore contraints par leur statut public et une gouvernance lourde.</w:t>
      </w:r>
    </w:p>
    <w:p w14:paraId="71BED31C" w14:textId="77777777" w:rsidR="00122C3D" w:rsidRPr="00122C3D" w:rsidRDefault="00122C3D" w:rsidP="00122C3D">
      <w:r w:rsidRPr="00122C3D">
        <w:rPr>
          <w:b/>
          <w:bCs/>
        </w:rPr>
        <w:t>Ports mineurs</w:t>
      </w:r>
      <w:r w:rsidRPr="00122C3D">
        <w:t xml:space="preserve"> (principalement gérés par les États) : plus dynamiques grâce aux investissements privés, comme au Gujarat avec le groupe</w:t>
      </w:r>
      <w:r w:rsidRPr="00122C3D">
        <w:rPr>
          <w:i/>
          <w:iCs/>
        </w:rPr>
        <w:t xml:space="preserve"> </w:t>
      </w:r>
      <w:proofErr w:type="spellStart"/>
      <w:r w:rsidRPr="00122C3D">
        <w:rPr>
          <w:i/>
          <w:iCs/>
        </w:rPr>
        <w:t>Adani</w:t>
      </w:r>
      <w:proofErr w:type="spellEnd"/>
      <w:r w:rsidRPr="00122C3D">
        <w:t xml:space="preserve"> (</w:t>
      </w:r>
      <w:proofErr w:type="spellStart"/>
      <w:r w:rsidRPr="00122C3D">
        <w:rPr>
          <w:i/>
          <w:iCs/>
        </w:rPr>
        <w:t>Mundra</w:t>
      </w:r>
      <w:proofErr w:type="spellEnd"/>
      <w:r w:rsidRPr="00122C3D">
        <w:t>, aujourd’hui parmi les plus grands ports mondiaux).</w:t>
      </w:r>
    </w:p>
    <w:p w14:paraId="40B5CA17" w14:textId="77777777" w:rsidR="00122C3D" w:rsidRPr="00122C3D" w:rsidRDefault="00122C3D" w:rsidP="00122C3D">
      <w:r w:rsidRPr="00122C3D">
        <w:br/>
        <w:t xml:space="preserve">→ Cette dichotomie illustre un modèle hybride public-privé où les grands opérateurs internationaux et nationaux (PSA, </w:t>
      </w:r>
      <w:proofErr w:type="spellStart"/>
      <w:r w:rsidRPr="00122C3D">
        <w:t>Adani</w:t>
      </w:r>
      <w:proofErr w:type="spellEnd"/>
      <w:r w:rsidRPr="00122C3D">
        <w:t xml:space="preserve"> Ports) participent à la gestion des terminaux. L’Inde a, en effet tendance à favoriser ses opérateurs. Mais le dualisme a tendance à se brouiller puisque l’on voit apparaître des infrastructures mi-public/mi-privé.</w:t>
      </w:r>
    </w:p>
    <w:p w14:paraId="1916A402" w14:textId="77777777" w:rsidR="00122C3D" w:rsidRPr="00122C3D" w:rsidRDefault="00122C3D" w:rsidP="00122C3D">
      <w:r w:rsidRPr="00122C3D">
        <w:rPr>
          <w:b/>
          <w:bCs/>
          <w:u w:val="single"/>
        </w:rPr>
        <w:t>Les projets stratégiques :</w:t>
      </w:r>
    </w:p>
    <w:p w14:paraId="149E976D" w14:textId="77777777" w:rsidR="00122C3D" w:rsidRPr="00122C3D" w:rsidRDefault="00122C3D" w:rsidP="00122C3D">
      <w:r w:rsidRPr="00122C3D">
        <w:t xml:space="preserve">Le programme </w:t>
      </w:r>
      <w:proofErr w:type="spellStart"/>
      <w:r w:rsidRPr="00122C3D">
        <w:rPr>
          <w:b/>
          <w:bCs/>
        </w:rPr>
        <w:t>Sagarmala</w:t>
      </w:r>
      <w:proofErr w:type="spellEnd"/>
      <w:r w:rsidRPr="00122C3D">
        <w:t xml:space="preserve"> (839 projets, dont 272 déjà réalisés) vise la modernisation des infrastructures, une meilleure connexion aux hinterlands et la création de zones économiques côtières. Le port de </w:t>
      </w:r>
      <w:proofErr w:type="spellStart"/>
      <w:r w:rsidRPr="00122C3D">
        <w:rPr>
          <w:b/>
          <w:bCs/>
        </w:rPr>
        <w:t>Vizhinjam</w:t>
      </w:r>
      <w:proofErr w:type="spellEnd"/>
      <w:r w:rsidRPr="00122C3D">
        <w:t xml:space="preserve"> (Kérala), inauguré en 2025, marque une avancée majeure avec sa localisation stratégique sur la route Asie–Suez.</w:t>
      </w:r>
    </w:p>
    <w:p w14:paraId="2323FB01" w14:textId="77777777" w:rsidR="00122C3D" w:rsidRPr="00122C3D" w:rsidRDefault="00122C3D" w:rsidP="00122C3D">
      <w:r w:rsidRPr="00122C3D">
        <w:rPr>
          <w:b/>
          <w:bCs/>
          <w:u w:val="single"/>
        </w:rPr>
        <w:t xml:space="preserve"> Limites et défis</w:t>
      </w:r>
    </w:p>
    <w:p w14:paraId="36611700" w14:textId="77777777" w:rsidR="00122C3D" w:rsidRPr="00122C3D" w:rsidRDefault="00122C3D" w:rsidP="00122C3D">
      <w:r w:rsidRPr="00122C3D">
        <w:rPr>
          <w:b/>
          <w:bCs/>
        </w:rPr>
        <w:t>Infrastructures</w:t>
      </w:r>
      <w:r w:rsidRPr="00122C3D">
        <w:t xml:space="preserve"> : congestion, coûts logistiques élevés, retards dans les liaisons routes/rails.</w:t>
      </w:r>
    </w:p>
    <w:p w14:paraId="45BC3956" w14:textId="77777777" w:rsidR="00122C3D" w:rsidRPr="00122C3D" w:rsidRDefault="00122C3D" w:rsidP="00122C3D">
      <w:r w:rsidRPr="00122C3D">
        <w:rPr>
          <w:b/>
          <w:bCs/>
        </w:rPr>
        <w:t>Inégalités régionales</w:t>
      </w:r>
      <w:r w:rsidRPr="00122C3D">
        <w:t xml:space="preserve"> : modernisation surtout à l’Ouest et au Sud, marginalisation de l’Est, qui est loin des axes maritimes stratégiques.</w:t>
      </w:r>
    </w:p>
    <w:p w14:paraId="60F06604" w14:textId="77777777" w:rsidR="00122C3D" w:rsidRPr="00122C3D" w:rsidRDefault="00122C3D" w:rsidP="00122C3D">
      <w:r w:rsidRPr="00122C3D">
        <w:rPr>
          <w:b/>
          <w:bCs/>
        </w:rPr>
        <w:t>Concurrence</w:t>
      </w:r>
      <w:r w:rsidRPr="00122C3D">
        <w:t xml:space="preserve"> : ports étrangers plus performants (Colombo, Singapour).</w:t>
      </w:r>
    </w:p>
    <w:p w14:paraId="01869620" w14:textId="77777777" w:rsidR="00122C3D" w:rsidRPr="00122C3D" w:rsidRDefault="00122C3D" w:rsidP="00122C3D">
      <w:r w:rsidRPr="00122C3D">
        <w:rPr>
          <w:b/>
          <w:bCs/>
        </w:rPr>
        <w:t>Environnement et société</w:t>
      </w:r>
      <w:r w:rsidRPr="00122C3D">
        <w:t xml:space="preserve"> : destruction de mangroves, précarisation des dockers, conflits avec pêcheurs locaux.</w:t>
      </w:r>
    </w:p>
    <w:p w14:paraId="1D4254ED" w14:textId="77777777" w:rsidR="00827FED" w:rsidRDefault="00827FED"/>
    <w:sectPr w:rsidR="0082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B9A"/>
    <w:multiLevelType w:val="multilevel"/>
    <w:tmpl w:val="3B3CB8BC"/>
    <w:lvl w:ilvl="0">
      <w:start w:val="1"/>
      <w:numFmt w:val="upperRoman"/>
      <w:pStyle w:val="CoursTitre1"/>
      <w:lvlText w:val="%1.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upperLetter"/>
      <w:pStyle w:val="CoursTitre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oursTitre3"/>
      <w:lvlText w:val="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lowerLetter"/>
      <w:pStyle w:val="CoursTitre4"/>
      <w:lvlText w:val="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lowerRoman"/>
      <w:pStyle w:val="CoursTitre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045CB1"/>
    <w:multiLevelType w:val="multilevel"/>
    <w:tmpl w:val="040C001D"/>
    <w:styleLink w:val="CoursNumrotation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7382056">
    <w:abstractNumId w:val="1"/>
  </w:num>
  <w:num w:numId="2" w16cid:durableId="1619410541">
    <w:abstractNumId w:val="0"/>
  </w:num>
  <w:num w:numId="3" w16cid:durableId="166527923">
    <w:abstractNumId w:val="1"/>
  </w:num>
  <w:num w:numId="4" w16cid:durableId="185874960">
    <w:abstractNumId w:val="0"/>
  </w:num>
  <w:num w:numId="5" w16cid:durableId="645163858">
    <w:abstractNumId w:val="0"/>
  </w:num>
  <w:num w:numId="6" w16cid:durableId="2136097122">
    <w:abstractNumId w:val="0"/>
  </w:num>
  <w:num w:numId="7" w16cid:durableId="423956600">
    <w:abstractNumId w:val="0"/>
  </w:num>
  <w:num w:numId="8" w16cid:durableId="210791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3D"/>
    <w:rsid w:val="00122C3D"/>
    <w:rsid w:val="003C127C"/>
    <w:rsid w:val="00452305"/>
    <w:rsid w:val="0063067A"/>
    <w:rsid w:val="006E083E"/>
    <w:rsid w:val="00827FED"/>
    <w:rsid w:val="00955770"/>
    <w:rsid w:val="00980238"/>
    <w:rsid w:val="00AA7DC2"/>
    <w:rsid w:val="00B9603C"/>
    <w:rsid w:val="00D324B5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DDEA"/>
  <w15:chartTrackingRefBased/>
  <w15:docId w15:val="{D0C53F84-42B8-4D32-9B21-9B564DE6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ursNumrotation">
    <w:name w:val="Cours_Numérotation"/>
    <w:uiPriority w:val="99"/>
    <w:rsid w:val="0063067A"/>
    <w:pPr>
      <w:numPr>
        <w:numId w:val="1"/>
      </w:numPr>
    </w:pPr>
  </w:style>
  <w:style w:type="paragraph" w:customStyle="1" w:styleId="CoursBibliographieTitre">
    <w:name w:val="Cours_Bibliographie_Titre"/>
    <w:qFormat/>
    <w:rsid w:val="0063067A"/>
    <w:pPr>
      <w:pageBreakBefore/>
      <w:ind w:left="567" w:hanging="567"/>
      <w:jc w:val="center"/>
    </w:pPr>
    <w:rPr>
      <w:rFonts w:ascii="Arial" w:hAnsi="Arial"/>
      <w:b/>
      <w:smallCaps/>
      <w:sz w:val="24"/>
    </w:rPr>
  </w:style>
  <w:style w:type="paragraph" w:customStyle="1" w:styleId="CoursCorps1">
    <w:name w:val="Cours_Corps 1"/>
    <w:basedOn w:val="Normal"/>
    <w:qFormat/>
    <w:rsid w:val="0063067A"/>
    <w:pPr>
      <w:spacing w:before="120" w:after="120" w:line="240" w:lineRule="auto"/>
      <w:ind w:left="567"/>
      <w:jc w:val="both"/>
    </w:pPr>
    <w:rPr>
      <w:rFonts w:ascii="Times New Roman" w:hAnsi="Times New Roman"/>
    </w:rPr>
  </w:style>
  <w:style w:type="paragraph" w:customStyle="1" w:styleId="CoursCorps1Encadr">
    <w:name w:val="Cours_Corps 1_Encadré"/>
    <w:basedOn w:val="CoursCorps1"/>
    <w:qFormat/>
    <w:rsid w:val="0063067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paragraph" w:customStyle="1" w:styleId="CoursCorps1Citation">
    <w:name w:val="Cours_Corps 1_Citation"/>
    <w:basedOn w:val="CoursCorps1Encadr"/>
    <w:qFormat/>
    <w:rsid w:val="0063067A"/>
    <w:pPr>
      <w:pBdr>
        <w:top w:val="single" w:sz="12" w:space="1" w:color="4C94D8" w:themeColor="text2" w:themeTint="80"/>
        <w:left w:val="single" w:sz="12" w:space="4" w:color="4C94D8" w:themeColor="text2" w:themeTint="80"/>
        <w:bottom w:val="single" w:sz="12" w:space="1" w:color="4C94D8" w:themeColor="text2" w:themeTint="80"/>
        <w:right w:val="single" w:sz="12" w:space="4" w:color="4C94D8" w:themeColor="text2" w:themeTint="80"/>
      </w:pBdr>
    </w:pPr>
    <w:rPr>
      <w:i/>
    </w:rPr>
  </w:style>
  <w:style w:type="paragraph" w:customStyle="1" w:styleId="CoursCorps1Surbrillance">
    <w:name w:val="Cours_Corps 1_Surbrillance"/>
    <w:basedOn w:val="CoursCorps1"/>
    <w:qFormat/>
    <w:rsid w:val="0063067A"/>
    <w:rPr>
      <w:b/>
      <w:color w:val="0070C0"/>
    </w:rPr>
  </w:style>
  <w:style w:type="paragraph" w:customStyle="1" w:styleId="CoursCorps2">
    <w:name w:val="Cours_Corps 2"/>
    <w:basedOn w:val="CoursCorps1"/>
    <w:qFormat/>
    <w:rsid w:val="0063067A"/>
    <w:pPr>
      <w:ind w:left="1134"/>
    </w:pPr>
  </w:style>
  <w:style w:type="paragraph" w:customStyle="1" w:styleId="CoursCorps2Citation">
    <w:name w:val="Cours_Corps 2_Citation"/>
    <w:basedOn w:val="CoursCorps1Citation"/>
    <w:qFormat/>
    <w:rsid w:val="0063067A"/>
    <w:pPr>
      <w:ind w:left="1134"/>
    </w:pPr>
  </w:style>
  <w:style w:type="paragraph" w:customStyle="1" w:styleId="CoursCorps2Encadr">
    <w:name w:val="Cours_Corps 2_Encadré"/>
    <w:basedOn w:val="CoursCorps1Encadr"/>
    <w:qFormat/>
    <w:rsid w:val="0063067A"/>
    <w:pPr>
      <w:ind w:left="1134"/>
    </w:pPr>
  </w:style>
  <w:style w:type="paragraph" w:customStyle="1" w:styleId="CoursCorps2Surbrillance">
    <w:name w:val="Cours_Corps 2_Surbrillance"/>
    <w:basedOn w:val="CoursCorps1Surbrillance"/>
    <w:qFormat/>
    <w:rsid w:val="0063067A"/>
    <w:pPr>
      <w:ind w:left="1134"/>
    </w:pPr>
  </w:style>
  <w:style w:type="paragraph" w:customStyle="1" w:styleId="CoursCorps3">
    <w:name w:val="Cours_Corps 3"/>
    <w:basedOn w:val="CoursCorps2"/>
    <w:qFormat/>
    <w:rsid w:val="0063067A"/>
    <w:pPr>
      <w:ind w:left="1701"/>
    </w:pPr>
  </w:style>
  <w:style w:type="paragraph" w:customStyle="1" w:styleId="CoursCorps3Citation">
    <w:name w:val="Cours_Corps 3_Citation"/>
    <w:basedOn w:val="CoursCorps2Citation"/>
    <w:qFormat/>
    <w:rsid w:val="0063067A"/>
    <w:pPr>
      <w:ind w:left="1701"/>
    </w:pPr>
  </w:style>
  <w:style w:type="paragraph" w:customStyle="1" w:styleId="CoursCorps3Encadr">
    <w:name w:val="Cours_Corps 3_Encadré"/>
    <w:basedOn w:val="CoursCorps2Encadr"/>
    <w:qFormat/>
    <w:rsid w:val="0063067A"/>
    <w:pPr>
      <w:ind w:left="1701"/>
    </w:pPr>
  </w:style>
  <w:style w:type="paragraph" w:customStyle="1" w:styleId="CoursCorps3Surbrillance">
    <w:name w:val="Cours_Corps 3_Surbrillance"/>
    <w:basedOn w:val="CoursCorps2Surbrillance"/>
    <w:qFormat/>
    <w:rsid w:val="0063067A"/>
    <w:pPr>
      <w:ind w:left="1701"/>
    </w:pPr>
  </w:style>
  <w:style w:type="paragraph" w:customStyle="1" w:styleId="CoursCorps4">
    <w:name w:val="Cours_Corps 4"/>
    <w:basedOn w:val="CoursCorps3"/>
    <w:qFormat/>
    <w:rsid w:val="0063067A"/>
    <w:pPr>
      <w:ind w:left="2268"/>
    </w:pPr>
  </w:style>
  <w:style w:type="paragraph" w:customStyle="1" w:styleId="CoursCorps4Ancadr">
    <w:name w:val="Cours_Corps 4_Ancadré"/>
    <w:basedOn w:val="CoursCorps3Encadr"/>
    <w:qFormat/>
    <w:rsid w:val="0063067A"/>
    <w:pPr>
      <w:ind w:left="2268"/>
    </w:pPr>
  </w:style>
  <w:style w:type="paragraph" w:customStyle="1" w:styleId="CoursCorps4Citation">
    <w:name w:val="Cours_Corps 4_Citation"/>
    <w:basedOn w:val="CoursCorps3Citation"/>
    <w:qFormat/>
    <w:rsid w:val="0063067A"/>
    <w:pPr>
      <w:ind w:left="2268"/>
    </w:pPr>
  </w:style>
  <w:style w:type="paragraph" w:customStyle="1" w:styleId="CoursCorps4Surbrillance">
    <w:name w:val="Cours_Corps 4_Surbrillance"/>
    <w:basedOn w:val="CoursCorps3Surbrillance"/>
    <w:qFormat/>
    <w:rsid w:val="0063067A"/>
    <w:pPr>
      <w:ind w:left="2268"/>
    </w:pPr>
  </w:style>
  <w:style w:type="paragraph" w:customStyle="1" w:styleId="CoursCorps5">
    <w:name w:val="Cours_Corps 5"/>
    <w:basedOn w:val="CoursCorps4"/>
    <w:qFormat/>
    <w:rsid w:val="0063067A"/>
    <w:pPr>
      <w:ind w:left="2835"/>
    </w:pPr>
  </w:style>
  <w:style w:type="paragraph" w:customStyle="1" w:styleId="CoursCorps5Citation">
    <w:name w:val="Cours_Corps 5_Citation"/>
    <w:basedOn w:val="CoursCorps4Citation"/>
    <w:qFormat/>
    <w:rsid w:val="0063067A"/>
    <w:pPr>
      <w:ind w:left="2835"/>
    </w:pPr>
  </w:style>
  <w:style w:type="paragraph" w:customStyle="1" w:styleId="CoursCorps5Encadr">
    <w:name w:val="Cours_Corps 5_Encadré"/>
    <w:basedOn w:val="CoursCorps4Ancadr"/>
    <w:qFormat/>
    <w:rsid w:val="0063067A"/>
    <w:pPr>
      <w:ind w:left="2835"/>
    </w:pPr>
  </w:style>
  <w:style w:type="paragraph" w:customStyle="1" w:styleId="CoursCorps5Surbrillance">
    <w:name w:val="Cours_Corps 5_Surbrillance"/>
    <w:basedOn w:val="CoursCorps4Surbrillance"/>
    <w:qFormat/>
    <w:rsid w:val="0063067A"/>
    <w:pPr>
      <w:ind w:left="2835"/>
    </w:pPr>
  </w:style>
  <w:style w:type="paragraph" w:customStyle="1" w:styleId="CoursImage">
    <w:name w:val="Cours_Image"/>
    <w:basedOn w:val="Normal"/>
    <w:qFormat/>
    <w:rsid w:val="0063067A"/>
    <w:pPr>
      <w:jc w:val="center"/>
    </w:pPr>
    <w:rPr>
      <w:rFonts w:ascii="Times New Roman" w:hAnsi="Times New Roman"/>
      <w:noProof/>
    </w:rPr>
  </w:style>
  <w:style w:type="paragraph" w:customStyle="1" w:styleId="CoursIntroduction">
    <w:name w:val="Cours_Introduction"/>
    <w:basedOn w:val="Normal"/>
    <w:qFormat/>
    <w:rsid w:val="0063067A"/>
    <w:pPr>
      <w:spacing w:before="120" w:after="120" w:line="240" w:lineRule="auto"/>
      <w:jc w:val="both"/>
    </w:pPr>
    <w:rPr>
      <w:rFonts w:ascii="Times New Roman" w:hAnsi="Times New Roman"/>
    </w:rPr>
  </w:style>
  <w:style w:type="paragraph" w:customStyle="1" w:styleId="CoursLgende">
    <w:name w:val="Cours_Légende"/>
    <w:basedOn w:val="Normal"/>
    <w:qFormat/>
    <w:rsid w:val="0063067A"/>
    <w:pPr>
      <w:jc w:val="center"/>
    </w:pPr>
    <w:rPr>
      <w:rFonts w:ascii="Arial" w:hAnsi="Arial"/>
      <w:b/>
      <w:sz w:val="18"/>
    </w:rPr>
  </w:style>
  <w:style w:type="paragraph" w:customStyle="1" w:styleId="CoursSource">
    <w:name w:val="Cours_Source"/>
    <w:basedOn w:val="Normal"/>
    <w:qFormat/>
    <w:rsid w:val="0063067A"/>
    <w:pPr>
      <w:jc w:val="center"/>
    </w:pPr>
    <w:rPr>
      <w:rFonts w:ascii="Arial" w:hAnsi="Arial"/>
      <w:sz w:val="16"/>
    </w:rPr>
  </w:style>
  <w:style w:type="paragraph" w:customStyle="1" w:styleId="CoursTitre">
    <w:name w:val="Cours_Titre"/>
    <w:basedOn w:val="Normal"/>
    <w:qFormat/>
    <w:rsid w:val="0063067A"/>
    <w:pPr>
      <w:spacing w:after="480"/>
      <w:jc w:val="center"/>
    </w:pPr>
    <w:rPr>
      <w:rFonts w:ascii="Arial" w:hAnsi="Arial"/>
      <w:b/>
      <w:caps/>
      <w:sz w:val="28"/>
    </w:rPr>
  </w:style>
  <w:style w:type="paragraph" w:customStyle="1" w:styleId="CoursTitre1">
    <w:name w:val="Cours_Titre 1"/>
    <w:basedOn w:val="Normal"/>
    <w:qFormat/>
    <w:rsid w:val="0063067A"/>
    <w:pPr>
      <w:numPr>
        <w:numId w:val="8"/>
      </w:numPr>
      <w:spacing w:before="240" w:after="120" w:line="240" w:lineRule="auto"/>
      <w:outlineLvl w:val="0"/>
    </w:pPr>
    <w:rPr>
      <w:rFonts w:ascii="Arial" w:hAnsi="Arial"/>
      <w:b/>
      <w:smallCaps/>
      <w:color w:val="0070C0"/>
      <w:sz w:val="24"/>
    </w:rPr>
  </w:style>
  <w:style w:type="paragraph" w:customStyle="1" w:styleId="CoursTitre2">
    <w:name w:val="Cours_Titre 2"/>
    <w:basedOn w:val="Normal"/>
    <w:qFormat/>
    <w:rsid w:val="0063067A"/>
    <w:pPr>
      <w:numPr>
        <w:ilvl w:val="1"/>
        <w:numId w:val="8"/>
      </w:numPr>
      <w:spacing w:before="240" w:after="120"/>
      <w:outlineLvl w:val="1"/>
    </w:pPr>
    <w:rPr>
      <w:rFonts w:ascii="Arial" w:hAnsi="Arial"/>
      <w:b/>
    </w:rPr>
  </w:style>
  <w:style w:type="paragraph" w:customStyle="1" w:styleId="CoursTitre3">
    <w:name w:val="Cours_Titre 3"/>
    <w:basedOn w:val="Normal"/>
    <w:qFormat/>
    <w:rsid w:val="0063067A"/>
    <w:pPr>
      <w:numPr>
        <w:ilvl w:val="2"/>
        <w:numId w:val="8"/>
      </w:numPr>
      <w:spacing w:before="240" w:after="120" w:line="240" w:lineRule="auto"/>
      <w:outlineLvl w:val="2"/>
    </w:pPr>
    <w:rPr>
      <w:rFonts w:ascii="Arial" w:hAnsi="Arial"/>
      <w:b/>
      <w:sz w:val="20"/>
    </w:rPr>
  </w:style>
  <w:style w:type="paragraph" w:customStyle="1" w:styleId="CoursTitre4">
    <w:name w:val="Cours_Titre 4"/>
    <w:basedOn w:val="Normal"/>
    <w:qFormat/>
    <w:rsid w:val="0063067A"/>
    <w:pPr>
      <w:numPr>
        <w:ilvl w:val="3"/>
        <w:numId w:val="8"/>
      </w:numPr>
      <w:spacing w:before="240" w:after="120" w:line="240" w:lineRule="auto"/>
      <w:outlineLvl w:val="3"/>
    </w:pPr>
    <w:rPr>
      <w:rFonts w:ascii="Arial" w:hAnsi="Arial"/>
      <w:sz w:val="20"/>
      <w:u w:val="single" w:color="0070C0"/>
    </w:rPr>
  </w:style>
  <w:style w:type="paragraph" w:customStyle="1" w:styleId="CoursTitre5">
    <w:name w:val="Cours_Titre 5"/>
    <w:basedOn w:val="Normal"/>
    <w:qFormat/>
    <w:rsid w:val="0063067A"/>
    <w:pPr>
      <w:numPr>
        <w:ilvl w:val="4"/>
        <w:numId w:val="8"/>
      </w:numPr>
      <w:spacing w:before="120" w:after="120" w:line="240" w:lineRule="auto"/>
      <w:outlineLvl w:val="4"/>
    </w:pPr>
    <w:rPr>
      <w:rFonts w:ascii="Arial" w:hAnsi="Arial"/>
      <w:i/>
      <w:sz w:val="18"/>
      <w:u w:val="dottedHeavy" w:color="0070C0"/>
    </w:rPr>
  </w:style>
  <w:style w:type="character" w:customStyle="1" w:styleId="Titre1Car">
    <w:name w:val="Titre 1 Car"/>
    <w:basedOn w:val="Policepardfaut"/>
    <w:link w:val="Titre1"/>
    <w:uiPriority w:val="9"/>
    <w:rsid w:val="0012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C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2C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C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2C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2C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2C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2C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2C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2C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C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2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2080</Characters>
  <Application>Microsoft Office Word</Application>
  <DocSecurity>0</DocSecurity>
  <Lines>35</Lines>
  <Paragraphs>15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Nader</dc:creator>
  <cp:keywords/>
  <dc:description/>
  <cp:lastModifiedBy>Brigitte Nader</cp:lastModifiedBy>
  <cp:revision>2</cp:revision>
  <dcterms:created xsi:type="dcterms:W3CDTF">2025-10-03T07:41:00Z</dcterms:created>
  <dcterms:modified xsi:type="dcterms:W3CDTF">2025-10-03T07:42:00Z</dcterms:modified>
</cp:coreProperties>
</file>