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5A14" w14:textId="55265FD1" w:rsidR="002E758E" w:rsidRPr="00195FAB" w:rsidRDefault="00E14E97">
      <w:pPr>
        <w:rPr>
          <w:b/>
          <w:bCs/>
          <w:sz w:val="28"/>
          <w:szCs w:val="28"/>
        </w:rPr>
      </w:pPr>
      <w:r w:rsidRPr="00195FAB">
        <w:rPr>
          <w:b/>
          <w:bCs/>
          <w:sz w:val="28"/>
          <w:szCs w:val="28"/>
        </w:rPr>
        <w:t>FICHE synthèse : La frontière indo-bangladaise : entre coopération et tensions</w:t>
      </w:r>
    </w:p>
    <w:p w14:paraId="53656F8F" w14:textId="4A8DFF5D" w:rsidR="00195FAB" w:rsidRPr="00195FAB" w:rsidRDefault="00A501D9" w:rsidP="00940DC6">
      <w:r w:rsidRPr="00A501D9">
        <w:t>En quoi la frontière indo-bangladaise s’inscrit-t-elle dans un contexte complexe qui mêle à la fois histoire coloniale, confessionnelle et enjeux climatiques, complexité qui se manifeste sur la nature des relations de l’Inde et du Bangladesh, qui tangue entre coopération et tension ?</w:t>
      </w:r>
    </w:p>
    <w:p w14:paraId="77536844" w14:textId="23255796" w:rsidR="00A501D9" w:rsidRPr="00940DC6" w:rsidRDefault="00940DC6" w:rsidP="00940DC6">
      <w:pPr>
        <w:rPr>
          <w:b/>
          <w:bCs/>
        </w:rPr>
      </w:pPr>
      <w:proofErr w:type="spellStart"/>
      <w:r w:rsidRPr="00940DC6">
        <w:rPr>
          <w:b/>
          <w:bCs/>
        </w:rPr>
        <w:t>I.</w:t>
      </w:r>
      <w:r w:rsidR="00A501D9" w:rsidRPr="00940DC6">
        <w:rPr>
          <w:b/>
          <w:bCs/>
        </w:rPr>
        <w:t>La</w:t>
      </w:r>
      <w:proofErr w:type="spellEnd"/>
      <w:r w:rsidR="00A501D9" w:rsidRPr="00940DC6">
        <w:rPr>
          <w:b/>
          <w:bCs/>
        </w:rPr>
        <w:t xml:space="preserve"> création de la frontière indo-bangladaise est multi causale, a l’image de la multiplicité des conséquences qu’elle va engendrer </w:t>
      </w:r>
    </w:p>
    <w:p w14:paraId="1ED1D70D" w14:textId="5AC1C081" w:rsidR="00940DC6" w:rsidRPr="00940DC6" w:rsidRDefault="00940DC6" w:rsidP="00940DC6">
      <w:r w:rsidRPr="00940DC6">
        <w:t>-La frontière est initialement lié à la fin de l’occupation coloniale britannique.</w:t>
      </w:r>
      <w:r w:rsidRPr="00940DC6">
        <w:rPr>
          <w:b/>
          <w:bCs/>
        </w:rPr>
        <w:t xml:space="preserve"> </w:t>
      </w:r>
      <w:r w:rsidRPr="00940DC6">
        <w:t>En effet, en 1947 est créée la frontière séparant le Pakistan de l’Inde, on parle de « partition ». Puis, la frontière qui sépare Inde et Bangladesh établie en 1971 est issue de cette partition.</w:t>
      </w:r>
    </w:p>
    <w:p w14:paraId="448FFFDA" w14:textId="77777777" w:rsidR="00940DC6" w:rsidRPr="00940DC6" w:rsidRDefault="00940DC6" w:rsidP="00940DC6">
      <w:r w:rsidRPr="00940DC6">
        <w:t>- La frontière physique d’un mur de séparation réel (dont la construction n’est commencée qu’en 1992) est précédé de la création d’une frontière symbolique, d’une limite territoriale dès 1983, avec la promulgation de l’</w:t>
      </w:r>
      <w:proofErr w:type="spellStart"/>
      <w:r w:rsidRPr="00940DC6">
        <w:t>Illegal</w:t>
      </w:r>
      <w:proofErr w:type="spellEnd"/>
      <w:r w:rsidRPr="00940DC6">
        <w:t xml:space="preserve"> Migrant </w:t>
      </w:r>
      <w:proofErr w:type="spellStart"/>
      <w:r w:rsidRPr="00940DC6">
        <w:t>Act</w:t>
      </w:r>
      <w:proofErr w:type="spellEnd"/>
      <w:r w:rsidRPr="00940DC6">
        <w:t xml:space="preserve"> par la République indienne rend les migrants bangladais illégaux.</w:t>
      </w:r>
    </w:p>
    <w:p w14:paraId="35756CC0" w14:textId="6B226D32" w:rsidR="00A501D9" w:rsidRPr="00940DC6" w:rsidRDefault="00940DC6" w:rsidP="003800DA">
      <w:r w:rsidRPr="00940DC6">
        <w:t>-Trois objectifs officiels président à l’élévation de cette muraille, au coût de plusieurs milliards de dollars (mettre fin à l’immigration clandestine, lutter contre les trafics de tout genre)</w:t>
      </w:r>
    </w:p>
    <w:p w14:paraId="0A133502" w14:textId="16566A4A" w:rsidR="00940DC6" w:rsidRPr="00940DC6" w:rsidRDefault="00940DC6" w:rsidP="00940DC6">
      <w:pPr>
        <w:rPr>
          <w:b/>
          <w:bCs/>
        </w:rPr>
      </w:pPr>
      <w:proofErr w:type="spellStart"/>
      <w:r w:rsidRPr="00940DC6">
        <w:rPr>
          <w:b/>
          <w:bCs/>
        </w:rPr>
        <w:t>II.</w:t>
      </w:r>
      <w:r w:rsidR="00A501D9" w:rsidRPr="00940DC6">
        <w:rPr>
          <w:b/>
          <w:bCs/>
        </w:rPr>
        <w:t>Le</w:t>
      </w:r>
      <w:proofErr w:type="spellEnd"/>
      <w:r w:rsidR="00A501D9" w:rsidRPr="00940DC6">
        <w:rPr>
          <w:b/>
          <w:bCs/>
        </w:rPr>
        <w:t xml:space="preserve"> Bengale, territoire commun entre l’Inde et le Bangladesh que la frontière ne prend pas en compte : réalité géographique à l’origine de tensions</w:t>
      </w:r>
    </w:p>
    <w:p w14:paraId="5D1F1253" w14:textId="021F7563" w:rsidR="00940DC6" w:rsidRPr="00940DC6" w:rsidRDefault="00940DC6" w:rsidP="00940DC6">
      <w:r w:rsidRPr="00940DC6">
        <w:t>-La frontière que Radcliffe trace en 1947</w:t>
      </w:r>
      <w:r w:rsidRPr="00940DC6">
        <w:rPr>
          <w:b/>
          <w:bCs/>
        </w:rPr>
        <w:t xml:space="preserve"> </w:t>
      </w:r>
      <w:r w:rsidRPr="00940DC6">
        <w:t>ignore la géographie locale coupant à travers champs, rivières et villages que la proximité socio-culturelle des populations bengalies et bangladaises et aussi le bengale en tant que territoire culturel à part</w:t>
      </w:r>
    </w:p>
    <w:p w14:paraId="19F16D42" w14:textId="40CB0E57" w:rsidR="00940DC6" w:rsidRPr="00940DC6" w:rsidRDefault="00940DC6" w:rsidP="00940DC6">
      <w:pPr>
        <w:rPr>
          <w:b/>
          <w:bCs/>
        </w:rPr>
      </w:pPr>
      <w:r w:rsidRPr="00940DC6">
        <w:t>-Les tensions géographiques sont aussi couplées de tensions commerciales depuis la construction de la frontière, tensions qui n’existaient pas avant cela (comme on peut le constater au Bengale)</w:t>
      </w:r>
      <w:r w:rsidR="003800DA">
        <w:t xml:space="preserve">. Par exemple, en 2025, l’Inde </w:t>
      </w:r>
      <w:r w:rsidR="003800DA" w:rsidRPr="003800DA">
        <w:t>impose des restrictions sur les importations venues du Bangladesh</w:t>
      </w:r>
      <w:r w:rsidR="003800DA">
        <w:t>.</w:t>
      </w:r>
    </w:p>
    <w:p w14:paraId="1CC650EE" w14:textId="53030B43" w:rsidR="00A501D9" w:rsidRPr="003800DA" w:rsidRDefault="00940DC6" w:rsidP="00940DC6">
      <w:pPr>
        <w:rPr>
          <w:b/>
          <w:bCs/>
        </w:rPr>
      </w:pPr>
      <w:proofErr w:type="spellStart"/>
      <w:r w:rsidRPr="003800DA">
        <w:rPr>
          <w:b/>
          <w:bCs/>
        </w:rPr>
        <w:t>III.</w:t>
      </w:r>
      <w:r w:rsidR="00A501D9" w:rsidRPr="003800DA">
        <w:rPr>
          <w:b/>
          <w:bCs/>
        </w:rPr>
        <w:t>Les</w:t>
      </w:r>
      <w:proofErr w:type="spellEnd"/>
      <w:r w:rsidR="00A501D9" w:rsidRPr="003800DA">
        <w:rPr>
          <w:b/>
          <w:bCs/>
        </w:rPr>
        <w:t xml:space="preserve"> enjeux climatiques qui forcent la coopération malgré les tensions.</w:t>
      </w:r>
    </w:p>
    <w:p w14:paraId="7B8FCA04" w14:textId="3F4BE64C" w:rsidR="00A501D9" w:rsidRDefault="0039281E" w:rsidP="003800DA">
      <w:r>
        <w:t>-L’Inde et le Bangladesh sont tous deux des pays exposés au</w:t>
      </w:r>
      <w:r w:rsidR="003800DA">
        <w:t xml:space="preserve"> changement climatique : surtout le Nord-Est de l’Inde et le Bangladesh</w:t>
      </w:r>
    </w:p>
    <w:p w14:paraId="0D7219F6" w14:textId="2B9599ED" w:rsidR="0039281E" w:rsidRDefault="0039281E" w:rsidP="003800DA">
      <w:r>
        <w:t>-</w:t>
      </w:r>
      <w:r w:rsidR="003800DA" w:rsidRPr="00650EA7">
        <w:t>La distribution démographique renforce également l’exposition aux catastrophes naturelles : la grande majorité de la population, dépendante d’une économie agraire, se concentre dans les zones rurales (et notamment côtières) pourtant les plus vulnérables écologiquement</w:t>
      </w:r>
    </w:p>
    <w:p w14:paraId="29B1347B" w14:textId="4F99AA37" w:rsidR="003800DA" w:rsidRPr="00940DC6" w:rsidRDefault="003800DA" w:rsidP="003800DA">
      <w:r>
        <w:t>-</w:t>
      </w:r>
      <w:r w:rsidRPr="003800DA">
        <w:t xml:space="preserve"> </w:t>
      </w:r>
      <w:r w:rsidRPr="00650EA7">
        <w:t>la maîtrise des deux grands fleuves du Gange et du Brahmapoutre</w:t>
      </w:r>
      <w:r>
        <w:t xml:space="preserve"> entre l’Inde et le Bangladesh</w:t>
      </w:r>
      <w:r w:rsidRPr="00650EA7">
        <w:t xml:space="preserve"> ainsi que l’aménagement de leurs bassins est crucial pour les deux pays dans un but de prévention des inondations</w:t>
      </w:r>
      <w:r>
        <w:t> : en ce sens une coopération serait stratégique pour les deux pays</w:t>
      </w:r>
    </w:p>
    <w:p w14:paraId="06C6A81D" w14:textId="77777777" w:rsidR="00195FAB" w:rsidRPr="00940DC6" w:rsidRDefault="00195FAB"/>
    <w:sectPr w:rsidR="00195FAB" w:rsidRPr="00940DC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202F6" w14:textId="77777777" w:rsidR="00F52B05" w:rsidRDefault="00F52B05" w:rsidP="00E14E97">
      <w:pPr>
        <w:spacing w:after="0" w:line="240" w:lineRule="auto"/>
      </w:pPr>
      <w:r>
        <w:separator/>
      </w:r>
    </w:p>
  </w:endnote>
  <w:endnote w:type="continuationSeparator" w:id="0">
    <w:p w14:paraId="3DFF2606" w14:textId="77777777" w:rsidR="00F52B05" w:rsidRDefault="00F52B05" w:rsidP="00E1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800B" w14:textId="77777777" w:rsidR="00F52B05" w:rsidRDefault="00F52B05" w:rsidP="00E14E97">
      <w:pPr>
        <w:spacing w:after="0" w:line="240" w:lineRule="auto"/>
      </w:pPr>
      <w:r>
        <w:separator/>
      </w:r>
    </w:p>
  </w:footnote>
  <w:footnote w:type="continuationSeparator" w:id="0">
    <w:p w14:paraId="54DAC8A1" w14:textId="77777777" w:rsidR="00F52B05" w:rsidRDefault="00F52B05" w:rsidP="00E14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FAC5" w14:textId="043F9A51" w:rsidR="00E14E97" w:rsidRDefault="00E14E97">
    <w:pPr>
      <w:pStyle w:val="En-tte"/>
    </w:pPr>
    <w:proofErr w:type="spellStart"/>
    <w:r>
      <w:t>Dumaret</w:t>
    </w:r>
    <w:proofErr w:type="spellEnd"/>
    <w:r>
      <w:t xml:space="preserve"> Emma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F4B83"/>
    <w:multiLevelType w:val="hybridMultilevel"/>
    <w:tmpl w:val="E3468DFE"/>
    <w:lvl w:ilvl="0" w:tplc="7664611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0957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97"/>
    <w:rsid w:val="00020AFC"/>
    <w:rsid w:val="000C1F30"/>
    <w:rsid w:val="000D7218"/>
    <w:rsid w:val="00195FAB"/>
    <w:rsid w:val="001E0B4E"/>
    <w:rsid w:val="002A5F87"/>
    <w:rsid w:val="002E758E"/>
    <w:rsid w:val="003800DA"/>
    <w:rsid w:val="0039281E"/>
    <w:rsid w:val="003F1B3F"/>
    <w:rsid w:val="00446505"/>
    <w:rsid w:val="007553A1"/>
    <w:rsid w:val="008D22EE"/>
    <w:rsid w:val="008E0B67"/>
    <w:rsid w:val="009344A9"/>
    <w:rsid w:val="00940DC6"/>
    <w:rsid w:val="00A501D9"/>
    <w:rsid w:val="00E14E97"/>
    <w:rsid w:val="00F52B05"/>
    <w:rsid w:val="00FA39E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29FD"/>
  <w15:chartTrackingRefBased/>
  <w15:docId w15:val="{CFFD5C94-5AA8-4394-B31C-11798B1F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4E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14E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14E9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14E9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14E9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14E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4E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4E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4E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4E9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14E9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14E9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14E9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14E9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14E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4E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4E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4E97"/>
    <w:rPr>
      <w:rFonts w:eastAsiaTheme="majorEastAsia" w:cstheme="majorBidi"/>
      <w:color w:val="272727" w:themeColor="text1" w:themeTint="D8"/>
    </w:rPr>
  </w:style>
  <w:style w:type="paragraph" w:styleId="Titre">
    <w:name w:val="Title"/>
    <w:basedOn w:val="Normal"/>
    <w:next w:val="Normal"/>
    <w:link w:val="TitreCar"/>
    <w:uiPriority w:val="10"/>
    <w:qFormat/>
    <w:rsid w:val="00E14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4E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4E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4E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4E97"/>
    <w:pPr>
      <w:spacing w:before="160"/>
      <w:jc w:val="center"/>
    </w:pPr>
    <w:rPr>
      <w:i/>
      <w:iCs/>
      <w:color w:val="404040" w:themeColor="text1" w:themeTint="BF"/>
    </w:rPr>
  </w:style>
  <w:style w:type="character" w:customStyle="1" w:styleId="CitationCar">
    <w:name w:val="Citation Car"/>
    <w:basedOn w:val="Policepardfaut"/>
    <w:link w:val="Citation"/>
    <w:uiPriority w:val="29"/>
    <w:rsid w:val="00E14E97"/>
    <w:rPr>
      <w:i/>
      <w:iCs/>
      <w:color w:val="404040" w:themeColor="text1" w:themeTint="BF"/>
    </w:rPr>
  </w:style>
  <w:style w:type="paragraph" w:styleId="Paragraphedeliste">
    <w:name w:val="List Paragraph"/>
    <w:basedOn w:val="Normal"/>
    <w:uiPriority w:val="34"/>
    <w:qFormat/>
    <w:rsid w:val="00E14E97"/>
    <w:pPr>
      <w:ind w:left="720"/>
      <w:contextualSpacing/>
    </w:pPr>
  </w:style>
  <w:style w:type="character" w:styleId="Accentuationintense">
    <w:name w:val="Intense Emphasis"/>
    <w:basedOn w:val="Policepardfaut"/>
    <w:uiPriority w:val="21"/>
    <w:qFormat/>
    <w:rsid w:val="00E14E97"/>
    <w:rPr>
      <w:i/>
      <w:iCs/>
      <w:color w:val="2F5496" w:themeColor="accent1" w:themeShade="BF"/>
    </w:rPr>
  </w:style>
  <w:style w:type="paragraph" w:styleId="Citationintense">
    <w:name w:val="Intense Quote"/>
    <w:basedOn w:val="Normal"/>
    <w:next w:val="Normal"/>
    <w:link w:val="CitationintenseCar"/>
    <w:uiPriority w:val="30"/>
    <w:qFormat/>
    <w:rsid w:val="00E14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14E97"/>
    <w:rPr>
      <w:i/>
      <w:iCs/>
      <w:color w:val="2F5496" w:themeColor="accent1" w:themeShade="BF"/>
    </w:rPr>
  </w:style>
  <w:style w:type="character" w:styleId="Rfrenceintense">
    <w:name w:val="Intense Reference"/>
    <w:basedOn w:val="Policepardfaut"/>
    <w:uiPriority w:val="32"/>
    <w:qFormat/>
    <w:rsid w:val="00E14E97"/>
    <w:rPr>
      <w:b/>
      <w:bCs/>
      <w:smallCaps/>
      <w:color w:val="2F5496" w:themeColor="accent1" w:themeShade="BF"/>
      <w:spacing w:val="5"/>
    </w:rPr>
  </w:style>
  <w:style w:type="paragraph" w:styleId="En-tte">
    <w:name w:val="header"/>
    <w:basedOn w:val="Normal"/>
    <w:link w:val="En-tteCar"/>
    <w:uiPriority w:val="99"/>
    <w:unhideWhenUsed/>
    <w:rsid w:val="00E14E97"/>
    <w:pPr>
      <w:tabs>
        <w:tab w:val="center" w:pos="4536"/>
        <w:tab w:val="right" w:pos="9072"/>
      </w:tabs>
      <w:spacing w:after="0" w:line="240" w:lineRule="auto"/>
    </w:pPr>
  </w:style>
  <w:style w:type="character" w:customStyle="1" w:styleId="En-tteCar">
    <w:name w:val="En-tête Car"/>
    <w:basedOn w:val="Policepardfaut"/>
    <w:link w:val="En-tte"/>
    <w:uiPriority w:val="99"/>
    <w:rsid w:val="00E14E97"/>
  </w:style>
  <w:style w:type="paragraph" w:styleId="Pieddepage">
    <w:name w:val="footer"/>
    <w:basedOn w:val="Normal"/>
    <w:link w:val="PieddepageCar"/>
    <w:uiPriority w:val="99"/>
    <w:unhideWhenUsed/>
    <w:rsid w:val="00E14E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2295</Characters>
  <Application>Microsoft Office Word</Application>
  <DocSecurity>0</DocSecurity>
  <Lines>27</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DUMARET</dc:creator>
  <cp:keywords/>
  <dc:description/>
  <cp:lastModifiedBy>Brigitte Nader</cp:lastModifiedBy>
  <cp:revision>2</cp:revision>
  <dcterms:created xsi:type="dcterms:W3CDTF">2025-11-27T09:08:00Z</dcterms:created>
  <dcterms:modified xsi:type="dcterms:W3CDTF">2025-11-27T09:08:00Z</dcterms:modified>
</cp:coreProperties>
</file>