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F38EC" w14:textId="705E6827" w:rsidR="00463730" w:rsidRPr="00AB67AE" w:rsidRDefault="00463730" w:rsidP="00DF4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center"/>
        <w:rPr>
          <w:rFonts w:ascii="Garamond" w:hAnsi="Garamond"/>
          <w:b/>
          <w:bCs/>
          <w:szCs w:val="24"/>
        </w:rPr>
      </w:pPr>
      <w:r w:rsidRPr="00AB67AE">
        <w:rPr>
          <w:rFonts w:ascii="Garamond" w:hAnsi="Garamond"/>
          <w:b/>
          <w:bCs/>
          <w:szCs w:val="24"/>
        </w:rPr>
        <w:t>Français-Philosophie – Programme 202</w:t>
      </w:r>
      <w:r w:rsidR="007B46DA" w:rsidRPr="00AB67AE">
        <w:rPr>
          <w:rFonts w:ascii="Garamond" w:hAnsi="Garamond"/>
          <w:b/>
          <w:bCs/>
          <w:szCs w:val="24"/>
        </w:rPr>
        <w:t>5-2026</w:t>
      </w:r>
    </w:p>
    <w:p w14:paraId="40F7708E" w14:textId="4860672E" w:rsidR="00463730" w:rsidRPr="00AB67AE" w:rsidRDefault="00463730" w:rsidP="00DF4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center"/>
        <w:rPr>
          <w:rFonts w:ascii="Garamond" w:hAnsi="Garamond"/>
          <w:b/>
          <w:bCs/>
          <w:szCs w:val="24"/>
        </w:rPr>
      </w:pPr>
      <w:r w:rsidRPr="00AB67AE">
        <w:rPr>
          <w:rFonts w:ascii="Garamond" w:hAnsi="Garamond"/>
          <w:b/>
          <w:bCs/>
          <w:szCs w:val="24"/>
        </w:rPr>
        <w:t>« </w:t>
      </w:r>
      <w:r w:rsidR="007B46DA" w:rsidRPr="00AB67AE">
        <w:rPr>
          <w:rFonts w:ascii="Garamond" w:hAnsi="Garamond"/>
          <w:b/>
          <w:bCs/>
          <w:szCs w:val="24"/>
        </w:rPr>
        <w:t>Expériences de la nature</w:t>
      </w:r>
      <w:r w:rsidRPr="00AB67AE">
        <w:rPr>
          <w:rFonts w:ascii="Garamond" w:hAnsi="Garamond"/>
          <w:b/>
          <w:bCs/>
          <w:szCs w:val="24"/>
        </w:rPr>
        <w:t> »</w:t>
      </w:r>
    </w:p>
    <w:p w14:paraId="6FA5C19D" w14:textId="77777777" w:rsidR="00F56907" w:rsidRPr="00AB67AE" w:rsidRDefault="00F56907" w:rsidP="00F56907">
      <w:pPr>
        <w:spacing w:after="0"/>
        <w:rPr>
          <w:rFonts w:ascii="Garamond" w:hAnsi="Garamond"/>
          <w:szCs w:val="24"/>
        </w:rPr>
      </w:pPr>
    </w:p>
    <w:p w14:paraId="688E5626" w14:textId="3522F6C1" w:rsidR="0023528F" w:rsidRPr="00AB67AE" w:rsidRDefault="0023528F" w:rsidP="0023528F">
      <w:pPr>
        <w:spacing w:after="0"/>
        <w:jc w:val="center"/>
        <w:rPr>
          <w:rFonts w:ascii="Garamond" w:hAnsi="Garamond"/>
          <w:szCs w:val="24"/>
        </w:rPr>
      </w:pPr>
      <w:r w:rsidRPr="00AB67AE">
        <w:rPr>
          <w:rFonts w:ascii="Garamond" w:hAnsi="Garamond"/>
          <w:noProof/>
          <w:szCs w:val="24"/>
        </w:rPr>
        <w:drawing>
          <wp:inline distT="0" distB="0" distL="0" distR="0" wp14:anchorId="19610921" wp14:editId="73CFF15A">
            <wp:extent cx="2705966" cy="3463637"/>
            <wp:effectExtent l="0" t="0" r="0" b="3810"/>
            <wp:docPr id="6" name="Image 5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defin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966" cy="3463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D2D99" w14:textId="1E1A7D2C" w:rsidR="00463730" w:rsidRPr="00AB67AE" w:rsidRDefault="0023528F" w:rsidP="00463730">
      <w:pPr>
        <w:jc w:val="center"/>
        <w:rPr>
          <w:rFonts w:ascii="Garamond" w:hAnsi="Garamond"/>
          <w:szCs w:val="24"/>
        </w:rPr>
      </w:pPr>
      <w:r w:rsidRPr="00AB67AE">
        <w:rPr>
          <w:rFonts w:ascii="Garamond" w:hAnsi="Garamond"/>
          <w:i/>
          <w:iCs/>
          <w:szCs w:val="24"/>
        </w:rPr>
        <w:t>Le Voyageur contemplant une mer de nuages</w:t>
      </w:r>
      <w:r w:rsidR="00463730" w:rsidRPr="00AB67AE">
        <w:rPr>
          <w:rFonts w:ascii="Garamond" w:hAnsi="Garamond"/>
          <w:szCs w:val="24"/>
        </w:rPr>
        <w:t xml:space="preserve">, </w:t>
      </w:r>
      <w:r w:rsidRPr="00AB67AE">
        <w:rPr>
          <w:rFonts w:ascii="Garamond" w:hAnsi="Garamond"/>
          <w:szCs w:val="24"/>
        </w:rPr>
        <w:t xml:space="preserve">Caspar David Friedrich, 1818, </w:t>
      </w:r>
      <w:proofErr w:type="spellStart"/>
      <w:r w:rsidRPr="00AB67AE">
        <w:rPr>
          <w:rFonts w:ascii="Garamond" w:hAnsi="Garamond"/>
          <w:szCs w:val="24"/>
        </w:rPr>
        <w:t>Kunsthalle</w:t>
      </w:r>
      <w:proofErr w:type="spellEnd"/>
      <w:r w:rsidRPr="00AB67AE">
        <w:rPr>
          <w:rFonts w:ascii="Garamond" w:hAnsi="Garamond"/>
          <w:szCs w:val="24"/>
        </w:rPr>
        <w:t xml:space="preserve"> de Hambourg</w:t>
      </w:r>
    </w:p>
    <w:p w14:paraId="10FB3FD2" w14:textId="59CD3209" w:rsidR="00463730" w:rsidRPr="00AB67AE" w:rsidRDefault="00463730" w:rsidP="0023528F">
      <w:pPr>
        <w:spacing w:after="240" w:line="276" w:lineRule="auto"/>
        <w:rPr>
          <w:rFonts w:ascii="Garamond" w:hAnsi="Garamond"/>
          <w:szCs w:val="24"/>
        </w:rPr>
      </w:pPr>
      <w:r w:rsidRPr="00AB67AE">
        <w:rPr>
          <w:rFonts w:ascii="Garamond" w:hAnsi="Garamond"/>
          <w:szCs w:val="24"/>
        </w:rPr>
        <w:t>Le programme de français-philosophie consiste en un thème à étudier en rapport avec trois œuvres littéraires et</w:t>
      </w:r>
      <w:r w:rsidR="00E00C7E" w:rsidRPr="00AB67AE">
        <w:rPr>
          <w:rFonts w:ascii="Garamond" w:hAnsi="Garamond"/>
          <w:szCs w:val="24"/>
        </w:rPr>
        <w:t>/ou</w:t>
      </w:r>
      <w:r w:rsidRPr="00AB67AE">
        <w:rPr>
          <w:rFonts w:ascii="Garamond" w:hAnsi="Garamond"/>
          <w:szCs w:val="24"/>
        </w:rPr>
        <w:t xml:space="preserve"> philosophiques. Les devoirs réalisés pendant l’année (dissertations, résumés) porteront donc sur ce thème, conformément aux modalités des concours. Le thème retenu pour l’année 202</w:t>
      </w:r>
      <w:r w:rsidR="007B46DA" w:rsidRPr="00AB67AE">
        <w:rPr>
          <w:rFonts w:ascii="Garamond" w:hAnsi="Garamond"/>
          <w:szCs w:val="24"/>
        </w:rPr>
        <w:t>5</w:t>
      </w:r>
      <w:r w:rsidRPr="00AB67AE">
        <w:rPr>
          <w:rFonts w:ascii="Garamond" w:hAnsi="Garamond"/>
          <w:szCs w:val="24"/>
        </w:rPr>
        <w:t>-202</w:t>
      </w:r>
      <w:r w:rsidR="007B46DA" w:rsidRPr="00AB67AE">
        <w:rPr>
          <w:rFonts w:ascii="Garamond" w:hAnsi="Garamond"/>
          <w:szCs w:val="24"/>
        </w:rPr>
        <w:t>6</w:t>
      </w:r>
      <w:r w:rsidRPr="00AB67AE">
        <w:rPr>
          <w:rFonts w:ascii="Garamond" w:hAnsi="Garamond"/>
          <w:szCs w:val="24"/>
        </w:rPr>
        <w:t xml:space="preserve"> est : « </w:t>
      </w:r>
      <w:r w:rsidR="007B46DA" w:rsidRPr="00AB67AE">
        <w:rPr>
          <w:rFonts w:ascii="Garamond" w:hAnsi="Garamond"/>
          <w:b/>
          <w:bCs/>
          <w:szCs w:val="24"/>
        </w:rPr>
        <w:t xml:space="preserve">Expériences de la nature </w:t>
      </w:r>
      <w:r w:rsidRPr="00AB67AE">
        <w:rPr>
          <w:rFonts w:ascii="Garamond" w:hAnsi="Garamond"/>
          <w:szCs w:val="24"/>
        </w:rPr>
        <w:t>».</w:t>
      </w:r>
    </w:p>
    <w:p w14:paraId="5BC40DDB" w14:textId="77777777" w:rsidR="00463730" w:rsidRPr="00AB67AE" w:rsidRDefault="00463730" w:rsidP="00EC50C9">
      <w:pPr>
        <w:spacing w:line="276" w:lineRule="auto"/>
        <w:jc w:val="center"/>
        <w:rPr>
          <w:rFonts w:ascii="Garamond" w:hAnsi="Garamond"/>
          <w:b/>
          <w:bCs/>
          <w:szCs w:val="24"/>
          <w:u w:val="single"/>
        </w:rPr>
      </w:pPr>
      <w:r w:rsidRPr="00AB67AE">
        <w:rPr>
          <w:rFonts w:ascii="Garamond" w:hAnsi="Garamond"/>
          <w:b/>
          <w:bCs/>
          <w:szCs w:val="24"/>
          <w:u w:val="single"/>
        </w:rPr>
        <w:t>Œuvres au programme</w:t>
      </w:r>
    </w:p>
    <w:p w14:paraId="0B5482AC" w14:textId="77777777" w:rsidR="00463730" w:rsidRPr="00AB67AE" w:rsidRDefault="00463730" w:rsidP="0023528F">
      <w:pPr>
        <w:spacing w:after="240" w:line="276" w:lineRule="auto"/>
        <w:rPr>
          <w:rFonts w:ascii="Garamond" w:hAnsi="Garamond"/>
          <w:szCs w:val="24"/>
        </w:rPr>
      </w:pPr>
      <w:r w:rsidRPr="00AB67AE">
        <w:rPr>
          <w:rFonts w:ascii="Garamond" w:hAnsi="Garamond"/>
          <w:szCs w:val="24"/>
        </w:rPr>
        <w:t xml:space="preserve">Les œuvres ci-dessous devront avoir été lues pour la rentrée de septembre : il faut mener une première lecture crayon à la main (ou ordinateur à proximité) pour dégager la structure de chacune des œuvres et procéder à un premier relevé de citations en rapport avec le thème de l’année. Le sérieux de votre lecture vous permettra un début d’année serein. Les œuvres devront </w:t>
      </w:r>
      <w:r w:rsidRPr="00AB67AE">
        <w:rPr>
          <w:rFonts w:ascii="Garamond" w:hAnsi="Garamond"/>
          <w:b/>
          <w:bCs/>
          <w:szCs w:val="24"/>
          <w:u w:val="single"/>
        </w:rPr>
        <w:t>impérativement</w:t>
      </w:r>
      <w:r w:rsidRPr="00AB67AE">
        <w:rPr>
          <w:rFonts w:ascii="Garamond" w:hAnsi="Garamond"/>
          <w:szCs w:val="24"/>
        </w:rPr>
        <w:t xml:space="preserve"> être acquises</w:t>
      </w:r>
      <w:r w:rsidR="007228B9" w:rsidRPr="00AB67AE">
        <w:rPr>
          <w:rFonts w:ascii="Garamond" w:hAnsi="Garamond"/>
          <w:szCs w:val="24"/>
        </w:rPr>
        <w:t xml:space="preserve"> </w:t>
      </w:r>
      <w:r w:rsidR="00763841" w:rsidRPr="00AB67AE">
        <w:rPr>
          <w:rFonts w:ascii="Garamond" w:hAnsi="Garamond"/>
          <w:b/>
          <w:bCs/>
          <w:szCs w:val="24"/>
          <w:u w:val="single"/>
        </w:rPr>
        <w:t>dans</w:t>
      </w:r>
      <w:r w:rsidRPr="00AB67AE">
        <w:rPr>
          <w:rFonts w:ascii="Garamond" w:hAnsi="Garamond"/>
          <w:b/>
          <w:bCs/>
          <w:szCs w:val="24"/>
          <w:u w:val="single"/>
        </w:rPr>
        <w:t xml:space="preserve"> les éditions mentionnées</w:t>
      </w:r>
      <w:r w:rsidRPr="00AB67AE">
        <w:rPr>
          <w:rFonts w:ascii="Garamond" w:hAnsi="Garamond"/>
          <w:szCs w:val="24"/>
        </w:rPr>
        <w:t> :</w:t>
      </w:r>
    </w:p>
    <w:p w14:paraId="39C37383" w14:textId="04929B82" w:rsidR="007228B9" w:rsidRDefault="00763841" w:rsidP="0023528F">
      <w:pPr>
        <w:pStyle w:val="Paragraphedeliste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spacing w:after="0" w:line="276" w:lineRule="auto"/>
        <w:ind w:left="0" w:firstLine="0"/>
        <w:contextualSpacing w:val="0"/>
        <w:rPr>
          <w:rFonts w:ascii="Garamond" w:hAnsi="Garamond"/>
          <w:szCs w:val="24"/>
        </w:rPr>
      </w:pPr>
      <w:r w:rsidRPr="00AB67AE">
        <w:rPr>
          <w:rFonts w:ascii="Garamond" w:hAnsi="Garamond"/>
          <w:i/>
          <w:iCs/>
          <w:szCs w:val="24"/>
        </w:rPr>
        <w:t xml:space="preserve">Le </w:t>
      </w:r>
      <w:r w:rsidR="007B46DA" w:rsidRPr="00AB67AE">
        <w:rPr>
          <w:rFonts w:ascii="Garamond" w:hAnsi="Garamond"/>
          <w:i/>
          <w:iCs/>
          <w:szCs w:val="24"/>
        </w:rPr>
        <w:t xml:space="preserve">Mur invisible </w:t>
      </w:r>
      <w:r w:rsidR="00DF4B59" w:rsidRPr="00AB67AE">
        <w:rPr>
          <w:rFonts w:ascii="Garamond" w:hAnsi="Garamond"/>
          <w:szCs w:val="24"/>
        </w:rPr>
        <w:t>(</w:t>
      </w:r>
      <w:proofErr w:type="spellStart"/>
      <w:r w:rsidR="007B46DA" w:rsidRPr="00AB67AE">
        <w:rPr>
          <w:rFonts w:ascii="Garamond" w:hAnsi="Garamond"/>
          <w:szCs w:val="24"/>
        </w:rPr>
        <w:t>Marlen</w:t>
      </w:r>
      <w:proofErr w:type="spellEnd"/>
      <w:r w:rsidR="007B46DA" w:rsidRPr="00AB67AE">
        <w:rPr>
          <w:rFonts w:ascii="Garamond" w:hAnsi="Garamond"/>
          <w:szCs w:val="24"/>
        </w:rPr>
        <w:t xml:space="preserve"> Haushofer</w:t>
      </w:r>
      <w:r w:rsidR="00DF4B59" w:rsidRPr="00AB67AE">
        <w:rPr>
          <w:rFonts w:ascii="Garamond" w:hAnsi="Garamond"/>
          <w:szCs w:val="24"/>
        </w:rPr>
        <w:t>)</w:t>
      </w:r>
      <w:r w:rsidR="00463730" w:rsidRPr="00AB67AE">
        <w:rPr>
          <w:rFonts w:ascii="Garamond" w:hAnsi="Garamond"/>
          <w:szCs w:val="24"/>
        </w:rPr>
        <w:t xml:space="preserve">, </w:t>
      </w:r>
      <w:r w:rsidR="00F4602B" w:rsidRPr="00AB67AE">
        <w:rPr>
          <w:rFonts w:ascii="Garamond" w:hAnsi="Garamond"/>
          <w:szCs w:val="24"/>
        </w:rPr>
        <w:t xml:space="preserve">traduction </w:t>
      </w:r>
      <w:r w:rsidR="00EC50C9" w:rsidRPr="00AB67AE">
        <w:rPr>
          <w:rFonts w:ascii="Garamond" w:hAnsi="Garamond"/>
          <w:szCs w:val="24"/>
        </w:rPr>
        <w:t xml:space="preserve">de </w:t>
      </w:r>
      <w:r w:rsidR="007B46DA" w:rsidRPr="00AB67AE">
        <w:rPr>
          <w:rFonts w:ascii="Garamond" w:hAnsi="Garamond"/>
          <w:szCs w:val="24"/>
        </w:rPr>
        <w:t>Liselotte Bodo et Jacqueline Chambon</w:t>
      </w:r>
      <w:r w:rsidR="00F4602B" w:rsidRPr="00AB67AE">
        <w:rPr>
          <w:rFonts w:ascii="Garamond" w:hAnsi="Garamond"/>
          <w:szCs w:val="24"/>
        </w:rPr>
        <w:t xml:space="preserve">, </w:t>
      </w:r>
      <w:r w:rsidR="001E6C83" w:rsidRPr="00AB67AE">
        <w:rPr>
          <w:rFonts w:ascii="Garamond" w:hAnsi="Garamond"/>
          <w:szCs w:val="24"/>
        </w:rPr>
        <w:t xml:space="preserve">éd. </w:t>
      </w:r>
      <w:r w:rsidR="007B46DA" w:rsidRPr="00AB67AE">
        <w:rPr>
          <w:rFonts w:ascii="Garamond" w:hAnsi="Garamond"/>
          <w:szCs w:val="24"/>
        </w:rPr>
        <w:t>Actes Sud, coll. Babel.</w:t>
      </w:r>
    </w:p>
    <w:p w14:paraId="4B692A6A" w14:textId="77777777" w:rsidR="00AB67AE" w:rsidRPr="00AB67AE" w:rsidRDefault="00AB67AE" w:rsidP="00AB67AE">
      <w:pPr>
        <w:pStyle w:val="Paragraphedeliste"/>
        <w:tabs>
          <w:tab w:val="left" w:pos="284"/>
          <w:tab w:val="left" w:pos="426"/>
          <w:tab w:val="left" w:pos="567"/>
        </w:tabs>
        <w:spacing w:after="0" w:line="276" w:lineRule="auto"/>
        <w:ind w:left="0"/>
        <w:contextualSpacing w:val="0"/>
        <w:rPr>
          <w:rFonts w:ascii="Garamond" w:hAnsi="Garamond"/>
          <w:szCs w:val="24"/>
        </w:rPr>
      </w:pPr>
    </w:p>
    <w:p w14:paraId="38ED65A3" w14:textId="09339932" w:rsidR="007228B9" w:rsidRPr="00AB67AE" w:rsidRDefault="007B46DA" w:rsidP="007228B9">
      <w:pPr>
        <w:pStyle w:val="Paragraphedeliste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spacing w:after="0" w:line="276" w:lineRule="auto"/>
        <w:ind w:left="0" w:firstLine="0"/>
        <w:contextualSpacing w:val="0"/>
        <w:rPr>
          <w:rFonts w:ascii="Garamond" w:hAnsi="Garamond"/>
          <w:szCs w:val="24"/>
        </w:rPr>
      </w:pPr>
      <w:r w:rsidRPr="00AB67AE">
        <w:rPr>
          <w:rFonts w:ascii="Garamond" w:hAnsi="Garamond"/>
          <w:i/>
          <w:iCs/>
          <w:szCs w:val="24"/>
        </w:rPr>
        <w:t xml:space="preserve">Vingt mille lieues sous les mers </w:t>
      </w:r>
      <w:r w:rsidRPr="00AB67AE">
        <w:rPr>
          <w:rFonts w:ascii="Garamond" w:hAnsi="Garamond"/>
          <w:szCs w:val="24"/>
        </w:rPr>
        <w:t>(Jules Verne)</w:t>
      </w:r>
      <w:r w:rsidR="00F4602B" w:rsidRPr="00AB67AE">
        <w:rPr>
          <w:rFonts w:ascii="Garamond" w:hAnsi="Garamond"/>
          <w:iCs/>
          <w:szCs w:val="24"/>
        </w:rPr>
        <w:t xml:space="preserve">, </w:t>
      </w:r>
      <w:r w:rsidR="001E6C83" w:rsidRPr="00AB67AE">
        <w:rPr>
          <w:rFonts w:ascii="Garamond" w:hAnsi="Garamond"/>
          <w:iCs/>
          <w:szCs w:val="24"/>
        </w:rPr>
        <w:t xml:space="preserve">éd. </w:t>
      </w:r>
      <w:r w:rsidR="00F4602B" w:rsidRPr="00AB67AE">
        <w:rPr>
          <w:rFonts w:ascii="Garamond" w:hAnsi="Garamond"/>
          <w:iCs/>
          <w:szCs w:val="24"/>
        </w:rPr>
        <w:t>Folio</w:t>
      </w:r>
      <w:r w:rsidR="00A56FBB" w:rsidRPr="00AB67AE">
        <w:rPr>
          <w:rFonts w:ascii="Garamond" w:hAnsi="Garamond"/>
          <w:iCs/>
          <w:szCs w:val="24"/>
        </w:rPr>
        <w:t>, coll. Folio Classique.</w:t>
      </w:r>
    </w:p>
    <w:p w14:paraId="4E25A3A1" w14:textId="77777777" w:rsidR="00AB67AE" w:rsidRPr="00AB67AE" w:rsidRDefault="00AB67AE" w:rsidP="00AB67AE">
      <w:pPr>
        <w:pStyle w:val="Paragraphedeliste"/>
        <w:tabs>
          <w:tab w:val="left" w:pos="284"/>
          <w:tab w:val="left" w:pos="426"/>
          <w:tab w:val="left" w:pos="567"/>
        </w:tabs>
        <w:spacing w:after="0" w:line="276" w:lineRule="auto"/>
        <w:ind w:left="0"/>
        <w:contextualSpacing w:val="0"/>
        <w:rPr>
          <w:rFonts w:ascii="Garamond" w:hAnsi="Garamond"/>
          <w:szCs w:val="24"/>
        </w:rPr>
      </w:pPr>
    </w:p>
    <w:p w14:paraId="0660F49C" w14:textId="353EC911" w:rsidR="00463730" w:rsidRPr="00AB67AE" w:rsidRDefault="007B46DA" w:rsidP="00EC50C9">
      <w:pPr>
        <w:pStyle w:val="Paragraphedeliste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spacing w:after="0" w:line="276" w:lineRule="auto"/>
        <w:ind w:left="0" w:firstLine="0"/>
        <w:contextualSpacing w:val="0"/>
        <w:rPr>
          <w:rFonts w:ascii="Garamond" w:hAnsi="Garamond"/>
          <w:szCs w:val="24"/>
        </w:rPr>
      </w:pPr>
      <w:r w:rsidRPr="00AB67AE">
        <w:rPr>
          <w:rFonts w:ascii="Garamond" w:hAnsi="Garamond"/>
          <w:i/>
          <w:iCs/>
          <w:szCs w:val="24"/>
        </w:rPr>
        <w:t xml:space="preserve">La </w:t>
      </w:r>
      <w:r w:rsidR="00AB67AE" w:rsidRPr="00AB67AE">
        <w:rPr>
          <w:rFonts w:ascii="Garamond" w:hAnsi="Garamond"/>
          <w:i/>
          <w:iCs/>
          <w:szCs w:val="24"/>
        </w:rPr>
        <w:t>Co</w:t>
      </w:r>
      <w:r w:rsidRPr="00AB67AE">
        <w:rPr>
          <w:rFonts w:ascii="Garamond" w:hAnsi="Garamond"/>
          <w:i/>
          <w:iCs/>
          <w:szCs w:val="24"/>
        </w:rPr>
        <w:t>nnaissance de la vie</w:t>
      </w:r>
      <w:r w:rsidR="007228B9" w:rsidRPr="00AB67AE">
        <w:rPr>
          <w:rFonts w:ascii="Garamond" w:hAnsi="Garamond"/>
          <w:i/>
          <w:iCs/>
          <w:szCs w:val="24"/>
        </w:rPr>
        <w:t xml:space="preserve"> </w:t>
      </w:r>
      <w:r w:rsidR="00DF4B59" w:rsidRPr="00AB67AE">
        <w:rPr>
          <w:rFonts w:ascii="Garamond" w:hAnsi="Garamond"/>
          <w:szCs w:val="24"/>
        </w:rPr>
        <w:t>(</w:t>
      </w:r>
      <w:r w:rsidRPr="00AB67AE">
        <w:rPr>
          <w:rFonts w:ascii="Garamond" w:hAnsi="Garamond"/>
          <w:szCs w:val="24"/>
        </w:rPr>
        <w:t>Georges Canguilhem</w:t>
      </w:r>
      <w:r w:rsidR="00DF4B59" w:rsidRPr="00AB67AE">
        <w:rPr>
          <w:rFonts w:ascii="Garamond" w:hAnsi="Garamond"/>
          <w:szCs w:val="24"/>
        </w:rPr>
        <w:t xml:space="preserve">), </w:t>
      </w:r>
      <w:r w:rsidRPr="00AB67AE">
        <w:rPr>
          <w:rFonts w:ascii="Garamond" w:hAnsi="Garamond"/>
          <w:szCs w:val="24"/>
        </w:rPr>
        <w:t>« Introduction : La pensée et le vivant », « I. Méthode », « III. Philosophie – chapitres II, III, IV et V »</w:t>
      </w:r>
      <w:r w:rsidR="004E466B" w:rsidRPr="00AB67AE">
        <w:rPr>
          <w:rFonts w:ascii="Garamond" w:hAnsi="Garamond"/>
          <w:szCs w:val="24"/>
        </w:rPr>
        <w:t xml:space="preserve">, éd. Vrin, coll. Bibliothèque Textes Philosophiques </w:t>
      </w:r>
      <w:proofErr w:type="spellStart"/>
      <w:r w:rsidR="004E466B" w:rsidRPr="00AB67AE">
        <w:rPr>
          <w:rFonts w:ascii="Garamond" w:hAnsi="Garamond"/>
          <w:szCs w:val="24"/>
        </w:rPr>
        <w:t>Poc</w:t>
      </w:r>
      <w:proofErr w:type="spellEnd"/>
      <w:r w:rsidR="00A60D58" w:rsidRPr="00AB67AE">
        <w:rPr>
          <w:rFonts w:ascii="Garamond" w:hAnsi="Garamond"/>
          <w:szCs w:val="24"/>
        </w:rPr>
        <w:t>.</w:t>
      </w:r>
    </w:p>
    <w:p w14:paraId="19E6C1BF" w14:textId="77777777" w:rsidR="004E466B" w:rsidRPr="00AB67AE" w:rsidRDefault="004E466B" w:rsidP="007B46DA">
      <w:pPr>
        <w:pStyle w:val="Paragraphedeliste"/>
        <w:spacing w:after="60" w:line="276" w:lineRule="auto"/>
        <w:jc w:val="left"/>
        <w:rPr>
          <w:rFonts w:ascii="Garamond" w:hAnsi="Garamond"/>
          <w:szCs w:val="24"/>
        </w:rPr>
      </w:pPr>
    </w:p>
    <w:sectPr w:rsidR="004E466B" w:rsidRPr="00AB67AE" w:rsidSect="006C0784">
      <w:pgSz w:w="11906" w:h="16838"/>
      <w:pgMar w:top="1418" w:right="1077" w:bottom="141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A39D2"/>
    <w:multiLevelType w:val="hybridMultilevel"/>
    <w:tmpl w:val="3E743746"/>
    <w:lvl w:ilvl="0" w:tplc="8B04C2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B6BA5"/>
    <w:multiLevelType w:val="hybridMultilevel"/>
    <w:tmpl w:val="4B78C0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053CF"/>
    <w:multiLevelType w:val="hybridMultilevel"/>
    <w:tmpl w:val="4B78C04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60F2A"/>
    <w:multiLevelType w:val="hybridMultilevel"/>
    <w:tmpl w:val="349CCAC8"/>
    <w:lvl w:ilvl="0" w:tplc="DE26DDF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E27C5"/>
    <w:multiLevelType w:val="hybridMultilevel"/>
    <w:tmpl w:val="F29E242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B225A"/>
    <w:multiLevelType w:val="hybridMultilevel"/>
    <w:tmpl w:val="FB12A18A"/>
    <w:lvl w:ilvl="0" w:tplc="DC1CB5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67AB6"/>
    <w:multiLevelType w:val="hybridMultilevel"/>
    <w:tmpl w:val="0B507840"/>
    <w:lvl w:ilvl="0" w:tplc="040C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7" w15:restartNumberingAfterBreak="0">
    <w:nsid w:val="531E6706"/>
    <w:multiLevelType w:val="hybridMultilevel"/>
    <w:tmpl w:val="01E048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93F02"/>
    <w:multiLevelType w:val="hybridMultilevel"/>
    <w:tmpl w:val="8FEAA83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575CF"/>
    <w:multiLevelType w:val="hybridMultilevel"/>
    <w:tmpl w:val="02FCCB44"/>
    <w:lvl w:ilvl="0" w:tplc="785CDD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C66E6"/>
    <w:multiLevelType w:val="hybridMultilevel"/>
    <w:tmpl w:val="7F88077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465825">
    <w:abstractNumId w:val="6"/>
  </w:num>
  <w:num w:numId="2" w16cid:durableId="955983430">
    <w:abstractNumId w:val="7"/>
  </w:num>
  <w:num w:numId="3" w16cid:durableId="478883628">
    <w:abstractNumId w:val="4"/>
  </w:num>
  <w:num w:numId="4" w16cid:durableId="1953048101">
    <w:abstractNumId w:val="2"/>
  </w:num>
  <w:num w:numId="5" w16cid:durableId="610631573">
    <w:abstractNumId w:val="8"/>
  </w:num>
  <w:num w:numId="6" w16cid:durableId="982733200">
    <w:abstractNumId w:val="10"/>
  </w:num>
  <w:num w:numId="7" w16cid:durableId="2090687979">
    <w:abstractNumId w:val="3"/>
  </w:num>
  <w:num w:numId="8" w16cid:durableId="2064595295">
    <w:abstractNumId w:val="9"/>
  </w:num>
  <w:num w:numId="9" w16cid:durableId="8027209">
    <w:abstractNumId w:val="1"/>
  </w:num>
  <w:num w:numId="10" w16cid:durableId="1882475246">
    <w:abstractNumId w:val="0"/>
  </w:num>
  <w:num w:numId="11" w16cid:durableId="9143604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30"/>
    <w:rsid w:val="00043651"/>
    <w:rsid w:val="000A0635"/>
    <w:rsid w:val="000D7F91"/>
    <w:rsid w:val="0014331F"/>
    <w:rsid w:val="001E6C83"/>
    <w:rsid w:val="0023528F"/>
    <w:rsid w:val="00286C94"/>
    <w:rsid w:val="002A1E39"/>
    <w:rsid w:val="003A3BCE"/>
    <w:rsid w:val="003E182B"/>
    <w:rsid w:val="003F3121"/>
    <w:rsid w:val="00417981"/>
    <w:rsid w:val="0042626F"/>
    <w:rsid w:val="004502CC"/>
    <w:rsid w:val="00463730"/>
    <w:rsid w:val="004A50A0"/>
    <w:rsid w:val="004B3C2B"/>
    <w:rsid w:val="004E466B"/>
    <w:rsid w:val="005279EB"/>
    <w:rsid w:val="00614424"/>
    <w:rsid w:val="006254F8"/>
    <w:rsid w:val="0068113D"/>
    <w:rsid w:val="006A46F1"/>
    <w:rsid w:val="006C0784"/>
    <w:rsid w:val="007228B9"/>
    <w:rsid w:val="007254FC"/>
    <w:rsid w:val="00763841"/>
    <w:rsid w:val="007B46DA"/>
    <w:rsid w:val="007C5C91"/>
    <w:rsid w:val="007E5335"/>
    <w:rsid w:val="0080537C"/>
    <w:rsid w:val="00887ED8"/>
    <w:rsid w:val="008D054E"/>
    <w:rsid w:val="00943C3D"/>
    <w:rsid w:val="009C7D6D"/>
    <w:rsid w:val="00A21BD3"/>
    <w:rsid w:val="00A22A22"/>
    <w:rsid w:val="00A56FBB"/>
    <w:rsid w:val="00A60D58"/>
    <w:rsid w:val="00A939A5"/>
    <w:rsid w:val="00AB67AE"/>
    <w:rsid w:val="00B025C1"/>
    <w:rsid w:val="00B2510D"/>
    <w:rsid w:val="00B90AC4"/>
    <w:rsid w:val="00B960EB"/>
    <w:rsid w:val="00BF0563"/>
    <w:rsid w:val="00DD15D4"/>
    <w:rsid w:val="00DF4B59"/>
    <w:rsid w:val="00E00C7E"/>
    <w:rsid w:val="00E35651"/>
    <w:rsid w:val="00EC50C9"/>
    <w:rsid w:val="00ED3A3E"/>
    <w:rsid w:val="00F4602B"/>
    <w:rsid w:val="00F56907"/>
    <w:rsid w:val="00F64F1D"/>
    <w:rsid w:val="00F920DF"/>
    <w:rsid w:val="00FC6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8F77B"/>
  <w15:docId w15:val="{EE4D2953-FE90-4DF9-8183-95BA1DD4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730"/>
    <w:pPr>
      <w:spacing w:line="360" w:lineRule="auto"/>
      <w:jc w:val="both"/>
    </w:pPr>
    <w:rPr>
      <w:rFonts w:asciiTheme="majorBidi" w:hAnsiTheme="majorBidi"/>
      <w:kern w:val="0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22A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6373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63730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DD15D4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A22A2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0635"/>
    <w:rPr>
      <w:rFonts w:ascii="Tahoma" w:hAnsi="Tahoma" w:cs="Tahoma"/>
      <w:kern w:val="0"/>
      <w:sz w:val="16"/>
      <w:szCs w:val="16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B960E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960EB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86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ED592-8284-4438-8B75-72E66D69E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RRA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Maillot</dc:creator>
  <cp:lastModifiedBy>Romain Berry</cp:lastModifiedBy>
  <cp:revision>6</cp:revision>
  <cp:lastPrinted>2024-05-31T11:07:00Z</cp:lastPrinted>
  <dcterms:created xsi:type="dcterms:W3CDTF">2025-05-04T11:59:00Z</dcterms:created>
  <dcterms:modified xsi:type="dcterms:W3CDTF">2025-05-15T08:43:00Z</dcterms:modified>
</cp:coreProperties>
</file>