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9679" w14:textId="5989107A" w:rsidR="00E4552F" w:rsidRPr="00E4552F" w:rsidRDefault="00D62826" w:rsidP="00E4552F">
      <w:pPr>
        <w:spacing w:after="0" w:line="240" w:lineRule="auto"/>
        <w:outlineLvl w:val="0"/>
        <w:rPr>
          <w:rFonts w:ascii="Meiryo" w:eastAsia="Meiryo" w:hAnsi="Meiryo" w:cs="Arial"/>
          <w:b/>
          <w:bCs/>
          <w:color w:val="9E6105"/>
          <w:kern w:val="36"/>
          <w:sz w:val="20"/>
          <w:szCs w:val="20"/>
          <w:lang w:val="en-US" w:eastAsia="fr-FR"/>
        </w:rPr>
      </w:pPr>
      <w:r w:rsidRPr="00E4552F">
        <w:rPr>
          <w:rFonts w:ascii="Meiryo" w:eastAsia="Meiryo" w:hAnsi="Meiryo"/>
          <w:noProof/>
          <w:sz w:val="20"/>
          <w:szCs w:val="20"/>
        </w:rPr>
        <mc:AlternateContent>
          <mc:Choice Requires="wps">
            <w:drawing>
              <wp:anchor distT="45720" distB="45720" distL="114300" distR="114300" simplePos="0" relativeHeight="251659264" behindDoc="1" locked="0" layoutInCell="1" allowOverlap="1" wp14:anchorId="0D68111C" wp14:editId="4FC4C0E3">
                <wp:simplePos x="0" y="0"/>
                <wp:positionH relativeFrom="column">
                  <wp:posOffset>3458210</wp:posOffset>
                </wp:positionH>
                <wp:positionV relativeFrom="paragraph">
                  <wp:posOffset>1905</wp:posOffset>
                </wp:positionV>
                <wp:extent cx="2768600" cy="273050"/>
                <wp:effectExtent l="0" t="0" r="12700" b="1270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73050"/>
                        </a:xfrm>
                        <a:prstGeom prst="rect">
                          <a:avLst/>
                        </a:prstGeom>
                        <a:solidFill>
                          <a:srgbClr val="FFFFFF"/>
                        </a:solidFill>
                        <a:ln w="9525">
                          <a:solidFill>
                            <a:srgbClr val="000000"/>
                          </a:solidFill>
                          <a:miter lim="800000"/>
                          <a:headEnd/>
                          <a:tailEnd/>
                        </a:ln>
                      </wps:spPr>
                      <wps:txbx>
                        <w:txbxContent>
                          <w:p w14:paraId="57A71572" w14:textId="6B58C86F" w:rsidR="00D62826" w:rsidRPr="00125ABD" w:rsidRDefault="00D62826">
                            <w:pPr>
                              <w:rPr>
                                <w:lang w:val="en-US"/>
                              </w:rPr>
                            </w:pPr>
                            <w:r w:rsidRPr="00125ABD">
                              <w:rPr>
                                <w:lang w:val="en-US"/>
                              </w:rPr>
                              <w:t xml:space="preserve">C. </w:t>
                            </w:r>
                            <w:proofErr w:type="gramStart"/>
                            <w:r w:rsidRPr="00125ABD">
                              <w:rPr>
                                <w:lang w:val="en-US"/>
                              </w:rPr>
                              <w:t xml:space="preserve">HAMARD </w:t>
                            </w:r>
                            <w:r w:rsidR="00125ABD" w:rsidRPr="00125ABD">
                              <w:rPr>
                                <w:lang w:val="en-US"/>
                              </w:rPr>
                              <w:t xml:space="preserve"> _</w:t>
                            </w:r>
                            <w:proofErr w:type="gramEnd"/>
                            <w:r w:rsidR="00125ABD" w:rsidRPr="00125ABD">
                              <w:rPr>
                                <w:lang w:val="en-US"/>
                              </w:rPr>
                              <w:t xml:space="preserve"> NOV 27 (home prep)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8111C" id="_x0000_t202" coordsize="21600,21600" o:spt="202" path="m,l,21600r21600,l21600,xe">
                <v:stroke joinstyle="miter"/>
                <v:path gradientshapeok="t" o:connecttype="rect"/>
              </v:shapetype>
              <v:shape id="Zone de texte 2" o:spid="_x0000_s1026" type="#_x0000_t202" style="position:absolute;margin-left:272.3pt;margin-top:.15pt;width:218pt;height:2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yiEAIAAB8EAAAOAAAAZHJzL2Uyb0RvYy54bWysU9uO2yAQfa/Uf0C8N3bcJJu14qy22aaq&#10;tL1I234AxjhGBYYCiZ1+/Q44m4227UtVHhDDDIeZM2dWN4NW5CCcl2AqOp3klAjDoZFmV9Hv37Zv&#10;lpT4wEzDFBhR0aPw9Gb9+tWqt6UooAPVCEcQxPiytxXtQrBllnneCc38BKww6GzBaRbQdLuscaxH&#10;dK2yIs8XWQ+usQ648B5v70YnXSf8thU8fGlbLwJRFcXcQtpd2uu4Z+sVK3eO2U7yUxrsH7LQTBr8&#10;9Ax1xwIjeyd/g9KSO/DQhgkHnUHbSi5SDVjNNH9RzUPHrEi1IDnenmny/w+Wfz482K+OhOEdDNjA&#10;VIS398B/eGJg0zGzE7fOQd8J1uDH00hZ1ltfnp5Gqn3pI0jdf4IGm8z2ARLQ0DodWcE6CaJjA45n&#10;0sUQCMfL4mqxXOTo4ugrrt7m89SVjJVPr63z4YMATeKhog6bmtDZ4d6HmA0rn0LiZx6UbLZSqWS4&#10;Xb1RjhwYCmCbVirgRZgypK/o9byYjwT8FSJP608QWgZUspK6ostzECsjbe9Nk3QWmFTjGVNW5sRj&#10;pG4kMQz1gIGRzxqaIzLqYFQsThgeOnC/KOlRrRX1P/fMCUrUR4NduZ7OZlHeyZjNrwo03KWnvvQw&#10;wxGqooGS8bgJaSQiYQZusXutTMQ+Z3LKFVWY+D5NTJT5pZ2inud6/QgAAP//AwBQSwMEFAAGAAgA&#10;AAAhANtIAtzcAAAABwEAAA8AAABkcnMvZG93bnJldi54bWxMjsFOwzAQRO9I/IO1SFwQdSAhpCGb&#10;CiGB4AZtBVc32SYR9jrYbhr+HnOC42hGb161mo0WEzk/WEa4WiQgiBvbDtwhbDePlwUIHxS3Slsm&#10;hG/ysKpPTypVtvbIbzStQycihH2pEPoQxlJK3/RklF/YkTh2e+uMCjG6TrZOHSPcaHmdJLk0auD4&#10;0KuRHnpqPtcHg1Bkz9OHf0lf35t8r5fh4nZ6+nKI52fz/R2IQHP4G8OvflSHOjrt7IFbLzTCTZbl&#10;cYqQgoj1skhi3CFkaQqyruR///oHAAD//wMAUEsBAi0AFAAGAAgAAAAhALaDOJL+AAAA4QEAABMA&#10;AAAAAAAAAAAAAAAAAAAAAFtDb250ZW50X1R5cGVzXS54bWxQSwECLQAUAAYACAAAACEAOP0h/9YA&#10;AACUAQAACwAAAAAAAAAAAAAAAAAvAQAAX3JlbHMvLnJlbHNQSwECLQAUAAYACAAAACEAMZ6sohAC&#10;AAAfBAAADgAAAAAAAAAAAAAAAAAuAgAAZHJzL2Uyb0RvYy54bWxQSwECLQAUAAYACAAAACEA20gC&#10;3NwAAAAHAQAADwAAAAAAAAAAAAAAAABqBAAAZHJzL2Rvd25yZXYueG1sUEsFBgAAAAAEAAQA8wAA&#10;AHMFAAAAAA==&#10;">
                <v:textbox>
                  <w:txbxContent>
                    <w:p w14:paraId="57A71572" w14:textId="6B58C86F" w:rsidR="00D62826" w:rsidRPr="00125ABD" w:rsidRDefault="00D62826">
                      <w:pPr>
                        <w:rPr>
                          <w:lang w:val="en-US"/>
                        </w:rPr>
                      </w:pPr>
                      <w:r w:rsidRPr="00125ABD">
                        <w:rPr>
                          <w:lang w:val="en-US"/>
                        </w:rPr>
                        <w:t xml:space="preserve">C. </w:t>
                      </w:r>
                      <w:proofErr w:type="gramStart"/>
                      <w:r w:rsidRPr="00125ABD">
                        <w:rPr>
                          <w:lang w:val="en-US"/>
                        </w:rPr>
                        <w:t xml:space="preserve">HAMARD </w:t>
                      </w:r>
                      <w:r w:rsidR="00125ABD" w:rsidRPr="00125ABD">
                        <w:rPr>
                          <w:lang w:val="en-US"/>
                        </w:rPr>
                        <w:t xml:space="preserve"> _</w:t>
                      </w:r>
                      <w:proofErr w:type="gramEnd"/>
                      <w:r w:rsidR="00125ABD" w:rsidRPr="00125ABD">
                        <w:rPr>
                          <w:lang w:val="en-US"/>
                        </w:rPr>
                        <w:t xml:space="preserve"> NOV 27 (home prep)</w:t>
                      </w:r>
                    </w:p>
                  </w:txbxContent>
                </v:textbox>
              </v:shape>
            </w:pict>
          </mc:Fallback>
        </mc:AlternateContent>
      </w:r>
      <w:r w:rsidRPr="00D62826">
        <w:rPr>
          <w:rFonts w:ascii="Meiryo" w:eastAsia="Meiryo" w:hAnsi="Meiryo" w:cs="Arial"/>
          <w:b/>
          <w:bCs/>
          <w:color w:val="9E6105"/>
          <w:kern w:val="36"/>
          <w:sz w:val="20"/>
          <w:szCs w:val="20"/>
          <w:lang w:val="en-US" w:eastAsia="fr-FR"/>
        </w:rPr>
        <w:t>Opinion </w:t>
      </w:r>
      <w:r w:rsidR="00E4552F" w:rsidRPr="00E4552F">
        <w:rPr>
          <w:rFonts w:ascii="Segoe UI" w:hAnsi="Segoe UI" w:cs="Segoe UI"/>
          <w:color w:val="001D1D"/>
          <w:sz w:val="36"/>
          <w:szCs w:val="36"/>
          <w:lang w:val="en-US"/>
        </w:rPr>
        <w:t>Free Speech Is Killing Us</w:t>
      </w:r>
    </w:p>
    <w:p w14:paraId="403BEE97" w14:textId="0C8A4ECC" w:rsidR="00D62826" w:rsidRPr="00D62826" w:rsidRDefault="00D62826" w:rsidP="00D62826">
      <w:pPr>
        <w:spacing w:after="0" w:line="0" w:lineRule="auto"/>
        <w:rPr>
          <w:rFonts w:ascii="Meiryo" w:eastAsia="Meiryo" w:hAnsi="Meiryo" w:cs="Arial"/>
          <w:color w:val="000000"/>
          <w:sz w:val="20"/>
          <w:szCs w:val="20"/>
          <w:lang w:val="en-US" w:eastAsia="fr-FR"/>
        </w:rPr>
      </w:pPr>
    </w:p>
    <w:p w14:paraId="563CF39E" w14:textId="01C3FC5D" w:rsidR="00D62826" w:rsidRPr="00D62826" w:rsidRDefault="00530D42" w:rsidP="00E4552F">
      <w:pPr>
        <w:spacing w:after="300" w:line="240" w:lineRule="auto"/>
        <w:rPr>
          <w:rFonts w:ascii="Meiryo" w:eastAsia="Meiryo" w:hAnsi="Meiryo" w:cs="Arial"/>
          <w:i/>
          <w:iCs/>
          <w:color w:val="000000"/>
          <w:sz w:val="20"/>
          <w:szCs w:val="20"/>
          <w:lang w:val="en-US" w:eastAsia="fr-FR"/>
        </w:rPr>
      </w:pPr>
      <w:r w:rsidRPr="00E4552F">
        <w:rPr>
          <w:rFonts w:ascii="Meiryo" w:eastAsia="Meiryo" w:hAnsi="Meiryo" w:cs="Arial"/>
          <w:color w:val="2A2A2A"/>
          <w:sz w:val="20"/>
          <w:szCs w:val="20"/>
          <w:lang w:val="en-US" w:eastAsia="fr-FR"/>
        </w:rPr>
        <w:t>Adapted from the article b</w:t>
      </w:r>
      <w:r w:rsidR="00D62826" w:rsidRPr="00D62826">
        <w:rPr>
          <w:rFonts w:ascii="Meiryo" w:eastAsia="Meiryo" w:hAnsi="Meiryo" w:cs="Arial"/>
          <w:color w:val="2A2A2A"/>
          <w:sz w:val="20"/>
          <w:szCs w:val="20"/>
          <w:lang w:val="en-US" w:eastAsia="fr-FR"/>
        </w:rPr>
        <w:t>y</w:t>
      </w:r>
      <w:r w:rsidR="00E4552F" w:rsidRPr="00E4552F">
        <w:rPr>
          <w:rFonts w:ascii="Meiryo" w:eastAsia="Meiryo" w:hAnsi="Meiryo" w:cs="Segoe UI"/>
          <w:color w:val="001D1D"/>
          <w:sz w:val="20"/>
          <w:szCs w:val="20"/>
          <w:lang w:val="en-US" w:eastAsia="fr-FR"/>
        </w:rPr>
        <w:t xml:space="preserve"> Andrew Marantz</w:t>
      </w:r>
      <w:r w:rsidRPr="00E4552F">
        <w:rPr>
          <w:rFonts w:ascii="Meiryo" w:eastAsia="Meiryo" w:hAnsi="Meiryo" w:cs="Arial"/>
          <w:color w:val="000000"/>
          <w:sz w:val="20"/>
          <w:szCs w:val="20"/>
          <w:lang w:val="en-US" w:eastAsia="fr-FR"/>
        </w:rPr>
        <w:t xml:space="preserve"> in </w:t>
      </w:r>
      <w:r w:rsidR="00E4552F">
        <w:rPr>
          <w:rFonts w:ascii="Meiryo" w:eastAsia="Meiryo" w:hAnsi="Meiryo" w:cs="Arial"/>
          <w:i/>
          <w:iCs/>
          <w:color w:val="000000"/>
          <w:sz w:val="20"/>
          <w:szCs w:val="20"/>
          <w:lang w:val="en-US" w:eastAsia="fr-FR"/>
        </w:rPr>
        <w:t>The New York Times</w:t>
      </w:r>
      <w:r w:rsidRPr="00E4552F">
        <w:rPr>
          <w:rFonts w:ascii="Meiryo" w:eastAsia="Meiryo" w:hAnsi="Meiryo" w:cs="Arial"/>
          <w:i/>
          <w:iCs/>
          <w:color w:val="000000"/>
          <w:sz w:val="20"/>
          <w:szCs w:val="20"/>
          <w:lang w:val="en-US" w:eastAsia="fr-FR"/>
        </w:rPr>
        <w:t xml:space="preserve">, </w:t>
      </w:r>
      <w:r w:rsidR="00E4552F">
        <w:rPr>
          <w:rFonts w:ascii="Meiryo" w:eastAsia="Meiryo" w:hAnsi="Meiryo" w:cs="Arial"/>
          <w:color w:val="000000"/>
          <w:sz w:val="20"/>
          <w:szCs w:val="20"/>
          <w:lang w:val="en-US" w:eastAsia="fr-FR"/>
        </w:rPr>
        <w:t>October 2019</w:t>
      </w:r>
    </w:p>
    <w:p w14:paraId="158B8D10" w14:textId="1C87D55B" w:rsidR="00D62826" w:rsidRPr="00D62826" w:rsidRDefault="00D62826" w:rsidP="00D62826">
      <w:pPr>
        <w:spacing w:after="0" w:line="0" w:lineRule="auto"/>
        <w:jc w:val="both"/>
        <w:rPr>
          <w:rFonts w:ascii="Meiryo" w:eastAsia="Meiryo" w:hAnsi="Meiryo" w:cs="Arial"/>
          <w:color w:val="000000"/>
          <w:sz w:val="20"/>
          <w:szCs w:val="20"/>
          <w:lang w:val="en-US" w:eastAsia="fr-FR"/>
        </w:rPr>
      </w:pPr>
    </w:p>
    <w:p w14:paraId="51735860" w14:textId="77777777" w:rsidR="00D62826" w:rsidRPr="00D62826" w:rsidRDefault="00D62826" w:rsidP="00D62826">
      <w:pPr>
        <w:spacing w:after="0" w:line="0" w:lineRule="auto"/>
        <w:jc w:val="both"/>
        <w:rPr>
          <w:rFonts w:ascii="Meiryo" w:eastAsia="Meiryo" w:hAnsi="Meiryo" w:cs="Arial"/>
          <w:color w:val="000000"/>
          <w:sz w:val="20"/>
          <w:szCs w:val="20"/>
          <w:lang w:val="en-US" w:eastAsia="fr-FR"/>
        </w:rPr>
      </w:pPr>
      <w:r w:rsidRPr="00D62826">
        <w:rPr>
          <w:rFonts w:ascii="Meiryo" w:eastAsia="Meiryo" w:hAnsi="Meiryo" w:cs="Arial"/>
          <w:color w:val="000000"/>
          <w:sz w:val="20"/>
          <w:szCs w:val="20"/>
          <w:lang w:val="en-US" w:eastAsia="fr-FR"/>
        </w:rPr>
        <w:t>Listen</w:t>
      </w:r>
    </w:p>
    <w:p w14:paraId="51122DE5" w14:textId="77777777" w:rsidR="00D62826" w:rsidRPr="00D62826" w:rsidRDefault="00D62826" w:rsidP="00D62826">
      <w:pPr>
        <w:spacing w:after="0" w:line="0" w:lineRule="auto"/>
        <w:jc w:val="both"/>
        <w:rPr>
          <w:rFonts w:ascii="Meiryo" w:eastAsia="Meiryo" w:hAnsi="Meiryo" w:cs="Arial"/>
          <w:color w:val="000000"/>
          <w:sz w:val="20"/>
          <w:szCs w:val="20"/>
          <w:lang w:val="en-US" w:eastAsia="fr-FR"/>
        </w:rPr>
      </w:pPr>
      <w:r w:rsidRPr="00D62826">
        <w:rPr>
          <w:rFonts w:ascii="Meiryo" w:eastAsia="Meiryo" w:hAnsi="Meiryo" w:cs="Arial"/>
          <w:color w:val="000000"/>
          <w:sz w:val="20"/>
          <w:szCs w:val="20"/>
          <w:lang w:val="en-US" w:eastAsia="fr-FR"/>
        </w:rPr>
        <w:t>5 min</w:t>
      </w:r>
    </w:p>
    <w:p w14:paraId="41778DEC" w14:textId="77777777" w:rsidR="00D62826" w:rsidRPr="00D62826" w:rsidRDefault="00D62826" w:rsidP="00D62826">
      <w:pPr>
        <w:spacing w:after="0" w:line="0" w:lineRule="auto"/>
        <w:jc w:val="both"/>
        <w:rPr>
          <w:rFonts w:ascii="Meiryo" w:eastAsia="Meiryo" w:hAnsi="Meiryo" w:cs="Arial"/>
          <w:color w:val="000000"/>
          <w:sz w:val="20"/>
          <w:szCs w:val="20"/>
          <w:lang w:val="en-US" w:eastAsia="fr-FR"/>
        </w:rPr>
      </w:pPr>
      <w:r w:rsidRPr="00D62826">
        <w:rPr>
          <w:rFonts w:ascii="Meiryo" w:eastAsia="Meiryo" w:hAnsi="Meiryo" w:cs="Arial"/>
          <w:color w:val="000000"/>
          <w:sz w:val="20"/>
          <w:szCs w:val="20"/>
          <w:lang w:val="en-US" w:eastAsia="fr-FR"/>
        </w:rPr>
        <w:t>Comment</w:t>
      </w:r>
    </w:p>
    <w:p w14:paraId="228C6782" w14:textId="77777777" w:rsidR="00D62826" w:rsidRPr="00D62826" w:rsidRDefault="00D62826" w:rsidP="00D62826">
      <w:pPr>
        <w:spacing w:after="0" w:line="0" w:lineRule="auto"/>
        <w:jc w:val="both"/>
        <w:rPr>
          <w:rFonts w:ascii="Meiryo" w:eastAsia="Meiryo" w:hAnsi="Meiryo" w:cs="Arial"/>
          <w:color w:val="000000"/>
          <w:sz w:val="20"/>
          <w:szCs w:val="20"/>
          <w:lang w:val="en-US" w:eastAsia="fr-FR"/>
        </w:rPr>
      </w:pPr>
      <w:r w:rsidRPr="00D62826">
        <w:rPr>
          <w:rFonts w:ascii="Meiryo" w:eastAsia="Meiryo" w:hAnsi="Meiryo" w:cs="Arial"/>
          <w:color w:val="000000"/>
          <w:sz w:val="20"/>
          <w:szCs w:val="20"/>
          <w:lang w:val="en-US" w:eastAsia="fr-FR"/>
        </w:rPr>
        <w:t>761</w:t>
      </w:r>
    </w:p>
    <w:p w14:paraId="7F6BB8B8" w14:textId="77777777" w:rsidR="00D62826" w:rsidRPr="00D62826" w:rsidRDefault="00D62826" w:rsidP="00D62826">
      <w:pPr>
        <w:spacing w:after="0" w:line="0" w:lineRule="auto"/>
        <w:jc w:val="both"/>
        <w:rPr>
          <w:rFonts w:ascii="Meiryo" w:eastAsia="Meiryo" w:hAnsi="Meiryo" w:cs="Arial"/>
          <w:color w:val="000000"/>
          <w:sz w:val="20"/>
          <w:szCs w:val="20"/>
          <w:lang w:val="en-US" w:eastAsia="fr-FR"/>
        </w:rPr>
      </w:pPr>
      <w:r w:rsidRPr="00D62826">
        <w:rPr>
          <w:rFonts w:ascii="Meiryo" w:eastAsia="Meiryo" w:hAnsi="Meiryo" w:cs="Arial"/>
          <w:color w:val="000000"/>
          <w:sz w:val="20"/>
          <w:szCs w:val="20"/>
          <w:lang w:val="en-US" w:eastAsia="fr-FR"/>
        </w:rPr>
        <w:t>Gift Article</w:t>
      </w:r>
    </w:p>
    <w:p w14:paraId="629A6A85" w14:textId="77777777" w:rsidR="00D62826" w:rsidRPr="00D62826" w:rsidRDefault="00D62826" w:rsidP="00D62826">
      <w:pPr>
        <w:spacing w:line="0" w:lineRule="auto"/>
        <w:jc w:val="both"/>
        <w:rPr>
          <w:rFonts w:ascii="Meiryo" w:eastAsia="Meiryo" w:hAnsi="Meiryo" w:cs="Arial"/>
          <w:color w:val="000000"/>
          <w:sz w:val="20"/>
          <w:szCs w:val="20"/>
          <w:lang w:val="en-US" w:eastAsia="fr-FR"/>
        </w:rPr>
      </w:pPr>
      <w:r w:rsidRPr="00D62826">
        <w:rPr>
          <w:rFonts w:ascii="Meiryo" w:eastAsia="Meiryo" w:hAnsi="Meiryo" w:cs="Arial"/>
          <w:color w:val="000000"/>
          <w:sz w:val="20"/>
          <w:szCs w:val="20"/>
          <w:lang w:val="en-US" w:eastAsia="fr-FR"/>
        </w:rPr>
        <w:t>Share</w:t>
      </w:r>
    </w:p>
    <w:p w14:paraId="6E2AA2A3" w14:textId="32F3897B" w:rsidR="00E4552F" w:rsidRPr="00E4552F" w:rsidRDefault="00E4552F" w:rsidP="00E4552F">
      <w:pPr>
        <w:spacing w:after="300" w:line="240" w:lineRule="auto"/>
        <w:jc w:val="both"/>
        <w:rPr>
          <w:rFonts w:ascii="Meiryo" w:eastAsia="Meiryo" w:hAnsi="Meiryo" w:cs="Segoe UI"/>
          <w:color w:val="001D1D"/>
          <w:sz w:val="20"/>
          <w:szCs w:val="20"/>
          <w:lang w:val="en-US" w:eastAsia="fr-FR"/>
        </w:rPr>
      </w:pPr>
      <w:r w:rsidRPr="00E4552F">
        <w:rPr>
          <w:rFonts w:ascii="Meiryo" w:eastAsia="Meiryo" w:hAnsi="Meiryo" w:cs="Segoe UI"/>
          <w:color w:val="001D1D"/>
          <w:sz w:val="20"/>
          <w:szCs w:val="20"/>
          <w:lang w:val="en-US" w:eastAsia="fr-FR"/>
        </w:rPr>
        <w:t>Noxious language online is causing real-world violence. What can we do about it?</w:t>
      </w:r>
      <w:r>
        <w:rPr>
          <w:rFonts w:ascii="Meiryo" w:eastAsia="Meiryo" w:hAnsi="Meiryo" w:cs="Segoe UI"/>
          <w:color w:val="001D1D"/>
          <w:sz w:val="20"/>
          <w:szCs w:val="20"/>
          <w:lang w:val="en-US" w:eastAsia="fr-FR"/>
        </w:rPr>
        <w:t xml:space="preserve"> </w:t>
      </w:r>
      <w:r w:rsidR="00FA0333">
        <w:rPr>
          <w:rFonts w:ascii="Meiryo" w:eastAsia="Meiryo" w:hAnsi="Meiryo" w:cs="Segoe UI"/>
          <w:color w:val="001D1D"/>
          <w:sz w:val="20"/>
          <w:szCs w:val="20"/>
          <w:lang w:val="en-US" w:eastAsia="fr-FR"/>
        </w:rPr>
        <w:t>F</w:t>
      </w:r>
      <w:r w:rsidRPr="00E4552F">
        <w:rPr>
          <w:rFonts w:ascii="Meiryo" w:eastAsia="Meiryo" w:hAnsi="Meiryo" w:cs="Times New Roman"/>
          <w:sz w:val="20"/>
          <w:szCs w:val="20"/>
          <w:lang w:val="en-US" w:eastAsia="fr-FR"/>
        </w:rPr>
        <w:t xml:space="preserve">or years, the founders of Facebook and Twitter and 4chan and Reddit — along with the consumers obsessed with these products, and the investors who stood to profit from them — tried to pretend that the noxious speech prevalent on those platforms wouldn’t metastasize into physical violence. In the early years of this decade, back when people associated social media with Barack Obama or the Arab Spring, Twitter executives referred to their company as “the free-speech wing of the free-speech party.” </w:t>
      </w:r>
      <w:r w:rsidR="00FA0333">
        <w:rPr>
          <w:rFonts w:ascii="Meiryo" w:eastAsia="Meiryo" w:hAnsi="Meiryo" w:cs="Times New Roman"/>
          <w:sz w:val="20"/>
          <w:szCs w:val="20"/>
          <w:lang w:val="en-US" w:eastAsia="fr-FR"/>
        </w:rPr>
        <w:t>T</w:t>
      </w:r>
      <w:r w:rsidRPr="00E4552F">
        <w:rPr>
          <w:rFonts w:ascii="Meiryo" w:eastAsia="Meiryo" w:hAnsi="Meiryo" w:cs="Times New Roman"/>
          <w:sz w:val="20"/>
          <w:szCs w:val="20"/>
          <w:lang w:val="en-US" w:eastAsia="fr-FR"/>
        </w:rPr>
        <w:t>he internet was surely only a force for progress.</w:t>
      </w:r>
    </w:p>
    <w:p w14:paraId="5BF9B0FF" w14:textId="31C8C855" w:rsidR="00E4552F" w:rsidRPr="00E4552F" w:rsidRDefault="00E4552F" w:rsidP="00E4552F">
      <w:pPr>
        <w:spacing w:after="300" w:line="240" w:lineRule="auto"/>
        <w:jc w:val="both"/>
        <w:rPr>
          <w:rFonts w:ascii="Meiryo" w:eastAsia="Meiryo" w:hAnsi="Meiryo" w:cs="Times New Roman"/>
          <w:sz w:val="20"/>
          <w:szCs w:val="20"/>
          <w:lang w:val="en-US" w:eastAsia="fr-FR"/>
        </w:rPr>
      </w:pPr>
      <w:r w:rsidRPr="00E4552F">
        <w:rPr>
          <w:rFonts w:ascii="Meiryo" w:eastAsia="Meiryo" w:hAnsi="Meiryo" w:cs="Times New Roman"/>
          <w:sz w:val="20"/>
          <w:szCs w:val="20"/>
          <w:lang w:val="en-US" w:eastAsia="fr-FR"/>
        </w:rPr>
        <w:t>No one believes that anymore. Not after the social-media-fueled campaigns of Narendra Modi and Rodrigo Duterte and Donald Trump; not after the massacres in a synagogue in Pittsburgh, two mosques in Christchurch, New Zealand, and a Walmart in a majority-Hispanic part of El Paso.  I no longer have any doubt that the brutality that germinates on the internet can leap into the world of flesh and blood.</w:t>
      </w:r>
    </w:p>
    <w:p w14:paraId="729EF09B" w14:textId="543A6C9B" w:rsidR="00E4552F" w:rsidRPr="00E4552F" w:rsidRDefault="00E4552F" w:rsidP="00E4552F">
      <w:pPr>
        <w:spacing w:after="300" w:line="240" w:lineRule="auto"/>
        <w:jc w:val="both"/>
        <w:rPr>
          <w:rFonts w:ascii="Meiryo" w:eastAsia="Meiryo" w:hAnsi="Meiryo" w:cs="Times New Roman"/>
          <w:sz w:val="20"/>
          <w:szCs w:val="20"/>
          <w:lang w:val="en-US" w:eastAsia="fr-FR"/>
        </w:rPr>
      </w:pPr>
      <w:r w:rsidRPr="00E4552F">
        <w:rPr>
          <w:rFonts w:ascii="Meiryo" w:eastAsia="Meiryo" w:hAnsi="Meiryo" w:cs="Times New Roman"/>
          <w:sz w:val="20"/>
          <w:szCs w:val="20"/>
          <w:lang w:val="en-US" w:eastAsia="fr-FR"/>
        </w:rPr>
        <w:t xml:space="preserve">The question is where this leaves us. Noxious speech is causing tangible harm. Yet this fact implies a question so uncomfortable that many of us go to great lengths to avoid asking it. Namely, what should we — the government, private </w:t>
      </w:r>
      <w:proofErr w:type="gramStart"/>
      <w:r w:rsidRPr="00E4552F">
        <w:rPr>
          <w:rFonts w:ascii="Meiryo" w:eastAsia="Meiryo" w:hAnsi="Meiryo" w:cs="Times New Roman"/>
          <w:sz w:val="20"/>
          <w:szCs w:val="20"/>
          <w:lang w:val="en-US" w:eastAsia="fr-FR"/>
        </w:rPr>
        <w:t>companies</w:t>
      </w:r>
      <w:proofErr w:type="gramEnd"/>
      <w:r w:rsidRPr="00E4552F">
        <w:rPr>
          <w:rFonts w:ascii="Meiryo" w:eastAsia="Meiryo" w:hAnsi="Meiryo" w:cs="Times New Roman"/>
          <w:sz w:val="20"/>
          <w:szCs w:val="20"/>
          <w:lang w:val="en-US" w:eastAsia="fr-FR"/>
        </w:rPr>
        <w:t xml:space="preserve"> or individual citizens — be doing about it?</w:t>
      </w:r>
      <w:r>
        <w:rPr>
          <w:rFonts w:ascii="Meiryo" w:eastAsia="Meiryo" w:hAnsi="Meiryo" w:cs="Times New Roman"/>
          <w:sz w:val="20"/>
          <w:szCs w:val="20"/>
          <w:lang w:val="en-US" w:eastAsia="fr-FR"/>
        </w:rPr>
        <w:t xml:space="preserve"> </w:t>
      </w:r>
      <w:r w:rsidRPr="00E4552F">
        <w:rPr>
          <w:rFonts w:ascii="Meiryo" w:eastAsia="Meiryo" w:hAnsi="Meiryo" w:cs="Times New Roman"/>
          <w:sz w:val="20"/>
          <w:szCs w:val="20"/>
          <w:lang w:val="en-US" w:eastAsia="fr-FR"/>
        </w:rPr>
        <w:t>Nothing. Or at least that’s the answer one often hears from liberals and conservatives alike. Some speech might be bad, this line of thinking goes, but censorship is always worse. The First Amendment is first for a reason.</w:t>
      </w:r>
    </w:p>
    <w:p w14:paraId="0E9CB5CB" w14:textId="2640FCF8" w:rsidR="00E4552F" w:rsidRPr="00E4552F" w:rsidRDefault="00E4552F" w:rsidP="00E4552F">
      <w:pPr>
        <w:spacing w:after="300" w:line="240" w:lineRule="auto"/>
        <w:jc w:val="both"/>
        <w:rPr>
          <w:rFonts w:ascii="Meiryo" w:eastAsia="Meiryo" w:hAnsi="Meiryo" w:cs="Times New Roman"/>
          <w:sz w:val="20"/>
          <w:szCs w:val="20"/>
          <w:lang w:val="en-US" w:eastAsia="fr-FR"/>
        </w:rPr>
      </w:pPr>
      <w:r w:rsidRPr="00E4552F">
        <w:rPr>
          <w:rFonts w:ascii="Meiryo" w:eastAsia="Meiryo" w:hAnsi="Meiryo" w:cs="Times New Roman"/>
          <w:sz w:val="20"/>
          <w:szCs w:val="20"/>
          <w:lang w:val="en-US" w:eastAsia="fr-FR"/>
        </w:rPr>
        <w:t>Using “free speech” as a cop-out is just as intellectually dishonest and just as morally bankrupt. For one thing, the First Amendment doesn’t apply to private companies. But even if you see social media platforms as something more akin to a public utility, not all speech is protected under the First Amendment anyway. Libel, incitement of violence and child pornography are all forms of speech. Yet we censor all of them, and no one calls it the death knell of the Enlightenment.</w:t>
      </w:r>
      <w:r w:rsidR="004B2D70">
        <w:rPr>
          <w:rFonts w:ascii="Meiryo" w:eastAsia="Meiryo" w:hAnsi="Meiryo" w:cs="Times New Roman"/>
          <w:sz w:val="20"/>
          <w:szCs w:val="20"/>
          <w:lang w:val="en-US" w:eastAsia="fr-FR"/>
        </w:rPr>
        <w:t xml:space="preserve"> </w:t>
      </w:r>
      <w:r w:rsidRPr="00E4552F">
        <w:rPr>
          <w:rFonts w:ascii="Meiryo" w:eastAsia="Meiryo" w:hAnsi="Meiryo" w:cs="Times New Roman"/>
          <w:sz w:val="20"/>
          <w:szCs w:val="20"/>
          <w:lang w:val="en-US" w:eastAsia="fr-FR"/>
        </w:rPr>
        <w:t xml:space="preserve">Free speech is a bedrock value in this country. But it isn’t the only one. Like all values, it must be held in tension with others, such as equality, </w:t>
      </w:r>
      <w:proofErr w:type="gramStart"/>
      <w:r w:rsidRPr="00E4552F">
        <w:rPr>
          <w:rFonts w:ascii="Meiryo" w:eastAsia="Meiryo" w:hAnsi="Meiryo" w:cs="Times New Roman"/>
          <w:sz w:val="20"/>
          <w:szCs w:val="20"/>
          <w:lang w:val="en-US" w:eastAsia="fr-FR"/>
        </w:rPr>
        <w:t>safety</w:t>
      </w:r>
      <w:proofErr w:type="gramEnd"/>
      <w:r w:rsidRPr="00E4552F">
        <w:rPr>
          <w:rFonts w:ascii="Meiryo" w:eastAsia="Meiryo" w:hAnsi="Meiryo" w:cs="Times New Roman"/>
          <w:sz w:val="20"/>
          <w:szCs w:val="20"/>
          <w:lang w:val="en-US" w:eastAsia="fr-FR"/>
        </w:rPr>
        <w:t xml:space="preserve"> and robust democratic participation. Speech should be protected, all things being equal. Navigating these trade-offs is thorny, as trade-offs among core principles always are. But that doesn’t mean we can avoid navigating them at all.</w:t>
      </w:r>
    </w:p>
    <w:p w14:paraId="0B584BCA" w14:textId="696B296F" w:rsidR="00127415" w:rsidRPr="00E4552F" w:rsidRDefault="00E4552F" w:rsidP="00FA0333">
      <w:pPr>
        <w:spacing w:after="300" w:line="240" w:lineRule="auto"/>
        <w:jc w:val="both"/>
        <w:rPr>
          <w:rFonts w:ascii="Meiryo" w:eastAsia="Meiryo" w:hAnsi="Meiryo"/>
          <w:sz w:val="20"/>
          <w:szCs w:val="20"/>
          <w:lang w:val="en-US"/>
        </w:rPr>
      </w:pPr>
      <w:r w:rsidRPr="00E4552F">
        <w:rPr>
          <w:rFonts w:ascii="Meiryo" w:eastAsia="Meiryo" w:hAnsi="Meiryo" w:cs="Times New Roman"/>
          <w:sz w:val="20"/>
          <w:szCs w:val="20"/>
          <w:lang w:val="en-US" w:eastAsia="fr-FR"/>
        </w:rPr>
        <w:t>In 1993 and 1994, talk-radio hosts in Rwanda calling for bloodshed </w:t>
      </w:r>
      <w:hyperlink r:id="rId5" w:history="1">
        <w:r w:rsidRPr="00E4552F">
          <w:rPr>
            <w:rFonts w:ascii="Meiryo" w:eastAsia="Meiryo" w:hAnsi="Meiryo" w:cs="Times New Roman"/>
            <w:color w:val="07AAAD"/>
            <w:sz w:val="20"/>
            <w:szCs w:val="20"/>
            <w:u w:val="single"/>
            <w:lang w:val="en-US" w:eastAsia="fr-FR"/>
          </w:rPr>
          <w:t>helped create the atmosphere</w:t>
        </w:r>
      </w:hyperlink>
      <w:r w:rsidRPr="00E4552F">
        <w:rPr>
          <w:rFonts w:ascii="Meiryo" w:eastAsia="Meiryo" w:hAnsi="Meiryo" w:cs="Times New Roman"/>
          <w:sz w:val="20"/>
          <w:szCs w:val="20"/>
          <w:lang w:val="en-US" w:eastAsia="fr-FR"/>
        </w:rPr>
        <w:t> that led to genocide. The Clinton administration could have jammed the radio signals and taken those broadcasts off the air, but Pentagon lawyers decided against it, </w:t>
      </w:r>
      <w:hyperlink r:id="rId6" w:tgtFrame="_blank" w:history="1">
        <w:r w:rsidRPr="00E4552F">
          <w:rPr>
            <w:rFonts w:ascii="Meiryo" w:eastAsia="Meiryo" w:hAnsi="Meiryo" w:cs="Times New Roman"/>
            <w:color w:val="07AAAD"/>
            <w:sz w:val="20"/>
            <w:szCs w:val="20"/>
            <w:u w:val="single"/>
            <w:lang w:val="en-US" w:eastAsia="fr-FR"/>
          </w:rPr>
          <w:t>citing</w:t>
        </w:r>
      </w:hyperlink>
      <w:r w:rsidRPr="00E4552F">
        <w:rPr>
          <w:rFonts w:ascii="Meiryo" w:eastAsia="Meiryo" w:hAnsi="Meiryo" w:cs="Times New Roman"/>
          <w:sz w:val="20"/>
          <w:szCs w:val="20"/>
          <w:lang w:val="en-US" w:eastAsia="fr-FR"/>
        </w:rPr>
        <w:t> free speech. It’s true that the propagandists’ speech would have been curtailed. It’s also possible that a genocide would have been averted.</w:t>
      </w:r>
      <w:r w:rsidR="004B2D70">
        <w:rPr>
          <w:rFonts w:ascii="Meiryo" w:eastAsia="Meiryo" w:hAnsi="Meiryo" w:cs="Times New Roman"/>
          <w:sz w:val="20"/>
          <w:szCs w:val="20"/>
          <w:lang w:val="en-US" w:eastAsia="fr-FR"/>
        </w:rPr>
        <w:t xml:space="preserve"> </w:t>
      </w:r>
      <w:r w:rsidRPr="00E4552F">
        <w:rPr>
          <w:rFonts w:ascii="Meiryo" w:eastAsia="Meiryo" w:hAnsi="Meiryo" w:cs="Times New Roman"/>
          <w:sz w:val="20"/>
          <w:szCs w:val="20"/>
          <w:lang w:val="en-US" w:eastAsia="fr-FR"/>
        </w:rPr>
        <w:t xml:space="preserve">I am not calling for repealing the First Amendment, or even for banning speech I find offensive on private platforms. What I’m arguing against is paralysis. </w:t>
      </w:r>
      <w:r w:rsidR="004B2D70">
        <w:rPr>
          <w:rFonts w:ascii="Meiryo" w:eastAsia="Meiryo" w:hAnsi="Meiryo" w:cs="Times New Roman"/>
          <w:sz w:val="20"/>
          <w:szCs w:val="20"/>
          <w:lang w:val="en-US" w:eastAsia="fr-FR"/>
        </w:rPr>
        <w:t>U</w:t>
      </w:r>
      <w:r w:rsidRPr="00E4552F">
        <w:rPr>
          <w:rFonts w:ascii="Meiryo" w:eastAsia="Meiryo" w:hAnsi="Meiryo" w:cs="Times New Roman"/>
          <w:sz w:val="20"/>
          <w:szCs w:val="20"/>
          <w:lang w:val="en-US" w:eastAsia="fr-FR"/>
        </w:rPr>
        <w:t>nchecked speech can expose us to real risks. And we can take steps to mitigate those risks.</w:t>
      </w:r>
      <w:r w:rsidR="004B2D70">
        <w:rPr>
          <w:rFonts w:ascii="Meiryo" w:eastAsia="Meiryo" w:hAnsi="Meiryo" w:cs="Times New Roman"/>
          <w:sz w:val="20"/>
          <w:szCs w:val="20"/>
          <w:lang w:val="en-US" w:eastAsia="fr-FR"/>
        </w:rPr>
        <w:t xml:space="preserve"> (50</w:t>
      </w:r>
      <w:r w:rsidR="00FA0333">
        <w:rPr>
          <w:rFonts w:ascii="Meiryo" w:eastAsia="Meiryo" w:hAnsi="Meiryo" w:cs="Times New Roman"/>
          <w:sz w:val="20"/>
          <w:szCs w:val="20"/>
          <w:lang w:val="en-US" w:eastAsia="fr-FR"/>
        </w:rPr>
        <w:t>8</w:t>
      </w:r>
      <w:r w:rsidR="004B2D70">
        <w:rPr>
          <w:rFonts w:ascii="Meiryo" w:eastAsia="Meiryo" w:hAnsi="Meiryo" w:cs="Times New Roman"/>
          <w:sz w:val="20"/>
          <w:szCs w:val="20"/>
          <w:lang w:val="en-US" w:eastAsia="fr-FR"/>
        </w:rPr>
        <w:t xml:space="preserve"> words)</w:t>
      </w:r>
    </w:p>
    <w:sectPr w:rsidR="00127415" w:rsidRPr="00E4552F" w:rsidSect="00F062BA">
      <w:pgSz w:w="11906" w:h="16838"/>
      <w:pgMar w:top="567" w:right="707" w:bottom="568" w:left="1134"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6716"/>
    <w:multiLevelType w:val="multilevel"/>
    <w:tmpl w:val="F04C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9406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26"/>
    <w:rsid w:val="00125ABD"/>
    <w:rsid w:val="00127415"/>
    <w:rsid w:val="001B38F4"/>
    <w:rsid w:val="004B2D70"/>
    <w:rsid w:val="00530D42"/>
    <w:rsid w:val="005A3654"/>
    <w:rsid w:val="007160A9"/>
    <w:rsid w:val="00D62826"/>
    <w:rsid w:val="00E4552F"/>
    <w:rsid w:val="00F062BA"/>
    <w:rsid w:val="00FA03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BA3F"/>
  <w15:chartTrackingRefBased/>
  <w15:docId w15:val="{8382AE75-EE6E-4063-93CF-050756C8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62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2826"/>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D62826"/>
  </w:style>
  <w:style w:type="character" w:customStyle="1" w:styleId="gray-darkest">
    <w:name w:val="gray-darkest"/>
    <w:basedOn w:val="Policepardfaut"/>
    <w:rsid w:val="00D62826"/>
  </w:style>
  <w:style w:type="character" w:styleId="Lienhypertexte">
    <w:name w:val="Hyperlink"/>
    <w:basedOn w:val="Policepardfaut"/>
    <w:uiPriority w:val="99"/>
    <w:semiHidden/>
    <w:unhideWhenUsed/>
    <w:rsid w:val="00D62826"/>
    <w:rPr>
      <w:color w:val="0000FF"/>
      <w:u w:val="single"/>
    </w:rPr>
  </w:style>
  <w:style w:type="character" w:customStyle="1" w:styleId="coral-count-number">
    <w:name w:val="coral-count-number"/>
    <w:basedOn w:val="Policepardfaut"/>
    <w:rsid w:val="00D62826"/>
  </w:style>
  <w:style w:type="character" w:customStyle="1" w:styleId="pjlv">
    <w:name w:val="pjlv"/>
    <w:basedOn w:val="Policepardfaut"/>
    <w:rsid w:val="00D62826"/>
  </w:style>
  <w:style w:type="paragraph" w:customStyle="1" w:styleId="font-copy">
    <w:name w:val="font-copy"/>
    <w:basedOn w:val="Normal"/>
    <w:rsid w:val="00D628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l-xs">
    <w:name w:val="ml-xs"/>
    <w:basedOn w:val="Policepardfaut"/>
    <w:rsid w:val="00D62826"/>
  </w:style>
  <w:style w:type="character" w:customStyle="1" w:styleId="transition-all">
    <w:name w:val="transition-all"/>
    <w:basedOn w:val="Policepardfaut"/>
    <w:rsid w:val="00D62826"/>
  </w:style>
  <w:style w:type="character" w:styleId="lev">
    <w:name w:val="Strong"/>
    <w:basedOn w:val="Policepardfaut"/>
    <w:uiPriority w:val="22"/>
    <w:qFormat/>
    <w:rsid w:val="00D62826"/>
    <w:rPr>
      <w:b/>
      <w:bCs/>
    </w:rPr>
  </w:style>
  <w:style w:type="character" w:customStyle="1" w:styleId="bold">
    <w:name w:val="bold"/>
    <w:basedOn w:val="Policepardfaut"/>
    <w:rsid w:val="00D62826"/>
  </w:style>
  <w:style w:type="paragraph" w:customStyle="1" w:styleId="font--article-body">
    <w:name w:val="font--article-body"/>
    <w:basedOn w:val="Normal"/>
    <w:rsid w:val="00D628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530D42"/>
  </w:style>
  <w:style w:type="paragraph" w:styleId="NormalWeb">
    <w:name w:val="Normal (Web)"/>
    <w:basedOn w:val="Normal"/>
    <w:uiPriority w:val="99"/>
    <w:semiHidden/>
    <w:unhideWhenUsed/>
    <w:rsid w:val="00E455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455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4893">
      <w:bodyDiv w:val="1"/>
      <w:marLeft w:val="0"/>
      <w:marRight w:val="0"/>
      <w:marTop w:val="0"/>
      <w:marBottom w:val="0"/>
      <w:divBdr>
        <w:top w:val="none" w:sz="0" w:space="0" w:color="auto"/>
        <w:left w:val="none" w:sz="0" w:space="0" w:color="auto"/>
        <w:bottom w:val="none" w:sz="0" w:space="0" w:color="auto"/>
        <w:right w:val="none" w:sz="0" w:space="0" w:color="auto"/>
      </w:divBdr>
      <w:divsChild>
        <w:div w:id="639501299">
          <w:marLeft w:val="0"/>
          <w:marRight w:val="0"/>
          <w:marTop w:val="0"/>
          <w:marBottom w:val="0"/>
          <w:divBdr>
            <w:top w:val="none" w:sz="0" w:space="0" w:color="auto"/>
            <w:left w:val="none" w:sz="0" w:space="0" w:color="auto"/>
            <w:bottom w:val="none" w:sz="0" w:space="0" w:color="auto"/>
            <w:right w:val="none" w:sz="0" w:space="0" w:color="auto"/>
          </w:divBdr>
        </w:div>
        <w:div w:id="1030883679">
          <w:marLeft w:val="0"/>
          <w:marRight w:val="0"/>
          <w:marTop w:val="0"/>
          <w:marBottom w:val="0"/>
          <w:divBdr>
            <w:top w:val="none" w:sz="0" w:space="0" w:color="auto"/>
            <w:left w:val="none" w:sz="0" w:space="0" w:color="auto"/>
            <w:bottom w:val="none" w:sz="0" w:space="0" w:color="auto"/>
            <w:right w:val="none" w:sz="0" w:space="0" w:color="auto"/>
          </w:divBdr>
          <w:divsChild>
            <w:div w:id="1243880255">
              <w:marLeft w:val="0"/>
              <w:marRight w:val="0"/>
              <w:marTop w:val="0"/>
              <w:marBottom w:val="0"/>
              <w:divBdr>
                <w:top w:val="none" w:sz="0" w:space="0" w:color="auto"/>
                <w:left w:val="none" w:sz="0" w:space="0" w:color="auto"/>
                <w:bottom w:val="none" w:sz="0" w:space="0" w:color="auto"/>
                <w:right w:val="none" w:sz="0" w:space="0" w:color="auto"/>
              </w:divBdr>
              <w:divsChild>
                <w:div w:id="423039219">
                  <w:marLeft w:val="0"/>
                  <w:marRight w:val="0"/>
                  <w:marTop w:val="0"/>
                  <w:marBottom w:val="240"/>
                  <w:divBdr>
                    <w:top w:val="none" w:sz="0" w:space="0" w:color="auto"/>
                    <w:left w:val="none" w:sz="0" w:space="0" w:color="auto"/>
                    <w:bottom w:val="none" w:sz="0" w:space="0" w:color="auto"/>
                    <w:right w:val="none" w:sz="0" w:space="0" w:color="auto"/>
                  </w:divBdr>
                  <w:divsChild>
                    <w:div w:id="1300496758">
                      <w:marLeft w:val="0"/>
                      <w:marRight w:val="0"/>
                      <w:marTop w:val="0"/>
                      <w:marBottom w:val="0"/>
                      <w:divBdr>
                        <w:top w:val="none" w:sz="0" w:space="0" w:color="auto"/>
                        <w:left w:val="none" w:sz="0" w:space="0" w:color="auto"/>
                        <w:bottom w:val="none" w:sz="0" w:space="0" w:color="auto"/>
                        <w:right w:val="none" w:sz="0" w:space="0" w:color="auto"/>
                      </w:divBdr>
                      <w:divsChild>
                        <w:div w:id="2066905960">
                          <w:marLeft w:val="0"/>
                          <w:marRight w:val="240"/>
                          <w:marTop w:val="0"/>
                          <w:marBottom w:val="0"/>
                          <w:divBdr>
                            <w:top w:val="none" w:sz="0" w:space="0" w:color="auto"/>
                            <w:left w:val="none" w:sz="0" w:space="0" w:color="auto"/>
                            <w:bottom w:val="none" w:sz="0" w:space="0" w:color="auto"/>
                            <w:right w:val="none" w:sz="0" w:space="0" w:color="auto"/>
                          </w:divBdr>
                          <w:divsChild>
                            <w:div w:id="2070031096">
                              <w:marLeft w:val="0"/>
                              <w:marRight w:val="0"/>
                              <w:marTop w:val="0"/>
                              <w:marBottom w:val="0"/>
                              <w:divBdr>
                                <w:top w:val="none" w:sz="0" w:space="0" w:color="auto"/>
                                <w:left w:val="none" w:sz="0" w:space="0" w:color="auto"/>
                                <w:bottom w:val="none" w:sz="0" w:space="0" w:color="auto"/>
                                <w:right w:val="none" w:sz="0" w:space="0" w:color="auto"/>
                              </w:divBdr>
                            </w:div>
                          </w:divsChild>
                        </w:div>
                        <w:div w:id="966206275">
                          <w:marLeft w:val="0"/>
                          <w:marRight w:val="0"/>
                          <w:marTop w:val="0"/>
                          <w:marBottom w:val="0"/>
                          <w:divBdr>
                            <w:top w:val="none" w:sz="0" w:space="0" w:color="auto"/>
                            <w:left w:val="none" w:sz="0" w:space="0" w:color="auto"/>
                            <w:bottom w:val="none" w:sz="0" w:space="0" w:color="auto"/>
                            <w:right w:val="none" w:sz="0" w:space="0" w:color="auto"/>
                          </w:divBdr>
                          <w:divsChild>
                            <w:div w:id="16910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863231">
      <w:bodyDiv w:val="1"/>
      <w:marLeft w:val="0"/>
      <w:marRight w:val="0"/>
      <w:marTop w:val="0"/>
      <w:marBottom w:val="0"/>
      <w:divBdr>
        <w:top w:val="none" w:sz="0" w:space="0" w:color="auto"/>
        <w:left w:val="none" w:sz="0" w:space="0" w:color="auto"/>
        <w:bottom w:val="none" w:sz="0" w:space="0" w:color="auto"/>
        <w:right w:val="none" w:sz="0" w:space="0" w:color="auto"/>
      </w:divBdr>
      <w:divsChild>
        <w:div w:id="303781781">
          <w:marLeft w:val="0"/>
          <w:marRight w:val="0"/>
          <w:marTop w:val="0"/>
          <w:marBottom w:val="0"/>
          <w:divBdr>
            <w:top w:val="none" w:sz="0" w:space="0" w:color="auto"/>
            <w:left w:val="none" w:sz="0" w:space="0" w:color="auto"/>
            <w:bottom w:val="none" w:sz="0" w:space="0" w:color="auto"/>
            <w:right w:val="none" w:sz="0" w:space="0" w:color="auto"/>
          </w:divBdr>
          <w:divsChild>
            <w:div w:id="1145588555">
              <w:marLeft w:val="0"/>
              <w:marRight w:val="0"/>
              <w:marTop w:val="0"/>
              <w:marBottom w:val="0"/>
              <w:divBdr>
                <w:top w:val="none" w:sz="0" w:space="0" w:color="auto"/>
                <w:left w:val="none" w:sz="0" w:space="0" w:color="auto"/>
                <w:bottom w:val="none" w:sz="0" w:space="0" w:color="auto"/>
                <w:right w:val="none" w:sz="0" w:space="0" w:color="auto"/>
              </w:divBdr>
            </w:div>
          </w:divsChild>
        </w:div>
        <w:div w:id="1114440612">
          <w:marLeft w:val="0"/>
          <w:marRight w:val="0"/>
          <w:marTop w:val="0"/>
          <w:marBottom w:val="0"/>
          <w:divBdr>
            <w:top w:val="none" w:sz="0" w:space="0" w:color="auto"/>
            <w:left w:val="none" w:sz="0" w:space="0" w:color="auto"/>
            <w:bottom w:val="none" w:sz="0" w:space="0" w:color="auto"/>
            <w:right w:val="none" w:sz="0" w:space="0" w:color="auto"/>
          </w:divBdr>
          <w:divsChild>
            <w:div w:id="1455296440">
              <w:marLeft w:val="-120"/>
              <w:marRight w:val="0"/>
              <w:marTop w:val="0"/>
              <w:marBottom w:val="240"/>
              <w:divBdr>
                <w:top w:val="none" w:sz="0" w:space="0" w:color="auto"/>
                <w:left w:val="none" w:sz="0" w:space="0" w:color="auto"/>
                <w:bottom w:val="none" w:sz="0" w:space="0" w:color="auto"/>
                <w:right w:val="none" w:sz="0" w:space="0" w:color="auto"/>
              </w:divBdr>
              <w:divsChild>
                <w:div w:id="1524593954">
                  <w:marLeft w:val="0"/>
                  <w:marRight w:val="0"/>
                  <w:marTop w:val="0"/>
                  <w:marBottom w:val="0"/>
                  <w:divBdr>
                    <w:top w:val="none" w:sz="0" w:space="0" w:color="auto"/>
                    <w:left w:val="none" w:sz="0" w:space="0" w:color="auto"/>
                    <w:bottom w:val="none" w:sz="0" w:space="0" w:color="auto"/>
                    <w:right w:val="none" w:sz="0" w:space="0" w:color="auto"/>
                  </w:divBdr>
                  <w:divsChild>
                    <w:div w:id="538858272">
                      <w:marLeft w:val="0"/>
                      <w:marRight w:val="0"/>
                      <w:marTop w:val="0"/>
                      <w:marBottom w:val="0"/>
                      <w:divBdr>
                        <w:top w:val="none" w:sz="0" w:space="0" w:color="auto"/>
                        <w:left w:val="none" w:sz="0" w:space="0" w:color="auto"/>
                        <w:bottom w:val="none" w:sz="0" w:space="0" w:color="auto"/>
                        <w:right w:val="none" w:sz="0" w:space="0" w:color="auto"/>
                      </w:divBdr>
                      <w:divsChild>
                        <w:div w:id="2137025292">
                          <w:marLeft w:val="0"/>
                          <w:marRight w:val="0"/>
                          <w:marTop w:val="0"/>
                          <w:marBottom w:val="0"/>
                          <w:divBdr>
                            <w:top w:val="none" w:sz="0" w:space="0" w:color="auto"/>
                            <w:left w:val="none" w:sz="0" w:space="0" w:color="auto"/>
                            <w:bottom w:val="none" w:sz="0" w:space="0" w:color="auto"/>
                            <w:right w:val="none" w:sz="0" w:space="0" w:color="auto"/>
                          </w:divBdr>
                        </w:div>
                        <w:div w:id="1265649950">
                          <w:marLeft w:val="0"/>
                          <w:marRight w:val="0"/>
                          <w:marTop w:val="0"/>
                          <w:marBottom w:val="0"/>
                          <w:divBdr>
                            <w:top w:val="none" w:sz="0" w:space="0" w:color="auto"/>
                            <w:left w:val="none" w:sz="0" w:space="0" w:color="auto"/>
                            <w:bottom w:val="none" w:sz="0" w:space="0" w:color="auto"/>
                            <w:right w:val="none" w:sz="0" w:space="0" w:color="auto"/>
                          </w:divBdr>
                        </w:div>
                      </w:divsChild>
                    </w:div>
                    <w:div w:id="808286667">
                      <w:marLeft w:val="0"/>
                      <w:marRight w:val="0"/>
                      <w:marTop w:val="0"/>
                      <w:marBottom w:val="0"/>
                      <w:divBdr>
                        <w:top w:val="none" w:sz="0" w:space="0" w:color="auto"/>
                        <w:left w:val="none" w:sz="0" w:space="0" w:color="auto"/>
                        <w:bottom w:val="none" w:sz="0" w:space="0" w:color="auto"/>
                        <w:right w:val="none" w:sz="0" w:space="0" w:color="auto"/>
                      </w:divBdr>
                      <w:divsChild>
                        <w:div w:id="250429282">
                          <w:marLeft w:val="0"/>
                          <w:marRight w:val="0"/>
                          <w:marTop w:val="0"/>
                          <w:marBottom w:val="0"/>
                          <w:divBdr>
                            <w:top w:val="none" w:sz="0" w:space="0" w:color="auto"/>
                            <w:left w:val="none" w:sz="0" w:space="0" w:color="auto"/>
                            <w:bottom w:val="none" w:sz="0" w:space="0" w:color="auto"/>
                            <w:right w:val="none" w:sz="0" w:space="0" w:color="auto"/>
                          </w:divBdr>
                        </w:div>
                        <w:div w:id="900361865">
                          <w:marLeft w:val="0"/>
                          <w:marRight w:val="0"/>
                          <w:marTop w:val="0"/>
                          <w:marBottom w:val="0"/>
                          <w:divBdr>
                            <w:top w:val="none" w:sz="0" w:space="0" w:color="auto"/>
                            <w:left w:val="none" w:sz="0" w:space="0" w:color="auto"/>
                            <w:bottom w:val="none" w:sz="0" w:space="0" w:color="auto"/>
                            <w:right w:val="none" w:sz="0" w:space="0" w:color="auto"/>
                          </w:divBdr>
                        </w:div>
                      </w:divsChild>
                    </w:div>
                    <w:div w:id="647631460">
                      <w:marLeft w:val="0"/>
                      <w:marRight w:val="0"/>
                      <w:marTop w:val="0"/>
                      <w:marBottom w:val="0"/>
                      <w:divBdr>
                        <w:top w:val="none" w:sz="0" w:space="0" w:color="auto"/>
                        <w:left w:val="none" w:sz="0" w:space="0" w:color="auto"/>
                        <w:bottom w:val="none" w:sz="0" w:space="0" w:color="auto"/>
                        <w:right w:val="none" w:sz="0" w:space="0" w:color="auto"/>
                      </w:divBdr>
                      <w:divsChild>
                        <w:div w:id="305664746">
                          <w:marLeft w:val="0"/>
                          <w:marRight w:val="0"/>
                          <w:marTop w:val="0"/>
                          <w:marBottom w:val="0"/>
                          <w:divBdr>
                            <w:top w:val="none" w:sz="0" w:space="0" w:color="auto"/>
                            <w:left w:val="none" w:sz="0" w:space="0" w:color="auto"/>
                            <w:bottom w:val="none" w:sz="0" w:space="0" w:color="auto"/>
                            <w:right w:val="none" w:sz="0" w:space="0" w:color="auto"/>
                          </w:divBdr>
                        </w:div>
                      </w:divsChild>
                    </w:div>
                    <w:div w:id="267278164">
                      <w:marLeft w:val="0"/>
                      <w:marRight w:val="0"/>
                      <w:marTop w:val="0"/>
                      <w:marBottom w:val="0"/>
                      <w:divBdr>
                        <w:top w:val="none" w:sz="0" w:space="0" w:color="auto"/>
                        <w:left w:val="none" w:sz="0" w:space="0" w:color="auto"/>
                        <w:bottom w:val="none" w:sz="0" w:space="0" w:color="auto"/>
                        <w:right w:val="none" w:sz="0" w:space="0" w:color="auto"/>
                      </w:divBdr>
                      <w:divsChild>
                        <w:div w:id="1946187861">
                          <w:marLeft w:val="0"/>
                          <w:marRight w:val="0"/>
                          <w:marTop w:val="0"/>
                          <w:marBottom w:val="0"/>
                          <w:divBdr>
                            <w:top w:val="none" w:sz="0" w:space="0" w:color="auto"/>
                            <w:left w:val="none" w:sz="0" w:space="0" w:color="auto"/>
                            <w:bottom w:val="none" w:sz="0" w:space="0" w:color="auto"/>
                            <w:right w:val="none" w:sz="0" w:space="0" w:color="auto"/>
                          </w:divBdr>
                          <w:divsChild>
                            <w:div w:id="1964530614">
                              <w:marLeft w:val="0"/>
                              <w:marRight w:val="0"/>
                              <w:marTop w:val="0"/>
                              <w:marBottom w:val="0"/>
                              <w:divBdr>
                                <w:top w:val="none" w:sz="0" w:space="0" w:color="auto"/>
                                <w:left w:val="none" w:sz="0" w:space="0" w:color="auto"/>
                                <w:bottom w:val="none" w:sz="0" w:space="0" w:color="auto"/>
                                <w:right w:val="none" w:sz="0" w:space="0" w:color="auto"/>
                              </w:divBdr>
                              <w:divsChild>
                                <w:div w:id="2632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91030">
              <w:marLeft w:val="0"/>
              <w:marRight w:val="0"/>
              <w:marTop w:val="0"/>
              <w:marBottom w:val="0"/>
              <w:divBdr>
                <w:top w:val="none" w:sz="0" w:space="0" w:color="auto"/>
                <w:left w:val="none" w:sz="0" w:space="0" w:color="auto"/>
                <w:bottom w:val="none" w:sz="0" w:space="0" w:color="auto"/>
                <w:right w:val="none" w:sz="0" w:space="0" w:color="auto"/>
              </w:divBdr>
              <w:divsChild>
                <w:div w:id="545147599">
                  <w:marLeft w:val="0"/>
                  <w:marRight w:val="0"/>
                  <w:marTop w:val="0"/>
                  <w:marBottom w:val="0"/>
                  <w:divBdr>
                    <w:top w:val="none" w:sz="0" w:space="0" w:color="auto"/>
                    <w:left w:val="none" w:sz="0" w:space="0" w:color="auto"/>
                    <w:bottom w:val="none" w:sz="0" w:space="0" w:color="auto"/>
                    <w:right w:val="none" w:sz="0" w:space="0" w:color="auto"/>
                  </w:divBdr>
                </w:div>
              </w:divsChild>
            </w:div>
            <w:div w:id="694111663">
              <w:marLeft w:val="0"/>
              <w:marRight w:val="0"/>
              <w:marTop w:val="0"/>
              <w:marBottom w:val="0"/>
              <w:divBdr>
                <w:top w:val="none" w:sz="0" w:space="0" w:color="auto"/>
                <w:left w:val="none" w:sz="0" w:space="0" w:color="auto"/>
                <w:bottom w:val="none" w:sz="0" w:space="0" w:color="auto"/>
                <w:right w:val="none" w:sz="0" w:space="0" w:color="auto"/>
              </w:divBdr>
              <w:divsChild>
                <w:div w:id="137957999">
                  <w:marLeft w:val="0"/>
                  <w:marRight w:val="0"/>
                  <w:marTop w:val="0"/>
                  <w:marBottom w:val="360"/>
                  <w:divBdr>
                    <w:top w:val="none" w:sz="0" w:space="0" w:color="auto"/>
                    <w:left w:val="none" w:sz="0" w:space="0" w:color="auto"/>
                    <w:bottom w:val="none" w:sz="0" w:space="0" w:color="auto"/>
                    <w:right w:val="none" w:sz="0" w:space="0" w:color="auto"/>
                  </w:divBdr>
                </w:div>
              </w:divsChild>
            </w:div>
            <w:div w:id="1519541700">
              <w:marLeft w:val="0"/>
              <w:marRight w:val="0"/>
              <w:marTop w:val="0"/>
              <w:marBottom w:val="0"/>
              <w:divBdr>
                <w:top w:val="none" w:sz="0" w:space="0" w:color="auto"/>
                <w:left w:val="none" w:sz="0" w:space="0" w:color="auto"/>
                <w:bottom w:val="none" w:sz="0" w:space="0" w:color="auto"/>
                <w:right w:val="none" w:sz="0" w:space="0" w:color="auto"/>
              </w:divBdr>
            </w:div>
            <w:div w:id="1382095556">
              <w:marLeft w:val="0"/>
              <w:marRight w:val="0"/>
              <w:marTop w:val="0"/>
              <w:marBottom w:val="0"/>
              <w:divBdr>
                <w:top w:val="none" w:sz="0" w:space="0" w:color="auto"/>
                <w:left w:val="none" w:sz="0" w:space="0" w:color="auto"/>
                <w:bottom w:val="none" w:sz="0" w:space="0" w:color="auto"/>
                <w:right w:val="none" w:sz="0" w:space="0" w:color="auto"/>
              </w:divBdr>
            </w:div>
            <w:div w:id="1933859399">
              <w:marLeft w:val="0"/>
              <w:marRight w:val="0"/>
              <w:marTop w:val="0"/>
              <w:marBottom w:val="0"/>
              <w:divBdr>
                <w:top w:val="none" w:sz="0" w:space="0" w:color="auto"/>
                <w:left w:val="none" w:sz="0" w:space="0" w:color="auto"/>
                <w:bottom w:val="none" w:sz="0" w:space="0" w:color="auto"/>
                <w:right w:val="none" w:sz="0" w:space="0" w:color="auto"/>
              </w:divBdr>
            </w:div>
            <w:div w:id="1703893373">
              <w:marLeft w:val="0"/>
              <w:marRight w:val="0"/>
              <w:marTop w:val="0"/>
              <w:marBottom w:val="0"/>
              <w:divBdr>
                <w:top w:val="none" w:sz="0" w:space="0" w:color="auto"/>
                <w:left w:val="none" w:sz="0" w:space="0" w:color="auto"/>
                <w:bottom w:val="none" w:sz="0" w:space="0" w:color="auto"/>
                <w:right w:val="none" w:sz="0" w:space="0" w:color="auto"/>
              </w:divBdr>
              <w:divsChild>
                <w:div w:id="1179928941">
                  <w:marLeft w:val="0"/>
                  <w:marRight w:val="0"/>
                  <w:marTop w:val="0"/>
                  <w:marBottom w:val="0"/>
                  <w:divBdr>
                    <w:top w:val="none" w:sz="0" w:space="0" w:color="auto"/>
                    <w:left w:val="none" w:sz="0" w:space="0" w:color="auto"/>
                    <w:bottom w:val="none" w:sz="0" w:space="0" w:color="auto"/>
                    <w:right w:val="none" w:sz="0" w:space="0" w:color="auto"/>
                  </w:divBdr>
                  <w:divsChild>
                    <w:div w:id="1372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4802">
              <w:marLeft w:val="0"/>
              <w:marRight w:val="0"/>
              <w:marTop w:val="0"/>
              <w:marBottom w:val="0"/>
              <w:divBdr>
                <w:top w:val="none" w:sz="0" w:space="0" w:color="auto"/>
                <w:left w:val="none" w:sz="0" w:space="0" w:color="auto"/>
                <w:bottom w:val="none" w:sz="0" w:space="0" w:color="auto"/>
                <w:right w:val="none" w:sz="0" w:space="0" w:color="auto"/>
              </w:divBdr>
            </w:div>
            <w:div w:id="464154056">
              <w:marLeft w:val="0"/>
              <w:marRight w:val="0"/>
              <w:marTop w:val="0"/>
              <w:marBottom w:val="0"/>
              <w:divBdr>
                <w:top w:val="none" w:sz="0" w:space="0" w:color="auto"/>
                <w:left w:val="none" w:sz="0" w:space="0" w:color="auto"/>
                <w:bottom w:val="none" w:sz="0" w:space="0" w:color="auto"/>
                <w:right w:val="none" w:sz="0" w:space="0" w:color="auto"/>
              </w:divBdr>
            </w:div>
            <w:div w:id="678045127">
              <w:marLeft w:val="0"/>
              <w:marRight w:val="0"/>
              <w:marTop w:val="0"/>
              <w:marBottom w:val="0"/>
              <w:divBdr>
                <w:top w:val="none" w:sz="0" w:space="0" w:color="auto"/>
                <w:left w:val="none" w:sz="0" w:space="0" w:color="auto"/>
                <w:bottom w:val="none" w:sz="0" w:space="0" w:color="auto"/>
                <w:right w:val="none" w:sz="0" w:space="0" w:color="auto"/>
              </w:divBdr>
            </w:div>
            <w:div w:id="1684282995">
              <w:marLeft w:val="0"/>
              <w:marRight w:val="0"/>
              <w:marTop w:val="0"/>
              <w:marBottom w:val="0"/>
              <w:divBdr>
                <w:top w:val="none" w:sz="0" w:space="0" w:color="auto"/>
                <w:left w:val="none" w:sz="0" w:space="0" w:color="auto"/>
                <w:bottom w:val="none" w:sz="0" w:space="0" w:color="auto"/>
                <w:right w:val="none" w:sz="0" w:space="0" w:color="auto"/>
              </w:divBdr>
            </w:div>
            <w:div w:id="1084490472">
              <w:marLeft w:val="0"/>
              <w:marRight w:val="0"/>
              <w:marTop w:val="0"/>
              <w:marBottom w:val="0"/>
              <w:divBdr>
                <w:top w:val="none" w:sz="0" w:space="0" w:color="auto"/>
                <w:left w:val="none" w:sz="0" w:space="0" w:color="auto"/>
                <w:bottom w:val="none" w:sz="0" w:space="0" w:color="auto"/>
                <w:right w:val="none" w:sz="0" w:space="0" w:color="auto"/>
              </w:divBdr>
            </w:div>
            <w:div w:id="105927335">
              <w:marLeft w:val="0"/>
              <w:marRight w:val="0"/>
              <w:marTop w:val="0"/>
              <w:marBottom w:val="0"/>
              <w:divBdr>
                <w:top w:val="none" w:sz="0" w:space="0" w:color="auto"/>
                <w:left w:val="none" w:sz="0" w:space="0" w:color="auto"/>
                <w:bottom w:val="none" w:sz="0" w:space="0" w:color="auto"/>
                <w:right w:val="none" w:sz="0" w:space="0" w:color="auto"/>
              </w:divBdr>
            </w:div>
            <w:div w:id="1836069787">
              <w:marLeft w:val="0"/>
              <w:marRight w:val="0"/>
              <w:marTop w:val="0"/>
              <w:marBottom w:val="0"/>
              <w:divBdr>
                <w:top w:val="none" w:sz="0" w:space="0" w:color="auto"/>
                <w:left w:val="none" w:sz="0" w:space="0" w:color="auto"/>
                <w:bottom w:val="none" w:sz="0" w:space="0" w:color="auto"/>
                <w:right w:val="none" w:sz="0" w:space="0" w:color="auto"/>
              </w:divBdr>
            </w:div>
            <w:div w:id="14509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537">
      <w:bodyDiv w:val="1"/>
      <w:marLeft w:val="0"/>
      <w:marRight w:val="0"/>
      <w:marTop w:val="0"/>
      <w:marBottom w:val="0"/>
      <w:divBdr>
        <w:top w:val="none" w:sz="0" w:space="0" w:color="auto"/>
        <w:left w:val="none" w:sz="0" w:space="0" w:color="auto"/>
        <w:bottom w:val="none" w:sz="0" w:space="0" w:color="auto"/>
        <w:right w:val="none" w:sz="0" w:space="0" w:color="auto"/>
      </w:divBdr>
      <w:divsChild>
        <w:div w:id="1963681840">
          <w:marLeft w:val="0"/>
          <w:marRight w:val="0"/>
          <w:marTop w:val="0"/>
          <w:marBottom w:val="0"/>
          <w:divBdr>
            <w:top w:val="none" w:sz="0" w:space="0" w:color="auto"/>
            <w:left w:val="none" w:sz="0" w:space="0" w:color="auto"/>
            <w:bottom w:val="none" w:sz="0" w:space="0" w:color="auto"/>
            <w:right w:val="none" w:sz="0" w:space="0" w:color="auto"/>
          </w:divBdr>
          <w:divsChild>
            <w:div w:id="982151492">
              <w:marLeft w:val="0"/>
              <w:marRight w:val="0"/>
              <w:marTop w:val="0"/>
              <w:marBottom w:val="0"/>
              <w:divBdr>
                <w:top w:val="none" w:sz="0" w:space="0" w:color="auto"/>
                <w:left w:val="none" w:sz="0" w:space="0" w:color="auto"/>
                <w:bottom w:val="none" w:sz="0" w:space="0" w:color="auto"/>
                <w:right w:val="none" w:sz="0" w:space="0" w:color="auto"/>
              </w:divBdr>
            </w:div>
            <w:div w:id="145974565">
              <w:marLeft w:val="0"/>
              <w:marRight w:val="0"/>
              <w:marTop w:val="0"/>
              <w:marBottom w:val="0"/>
              <w:divBdr>
                <w:top w:val="none" w:sz="0" w:space="0" w:color="auto"/>
                <w:left w:val="none" w:sz="0" w:space="0" w:color="auto"/>
                <w:bottom w:val="none" w:sz="0" w:space="0" w:color="auto"/>
                <w:right w:val="none" w:sz="0" w:space="0" w:color="auto"/>
              </w:divBdr>
              <w:divsChild>
                <w:div w:id="19130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2749">
          <w:marLeft w:val="0"/>
          <w:marRight w:val="0"/>
          <w:marTop w:val="0"/>
          <w:marBottom w:val="0"/>
          <w:divBdr>
            <w:top w:val="none" w:sz="0" w:space="0" w:color="auto"/>
            <w:left w:val="none" w:sz="0" w:space="0" w:color="auto"/>
            <w:bottom w:val="none" w:sz="0" w:space="0" w:color="auto"/>
            <w:right w:val="none" w:sz="0" w:space="0" w:color="auto"/>
          </w:divBdr>
        </w:div>
        <w:div w:id="240413041">
          <w:marLeft w:val="0"/>
          <w:marRight w:val="0"/>
          <w:marTop w:val="0"/>
          <w:marBottom w:val="0"/>
          <w:divBdr>
            <w:top w:val="none" w:sz="0" w:space="0" w:color="auto"/>
            <w:left w:val="none" w:sz="0" w:space="0" w:color="auto"/>
            <w:bottom w:val="none" w:sz="0" w:space="0" w:color="auto"/>
            <w:right w:val="none" w:sz="0" w:space="0" w:color="auto"/>
          </w:divBdr>
        </w:div>
        <w:div w:id="842597662">
          <w:marLeft w:val="0"/>
          <w:marRight w:val="0"/>
          <w:marTop w:val="0"/>
          <w:marBottom w:val="0"/>
          <w:divBdr>
            <w:top w:val="none" w:sz="0" w:space="0" w:color="auto"/>
            <w:left w:val="none" w:sz="0" w:space="0" w:color="auto"/>
            <w:bottom w:val="none" w:sz="0" w:space="0" w:color="auto"/>
            <w:right w:val="none" w:sz="0" w:space="0" w:color="auto"/>
          </w:divBdr>
        </w:div>
        <w:div w:id="1483422860">
          <w:marLeft w:val="0"/>
          <w:marRight w:val="0"/>
          <w:marTop w:val="0"/>
          <w:marBottom w:val="0"/>
          <w:divBdr>
            <w:top w:val="none" w:sz="0" w:space="0" w:color="auto"/>
            <w:left w:val="none" w:sz="0" w:space="0" w:color="auto"/>
            <w:bottom w:val="none" w:sz="0" w:space="0" w:color="auto"/>
            <w:right w:val="none" w:sz="0" w:space="0" w:color="auto"/>
          </w:divBdr>
        </w:div>
        <w:div w:id="1894734870">
          <w:marLeft w:val="0"/>
          <w:marRight w:val="0"/>
          <w:marTop w:val="0"/>
          <w:marBottom w:val="0"/>
          <w:divBdr>
            <w:top w:val="none" w:sz="0" w:space="0" w:color="auto"/>
            <w:left w:val="none" w:sz="0" w:space="0" w:color="auto"/>
            <w:bottom w:val="none" w:sz="0" w:space="0" w:color="auto"/>
            <w:right w:val="none" w:sz="0" w:space="0" w:color="auto"/>
          </w:divBdr>
        </w:div>
        <w:div w:id="1664116971">
          <w:marLeft w:val="0"/>
          <w:marRight w:val="0"/>
          <w:marTop w:val="0"/>
          <w:marBottom w:val="0"/>
          <w:divBdr>
            <w:top w:val="none" w:sz="0" w:space="0" w:color="auto"/>
            <w:left w:val="none" w:sz="0" w:space="0" w:color="auto"/>
            <w:bottom w:val="none" w:sz="0" w:space="0" w:color="auto"/>
            <w:right w:val="none" w:sz="0" w:space="0" w:color="auto"/>
          </w:divBdr>
        </w:div>
        <w:div w:id="372654478">
          <w:marLeft w:val="0"/>
          <w:marRight w:val="0"/>
          <w:marTop w:val="0"/>
          <w:marBottom w:val="0"/>
          <w:divBdr>
            <w:top w:val="none" w:sz="0" w:space="0" w:color="auto"/>
            <w:left w:val="none" w:sz="0" w:space="0" w:color="auto"/>
            <w:bottom w:val="none" w:sz="0" w:space="0" w:color="auto"/>
            <w:right w:val="none" w:sz="0" w:space="0" w:color="auto"/>
          </w:divBdr>
        </w:div>
        <w:div w:id="1965039760">
          <w:marLeft w:val="0"/>
          <w:marRight w:val="0"/>
          <w:marTop w:val="0"/>
          <w:marBottom w:val="0"/>
          <w:divBdr>
            <w:top w:val="none" w:sz="0" w:space="0" w:color="auto"/>
            <w:left w:val="none" w:sz="0" w:space="0" w:color="auto"/>
            <w:bottom w:val="none" w:sz="0" w:space="0" w:color="auto"/>
            <w:right w:val="none" w:sz="0" w:space="0" w:color="auto"/>
          </w:divBdr>
        </w:div>
        <w:div w:id="1142847275">
          <w:marLeft w:val="0"/>
          <w:marRight w:val="0"/>
          <w:marTop w:val="0"/>
          <w:marBottom w:val="0"/>
          <w:divBdr>
            <w:top w:val="none" w:sz="0" w:space="0" w:color="auto"/>
            <w:left w:val="none" w:sz="0" w:space="0" w:color="auto"/>
            <w:bottom w:val="none" w:sz="0" w:space="0" w:color="auto"/>
            <w:right w:val="none" w:sz="0" w:space="0" w:color="auto"/>
          </w:divBdr>
        </w:div>
      </w:divsChild>
    </w:div>
    <w:div w:id="15778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wgbh/pages/frontline/shows/ghosts/interviews/power.html" TargetMode="External"/><Relationship Id="rId5" Type="http://schemas.openxmlformats.org/officeDocument/2006/relationships/hyperlink" Target="https://www.nytimes.com/2003/12/04/world/court-convicts-3-in-1994-genocide-across-rwanda.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532</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4</cp:revision>
  <dcterms:created xsi:type="dcterms:W3CDTF">2022-09-14T19:25:00Z</dcterms:created>
  <dcterms:modified xsi:type="dcterms:W3CDTF">2023-11-21T16:27:00Z</dcterms:modified>
</cp:coreProperties>
</file>