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19" w:rsidRPr="00EC1534" w:rsidRDefault="009B7C7F" w:rsidP="00EC1534">
      <w:pPr>
        <w:shd w:val="clear" w:color="auto" w:fill="FFFFFF"/>
        <w:spacing w:before="12"/>
        <w:jc w:val="center"/>
        <w:rPr>
          <w:i/>
          <w:iCs/>
          <w:color w:val="434343"/>
          <w:sz w:val="24"/>
          <w:szCs w:val="24"/>
        </w:rPr>
      </w:pPr>
      <w:r w:rsidRPr="00EC1534">
        <w:rPr>
          <w:i/>
          <w:iCs/>
          <w:color w:val="434343"/>
          <w:sz w:val="24"/>
          <w:szCs w:val="24"/>
        </w:rPr>
        <w:t xml:space="preserve">Les </w:t>
      </w:r>
      <w:proofErr w:type="gramStart"/>
      <w:r w:rsidRPr="00EC1534">
        <w:rPr>
          <w:i/>
          <w:iCs/>
          <w:color w:val="434343"/>
          <w:sz w:val="24"/>
          <w:szCs w:val="24"/>
        </w:rPr>
        <w:t>Suppliantes</w:t>
      </w:r>
      <w:r w:rsidR="00466D18">
        <w:rPr>
          <w:i/>
          <w:iCs/>
          <w:color w:val="434343"/>
          <w:sz w:val="24"/>
          <w:szCs w:val="24"/>
        </w:rPr>
        <w:t>(</w:t>
      </w:r>
      <w:proofErr w:type="gramEnd"/>
      <w:r w:rsidR="00466D18">
        <w:rPr>
          <w:i/>
          <w:iCs/>
          <w:color w:val="434343"/>
          <w:sz w:val="24"/>
          <w:szCs w:val="24"/>
        </w:rPr>
        <w:t>p.64-65) ; extrait du premier épisode</w:t>
      </w:r>
      <w:r>
        <w:rPr>
          <w:i/>
          <w:iCs/>
          <w:color w:val="434343"/>
          <w:sz w:val="24"/>
          <w:szCs w:val="24"/>
        </w:rPr>
        <w:t xml:space="preserve"> </w:t>
      </w:r>
      <w:r w:rsidR="00466D18">
        <w:rPr>
          <w:i/>
          <w:iCs/>
          <w:color w:val="434343"/>
          <w:sz w:val="24"/>
          <w:szCs w:val="24"/>
        </w:rPr>
        <w:t>dans lequel les Danaïdes demandent au roi l’asile dans sa cité.</w:t>
      </w:r>
    </w:p>
    <w:p w:rsidR="00EC1534" w:rsidRDefault="00EC1534" w:rsidP="00EC1534">
      <w:pPr>
        <w:shd w:val="clear" w:color="auto" w:fill="FFFFFF"/>
        <w:spacing w:before="12"/>
        <w:jc w:val="center"/>
      </w:pPr>
    </w:p>
    <w:p w:rsidR="00857F19" w:rsidRDefault="00857F19">
      <w:pPr>
        <w:shd w:val="clear" w:color="auto" w:fill="FFFFFF"/>
      </w:pPr>
    </w:p>
    <w:p w:rsidR="00EC1534" w:rsidRDefault="00EC1534" w:rsidP="00EC1534">
      <w:pPr>
        <w:shd w:val="clear" w:color="auto" w:fill="FFFFFF"/>
        <w:sectPr w:rsidR="00EC1534" w:rsidSect="00EC1534">
          <w:type w:val="continuous"/>
          <w:pgSz w:w="11909" w:h="16834"/>
          <w:pgMar w:top="1440" w:right="3057" w:bottom="720" w:left="1701" w:header="720" w:footer="720" w:gutter="0"/>
          <w:cols w:space="720"/>
          <w:noEndnote/>
        </w:sectPr>
      </w:pPr>
    </w:p>
    <w:p w:rsidR="00857F19" w:rsidRPr="00EC1534" w:rsidRDefault="009B7C7F">
      <w:pPr>
        <w:shd w:val="clear" w:color="auto" w:fill="FFFFFF"/>
        <w:spacing w:line="233" w:lineRule="exact"/>
        <w:ind w:left="22" w:right="14" w:firstLine="199"/>
        <w:jc w:val="both"/>
        <w:rPr>
          <w:sz w:val="24"/>
          <w:szCs w:val="24"/>
        </w:rPr>
      </w:pPr>
      <w:r w:rsidRPr="00EC1534">
        <w:rPr>
          <w:smallCaps/>
          <w:color w:val="434343"/>
          <w:spacing w:val="2"/>
          <w:sz w:val="24"/>
          <w:szCs w:val="24"/>
        </w:rPr>
        <w:lastRenderedPageBreak/>
        <w:t xml:space="preserve">le roi </w:t>
      </w:r>
      <w:r w:rsidRPr="00EC1534">
        <w:rPr>
          <w:color w:val="434343"/>
          <w:spacing w:val="2"/>
          <w:sz w:val="24"/>
          <w:szCs w:val="24"/>
        </w:rPr>
        <w:t>: Vous n'</w:t>
      </w:r>
      <w:r w:rsidRPr="00EC1534">
        <w:rPr>
          <w:rFonts w:eastAsia="Times New Roman"/>
          <w:color w:val="434343"/>
          <w:spacing w:val="2"/>
          <w:sz w:val="24"/>
          <w:szCs w:val="24"/>
        </w:rPr>
        <w:t xml:space="preserve">êtes pas assises à mon propre </w:t>
      </w:r>
      <w:r w:rsidRPr="00EC1534">
        <w:rPr>
          <w:rFonts w:eastAsia="Times New Roman"/>
          <w:color w:val="434343"/>
          <w:sz w:val="24"/>
          <w:szCs w:val="24"/>
        </w:rPr>
        <w:t>foyer</w:t>
      </w:r>
      <w:r w:rsidR="00EC1534" w:rsidRPr="00EC1534">
        <w:rPr>
          <w:rFonts w:eastAsia="Times New Roman"/>
          <w:color w:val="434343"/>
          <w:sz w:val="24"/>
          <w:szCs w:val="24"/>
        </w:rPr>
        <w:t xml:space="preserve"> </w:t>
      </w:r>
      <w:r w:rsidRPr="00EC1534">
        <w:rPr>
          <w:rFonts w:eastAsia="Times New Roman"/>
          <w:color w:val="434343"/>
          <w:sz w:val="24"/>
          <w:szCs w:val="24"/>
        </w:rPr>
        <w:t xml:space="preserve">: si la souillure est pour Argos, pour la cité </w:t>
      </w:r>
      <w:r w:rsidRPr="00EC1534">
        <w:rPr>
          <w:rFonts w:eastAsia="Times New Roman"/>
          <w:color w:val="434343"/>
          <w:spacing w:val="4"/>
          <w:sz w:val="24"/>
          <w:szCs w:val="24"/>
        </w:rPr>
        <w:t xml:space="preserve">entière, que le peuple s'occupe d'en découvrir le </w:t>
      </w:r>
      <w:r w:rsidRPr="00EC1534">
        <w:rPr>
          <w:rFonts w:eastAsia="Times New Roman"/>
          <w:color w:val="434343"/>
          <w:spacing w:val="-3"/>
          <w:sz w:val="24"/>
          <w:szCs w:val="24"/>
        </w:rPr>
        <w:t xml:space="preserve">remède. Pour moi, je ne saurais te faire de promesse, </w:t>
      </w:r>
      <w:r w:rsidRPr="00EC1534">
        <w:rPr>
          <w:rFonts w:eastAsia="Times New Roman"/>
          <w:color w:val="434343"/>
          <w:spacing w:val="5"/>
          <w:sz w:val="24"/>
          <w:szCs w:val="24"/>
        </w:rPr>
        <w:t xml:space="preserve">avant d'avoir communiqué les faits à tous les </w:t>
      </w:r>
      <w:r w:rsidRPr="00EC1534">
        <w:rPr>
          <w:rFonts w:eastAsia="Times New Roman"/>
          <w:color w:val="434343"/>
          <w:spacing w:val="-6"/>
          <w:sz w:val="24"/>
          <w:szCs w:val="24"/>
        </w:rPr>
        <w:t>Argiens.</w:t>
      </w:r>
    </w:p>
    <w:p w:rsidR="00857F19" w:rsidRDefault="009B7C7F">
      <w:pPr>
        <w:shd w:val="clear" w:color="auto" w:fill="FFFFFF"/>
        <w:spacing w:before="216"/>
        <w:ind w:left="31"/>
        <w:rPr>
          <w:rFonts w:eastAsia="Times New Roman"/>
          <w:color w:val="434343"/>
          <w:spacing w:val="-3"/>
          <w:sz w:val="24"/>
          <w:szCs w:val="24"/>
        </w:rPr>
      </w:pPr>
      <w:r w:rsidRPr="00EC1534">
        <w:rPr>
          <w:color w:val="434343"/>
          <w:spacing w:val="-3"/>
          <w:sz w:val="24"/>
          <w:szCs w:val="24"/>
        </w:rPr>
        <w:t>Plus franc mais toujours anim</w:t>
      </w:r>
      <w:r w:rsidRPr="00EC1534">
        <w:rPr>
          <w:rFonts w:eastAsia="Times New Roman"/>
          <w:color w:val="434343"/>
          <w:spacing w:val="-3"/>
          <w:sz w:val="24"/>
          <w:szCs w:val="24"/>
        </w:rPr>
        <w:t>é</w:t>
      </w:r>
    </w:p>
    <w:p w:rsidR="00EC1534" w:rsidRPr="00EC1534" w:rsidRDefault="00EC1534">
      <w:pPr>
        <w:shd w:val="clear" w:color="auto" w:fill="FFFFFF"/>
        <w:spacing w:before="216"/>
        <w:ind w:left="31"/>
        <w:rPr>
          <w:sz w:val="24"/>
          <w:szCs w:val="24"/>
        </w:rPr>
      </w:pPr>
    </w:p>
    <w:p w:rsidR="00857F19" w:rsidRPr="00EC1534" w:rsidRDefault="009B7C7F" w:rsidP="00EC1534">
      <w:pPr>
        <w:shd w:val="clear" w:color="auto" w:fill="FFFFFF"/>
        <w:spacing w:after="200" w:line="233" w:lineRule="exact"/>
        <w:ind w:left="22" w:firstLine="197"/>
        <w:jc w:val="both"/>
        <w:rPr>
          <w:sz w:val="24"/>
          <w:szCs w:val="24"/>
        </w:rPr>
      </w:pPr>
      <w:r w:rsidRPr="00EC1534">
        <w:rPr>
          <w:smallCaps/>
          <w:color w:val="434343"/>
          <w:spacing w:val="3"/>
          <w:sz w:val="24"/>
          <w:szCs w:val="24"/>
        </w:rPr>
        <w:t>le ch</w:t>
      </w:r>
      <w:r w:rsidRPr="00EC1534">
        <w:rPr>
          <w:rFonts w:eastAsia="Times New Roman"/>
          <w:smallCaps/>
          <w:color w:val="434343"/>
          <w:spacing w:val="3"/>
          <w:sz w:val="24"/>
          <w:szCs w:val="24"/>
        </w:rPr>
        <w:t xml:space="preserve">œur </w:t>
      </w:r>
      <w:r w:rsidRPr="00EC1534">
        <w:rPr>
          <w:rFonts w:eastAsia="Times New Roman"/>
          <w:color w:val="434343"/>
          <w:spacing w:val="3"/>
          <w:sz w:val="24"/>
          <w:szCs w:val="24"/>
        </w:rPr>
        <w:t xml:space="preserve">: </w:t>
      </w:r>
      <w:r w:rsidRPr="00EC1534">
        <w:rPr>
          <w:rFonts w:eastAsia="Times New Roman"/>
          <w:i/>
          <w:iCs/>
          <w:color w:val="434343"/>
          <w:spacing w:val="3"/>
          <w:sz w:val="24"/>
          <w:szCs w:val="24"/>
        </w:rPr>
        <w:t>C'est toi, la cité</w:t>
      </w:r>
      <w:r w:rsidR="00EC1534">
        <w:rPr>
          <w:rFonts w:eastAsia="Times New Roman"/>
          <w:i/>
          <w:iCs/>
          <w:color w:val="434343"/>
          <w:spacing w:val="3"/>
          <w:sz w:val="24"/>
          <w:szCs w:val="24"/>
        </w:rPr>
        <w:t xml:space="preserve"> </w:t>
      </w:r>
      <w:r w:rsidRPr="00EC1534">
        <w:rPr>
          <w:rFonts w:eastAsia="Times New Roman"/>
          <w:i/>
          <w:iCs/>
          <w:color w:val="434343"/>
          <w:spacing w:val="3"/>
          <w:sz w:val="24"/>
          <w:szCs w:val="24"/>
        </w:rPr>
        <w:t>; c'est toi, le Conseil</w:t>
      </w:r>
      <w:r w:rsidR="00EC1534">
        <w:rPr>
          <w:rFonts w:eastAsia="Times New Roman"/>
          <w:i/>
          <w:iCs/>
          <w:color w:val="434343"/>
          <w:spacing w:val="3"/>
          <w:sz w:val="24"/>
          <w:szCs w:val="24"/>
        </w:rPr>
        <w:t xml:space="preserve"> </w:t>
      </w:r>
      <w:r w:rsidRPr="00EC1534">
        <w:rPr>
          <w:rFonts w:eastAsia="Times New Roman"/>
          <w:i/>
          <w:iCs/>
          <w:color w:val="434343"/>
          <w:spacing w:val="3"/>
          <w:sz w:val="24"/>
          <w:szCs w:val="24"/>
        </w:rPr>
        <w:t xml:space="preserve">; </w:t>
      </w:r>
      <w:r w:rsidRPr="00EC1534">
        <w:rPr>
          <w:rFonts w:eastAsia="Times New Roman"/>
          <w:i/>
          <w:iCs/>
          <w:color w:val="434343"/>
          <w:spacing w:val="1"/>
          <w:sz w:val="24"/>
          <w:szCs w:val="24"/>
        </w:rPr>
        <w:t xml:space="preserve">chef sans contrôle, tu es le maître de l'autel, foyer </w:t>
      </w:r>
      <w:r w:rsidRPr="00EC1534">
        <w:rPr>
          <w:rFonts w:eastAsia="Times New Roman"/>
          <w:i/>
          <w:iCs/>
          <w:color w:val="434343"/>
          <w:spacing w:val="-1"/>
          <w:sz w:val="24"/>
          <w:szCs w:val="24"/>
        </w:rPr>
        <w:t>commun du pays</w:t>
      </w:r>
      <w:r w:rsidR="00EC1534">
        <w:rPr>
          <w:rFonts w:eastAsia="Times New Roman"/>
          <w:i/>
          <w:iCs/>
          <w:color w:val="434343"/>
          <w:spacing w:val="-1"/>
          <w:sz w:val="24"/>
          <w:szCs w:val="24"/>
        </w:rPr>
        <w:t xml:space="preserve"> </w:t>
      </w:r>
      <w:r w:rsidRPr="00EC1534">
        <w:rPr>
          <w:rFonts w:eastAsia="Times New Roman"/>
          <w:i/>
          <w:iCs/>
          <w:color w:val="434343"/>
          <w:spacing w:val="-1"/>
          <w:sz w:val="24"/>
          <w:szCs w:val="24"/>
        </w:rPr>
        <w:t xml:space="preserve">; il n 'est point d'autres suffrages que </w:t>
      </w:r>
      <w:r w:rsidRPr="00EC1534">
        <w:rPr>
          <w:rFonts w:eastAsia="Times New Roman"/>
          <w:i/>
          <w:iCs/>
          <w:color w:val="434343"/>
          <w:spacing w:val="-2"/>
          <w:sz w:val="24"/>
          <w:szCs w:val="24"/>
        </w:rPr>
        <w:t xml:space="preserve">les signes de ton front, d'autre sceptre que celui que tu </w:t>
      </w:r>
      <w:r w:rsidRPr="00EC1534">
        <w:rPr>
          <w:rFonts w:eastAsia="Times New Roman"/>
          <w:i/>
          <w:iCs/>
          <w:color w:val="434343"/>
          <w:sz w:val="24"/>
          <w:szCs w:val="24"/>
        </w:rPr>
        <w:t>tiens sur ton trône</w:t>
      </w:r>
      <w:r w:rsidR="00EC1534">
        <w:rPr>
          <w:rFonts w:eastAsia="Times New Roman"/>
          <w:i/>
          <w:iCs/>
          <w:color w:val="434343"/>
          <w:sz w:val="24"/>
          <w:szCs w:val="24"/>
        </w:rPr>
        <w:t xml:space="preserve"> </w:t>
      </w:r>
      <w:r w:rsidRPr="00EC1534">
        <w:rPr>
          <w:rFonts w:eastAsia="Times New Roman"/>
          <w:i/>
          <w:iCs/>
          <w:color w:val="434343"/>
          <w:sz w:val="24"/>
          <w:szCs w:val="24"/>
        </w:rPr>
        <w:t>; toi seul décides de tout</w:t>
      </w:r>
      <w:r w:rsidR="00EC1534">
        <w:rPr>
          <w:rFonts w:eastAsia="Times New Roman"/>
          <w:i/>
          <w:iCs/>
          <w:color w:val="434343"/>
          <w:sz w:val="24"/>
          <w:szCs w:val="24"/>
        </w:rPr>
        <w:t xml:space="preserve"> </w:t>
      </w:r>
      <w:r w:rsidRPr="00EC1534">
        <w:rPr>
          <w:rFonts w:eastAsia="Times New Roman"/>
          <w:i/>
          <w:iCs/>
          <w:color w:val="434343"/>
          <w:sz w:val="24"/>
          <w:szCs w:val="24"/>
        </w:rPr>
        <w:t xml:space="preserve">: garde-toi </w:t>
      </w:r>
      <w:r w:rsidRPr="00EC1534">
        <w:rPr>
          <w:rFonts w:eastAsia="Times New Roman"/>
          <w:i/>
          <w:iCs/>
          <w:color w:val="434343"/>
          <w:spacing w:val="1"/>
          <w:sz w:val="24"/>
          <w:szCs w:val="24"/>
        </w:rPr>
        <w:t>d'une souillure.</w:t>
      </w:r>
    </w:p>
    <w:p w:rsidR="00857F19" w:rsidRPr="00EC1534" w:rsidRDefault="009B7C7F" w:rsidP="00EC1534">
      <w:pPr>
        <w:shd w:val="clear" w:color="auto" w:fill="FFFFFF"/>
        <w:spacing w:after="200" w:line="233" w:lineRule="exact"/>
        <w:ind w:left="22" w:right="17" w:firstLine="197"/>
        <w:jc w:val="both"/>
        <w:rPr>
          <w:sz w:val="24"/>
          <w:szCs w:val="24"/>
        </w:rPr>
      </w:pPr>
      <w:r w:rsidRPr="00EC1534">
        <w:rPr>
          <w:smallCaps/>
          <w:color w:val="434343"/>
          <w:spacing w:val="-3"/>
          <w:sz w:val="24"/>
          <w:szCs w:val="24"/>
        </w:rPr>
        <w:t xml:space="preserve">le roi </w:t>
      </w:r>
      <w:r w:rsidRPr="00EC1534">
        <w:rPr>
          <w:color w:val="434343"/>
          <w:spacing w:val="-3"/>
          <w:sz w:val="24"/>
          <w:szCs w:val="24"/>
        </w:rPr>
        <w:t xml:space="preserve">: La souillure soit pour mes ennemis ! Mais </w:t>
      </w:r>
      <w:r w:rsidRPr="00EC1534">
        <w:rPr>
          <w:color w:val="434343"/>
          <w:spacing w:val="-1"/>
          <w:sz w:val="24"/>
          <w:szCs w:val="24"/>
        </w:rPr>
        <w:t>vous secourir, je ne le puis sans dommage. Et pour</w:t>
      </w:r>
      <w:r w:rsidRPr="00EC1534">
        <w:rPr>
          <w:color w:val="434343"/>
          <w:spacing w:val="-1"/>
          <w:sz w:val="24"/>
          <w:szCs w:val="24"/>
        </w:rPr>
        <w:softHyphen/>
      </w:r>
      <w:r w:rsidRPr="00EC1534">
        <w:rPr>
          <w:color w:val="434343"/>
          <w:sz w:val="24"/>
          <w:szCs w:val="24"/>
        </w:rPr>
        <w:t>tant il m'est p</w:t>
      </w:r>
      <w:r w:rsidRPr="00EC1534">
        <w:rPr>
          <w:rFonts w:eastAsia="Times New Roman"/>
          <w:color w:val="434343"/>
          <w:sz w:val="24"/>
          <w:szCs w:val="24"/>
        </w:rPr>
        <w:t xml:space="preserve">énible aussi de dédaigner vos prières. </w:t>
      </w:r>
      <w:r w:rsidRPr="00EC1534">
        <w:rPr>
          <w:rFonts w:eastAsia="Times New Roman"/>
          <w:color w:val="434343"/>
          <w:spacing w:val="1"/>
          <w:sz w:val="24"/>
          <w:szCs w:val="24"/>
        </w:rPr>
        <w:t>Je ne sais que faire</w:t>
      </w:r>
      <w:r w:rsidR="00EC1534">
        <w:rPr>
          <w:rFonts w:eastAsia="Times New Roman"/>
          <w:color w:val="434343"/>
          <w:spacing w:val="1"/>
          <w:sz w:val="24"/>
          <w:szCs w:val="24"/>
        </w:rPr>
        <w:t xml:space="preserve"> </w:t>
      </w:r>
      <w:r w:rsidRPr="00EC1534">
        <w:rPr>
          <w:rFonts w:eastAsia="Times New Roman"/>
          <w:color w:val="434343"/>
          <w:spacing w:val="1"/>
          <w:sz w:val="24"/>
          <w:szCs w:val="24"/>
        </w:rPr>
        <w:t>; l'angoisse prend mon cœur</w:t>
      </w:r>
      <w:r w:rsidR="00EC1534">
        <w:rPr>
          <w:rFonts w:eastAsia="Times New Roman"/>
          <w:color w:val="434343"/>
          <w:spacing w:val="1"/>
          <w:sz w:val="24"/>
          <w:szCs w:val="24"/>
        </w:rPr>
        <w:t xml:space="preserve"> </w:t>
      </w:r>
      <w:r w:rsidRPr="00EC1534">
        <w:rPr>
          <w:rFonts w:eastAsia="Times New Roman"/>
          <w:color w:val="434343"/>
          <w:spacing w:val="1"/>
          <w:sz w:val="24"/>
          <w:szCs w:val="24"/>
        </w:rPr>
        <w:t xml:space="preserve">: </w:t>
      </w:r>
      <w:r w:rsidRPr="00EC1534">
        <w:rPr>
          <w:rFonts w:eastAsia="Times New Roman"/>
          <w:color w:val="434343"/>
          <w:spacing w:val="-4"/>
          <w:sz w:val="24"/>
          <w:szCs w:val="24"/>
        </w:rPr>
        <w:t>dois-je agir ou ne pas agir ? Dois-je tenter le Destin ?</w:t>
      </w:r>
    </w:p>
    <w:p w:rsidR="00857F19" w:rsidRPr="00EC1534" w:rsidRDefault="009B7C7F" w:rsidP="00EC1534">
      <w:pPr>
        <w:shd w:val="clear" w:color="auto" w:fill="FFFFFF"/>
        <w:spacing w:after="200" w:line="233" w:lineRule="exact"/>
        <w:ind w:left="17" w:right="10" w:firstLine="202"/>
        <w:jc w:val="both"/>
        <w:rPr>
          <w:sz w:val="24"/>
          <w:szCs w:val="24"/>
        </w:rPr>
      </w:pPr>
      <w:r w:rsidRPr="00EC1534">
        <w:rPr>
          <w:smallCaps/>
          <w:color w:val="434343"/>
          <w:spacing w:val="2"/>
          <w:sz w:val="24"/>
          <w:szCs w:val="24"/>
        </w:rPr>
        <w:t>le ch</w:t>
      </w:r>
      <w:r w:rsidRPr="00EC1534">
        <w:rPr>
          <w:rFonts w:eastAsia="Times New Roman"/>
          <w:smallCaps/>
          <w:color w:val="434343"/>
          <w:spacing w:val="2"/>
          <w:sz w:val="24"/>
          <w:szCs w:val="24"/>
        </w:rPr>
        <w:t xml:space="preserve">œur </w:t>
      </w:r>
      <w:r w:rsidRPr="00EC1534">
        <w:rPr>
          <w:rFonts w:eastAsia="Times New Roman"/>
          <w:color w:val="434343"/>
          <w:spacing w:val="2"/>
          <w:sz w:val="24"/>
          <w:szCs w:val="24"/>
        </w:rPr>
        <w:t xml:space="preserve">: </w:t>
      </w:r>
      <w:r w:rsidRPr="00EC1534">
        <w:rPr>
          <w:rFonts w:eastAsia="Times New Roman"/>
          <w:i/>
          <w:iCs/>
          <w:color w:val="434343"/>
          <w:spacing w:val="2"/>
          <w:sz w:val="24"/>
          <w:szCs w:val="24"/>
        </w:rPr>
        <w:t xml:space="preserve">Regarde vers celui qui d'en haut tout </w:t>
      </w:r>
      <w:r w:rsidRPr="00EC1534">
        <w:rPr>
          <w:rFonts w:eastAsia="Times New Roman"/>
          <w:i/>
          <w:iCs/>
          <w:color w:val="434343"/>
          <w:spacing w:val="-2"/>
          <w:sz w:val="24"/>
          <w:szCs w:val="24"/>
        </w:rPr>
        <w:t xml:space="preserve">regarde, le protecteur des mortels douloureux qui, aux </w:t>
      </w:r>
      <w:r w:rsidRPr="00EC1534">
        <w:rPr>
          <w:rFonts w:eastAsia="Times New Roman"/>
          <w:i/>
          <w:iCs/>
          <w:color w:val="434343"/>
          <w:spacing w:val="-3"/>
          <w:sz w:val="24"/>
          <w:szCs w:val="24"/>
        </w:rPr>
        <w:t xml:space="preserve">genoux de leurs frères, n 'obtiennent pas le droit que la </w:t>
      </w:r>
      <w:r w:rsidRPr="00EC1534">
        <w:rPr>
          <w:rFonts w:eastAsia="Times New Roman"/>
          <w:i/>
          <w:iCs/>
          <w:color w:val="434343"/>
          <w:spacing w:val="-5"/>
          <w:sz w:val="24"/>
          <w:szCs w:val="24"/>
        </w:rPr>
        <w:t xml:space="preserve">loi leur donne. Songes-y : le courroux de Zeus Suppliant </w:t>
      </w:r>
      <w:r w:rsidRPr="00EC1534">
        <w:rPr>
          <w:rFonts w:eastAsia="Times New Roman"/>
          <w:i/>
          <w:iCs/>
          <w:color w:val="434343"/>
          <w:spacing w:val="1"/>
          <w:sz w:val="24"/>
          <w:szCs w:val="24"/>
        </w:rPr>
        <w:t xml:space="preserve">attend tous ceux qui restent insensibles aux plaintes </w:t>
      </w:r>
      <w:r w:rsidRPr="00EC1534">
        <w:rPr>
          <w:rFonts w:eastAsia="Times New Roman"/>
          <w:i/>
          <w:iCs/>
          <w:color w:val="434343"/>
          <w:spacing w:val="-1"/>
          <w:sz w:val="24"/>
          <w:szCs w:val="24"/>
        </w:rPr>
        <w:t>de qui souffre.</w:t>
      </w:r>
    </w:p>
    <w:p w:rsidR="00466D18" w:rsidRDefault="009B7C7F" w:rsidP="00466D18">
      <w:pPr>
        <w:shd w:val="clear" w:color="auto" w:fill="FFFFFF"/>
        <w:spacing w:after="200" w:line="233" w:lineRule="exact"/>
        <w:ind w:left="29" w:right="12" w:firstLine="190"/>
        <w:jc w:val="both"/>
        <w:rPr>
          <w:rFonts w:eastAsia="Times New Roman"/>
          <w:color w:val="434343"/>
          <w:sz w:val="24"/>
          <w:szCs w:val="24"/>
        </w:rPr>
      </w:pPr>
      <w:r w:rsidRPr="00EC1534">
        <w:rPr>
          <w:smallCaps/>
          <w:color w:val="434343"/>
          <w:sz w:val="24"/>
          <w:szCs w:val="24"/>
        </w:rPr>
        <w:t xml:space="preserve">le roi </w:t>
      </w:r>
      <w:r w:rsidRPr="00EC1534">
        <w:rPr>
          <w:color w:val="434343"/>
          <w:sz w:val="24"/>
          <w:szCs w:val="24"/>
        </w:rPr>
        <w:t>: Si les fils d'</w:t>
      </w:r>
      <w:r w:rsidRPr="00EC1534">
        <w:rPr>
          <w:rFonts w:eastAsia="Times New Roman"/>
          <w:color w:val="434343"/>
          <w:sz w:val="24"/>
          <w:szCs w:val="24"/>
        </w:rPr>
        <w:t xml:space="preserve">Égyptos ont pouvoir sur toi, </w:t>
      </w:r>
      <w:r w:rsidRPr="00EC1534">
        <w:rPr>
          <w:rFonts w:eastAsia="Times New Roman"/>
          <w:color w:val="434343"/>
          <w:spacing w:val="-1"/>
          <w:sz w:val="24"/>
          <w:szCs w:val="24"/>
        </w:rPr>
        <w:t xml:space="preserve">de par la loi de ton pays, dès lors qu'ils se déclarent </w:t>
      </w:r>
      <w:r w:rsidRPr="00EC1534">
        <w:rPr>
          <w:rFonts w:eastAsia="Times New Roman"/>
          <w:color w:val="434343"/>
          <w:spacing w:val="2"/>
          <w:sz w:val="24"/>
          <w:szCs w:val="24"/>
        </w:rPr>
        <w:t xml:space="preserve">tes plus proches parents, qui pourrait s'opposer à </w:t>
      </w:r>
      <w:r w:rsidRPr="00EC1534">
        <w:rPr>
          <w:rFonts w:eastAsia="Times New Roman"/>
          <w:color w:val="434343"/>
          <w:spacing w:val="-2"/>
          <w:sz w:val="24"/>
          <w:szCs w:val="24"/>
        </w:rPr>
        <w:t xml:space="preserve">eux ? Il te faut, toi, plaider que les lois de chez vous </w:t>
      </w:r>
      <w:r w:rsidRPr="00EC1534">
        <w:rPr>
          <w:rFonts w:eastAsia="Times New Roman"/>
          <w:color w:val="434343"/>
          <w:sz w:val="24"/>
          <w:szCs w:val="24"/>
        </w:rPr>
        <w:t>ne leur donnent point sur toi de tutelle</w:t>
      </w:r>
      <w:proofErr w:type="gramStart"/>
      <w:r w:rsidRPr="00EC1534">
        <w:rPr>
          <w:rFonts w:eastAsia="Times New Roman"/>
          <w:color w:val="434343"/>
          <w:sz w:val="24"/>
          <w:szCs w:val="24"/>
        </w:rPr>
        <w:t>.</w:t>
      </w:r>
      <w:r w:rsidR="00466D18">
        <w:rPr>
          <w:rFonts w:eastAsia="Times New Roman"/>
          <w:color w:val="434343"/>
          <w:sz w:val="24"/>
          <w:szCs w:val="24"/>
        </w:rPr>
        <w:t>[</w:t>
      </w:r>
      <w:proofErr w:type="gramEnd"/>
      <w:r w:rsidR="00466D18">
        <w:rPr>
          <w:rFonts w:eastAsia="Times New Roman"/>
          <w:color w:val="434343"/>
          <w:sz w:val="24"/>
          <w:szCs w:val="24"/>
        </w:rPr>
        <w:t>…] Décider ici n’est point facile : ne t’en remets pas à</w:t>
      </w:r>
      <w:r w:rsidR="00520477">
        <w:rPr>
          <w:rFonts w:eastAsia="Times New Roman"/>
          <w:color w:val="434343"/>
          <w:sz w:val="24"/>
          <w:szCs w:val="24"/>
        </w:rPr>
        <w:t xml:space="preserve"> </w:t>
      </w:r>
      <w:r w:rsidR="00466D18">
        <w:rPr>
          <w:rFonts w:eastAsia="Times New Roman"/>
          <w:color w:val="434343"/>
          <w:sz w:val="24"/>
          <w:szCs w:val="24"/>
        </w:rPr>
        <w:t>moi pour décider. Je te l’ai déjà dit :</w:t>
      </w:r>
      <w:r w:rsidR="00520477">
        <w:rPr>
          <w:rFonts w:eastAsia="Times New Roman"/>
          <w:color w:val="434343"/>
          <w:sz w:val="24"/>
          <w:szCs w:val="24"/>
        </w:rPr>
        <w:t xml:space="preserve"> </w:t>
      </w:r>
      <w:r w:rsidR="00466D18">
        <w:rPr>
          <w:rFonts w:eastAsia="Times New Roman"/>
          <w:color w:val="434343"/>
          <w:sz w:val="24"/>
          <w:szCs w:val="24"/>
        </w:rPr>
        <w:t>quel que soit mon pouvoir, je ne saurais rien faire sans le peuple. Et me garde le ciel</w:t>
      </w:r>
      <w:r>
        <w:rPr>
          <w:rFonts w:eastAsia="Times New Roman"/>
          <w:color w:val="434343"/>
          <w:sz w:val="24"/>
          <w:szCs w:val="24"/>
        </w:rPr>
        <w:t xml:space="preserve"> </w:t>
      </w:r>
      <w:r w:rsidR="00466D18">
        <w:rPr>
          <w:rFonts w:eastAsia="Times New Roman"/>
          <w:color w:val="434343"/>
          <w:sz w:val="24"/>
          <w:szCs w:val="24"/>
        </w:rPr>
        <w:t>d’ouïr un jour : « Pour honorer des étrangers, tu as perdu ta cité !» […] J’ai besoin d’une pensée profonde…afin que l’affaire d’abord ne crée point de maux à notre cité, pour moi-même ensuite se termine au mieux ; je veux dire : afin qu’Argos échappe aux atteintes d’une guerre de représailles ; et afin que moi-même je n’aille pas, en vous livrant ainsi agenouillés aux autels de nos dieux, m’attacher pour rude compagnon le dieu de ruine</w:t>
      </w:r>
      <w:r>
        <w:rPr>
          <w:rFonts w:eastAsia="Times New Roman"/>
          <w:color w:val="434343"/>
          <w:sz w:val="24"/>
          <w:szCs w:val="24"/>
        </w:rPr>
        <w:t>, le génie vengeur qui, même dans l’Hadès ne lâche point le mort.</w:t>
      </w:r>
    </w:p>
    <w:p w:rsidR="00854B82" w:rsidRDefault="00854B82" w:rsidP="00466D18">
      <w:pPr>
        <w:shd w:val="clear" w:color="auto" w:fill="FFFFFF"/>
        <w:spacing w:after="200" w:line="233" w:lineRule="exact"/>
        <w:ind w:left="29" w:right="12" w:firstLine="190"/>
        <w:jc w:val="both"/>
        <w:rPr>
          <w:rFonts w:eastAsia="Times New Roman"/>
          <w:sz w:val="24"/>
          <w:szCs w:val="24"/>
        </w:rPr>
      </w:pPr>
    </w:p>
    <w:p w:rsidR="00854B82" w:rsidRDefault="00854B82" w:rsidP="00854B82">
      <w:pPr>
        <w:pStyle w:val="Paragraphedeliste"/>
        <w:numPr>
          <w:ilvl w:val="0"/>
          <w:numId w:val="1"/>
        </w:numPr>
        <w:shd w:val="clear" w:color="auto" w:fill="FFFFFF"/>
        <w:spacing w:after="200" w:line="233" w:lineRule="exact"/>
        <w:ind w:right="12"/>
        <w:jc w:val="both"/>
        <w:rPr>
          <w:rFonts w:eastAsia="Times New Roman"/>
          <w:color w:val="434343"/>
          <w:sz w:val="24"/>
          <w:szCs w:val="24"/>
        </w:rPr>
      </w:pPr>
      <w:r>
        <w:rPr>
          <w:rFonts w:eastAsia="Times New Roman"/>
          <w:color w:val="434343"/>
          <w:sz w:val="24"/>
          <w:szCs w:val="24"/>
        </w:rPr>
        <w:t>Etudiez dans cet extrait les rapports entre le Roi (ou le « chef de la communauté » et la loi.</w:t>
      </w:r>
    </w:p>
    <w:p w:rsidR="00854B82" w:rsidRDefault="00854B82" w:rsidP="00854B82">
      <w:pPr>
        <w:pStyle w:val="Texteducorps0"/>
        <w:numPr>
          <w:ilvl w:val="0"/>
          <w:numId w:val="1"/>
        </w:numPr>
        <w:ind w:right="-567"/>
        <w:rPr>
          <w:rStyle w:val="Texteducorps"/>
          <w:rFonts w:ascii="Times New Roman" w:hAnsi="Times New Roman" w:cs="Times New Roman"/>
          <w:sz w:val="22"/>
          <w:szCs w:val="22"/>
        </w:rPr>
      </w:pPr>
      <w:r>
        <w:rPr>
          <w:rStyle w:val="Texteducorps"/>
          <w:rFonts w:ascii="Times New Roman" w:hAnsi="Times New Roman" w:cs="Times New Roman"/>
          <w:sz w:val="22"/>
          <w:szCs w:val="22"/>
        </w:rPr>
        <w:t>Comment se comportent les chefs (légitimes et autoproclamés) des communautés</w:t>
      </w:r>
      <w:r w:rsidRPr="009977A8">
        <w:rPr>
          <w:rStyle w:val="Texteducorps"/>
          <w:rFonts w:ascii="Times New Roman" w:hAnsi="Times New Roman" w:cs="Times New Roman"/>
          <w:sz w:val="22"/>
          <w:szCs w:val="22"/>
        </w:rPr>
        <w:t xml:space="preserve"> </w:t>
      </w:r>
      <w:r>
        <w:rPr>
          <w:rStyle w:val="Texteducorps"/>
          <w:rFonts w:ascii="Times New Roman" w:hAnsi="Times New Roman" w:cs="Times New Roman"/>
          <w:sz w:val="22"/>
          <w:szCs w:val="22"/>
        </w:rPr>
        <w:t xml:space="preserve"> dans </w:t>
      </w:r>
      <w:bookmarkStart w:id="0" w:name="_GoBack"/>
      <w:bookmarkEnd w:id="0"/>
      <w:r w:rsidRPr="009977A8">
        <w:rPr>
          <w:rStyle w:val="Texteducorps"/>
          <w:rFonts w:ascii="Times New Roman" w:hAnsi="Times New Roman" w:cs="Times New Roman"/>
          <w:sz w:val="22"/>
          <w:szCs w:val="22"/>
        </w:rPr>
        <w:t>les trois autres œuvres au programme ?</w:t>
      </w:r>
    </w:p>
    <w:p w:rsidR="00854B82" w:rsidRPr="00854B82" w:rsidRDefault="00854B82" w:rsidP="00854B82">
      <w:pPr>
        <w:pStyle w:val="Paragraphedeliste"/>
        <w:shd w:val="clear" w:color="auto" w:fill="FFFFFF"/>
        <w:spacing w:after="200" w:line="233" w:lineRule="exact"/>
        <w:ind w:left="579" w:right="12"/>
        <w:jc w:val="both"/>
        <w:rPr>
          <w:rFonts w:eastAsia="Times New Roman"/>
          <w:color w:val="434343"/>
          <w:sz w:val="24"/>
          <w:szCs w:val="24"/>
        </w:rPr>
      </w:pPr>
    </w:p>
    <w:sectPr w:rsidR="00854B82" w:rsidRPr="00854B82" w:rsidSect="00CD0F79">
      <w:type w:val="continuous"/>
      <w:pgSz w:w="11909" w:h="16834"/>
      <w:pgMar w:top="1440" w:right="2695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6246B"/>
    <w:multiLevelType w:val="hybridMultilevel"/>
    <w:tmpl w:val="43520B84"/>
    <w:lvl w:ilvl="0" w:tplc="54BC31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4A6C5E"/>
    <w:multiLevelType w:val="hybridMultilevel"/>
    <w:tmpl w:val="07E4F6C8"/>
    <w:lvl w:ilvl="0" w:tplc="955C5526">
      <w:start w:val="1"/>
      <w:numFmt w:val="decimal"/>
      <w:lvlText w:val="%1)"/>
      <w:lvlJc w:val="left"/>
      <w:pPr>
        <w:ind w:left="579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99" w:hanging="360"/>
      </w:pPr>
    </w:lvl>
    <w:lvl w:ilvl="2" w:tplc="040C001B" w:tentative="1">
      <w:start w:val="1"/>
      <w:numFmt w:val="lowerRoman"/>
      <w:lvlText w:val="%3."/>
      <w:lvlJc w:val="right"/>
      <w:pPr>
        <w:ind w:left="2019" w:hanging="180"/>
      </w:pPr>
    </w:lvl>
    <w:lvl w:ilvl="3" w:tplc="040C000F" w:tentative="1">
      <w:start w:val="1"/>
      <w:numFmt w:val="decimal"/>
      <w:lvlText w:val="%4."/>
      <w:lvlJc w:val="left"/>
      <w:pPr>
        <w:ind w:left="2739" w:hanging="360"/>
      </w:pPr>
    </w:lvl>
    <w:lvl w:ilvl="4" w:tplc="040C0019" w:tentative="1">
      <w:start w:val="1"/>
      <w:numFmt w:val="lowerLetter"/>
      <w:lvlText w:val="%5."/>
      <w:lvlJc w:val="left"/>
      <w:pPr>
        <w:ind w:left="3459" w:hanging="360"/>
      </w:pPr>
    </w:lvl>
    <w:lvl w:ilvl="5" w:tplc="040C001B" w:tentative="1">
      <w:start w:val="1"/>
      <w:numFmt w:val="lowerRoman"/>
      <w:lvlText w:val="%6."/>
      <w:lvlJc w:val="right"/>
      <w:pPr>
        <w:ind w:left="4179" w:hanging="180"/>
      </w:pPr>
    </w:lvl>
    <w:lvl w:ilvl="6" w:tplc="040C000F" w:tentative="1">
      <w:start w:val="1"/>
      <w:numFmt w:val="decimal"/>
      <w:lvlText w:val="%7."/>
      <w:lvlJc w:val="left"/>
      <w:pPr>
        <w:ind w:left="4899" w:hanging="360"/>
      </w:pPr>
    </w:lvl>
    <w:lvl w:ilvl="7" w:tplc="040C0019" w:tentative="1">
      <w:start w:val="1"/>
      <w:numFmt w:val="lowerLetter"/>
      <w:lvlText w:val="%8."/>
      <w:lvlJc w:val="left"/>
      <w:pPr>
        <w:ind w:left="5619" w:hanging="360"/>
      </w:pPr>
    </w:lvl>
    <w:lvl w:ilvl="8" w:tplc="040C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34"/>
    <w:rsid w:val="0000025E"/>
    <w:rsid w:val="00466D18"/>
    <w:rsid w:val="00520477"/>
    <w:rsid w:val="00854B82"/>
    <w:rsid w:val="00857F19"/>
    <w:rsid w:val="00900BBF"/>
    <w:rsid w:val="009B7C7F"/>
    <w:rsid w:val="00CD0F79"/>
    <w:rsid w:val="00EC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B82"/>
    <w:pPr>
      <w:ind w:left="720"/>
      <w:contextualSpacing/>
    </w:pPr>
  </w:style>
  <w:style w:type="character" w:customStyle="1" w:styleId="Texteducorps">
    <w:name w:val="Texte du corps_"/>
    <w:basedOn w:val="Policepardfaut"/>
    <w:link w:val="Texteducorps0"/>
    <w:rsid w:val="00854B82"/>
    <w:rPr>
      <w:rFonts w:ascii="Georgia" w:eastAsia="Georgia" w:hAnsi="Georgia" w:cs="Georgia"/>
      <w:sz w:val="19"/>
      <w:szCs w:val="19"/>
    </w:rPr>
  </w:style>
  <w:style w:type="paragraph" w:customStyle="1" w:styleId="Texteducorps0">
    <w:name w:val="Texte du corps"/>
    <w:basedOn w:val="Normal"/>
    <w:link w:val="Texteducorps"/>
    <w:rsid w:val="00854B82"/>
    <w:pPr>
      <w:autoSpaceDE/>
      <w:autoSpaceDN/>
      <w:adjustRightInd/>
      <w:spacing w:line="257" w:lineRule="auto"/>
      <w:ind w:firstLine="180"/>
    </w:pPr>
    <w:rPr>
      <w:rFonts w:ascii="Georgia" w:eastAsia="Georgia" w:hAnsi="Georgia" w:cs="Georgia"/>
      <w:kern w:val="2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B82"/>
    <w:pPr>
      <w:ind w:left="720"/>
      <w:contextualSpacing/>
    </w:pPr>
  </w:style>
  <w:style w:type="character" w:customStyle="1" w:styleId="Texteducorps">
    <w:name w:val="Texte du corps_"/>
    <w:basedOn w:val="Policepardfaut"/>
    <w:link w:val="Texteducorps0"/>
    <w:rsid w:val="00854B82"/>
    <w:rPr>
      <w:rFonts w:ascii="Georgia" w:eastAsia="Georgia" w:hAnsi="Georgia" w:cs="Georgia"/>
      <w:sz w:val="19"/>
      <w:szCs w:val="19"/>
    </w:rPr>
  </w:style>
  <w:style w:type="paragraph" w:customStyle="1" w:styleId="Texteducorps0">
    <w:name w:val="Texte du corps"/>
    <w:basedOn w:val="Normal"/>
    <w:link w:val="Texteducorps"/>
    <w:rsid w:val="00854B82"/>
    <w:pPr>
      <w:autoSpaceDE/>
      <w:autoSpaceDN/>
      <w:adjustRightInd/>
      <w:spacing w:line="257" w:lineRule="auto"/>
      <w:ind w:firstLine="180"/>
    </w:pPr>
    <w:rPr>
      <w:rFonts w:ascii="Georgia" w:eastAsia="Georgia" w:hAnsi="Georgia" w:cs="Georgia"/>
      <w:kern w:val="2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barcelo</dc:creator>
  <cp:keywords/>
  <dc:description/>
  <cp:lastModifiedBy>Gérald</cp:lastModifiedBy>
  <cp:revision>7</cp:revision>
  <dcterms:created xsi:type="dcterms:W3CDTF">2024-07-30T12:13:00Z</dcterms:created>
  <dcterms:modified xsi:type="dcterms:W3CDTF">2024-10-09T20:24:00Z</dcterms:modified>
</cp:coreProperties>
</file>