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B7A80DE">
      <w:pPr>
        <w:pStyle w:val="833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48"/>
        </w:rPr>
        <w:t xml:space="preserve">Questioning Parenting Roles — Preparation Worksheet (CCINP, PC)</w:t>
      </w:r>
      <w:r/>
    </w:p>
    <w:p w14:paraId="1C39EE62">
      <w:pPr>
        <w:pStyle w:val="83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1. Analytical grid — key ideas per document </w:t>
      </w:r>
      <w:r/>
    </w:p>
    <w:p w14:paraId="0CCDE957">
      <w:pPr>
        <w:pStyle w:val="83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Document 1 — Ipsos infographics (Global Advisor survey, 32 countries, Dec. 2022 – Jan. 2023)</w:t>
      </w:r>
      <w:r/>
    </w:p>
    <w:p w14:paraId="260D436D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Children are not a key driver of happiness: "my children" shows a neutral correlation with happiness, ranking 30th for both men and women. What matters most is feeling one's life has meaning, mental well-being and feeling in control of one's life. → The id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ea that children automatically bring happiness is a myth, or at least an oversimplification.</w:t>
      </w:r>
      <w:r/>
    </w:p>
    <w:p w14:paraId="0804DFBF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Yet 85% of fathers say they are satisfied with their children. → There is a gap between what people expect from parenthood and how satisfied they actually report being once parents.</w:t>
      </w:r>
      <w:r/>
    </w:p>
    <w:p w14:paraId="426C1F77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28% of men (vs. 22% of women) agree that "a man who stays at home to look after his children is less of a man". → Traditional views of masculinity still shape parenting roles; notably, men police other men more than women do.</w:t>
      </w:r>
      <w:r/>
    </w:p>
    <w:p w14:paraId="5A4F1E20">
      <w:pPr>
        <w:pStyle w:val="83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Document 2 — The Guardian article (Melissa Davey, 8 January 2021)</w:t>
      </w:r>
      <w:r/>
    </w:p>
    <w:p w14:paraId="7A27E6C4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Child-free women face huge difficulties in accessing permanent contraception (tubal ligation): repeated refusals, condescension, trauma, over a decade of waiting for Sue. → Women's bodily autonomy is not fully recognised.</w:t>
      </w:r>
      <w:r/>
    </w:p>
    <w:p w14:paraId="541377E8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Strong social stigma: choosing sterilisation is seen as "scandalous", whereas having children — even accidentally — is treated as normal. → The pronatalist norm makes childlessness deviant.</w:t>
      </w:r>
      <w:r/>
    </w:p>
    <w:p w14:paraId="7F5694A2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LARCs (long-acting reversible contraceptives) are a workaround for those denied sterilisation, showing demand is real but institutionally frustrated.</w:t>
      </w:r>
      <w:r/>
    </w:p>
    <w:p w14:paraId="2AC71403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Broader context: the pandemic, recession and climate change make people (men too — vasectomy inquiries rose) more reluctant to have children. → Reproductive choices are increasingly deliberate and constrained by global anxieties.</w:t>
      </w:r>
      <w:r/>
    </w:p>
    <w:p w14:paraId="6A63607F">
      <w:pPr>
        <w:pStyle w:val="83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Document 3 — UNFPA, 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</w:rPr>
        <w:t xml:space="preserve">State of World Population 2022</w:t>
      </w: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 (30 March 2022)</w:t>
      </w:r>
      <w:r/>
    </w:p>
    <w:p w14:paraId="230D1DC7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Nearly half of all pregnancies worldwide (121 million a year) are unintended; over 60% end in abortion, ~45% of them unsafe, causing 5–13% of maternal deaths. → A global human-rights and public-health crisis.</w:t>
      </w:r>
      <w:r/>
    </w:p>
    <w:p w14:paraId="1E1D70AE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Root causes are structural: 257 million women who want to avoid pregnancy lack modern contraception; a quarter of women cannot refuse sex; poverty, gender inequality, sexual violence, reproductive coercion, stigma and judgmental health services. → Motherho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od is too often imposed rather than chosen.</w:t>
      </w:r>
      <w:r/>
    </w:p>
    <w:p w14:paraId="28EB8C2B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In crises (e.g. Afghanistan: 4.8 million unintended pregnancies projected by 2025) women lose contraception access and face violence. → Reproductive healthcare is as essential as food or shelter.</w:t>
      </w:r>
      <w:r/>
    </w:p>
    <w:p w14:paraId="3342FD0B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The report calls for contraception access, reproductive healthcare and empowerment of women and girls to make informed choices. → The solution lies in autonomy, not demographic targets.</w:t>
      </w:r>
      <w:r/>
    </w:p>
    <w:p w14:paraId="2020F877">
      <w:pPr>
        <w:pStyle w:val="835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Document 4 — Carnegie Endowment report summary (Saskia Brechenmacher, May 2025)</w:t>
      </w:r>
      <w:r/>
    </w:p>
    <w:p w14:paraId="606CFCE6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A global backlash against gender equality is under way: legislative rollbacks (Poland's near-total abortion ban, the overturning of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Roe v. Wade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), bans on sexuality education (Russia, Hungary, parts of the US), criminalisation of LGBTQ identities (Uganda), surveillance and harassment of activists (El Salvador, Thailand). → Reproductive and parenting rights are being rolled back, often in the name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of "traditional values" and "parental authority".</w:t>
      </w:r>
      <w:r/>
    </w:p>
    <w:p w14:paraId="6F1B645E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Drivers: men's sense of relative status loss (South Korea's young men), anxieties over shifting gender roles and masculinity.</w:t>
      </w:r>
      <w:r/>
    </w:p>
    <w:p w14:paraId="38E6456F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Falling birth rates intensify anti-gender politics: pro-natalist policies in South Korea and Hungary go hand in hand with attacks on feminism and the promotion of the "traditional family". → Reproductive autonomy is increasingly framed as a demographic thr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eat.</w:t>
      </w:r>
      <w:r/>
    </w:p>
    <w:p w14:paraId="10A5608E">
      <w:pPr>
        <w:pStyle w:val="896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Organised transnational conservative networks and right-wing populism (Orbán, Putin) institutionalise gender traditionalism. → The personal question "should I have children?" has become a geopolitical battleground.</w:t>
      </w:r>
      <w:r/>
    </w:p>
    <w:p w14:paraId="5AEC54E5">
      <w:pPr>
        <w:pStyle w:val="83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2. Common threads across the corpus</w:t>
      </w:r>
      <w:r/>
    </w:p>
    <w:p w14:paraId="202842D4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The normalisation of parenthood is being challenged.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Doc 1 (children ≠ happiness), Doc 2 (child-free women), Doc 3 (unintended pregnancies) all show that having children is too often a default, not a genuine choice — whereas choosing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not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to have children is treated as deviant.</w:t>
      </w:r>
      <w:r/>
    </w:p>
    <w:p w14:paraId="36C7E19D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Autonomy over one's body and life remains incomplete.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Whether through medical gatekeeping (Doc 2), lack of contraception and coercion (Doc 3) or legislative rollbacks (Doc 4), women's reproductive freedom is contested.</w:t>
      </w:r>
      <w:r/>
    </w:p>
    <w:p w14:paraId="7545FA37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Gender norms still dictate who parents and how.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Stay-at-home fathers are stigmatised (Doc 1); women bear the burden of domestic and caregiving norms (Doc 4); men police masculinity (Docs 1 and 4).</w:t>
      </w:r>
      <w:r/>
    </w:p>
    <w:p w14:paraId="4E9C2B1A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Reproduction has become politicised.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Demographic decline fuels pro-natalist and anti-gender policies (Doc 4), while global crises (pandemic, climate, war) depress fertility intentions (Docs 2 and 3).</w:t>
      </w:r>
      <w:r/>
    </w:p>
    <w:p w14:paraId="4EA6C3EA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A gap between discourse and reality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: official pro-natalist and "family values" rhetoric (Doc 4) versus lived experiences of reluctance, unintended pregnancies and unfulfilled demand for contraception (Docs 1, 2, 3).</w:t>
      </w:r>
      <w:r/>
    </w:p>
    <w:p w14:paraId="3C729178">
      <w:pPr>
        <w:pStyle w:val="83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3. The key questions underpinning the corpus</w:t>
      </w:r>
      <w:r/>
    </w:p>
    <w:p w14:paraId="391CB29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To what extent is parenting still a free personal choice, rather than a norm imposed by society and instrumentalised by politics?</w:t>
      </w:r>
      <w:r/>
    </w:p>
    <w:p w14:paraId="3EC84277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This covers all four documents: the myth of children as a source of happiness, the stigmatisation of the child-free and of stay-at-home fathers, the crisis of unintended pregnancy and denied autonomy, and the political backlash that turns reproduction into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an instrument of nationalist and conservative agendas.</w:t>
      </w:r>
      <w:r/>
    </w:p>
    <w:p w14:paraId="2011C04F">
      <w:pPr>
        <w:pStyle w:val="83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4. Alternative key questions (from most to least productive)</w:t>
      </w:r>
      <w:r/>
    </w:p>
    <w:p w14:paraId="016FF23F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How do traditional gender norms continue to shape — and constrain — men's and women's parenting roles in contemporary societies?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(Directly grounded in Docs 1, 2 and 4; very productive, though it leaves Doc 3 slightly in the background.)</w:t>
      </w:r>
      <w:r/>
    </w:p>
    <w:p w14:paraId="0424A34A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Is the decision to have (or not to have) children increasingly shaped by global anxieties — economic, climatic, demographic — rather than personal desire?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(Strong on Docs 1, 2 and 4, but Doc 3 fits less naturally.)</w:t>
      </w:r>
      <w:r/>
    </w:p>
    <w:p w14:paraId="11518528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To what extent has reproduction become a political issue rather than a private matter?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(Excellent for Docs 3 and 4, but under-uses Docs 1 and 2.)</w:t>
      </w:r>
      <w:r/>
    </w:p>
    <w:p w14:paraId="0BB9BC3D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How far can state pro-natalism and the "traditional family" agenda be reconciled with individual reproductive rights?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(Relevant but narrower: mostly Doc 4.)</w:t>
      </w:r>
      <w:r/>
    </w:p>
    <w:p w14:paraId="0BDE1522">
      <w:pPr>
        <w:pStyle w:val="896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Does parenthood still fulfil its social promise of happiness and fulfilment?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(Interesting — Doc 1's data and Doc 2's testimonies support it — but it turns the corpus towards a sociological debate on well-being rather than its rights-and-politics dimension.)</w:t>
      </w:r>
      <w:r/>
    </w:p>
    <w:p w14:paraId="5B83D1B7">
      <w:pPr>
        <w:pStyle w:val="834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5. Suggested titles (short but not lapidary, CCINP style)</w:t>
      </w:r>
      <w:r/>
    </w:p>
    <w:p w14:paraId="57AF640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Humorous / idiom-based/ culture-based:</w:t>
      </w:r>
      <w:r/>
    </w:p>
    <w:p w14:paraId="7F4541E6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"To Have or Not to Have: Questioning the Parental Default"</w:t>
      </w:r>
      <w:r/>
    </w:p>
    <w:p w14:paraId="64C86EF1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"A Bun in the Oven — Whose Choice Is It?"</w:t>
      </w:r>
      <w:r/>
    </w:p>
    <w:p w14:paraId="37E89460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"Biology Is Not Destiny: Rethinking Parenthood in the 2020s"</w:t>
      </w:r>
      <w:r/>
    </w:p>
    <w:p w14:paraId="2AB3D2F3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"Motherhood, Mandated?"</w:t>
      </w:r>
      <w:r/>
    </w:p>
    <w:p w14:paraId="1AA426E4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  <w:t xml:space="preserve">« Women’s Choice Matters ! »</w:t>
      </w:r>
      <w:r>
        <w:rPr>
          <w:rFonts w:ascii="Times New Roman" w:hAnsi="Times New Roman" w:eastAsia="Times New Roman" w:cs="Times New Roman"/>
          <w:color w:val="000000"/>
          <w:sz w:val="24"/>
          <w:highlight w:val="none"/>
        </w:rPr>
      </w:r>
    </w:p>
    <w:p w14:paraId="239F8C7D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More neutral / academic:</w:t>
      </w:r>
      <w:r/>
    </w:p>
    <w:p w14:paraId="1577A238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"Parenting Under Pressure: Between Personal Choice and Political Agendas"</w:t>
      </w:r>
      <w:r/>
    </w:p>
    <w:p w14:paraId="30ED380C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"Contested Reproduction: Autonomy, Norms and Backlash"</w:t>
      </w:r>
      <w:r/>
    </w:p>
    <w:p w14:paraId="6BA0679C">
      <w:pPr>
        <w:pStyle w:val="896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"Rethinking Parenting Roles: Rights, Norms and Demographic Anxiety"</w:t>
      </w:r>
      <w:r/>
    </w:p>
    <w:p w14:paraId="09A657A5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My recommendation: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"To Have or Not to Have: Questioning the Parental Default"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— it is short, immediately announces the theme, echoes the most productive problématique (choice vs. norm) and signals a critical stance, which is exactly what CCINP examiners reward. For a more sober register, </w:t>
      </w:r>
      <w:r>
        <w:rPr>
          <w:rFonts w:ascii="Times New Roman" w:hAnsi="Times New Roman" w:eastAsia="Times New Roman" w:cs="Times New Roman"/>
          <w:i/>
          <w:color w:val="000000"/>
          <w:sz w:val="24"/>
        </w:rPr>
        <w:t xml:space="preserve">"Parenting Under Pressure: Between Personal Choice and Political Agendas"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works equally well.</w:t>
      </w:r>
      <w:r>
        <w:rPr>
          <w:rFonts w:ascii="Times New Roman" w:hAnsi="Times New Roman" w:eastAsia="Times New Roman" w:cs="Times New Roman"/>
          <w:sz w:val="24"/>
        </w:rPr>
      </w:r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253B6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58100B45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2">
    <w:nsid w:val="630B8B97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3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 w:default="1">
    <w:name w:val="Default Paragraph Font"/>
    <w:uiPriority w:val="1"/>
    <w:semiHidden/>
    <w:unhideWhenUsed/>
    <w:pPr>
      <w:pBdr/>
      <w:spacing/>
      <w:ind/>
    </w:pPr>
  </w:style>
  <w:style w:type="character" w:styleId="843">
    <w:name w:val="Heading 1 Char"/>
    <w:basedOn w:val="842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4">
    <w:name w:val="Heading 2 Char"/>
    <w:basedOn w:val="842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5">
    <w:name w:val="Heading 3 Char"/>
    <w:basedOn w:val="842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6">
    <w:name w:val="Heading 4 Char"/>
    <w:basedOn w:val="842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7">
    <w:name w:val="Heading 5 Char"/>
    <w:basedOn w:val="842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8">
    <w:name w:val="Heading 6 Char"/>
    <w:basedOn w:val="842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9">
    <w:name w:val="Heading 7 Char"/>
    <w:basedOn w:val="842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0">
    <w:name w:val="Heading 8 Char"/>
    <w:basedOn w:val="842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1">
    <w:name w:val="Heading 9 Char"/>
    <w:basedOn w:val="842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2">
    <w:name w:val="Title"/>
    <w:basedOn w:val="892"/>
    <w:next w:val="892"/>
    <w:link w:val="85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3">
    <w:name w:val="Title Char"/>
    <w:basedOn w:val="842"/>
    <w:link w:val="85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4">
    <w:name w:val="Subtitle"/>
    <w:basedOn w:val="892"/>
    <w:next w:val="892"/>
    <w:link w:val="85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5">
    <w:name w:val="Subtitle Char"/>
    <w:basedOn w:val="842"/>
    <w:link w:val="85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6">
    <w:name w:val="Quote"/>
    <w:basedOn w:val="892"/>
    <w:next w:val="892"/>
    <w:link w:val="85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7">
    <w:name w:val="Quote Char"/>
    <w:basedOn w:val="842"/>
    <w:link w:val="85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8">
    <w:name w:val="Intense Emphasis"/>
    <w:basedOn w:val="84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9">
    <w:name w:val="Intense Quote"/>
    <w:basedOn w:val="892"/>
    <w:next w:val="892"/>
    <w:link w:val="86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0">
    <w:name w:val="Intense Quote Char"/>
    <w:basedOn w:val="842"/>
    <w:link w:val="85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1">
    <w:name w:val="Intense Reference"/>
    <w:basedOn w:val="84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62">
    <w:name w:val="Subtle Emphasis"/>
    <w:basedOn w:val="84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42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42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4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4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42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42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42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42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42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4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4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42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table" w:styleId="893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4" w:default="1">
    <w:name w:val="No List"/>
    <w:uiPriority w:val="99"/>
    <w:semiHidden/>
    <w:unhideWhenUsed/>
    <w:pPr>
      <w:pBdr/>
      <w:spacing/>
      <w:ind/>
    </w:pPr>
  </w:style>
  <w:style w:type="paragraph" w:styleId="895">
    <w:name w:val="No Spacing"/>
    <w:basedOn w:val="892"/>
    <w:uiPriority w:val="1"/>
    <w:qFormat/>
    <w:pPr>
      <w:pBdr/>
      <w:spacing w:after="0" w:line="240" w:lineRule="auto"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2026-10-03T10:30:14Z</dcterms:modified>
</cp:coreProperties>
</file>