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858" w:rsidRPr="00780C1B" w:rsidRDefault="00377858" w:rsidP="001F15C1">
      <w:pPr>
        <w:pStyle w:val="Titre2"/>
        <w:rPr>
          <w:sz w:val="20"/>
          <w:szCs w:val="20"/>
        </w:rPr>
      </w:pPr>
    </w:p>
    <w:p w:rsidR="00227BBA" w:rsidRDefault="00227BBA" w:rsidP="00DB379B">
      <w:pPr>
        <w:pStyle w:val="Titre2"/>
        <w:spacing w:before="0" w:after="120"/>
        <w:jc w:val="center"/>
        <w:rPr>
          <w:rFonts w:ascii="Arial" w:hAnsi="Arial" w:cs="Arial"/>
          <w:b/>
          <w:sz w:val="20"/>
          <w:szCs w:val="20"/>
        </w:rPr>
      </w:pPr>
    </w:p>
    <w:p w:rsidR="00DB379B" w:rsidRPr="00DB379B" w:rsidRDefault="00DB379B" w:rsidP="00DB379B">
      <w:pPr>
        <w:pStyle w:val="Titre2"/>
        <w:spacing w:before="0" w:after="120"/>
        <w:jc w:val="center"/>
        <w:rPr>
          <w:rFonts w:ascii="Arial" w:hAnsi="Arial" w:cs="Arial"/>
          <w:b/>
          <w:sz w:val="20"/>
          <w:szCs w:val="20"/>
        </w:rPr>
      </w:pPr>
      <w:r w:rsidRPr="00DB379B">
        <w:rPr>
          <w:rFonts w:ascii="Arial" w:hAnsi="Arial" w:cs="Arial"/>
          <w:b/>
          <w:sz w:val="20"/>
          <w:szCs w:val="20"/>
        </w:rPr>
        <w:t xml:space="preserve">Elèves de </w:t>
      </w:r>
      <w:r w:rsidR="00254F17" w:rsidRPr="00DB379B">
        <w:rPr>
          <w:rFonts w:ascii="Arial" w:hAnsi="Arial" w:cs="Arial"/>
          <w:b/>
          <w:sz w:val="20"/>
          <w:szCs w:val="20"/>
        </w:rPr>
        <w:t xml:space="preserve">CPGE </w:t>
      </w:r>
      <w:r w:rsidRPr="00DB379B">
        <w:rPr>
          <w:rFonts w:ascii="Arial" w:hAnsi="Arial" w:cs="Arial"/>
          <w:b/>
          <w:sz w:val="20"/>
          <w:szCs w:val="20"/>
        </w:rPr>
        <w:t>inscrits dans un lycée en convention avec Sorbonne Université</w:t>
      </w:r>
    </w:p>
    <w:p w:rsidR="00DB379B" w:rsidRPr="00DB379B" w:rsidRDefault="00DB379B" w:rsidP="00DB379B">
      <w:pPr>
        <w:pStyle w:val="Titre2"/>
        <w:spacing w:before="0" w:after="120"/>
        <w:jc w:val="center"/>
        <w:rPr>
          <w:rFonts w:ascii="Arial" w:hAnsi="Arial" w:cs="Arial"/>
          <w:b/>
          <w:sz w:val="20"/>
          <w:szCs w:val="20"/>
        </w:rPr>
      </w:pPr>
      <w:r w:rsidRPr="00DB379B">
        <w:rPr>
          <w:rFonts w:ascii="Arial" w:hAnsi="Arial" w:cs="Arial"/>
          <w:b/>
          <w:sz w:val="20"/>
          <w:szCs w:val="20"/>
        </w:rPr>
        <w:t xml:space="preserve">Dispositif d’inscription parallèle à la Faculté des Sciences et Ingénierie - Année </w:t>
      </w:r>
      <w:r w:rsidR="00CF1278">
        <w:rPr>
          <w:rFonts w:ascii="Arial" w:hAnsi="Arial" w:cs="Arial"/>
          <w:b/>
          <w:sz w:val="20"/>
          <w:szCs w:val="20"/>
        </w:rPr>
        <w:t>202</w:t>
      </w:r>
      <w:r w:rsidR="00E86206">
        <w:rPr>
          <w:rFonts w:ascii="Arial" w:hAnsi="Arial" w:cs="Arial"/>
          <w:b/>
          <w:sz w:val="20"/>
          <w:szCs w:val="20"/>
        </w:rPr>
        <w:t>5</w:t>
      </w:r>
      <w:r w:rsidR="00CF1278">
        <w:rPr>
          <w:rFonts w:ascii="Arial" w:hAnsi="Arial" w:cs="Arial"/>
          <w:b/>
          <w:sz w:val="20"/>
          <w:szCs w:val="20"/>
        </w:rPr>
        <w:t>-202</w:t>
      </w:r>
      <w:r w:rsidR="00E86206">
        <w:rPr>
          <w:rFonts w:ascii="Arial" w:hAnsi="Arial" w:cs="Arial"/>
          <w:b/>
          <w:sz w:val="20"/>
          <w:szCs w:val="20"/>
        </w:rPr>
        <w:t>6</w:t>
      </w:r>
    </w:p>
    <w:p w:rsidR="00144307" w:rsidRPr="00DB379B" w:rsidRDefault="00144307" w:rsidP="00DB379B">
      <w:pPr>
        <w:spacing w:after="120"/>
        <w:rPr>
          <w:rFonts w:ascii="Arial" w:hAnsi="Arial" w:cs="Arial"/>
          <w:sz w:val="20"/>
          <w:szCs w:val="20"/>
        </w:rPr>
      </w:pPr>
    </w:p>
    <w:p w:rsidR="00594934" w:rsidRPr="00DB379B" w:rsidRDefault="00DB379B" w:rsidP="00DB379B">
      <w:pPr>
        <w:pStyle w:val="Titre2"/>
        <w:spacing w:before="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Inscription</w:t>
      </w:r>
      <w:r w:rsidR="00313932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administrative</w:t>
      </w:r>
      <w:r w:rsidR="00313932">
        <w:rPr>
          <w:rFonts w:ascii="Arial" w:hAnsi="Arial" w:cs="Arial"/>
          <w:sz w:val="20"/>
          <w:szCs w:val="20"/>
        </w:rPr>
        <w:t>s</w:t>
      </w:r>
      <w:r w:rsidR="00E479D8">
        <w:rPr>
          <w:rFonts w:ascii="Arial" w:hAnsi="Arial" w:cs="Arial"/>
          <w:sz w:val="20"/>
          <w:szCs w:val="20"/>
        </w:rPr>
        <w:t xml:space="preserve"> : </w:t>
      </w:r>
      <w:r>
        <w:rPr>
          <w:rFonts w:ascii="Arial" w:hAnsi="Arial" w:cs="Arial"/>
          <w:sz w:val="20"/>
          <w:szCs w:val="20"/>
        </w:rPr>
        <w:t xml:space="preserve"> </w:t>
      </w:r>
      <w:r w:rsidR="00313932">
        <w:rPr>
          <w:rFonts w:ascii="Arial" w:hAnsi="Arial" w:cs="Arial"/>
          <w:sz w:val="20"/>
          <w:szCs w:val="20"/>
        </w:rPr>
        <w:t>principes généraux</w:t>
      </w:r>
      <w:r w:rsidR="00E479D8">
        <w:rPr>
          <w:rFonts w:ascii="Arial" w:hAnsi="Arial" w:cs="Arial"/>
          <w:sz w:val="20"/>
          <w:szCs w:val="20"/>
        </w:rPr>
        <w:t> </w:t>
      </w:r>
    </w:p>
    <w:p w:rsidR="00594934" w:rsidRPr="003C48D4" w:rsidRDefault="00594934" w:rsidP="00DB379B">
      <w:pPr>
        <w:spacing w:after="120"/>
        <w:rPr>
          <w:rFonts w:ascii="Arial" w:hAnsi="Arial" w:cs="Arial"/>
          <w:sz w:val="20"/>
          <w:szCs w:val="20"/>
        </w:rPr>
      </w:pPr>
      <w:r w:rsidRPr="00DB379B">
        <w:rPr>
          <w:rFonts w:ascii="Arial" w:hAnsi="Arial" w:cs="Arial"/>
          <w:sz w:val="20"/>
          <w:szCs w:val="20"/>
        </w:rPr>
        <w:t>Les étudiant</w:t>
      </w:r>
      <w:r w:rsidR="008637BE">
        <w:rPr>
          <w:rFonts w:ascii="Arial" w:hAnsi="Arial" w:cs="Arial"/>
          <w:sz w:val="20"/>
          <w:szCs w:val="20"/>
        </w:rPr>
        <w:t>e</w:t>
      </w:r>
      <w:r w:rsidRPr="00DB379B">
        <w:rPr>
          <w:rFonts w:ascii="Arial" w:hAnsi="Arial" w:cs="Arial"/>
          <w:sz w:val="20"/>
          <w:szCs w:val="20"/>
        </w:rPr>
        <w:t>s</w:t>
      </w:r>
      <w:r w:rsidR="008637BE">
        <w:rPr>
          <w:rFonts w:ascii="Arial" w:hAnsi="Arial" w:cs="Arial"/>
          <w:sz w:val="20"/>
          <w:szCs w:val="20"/>
        </w:rPr>
        <w:t xml:space="preserve"> et les étudiants</w:t>
      </w:r>
      <w:r w:rsidRPr="00DB379B">
        <w:rPr>
          <w:rFonts w:ascii="Arial" w:hAnsi="Arial" w:cs="Arial"/>
          <w:sz w:val="20"/>
          <w:szCs w:val="20"/>
        </w:rPr>
        <w:t xml:space="preserve"> inscrits en classe préparatoire scientifique peuvent s’inscrire en parallèle à </w:t>
      </w:r>
      <w:r w:rsidR="00B4493E" w:rsidRPr="00DB379B">
        <w:rPr>
          <w:rFonts w:ascii="Arial" w:hAnsi="Arial" w:cs="Arial"/>
          <w:sz w:val="20"/>
          <w:szCs w:val="20"/>
        </w:rPr>
        <w:t>Sorbonne Université</w:t>
      </w:r>
      <w:r w:rsidRPr="00DB379B">
        <w:rPr>
          <w:rFonts w:ascii="Arial" w:hAnsi="Arial" w:cs="Arial"/>
          <w:sz w:val="20"/>
          <w:szCs w:val="20"/>
        </w:rPr>
        <w:t xml:space="preserve">. </w:t>
      </w:r>
      <w:r w:rsidR="008637BE">
        <w:rPr>
          <w:rFonts w:ascii="Arial" w:hAnsi="Arial" w:cs="Arial"/>
          <w:sz w:val="20"/>
          <w:szCs w:val="20"/>
        </w:rPr>
        <w:t xml:space="preserve">Elles ou ils </w:t>
      </w:r>
      <w:r w:rsidRPr="00DB379B">
        <w:rPr>
          <w:rFonts w:ascii="Arial" w:hAnsi="Arial" w:cs="Arial"/>
          <w:sz w:val="20"/>
          <w:szCs w:val="20"/>
        </w:rPr>
        <w:t xml:space="preserve">sont, dans ce cas, inscrits au </w:t>
      </w:r>
      <w:r w:rsidRPr="00DB379B">
        <w:rPr>
          <w:rFonts w:ascii="Arial" w:hAnsi="Arial" w:cs="Arial"/>
          <w:b/>
          <w:sz w:val="20"/>
          <w:szCs w:val="20"/>
        </w:rPr>
        <w:t>régime cumulatif</w:t>
      </w:r>
      <w:r w:rsidRPr="00DB379B">
        <w:rPr>
          <w:rFonts w:ascii="Arial" w:hAnsi="Arial" w:cs="Arial"/>
          <w:sz w:val="20"/>
          <w:szCs w:val="20"/>
        </w:rPr>
        <w:t xml:space="preserve"> du cursus Licence de Sciences, Technologies, Santé de </w:t>
      </w:r>
      <w:r w:rsidR="00B4493E" w:rsidRPr="00DB379B">
        <w:rPr>
          <w:rFonts w:ascii="Arial" w:hAnsi="Arial" w:cs="Arial"/>
          <w:sz w:val="20"/>
          <w:szCs w:val="20"/>
        </w:rPr>
        <w:t xml:space="preserve">la Faculté des Sciences </w:t>
      </w:r>
      <w:r w:rsidR="00B4493E" w:rsidRPr="003C48D4">
        <w:rPr>
          <w:rFonts w:ascii="Arial" w:hAnsi="Arial" w:cs="Arial"/>
          <w:sz w:val="20"/>
          <w:szCs w:val="20"/>
        </w:rPr>
        <w:t>et Ingénierie</w:t>
      </w:r>
      <w:r w:rsidRPr="003C48D4">
        <w:rPr>
          <w:rFonts w:ascii="Arial" w:hAnsi="Arial" w:cs="Arial"/>
          <w:sz w:val="20"/>
          <w:szCs w:val="20"/>
        </w:rPr>
        <w:t xml:space="preserve"> </w:t>
      </w:r>
      <w:r w:rsidRPr="004368D7">
        <w:rPr>
          <w:rFonts w:ascii="Arial" w:hAnsi="Arial" w:cs="Arial"/>
          <w:sz w:val="20"/>
          <w:szCs w:val="20"/>
        </w:rPr>
        <w:t>sans précision de mention</w:t>
      </w:r>
      <w:r w:rsidRPr="003C48D4">
        <w:rPr>
          <w:rFonts w:ascii="Arial" w:hAnsi="Arial" w:cs="Arial"/>
          <w:sz w:val="20"/>
          <w:szCs w:val="20"/>
        </w:rPr>
        <w:t xml:space="preserve">. </w:t>
      </w:r>
    </w:p>
    <w:p w:rsidR="004F7240" w:rsidRPr="00A463D0" w:rsidRDefault="00594934" w:rsidP="00DB379B">
      <w:pPr>
        <w:spacing w:after="120"/>
        <w:rPr>
          <w:rFonts w:ascii="Arial" w:hAnsi="Arial" w:cs="Arial"/>
          <w:sz w:val="20"/>
          <w:szCs w:val="20"/>
        </w:rPr>
      </w:pPr>
      <w:r w:rsidRPr="003C48D4">
        <w:rPr>
          <w:rFonts w:ascii="Arial" w:hAnsi="Arial" w:cs="Arial"/>
          <w:sz w:val="20"/>
          <w:szCs w:val="20"/>
        </w:rPr>
        <w:t xml:space="preserve">Le montant des droits d’inscription est fixé </w:t>
      </w:r>
      <w:r w:rsidR="00313932" w:rsidRPr="00E479D8">
        <w:rPr>
          <w:rFonts w:ascii="Arial" w:hAnsi="Arial" w:cs="Arial"/>
          <w:sz w:val="20"/>
          <w:szCs w:val="20"/>
        </w:rPr>
        <w:t>17</w:t>
      </w:r>
      <w:r w:rsidR="00E86206">
        <w:rPr>
          <w:rFonts w:ascii="Arial" w:hAnsi="Arial" w:cs="Arial"/>
          <w:sz w:val="20"/>
          <w:szCs w:val="20"/>
        </w:rPr>
        <w:t>8</w:t>
      </w:r>
      <w:r w:rsidR="00313932" w:rsidRPr="00E479D8">
        <w:rPr>
          <w:rFonts w:ascii="Arial" w:hAnsi="Arial" w:cs="Arial"/>
          <w:sz w:val="20"/>
          <w:szCs w:val="20"/>
        </w:rPr>
        <w:t xml:space="preserve">€, </w:t>
      </w:r>
      <w:r w:rsidRPr="003C48D4">
        <w:rPr>
          <w:rFonts w:ascii="Arial" w:hAnsi="Arial" w:cs="Arial"/>
          <w:sz w:val="20"/>
          <w:szCs w:val="20"/>
        </w:rPr>
        <w:t>par arrêté national</w:t>
      </w:r>
      <w:r w:rsidRPr="004368D7">
        <w:rPr>
          <w:rFonts w:ascii="Arial" w:hAnsi="Arial" w:cs="Arial"/>
          <w:sz w:val="20"/>
          <w:szCs w:val="20"/>
        </w:rPr>
        <w:t>. Les étudiant</w:t>
      </w:r>
      <w:r w:rsidR="008637BE">
        <w:rPr>
          <w:rFonts w:ascii="Arial" w:hAnsi="Arial" w:cs="Arial"/>
          <w:sz w:val="20"/>
          <w:szCs w:val="20"/>
        </w:rPr>
        <w:t>es et les étudiants</w:t>
      </w:r>
      <w:r w:rsidRPr="004368D7">
        <w:rPr>
          <w:rFonts w:ascii="Arial" w:hAnsi="Arial" w:cs="Arial"/>
          <w:sz w:val="20"/>
          <w:szCs w:val="20"/>
        </w:rPr>
        <w:t xml:space="preserve"> boursiers </w:t>
      </w:r>
      <w:r w:rsidR="00B4493E" w:rsidRPr="004368D7">
        <w:rPr>
          <w:rFonts w:ascii="Arial" w:hAnsi="Arial" w:cs="Arial"/>
          <w:sz w:val="20"/>
          <w:szCs w:val="20"/>
        </w:rPr>
        <w:t xml:space="preserve">sont exonérés de frais </w:t>
      </w:r>
      <w:r w:rsidR="00B4493E" w:rsidRPr="00A463D0">
        <w:rPr>
          <w:rFonts w:ascii="Arial" w:hAnsi="Arial" w:cs="Arial"/>
          <w:sz w:val="20"/>
          <w:szCs w:val="20"/>
        </w:rPr>
        <w:t xml:space="preserve">d’inscription sur présentation d’un justificatif. </w:t>
      </w:r>
    </w:p>
    <w:p w:rsidR="008637BE" w:rsidRDefault="00B144FB" w:rsidP="00E479D8">
      <w:pPr>
        <w:spacing w:after="120"/>
        <w:rPr>
          <w:rFonts w:ascii="Arial" w:hAnsi="Arial" w:cs="Arial"/>
          <w:sz w:val="20"/>
          <w:szCs w:val="20"/>
        </w:rPr>
      </w:pPr>
      <w:r w:rsidRPr="00A463D0">
        <w:rPr>
          <w:rFonts w:ascii="Arial" w:hAnsi="Arial" w:cs="Arial"/>
          <w:sz w:val="20"/>
          <w:szCs w:val="20"/>
        </w:rPr>
        <w:t xml:space="preserve">Attention, </w:t>
      </w:r>
      <w:r w:rsidR="00313932" w:rsidRPr="000371F2">
        <w:rPr>
          <w:rFonts w:ascii="Arial" w:hAnsi="Arial" w:cs="Arial"/>
          <w:sz w:val="20"/>
          <w:szCs w:val="20"/>
        </w:rPr>
        <w:t>l’</w:t>
      </w:r>
      <w:hyperlink r:id="rId7" w:history="1">
        <w:r w:rsidRPr="00AA37A8">
          <w:rPr>
            <w:rStyle w:val="Lienhypertexte"/>
            <w:rFonts w:ascii="Arial" w:hAnsi="Arial" w:cs="Arial"/>
            <w:color w:val="00B0F0"/>
            <w:sz w:val="20"/>
            <w:szCs w:val="20"/>
            <w:u w:val="single"/>
          </w:rPr>
          <w:t>attestation de paiement de la CVEC</w:t>
        </w:r>
      </w:hyperlink>
      <w:r w:rsidRPr="00A463D0">
        <w:rPr>
          <w:rFonts w:ascii="Arial" w:hAnsi="Arial" w:cs="Arial"/>
          <w:sz w:val="20"/>
          <w:szCs w:val="20"/>
        </w:rPr>
        <w:t xml:space="preserve"> </w:t>
      </w:r>
      <w:r w:rsidR="00313932" w:rsidRPr="00A463D0">
        <w:rPr>
          <w:rFonts w:ascii="Arial" w:hAnsi="Arial" w:cs="Arial"/>
          <w:sz w:val="20"/>
          <w:szCs w:val="20"/>
        </w:rPr>
        <w:t xml:space="preserve">sera demandée au moment de </w:t>
      </w:r>
      <w:r w:rsidRPr="00A463D0">
        <w:rPr>
          <w:rFonts w:ascii="Arial" w:hAnsi="Arial" w:cs="Arial"/>
          <w:sz w:val="20"/>
          <w:szCs w:val="20"/>
        </w:rPr>
        <w:t>l’inscription.</w:t>
      </w:r>
      <w:r w:rsidR="00A463D0">
        <w:rPr>
          <w:rFonts w:ascii="Arial" w:hAnsi="Arial" w:cs="Arial"/>
          <w:sz w:val="20"/>
          <w:szCs w:val="20"/>
        </w:rPr>
        <w:t xml:space="preserve"> </w:t>
      </w:r>
      <w:r w:rsidR="00594934" w:rsidRPr="003C48D4">
        <w:rPr>
          <w:rFonts w:ascii="Arial" w:hAnsi="Arial" w:cs="Arial"/>
          <w:sz w:val="20"/>
          <w:szCs w:val="20"/>
        </w:rPr>
        <w:t xml:space="preserve">Ces inscriptions </w:t>
      </w:r>
      <w:r w:rsidR="00E479D8">
        <w:rPr>
          <w:rFonts w:ascii="Arial" w:hAnsi="Arial" w:cs="Arial"/>
          <w:sz w:val="20"/>
          <w:szCs w:val="20"/>
        </w:rPr>
        <w:t xml:space="preserve">auprès de Sorbonne Université </w:t>
      </w:r>
      <w:r w:rsidR="00594934" w:rsidRPr="003C48D4">
        <w:rPr>
          <w:rFonts w:ascii="Arial" w:hAnsi="Arial" w:cs="Arial"/>
          <w:sz w:val="20"/>
          <w:szCs w:val="20"/>
        </w:rPr>
        <w:t>sont ouvertes</w:t>
      </w:r>
      <w:r w:rsidR="00E30C51" w:rsidRPr="003C48D4">
        <w:rPr>
          <w:rFonts w:ascii="Arial" w:hAnsi="Arial" w:cs="Arial"/>
          <w:sz w:val="20"/>
          <w:szCs w:val="20"/>
        </w:rPr>
        <w:t xml:space="preserve"> exclusivement en ligne</w:t>
      </w:r>
      <w:r w:rsidR="008637BE">
        <w:rPr>
          <w:rFonts w:ascii="Arial" w:hAnsi="Arial" w:cs="Arial"/>
          <w:sz w:val="20"/>
          <w:szCs w:val="20"/>
        </w:rPr>
        <w:t> :</w:t>
      </w:r>
    </w:p>
    <w:p w:rsidR="008637BE" w:rsidRPr="00BE4437" w:rsidRDefault="008637BE" w:rsidP="00BE4437">
      <w:pPr>
        <w:pStyle w:val="Paragraphedeliste"/>
        <w:numPr>
          <w:ilvl w:val="0"/>
          <w:numId w:val="3"/>
        </w:numPr>
        <w:spacing w:after="120"/>
        <w:rPr>
          <w:rFonts w:asciiTheme="minorHAnsi" w:hAnsiTheme="minorHAnsi" w:cstheme="minorHAnsi"/>
          <w:b/>
          <w:sz w:val="20"/>
          <w:szCs w:val="20"/>
        </w:rPr>
      </w:pPr>
      <w:r w:rsidRPr="00BE4437">
        <w:rPr>
          <w:rFonts w:asciiTheme="minorHAnsi" w:hAnsiTheme="minorHAnsi" w:cstheme="minorHAnsi"/>
          <w:sz w:val="20"/>
          <w:szCs w:val="20"/>
        </w:rPr>
        <w:t xml:space="preserve">Du </w:t>
      </w:r>
      <w:r w:rsidR="00E86206">
        <w:rPr>
          <w:rFonts w:asciiTheme="minorHAnsi" w:hAnsiTheme="minorHAnsi" w:cstheme="minorHAnsi"/>
          <w:sz w:val="20"/>
          <w:szCs w:val="20"/>
        </w:rPr>
        <w:t>2</w:t>
      </w:r>
      <w:r w:rsidR="00E96387">
        <w:rPr>
          <w:rFonts w:asciiTheme="minorHAnsi" w:hAnsiTheme="minorHAnsi" w:cstheme="minorHAnsi"/>
          <w:sz w:val="20"/>
          <w:szCs w:val="20"/>
        </w:rPr>
        <w:t xml:space="preserve"> </w:t>
      </w:r>
      <w:r w:rsidR="00094D45">
        <w:rPr>
          <w:rFonts w:asciiTheme="minorHAnsi" w:hAnsiTheme="minorHAnsi" w:cstheme="minorHAnsi"/>
          <w:sz w:val="20"/>
          <w:szCs w:val="20"/>
        </w:rPr>
        <w:t xml:space="preserve">octobre </w:t>
      </w:r>
      <w:r w:rsidRPr="00BE4437">
        <w:rPr>
          <w:rFonts w:asciiTheme="minorHAnsi" w:hAnsiTheme="minorHAnsi" w:cstheme="minorHAnsi"/>
          <w:sz w:val="20"/>
          <w:szCs w:val="20"/>
        </w:rPr>
        <w:t xml:space="preserve">au </w:t>
      </w:r>
      <w:r w:rsidR="00E96387">
        <w:rPr>
          <w:rFonts w:asciiTheme="minorHAnsi" w:hAnsiTheme="minorHAnsi" w:cstheme="minorHAnsi"/>
          <w:sz w:val="20"/>
          <w:szCs w:val="20"/>
        </w:rPr>
        <w:t>1</w:t>
      </w:r>
      <w:r w:rsidR="00E86206">
        <w:rPr>
          <w:rFonts w:asciiTheme="minorHAnsi" w:hAnsiTheme="minorHAnsi" w:cstheme="minorHAnsi"/>
          <w:sz w:val="20"/>
          <w:szCs w:val="20"/>
        </w:rPr>
        <w:t>2</w:t>
      </w:r>
      <w:r w:rsidR="00E96387" w:rsidRPr="00BE4437">
        <w:rPr>
          <w:rFonts w:asciiTheme="minorHAnsi" w:hAnsiTheme="minorHAnsi" w:cstheme="minorHAnsi"/>
          <w:sz w:val="20"/>
          <w:szCs w:val="20"/>
        </w:rPr>
        <w:t xml:space="preserve"> </w:t>
      </w:r>
      <w:r w:rsidRPr="00BE4437">
        <w:rPr>
          <w:rFonts w:asciiTheme="minorHAnsi" w:hAnsiTheme="minorHAnsi" w:cstheme="minorHAnsi"/>
          <w:sz w:val="20"/>
          <w:szCs w:val="20"/>
        </w:rPr>
        <w:t xml:space="preserve">décembre </w:t>
      </w:r>
      <w:r w:rsidR="00E479D8" w:rsidRPr="00BE4437">
        <w:rPr>
          <w:rStyle w:val="Lienhypertexte"/>
          <w:rFonts w:asciiTheme="minorHAnsi" w:hAnsiTheme="minorHAnsi" w:cstheme="minorHAnsi"/>
          <w:color w:val="auto"/>
          <w:sz w:val="20"/>
          <w:szCs w:val="20"/>
        </w:rPr>
        <w:t>inclus</w:t>
      </w:r>
      <w:r w:rsidRPr="00BE4437">
        <w:rPr>
          <w:rFonts w:asciiTheme="minorHAnsi" w:hAnsiTheme="minorHAnsi" w:cstheme="minorHAnsi"/>
          <w:b/>
          <w:sz w:val="20"/>
          <w:szCs w:val="20"/>
        </w:rPr>
        <w:t xml:space="preserve"> pour les élèves de première année de CPGE</w:t>
      </w:r>
    </w:p>
    <w:p w:rsidR="00313932" w:rsidRPr="00BE4437" w:rsidRDefault="008637BE" w:rsidP="00BE4437">
      <w:pPr>
        <w:pStyle w:val="Paragraphedeliste"/>
        <w:numPr>
          <w:ilvl w:val="0"/>
          <w:numId w:val="3"/>
        </w:numPr>
        <w:spacing w:after="120"/>
        <w:rPr>
          <w:rFonts w:ascii="Arial" w:hAnsi="Arial" w:cs="Arial"/>
          <w:sz w:val="20"/>
          <w:szCs w:val="20"/>
        </w:rPr>
      </w:pPr>
      <w:r w:rsidRPr="00BE4437">
        <w:rPr>
          <w:rFonts w:ascii="Arial" w:hAnsi="Arial" w:cs="Arial"/>
          <w:sz w:val="20"/>
          <w:szCs w:val="20"/>
        </w:rPr>
        <w:t xml:space="preserve">Du </w:t>
      </w:r>
      <w:r w:rsidR="00E86206">
        <w:rPr>
          <w:rFonts w:ascii="Arial" w:hAnsi="Arial" w:cs="Arial"/>
          <w:sz w:val="20"/>
          <w:szCs w:val="20"/>
        </w:rPr>
        <w:t>2</w:t>
      </w:r>
      <w:r w:rsidR="00E96387" w:rsidRPr="00BE4437">
        <w:rPr>
          <w:rFonts w:ascii="Arial" w:hAnsi="Arial" w:cs="Arial"/>
          <w:sz w:val="20"/>
          <w:szCs w:val="20"/>
        </w:rPr>
        <w:t xml:space="preserve"> </w:t>
      </w:r>
      <w:r w:rsidRPr="00BE4437">
        <w:rPr>
          <w:rFonts w:ascii="Arial" w:hAnsi="Arial" w:cs="Arial"/>
          <w:sz w:val="20"/>
          <w:szCs w:val="20"/>
        </w:rPr>
        <w:t xml:space="preserve">octobre au </w:t>
      </w:r>
      <w:r w:rsidR="00E96387">
        <w:rPr>
          <w:rFonts w:ascii="Arial" w:hAnsi="Arial" w:cs="Arial"/>
          <w:sz w:val="20"/>
          <w:szCs w:val="20"/>
        </w:rPr>
        <w:t>1</w:t>
      </w:r>
      <w:r w:rsidR="00E86206">
        <w:rPr>
          <w:rFonts w:ascii="Arial" w:hAnsi="Arial" w:cs="Arial"/>
          <w:sz w:val="20"/>
          <w:szCs w:val="20"/>
        </w:rPr>
        <w:t>2</w:t>
      </w:r>
      <w:r w:rsidR="00E96387" w:rsidRPr="00BE4437">
        <w:rPr>
          <w:rFonts w:ascii="Arial" w:hAnsi="Arial" w:cs="Arial"/>
          <w:sz w:val="20"/>
          <w:szCs w:val="20"/>
        </w:rPr>
        <w:t xml:space="preserve"> </w:t>
      </w:r>
      <w:r w:rsidRPr="00BE4437">
        <w:rPr>
          <w:rFonts w:ascii="Arial" w:hAnsi="Arial" w:cs="Arial"/>
          <w:sz w:val="20"/>
          <w:szCs w:val="20"/>
        </w:rPr>
        <w:t xml:space="preserve">décembre inclus </w:t>
      </w:r>
      <w:r w:rsidRPr="008637BE">
        <w:rPr>
          <w:rFonts w:ascii="Arial" w:hAnsi="Arial" w:cs="Arial"/>
          <w:b/>
          <w:sz w:val="20"/>
          <w:szCs w:val="20"/>
        </w:rPr>
        <w:t>pour les élèves de deuxième année de CPGE</w:t>
      </w:r>
    </w:p>
    <w:p w:rsidR="00E30C51" w:rsidRPr="00BE4437" w:rsidRDefault="00E30C51" w:rsidP="00E479D8">
      <w:pPr>
        <w:spacing w:after="120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A463D0">
        <w:rPr>
          <w:rFonts w:ascii="Arial" w:hAnsi="Arial" w:cs="Arial"/>
          <w:sz w:val="20"/>
          <w:szCs w:val="20"/>
        </w:rPr>
        <w:t>Pour les premières années</w:t>
      </w:r>
      <w:r w:rsidR="00004A23" w:rsidRPr="00004A23">
        <w:rPr>
          <w:rFonts w:ascii="Arial" w:hAnsi="Arial" w:cs="Arial"/>
          <w:sz w:val="20"/>
          <w:szCs w:val="20"/>
          <w:u w:val="single"/>
        </w:rPr>
        <w:t xml:space="preserve"> uniquement</w:t>
      </w:r>
      <w:r w:rsidR="00313932" w:rsidRPr="00004A23">
        <w:rPr>
          <w:rFonts w:ascii="Arial" w:hAnsi="Arial" w:cs="Arial"/>
          <w:sz w:val="20"/>
          <w:szCs w:val="20"/>
          <w:u w:val="single"/>
        </w:rPr>
        <w:t>,</w:t>
      </w:r>
      <w:r w:rsidR="00313932" w:rsidRPr="00E479D8">
        <w:rPr>
          <w:rFonts w:ascii="Arial" w:hAnsi="Arial" w:cs="Arial"/>
          <w:sz w:val="20"/>
          <w:szCs w:val="20"/>
        </w:rPr>
        <w:t xml:space="preserve"> </w:t>
      </w:r>
      <w:r w:rsidRPr="00E479D8">
        <w:rPr>
          <w:rFonts w:ascii="Arial" w:hAnsi="Arial" w:cs="Arial"/>
          <w:sz w:val="20"/>
          <w:szCs w:val="20"/>
        </w:rPr>
        <w:t>u</w:t>
      </w:r>
      <w:r w:rsidRPr="00A463D0">
        <w:rPr>
          <w:rFonts w:ascii="Arial" w:hAnsi="Arial" w:cs="Arial"/>
          <w:sz w:val="20"/>
          <w:szCs w:val="20"/>
        </w:rPr>
        <w:t xml:space="preserve">ne </w:t>
      </w:r>
      <w:r w:rsidR="00094D45">
        <w:rPr>
          <w:rFonts w:ascii="Arial" w:hAnsi="Arial" w:cs="Arial"/>
          <w:sz w:val="20"/>
          <w:szCs w:val="20"/>
        </w:rPr>
        <w:t>candidature</w:t>
      </w:r>
      <w:r w:rsidR="00E479D8">
        <w:rPr>
          <w:rFonts w:ascii="Arial" w:hAnsi="Arial" w:cs="Arial"/>
          <w:sz w:val="20"/>
          <w:szCs w:val="20"/>
        </w:rPr>
        <w:t xml:space="preserve"> préalable à l’inscription</w:t>
      </w:r>
      <w:r w:rsidR="00A463D0">
        <w:rPr>
          <w:rFonts w:ascii="Arial" w:hAnsi="Arial" w:cs="Arial"/>
          <w:sz w:val="20"/>
          <w:szCs w:val="20"/>
        </w:rPr>
        <w:t xml:space="preserve"> </w:t>
      </w:r>
      <w:r w:rsidR="008637BE">
        <w:rPr>
          <w:rFonts w:ascii="Arial" w:hAnsi="Arial" w:cs="Arial"/>
          <w:sz w:val="20"/>
          <w:szCs w:val="20"/>
        </w:rPr>
        <w:t>entre l</w:t>
      </w:r>
      <w:r w:rsidR="008637BE" w:rsidRPr="00BE4437">
        <w:rPr>
          <w:rFonts w:ascii="Arial" w:hAnsi="Arial" w:cs="Arial"/>
          <w:b/>
          <w:sz w:val="20"/>
          <w:szCs w:val="20"/>
        </w:rPr>
        <w:t xml:space="preserve">e </w:t>
      </w:r>
      <w:r w:rsidR="00E96387">
        <w:rPr>
          <w:rFonts w:ascii="Arial" w:hAnsi="Arial" w:cs="Arial"/>
          <w:b/>
          <w:sz w:val="20"/>
          <w:szCs w:val="20"/>
        </w:rPr>
        <w:t xml:space="preserve">1 </w:t>
      </w:r>
      <w:r w:rsidR="00094D45">
        <w:rPr>
          <w:rFonts w:ascii="Arial" w:hAnsi="Arial" w:cs="Arial"/>
          <w:b/>
          <w:sz w:val="20"/>
          <w:szCs w:val="20"/>
        </w:rPr>
        <w:t xml:space="preserve">et le 31 octobre </w:t>
      </w:r>
      <w:r w:rsidR="00E96387">
        <w:rPr>
          <w:rFonts w:ascii="Arial" w:hAnsi="Arial" w:cs="Arial"/>
          <w:b/>
          <w:sz w:val="20"/>
          <w:szCs w:val="20"/>
        </w:rPr>
        <w:t>202</w:t>
      </w:r>
      <w:r w:rsidR="00E86206">
        <w:rPr>
          <w:rFonts w:ascii="Arial" w:hAnsi="Arial" w:cs="Arial"/>
          <w:b/>
          <w:sz w:val="20"/>
          <w:szCs w:val="20"/>
        </w:rPr>
        <w:t>5</w:t>
      </w:r>
      <w:r w:rsidR="00313932" w:rsidRPr="00BE4437">
        <w:rPr>
          <w:rFonts w:ascii="Arial" w:hAnsi="Arial" w:cs="Arial"/>
          <w:b/>
          <w:sz w:val="20"/>
          <w:szCs w:val="20"/>
        </w:rPr>
        <w:t>,</w:t>
      </w:r>
      <w:r w:rsidRPr="00A463D0">
        <w:rPr>
          <w:rFonts w:ascii="Arial" w:hAnsi="Arial" w:cs="Arial"/>
          <w:sz w:val="20"/>
          <w:szCs w:val="20"/>
        </w:rPr>
        <w:t xml:space="preserve"> via </w:t>
      </w:r>
      <w:hyperlink r:id="rId8" w:anchor="!accueilView" w:history="1">
        <w:proofErr w:type="spellStart"/>
        <w:r w:rsidR="00776FD5" w:rsidRPr="00776FD5">
          <w:rPr>
            <w:rStyle w:val="Lienhypertexte"/>
            <w:rFonts w:ascii="Arial" w:hAnsi="Arial" w:cs="Arial"/>
            <w:sz w:val="20"/>
            <w:szCs w:val="20"/>
          </w:rPr>
          <w:t>eCandidat</w:t>
        </w:r>
        <w:proofErr w:type="spellEnd"/>
      </w:hyperlink>
      <w:r w:rsidR="00A463D0" w:rsidRPr="00BC5B9F">
        <w:rPr>
          <w:rStyle w:val="Lienhypertexte"/>
          <w:color w:val="auto"/>
          <w:u w:val="single"/>
        </w:rPr>
        <w:t>,</w:t>
      </w:r>
      <w:r w:rsidR="00A463D0" w:rsidRPr="00BC5B9F">
        <w:rPr>
          <w:rFonts w:ascii="Arial" w:hAnsi="Arial" w:cs="Arial"/>
          <w:sz w:val="20"/>
          <w:szCs w:val="20"/>
        </w:rPr>
        <w:t xml:space="preserve"> </w:t>
      </w:r>
      <w:r w:rsidR="00313932" w:rsidRPr="003C48D4">
        <w:rPr>
          <w:rFonts w:ascii="Arial" w:hAnsi="Arial" w:cs="Arial"/>
          <w:sz w:val="20"/>
          <w:szCs w:val="20"/>
        </w:rPr>
        <w:t>est</w:t>
      </w:r>
      <w:r w:rsidR="00313932" w:rsidRPr="00A463D0">
        <w:rPr>
          <w:rFonts w:ascii="Arial" w:hAnsi="Arial" w:cs="Arial"/>
          <w:b/>
          <w:sz w:val="20"/>
          <w:szCs w:val="20"/>
        </w:rPr>
        <w:t xml:space="preserve"> IMPERATIVE.</w:t>
      </w:r>
      <w:r w:rsidR="008637BE">
        <w:rPr>
          <w:rFonts w:ascii="Arial" w:hAnsi="Arial" w:cs="Arial"/>
          <w:b/>
          <w:sz w:val="20"/>
          <w:szCs w:val="20"/>
        </w:rPr>
        <w:t xml:space="preserve"> </w:t>
      </w:r>
      <w:r w:rsidR="008637BE" w:rsidRPr="00BE4437">
        <w:rPr>
          <w:rFonts w:ascii="Arial" w:hAnsi="Arial" w:cs="Arial"/>
          <w:b/>
          <w:color w:val="FF0000"/>
          <w:sz w:val="20"/>
          <w:szCs w:val="20"/>
        </w:rPr>
        <w:t xml:space="preserve">Soyez vigilants à bien sélectionner </w:t>
      </w:r>
      <w:r w:rsidR="00094D45">
        <w:rPr>
          <w:rFonts w:ascii="Arial" w:hAnsi="Arial" w:cs="Arial"/>
          <w:b/>
          <w:color w:val="FF0000"/>
          <w:sz w:val="20"/>
          <w:szCs w:val="20"/>
        </w:rPr>
        <w:t xml:space="preserve">le Centre de Candidature Faculté des Sciences et Ingénierie – Elèves CPGE/ en Cumulatif ou présentiel. </w:t>
      </w:r>
    </w:p>
    <w:p w:rsidR="00313932" w:rsidRPr="00DB379B" w:rsidRDefault="00313932" w:rsidP="00313932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Aucun </w:t>
      </w:r>
      <w:r w:rsidRPr="00DB379B">
        <w:rPr>
          <w:rFonts w:ascii="Arial" w:hAnsi="Arial" w:cs="Arial"/>
          <w:sz w:val="20"/>
          <w:szCs w:val="20"/>
        </w:rPr>
        <w:t xml:space="preserve">enseignement </w:t>
      </w:r>
      <w:r>
        <w:rPr>
          <w:rFonts w:ascii="Arial" w:hAnsi="Arial" w:cs="Arial"/>
          <w:sz w:val="20"/>
          <w:szCs w:val="20"/>
        </w:rPr>
        <w:t>ni examen est organisé par l’université pour les étudiant</w:t>
      </w:r>
      <w:r w:rsidR="008637BE">
        <w:rPr>
          <w:rFonts w:ascii="Arial" w:hAnsi="Arial" w:cs="Arial"/>
          <w:sz w:val="20"/>
          <w:szCs w:val="20"/>
        </w:rPr>
        <w:t>es et étudiant</w:t>
      </w:r>
      <w:r>
        <w:rPr>
          <w:rFonts w:ascii="Arial" w:hAnsi="Arial" w:cs="Arial"/>
          <w:sz w:val="20"/>
          <w:szCs w:val="20"/>
        </w:rPr>
        <w:t>s inscrits en cumulatif</w:t>
      </w:r>
      <w:r w:rsidRPr="00DB379B">
        <w:rPr>
          <w:rFonts w:ascii="Arial" w:hAnsi="Arial" w:cs="Arial"/>
          <w:sz w:val="20"/>
          <w:szCs w:val="20"/>
        </w:rPr>
        <w:t xml:space="preserve">. </w:t>
      </w:r>
    </w:p>
    <w:p w:rsidR="00227BBA" w:rsidRPr="00BE4437" w:rsidRDefault="003C48D4" w:rsidP="00A463D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L’</w:t>
      </w:r>
      <w:r w:rsidRPr="00A463D0">
        <w:rPr>
          <w:rFonts w:ascii="Arial" w:hAnsi="Arial" w:cs="Arial"/>
          <w:color w:val="000000"/>
          <w:sz w:val="20"/>
          <w:szCs w:val="20"/>
        </w:rPr>
        <w:t xml:space="preserve">inscription permet d’accéder à la </w:t>
      </w:r>
      <w:hyperlink r:id="rId9" w:history="1">
        <w:r w:rsidRPr="000371F2">
          <w:rPr>
            <w:rStyle w:val="Lienhypertexte"/>
            <w:rFonts w:ascii="Arial" w:hAnsi="Arial" w:cs="Arial"/>
            <w:color w:val="00B0F0"/>
            <w:sz w:val="20"/>
            <w:szCs w:val="20"/>
            <w:u w:val="single"/>
          </w:rPr>
          <w:t>vie de campus de la faculté</w:t>
        </w:r>
      </w:hyperlink>
      <w:r w:rsidRPr="00A463D0">
        <w:rPr>
          <w:rFonts w:ascii="Arial" w:hAnsi="Arial" w:cs="Arial"/>
          <w:color w:val="000000"/>
          <w:sz w:val="20"/>
          <w:szCs w:val="20"/>
        </w:rPr>
        <w:t xml:space="preserve"> et de bénéficier d’une réorientation en fin d’année universitaire au sein de Sorbonne Université.</w:t>
      </w:r>
      <w:r w:rsidR="00227BBA" w:rsidRPr="00BE4437">
        <w:rPr>
          <w:rFonts w:ascii="Arial" w:hAnsi="Arial" w:cs="Arial"/>
          <w:b/>
          <w:color w:val="000000"/>
          <w:sz w:val="20"/>
          <w:szCs w:val="20"/>
        </w:rPr>
        <w:t xml:space="preserve"> Elle </w:t>
      </w:r>
      <w:r w:rsidR="00227BBA" w:rsidRPr="008637BE">
        <w:rPr>
          <w:rFonts w:ascii="Arial" w:hAnsi="Arial" w:cs="Arial"/>
          <w:b/>
          <w:sz w:val="20"/>
          <w:szCs w:val="20"/>
        </w:rPr>
        <w:t>ne donne pas droit à la délivrance d’un diplôme ni à aucune attestation de crédits ECTS</w:t>
      </w:r>
      <w:r w:rsidR="00227BBA" w:rsidRPr="00BE4437">
        <w:rPr>
          <w:rFonts w:ascii="Arial" w:hAnsi="Arial" w:cs="Arial"/>
          <w:b/>
          <w:sz w:val="20"/>
          <w:szCs w:val="20"/>
        </w:rPr>
        <w:t>. Les attestations d’équivalence des ECTS acquis d</w:t>
      </w:r>
      <w:r w:rsidR="00487C84" w:rsidRPr="00BE4437">
        <w:rPr>
          <w:rFonts w:ascii="Arial" w:hAnsi="Arial" w:cs="Arial"/>
          <w:b/>
          <w:sz w:val="20"/>
          <w:szCs w:val="20"/>
        </w:rPr>
        <w:t>urant</w:t>
      </w:r>
      <w:r w:rsidR="00227BBA" w:rsidRPr="00BE4437">
        <w:rPr>
          <w:rFonts w:ascii="Arial" w:hAnsi="Arial" w:cs="Arial"/>
          <w:b/>
          <w:sz w:val="20"/>
          <w:szCs w:val="20"/>
        </w:rPr>
        <w:t xml:space="preserve"> la CPGE ne peuvent pas être demandées auprès de la faculté de Sciences et Ingénierie de Sorbonne Université.</w:t>
      </w:r>
    </w:p>
    <w:p w:rsidR="00E527C0" w:rsidRPr="00DB379B" w:rsidRDefault="00E527C0" w:rsidP="004368D7">
      <w:pPr>
        <w:rPr>
          <w:b/>
          <w:color w:val="000000"/>
        </w:rPr>
      </w:pPr>
    </w:p>
    <w:p w:rsidR="00594934" w:rsidRPr="00DB379B" w:rsidRDefault="003C48D4" w:rsidP="00DB379B">
      <w:pPr>
        <w:pStyle w:val="Titre2"/>
        <w:spacing w:before="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Réorientation des élèves de première année</w:t>
      </w:r>
    </w:p>
    <w:p w:rsidR="00594934" w:rsidRPr="00DB379B" w:rsidRDefault="00594934" w:rsidP="00DB379B">
      <w:pPr>
        <w:spacing w:after="120"/>
        <w:rPr>
          <w:rFonts w:ascii="Arial" w:hAnsi="Arial" w:cs="Arial"/>
          <w:sz w:val="20"/>
          <w:szCs w:val="20"/>
        </w:rPr>
      </w:pPr>
      <w:r w:rsidRPr="00DB379B">
        <w:rPr>
          <w:rFonts w:ascii="Arial" w:hAnsi="Arial" w:cs="Arial"/>
          <w:sz w:val="20"/>
          <w:szCs w:val="20"/>
        </w:rPr>
        <w:t>À la fin de l’année universitaire, les étudiant</w:t>
      </w:r>
      <w:r w:rsidR="008637BE">
        <w:rPr>
          <w:rFonts w:ascii="Arial" w:hAnsi="Arial" w:cs="Arial"/>
          <w:sz w:val="20"/>
          <w:szCs w:val="20"/>
        </w:rPr>
        <w:t>e</w:t>
      </w:r>
      <w:r w:rsidRPr="00DB379B">
        <w:rPr>
          <w:rFonts w:ascii="Arial" w:hAnsi="Arial" w:cs="Arial"/>
          <w:sz w:val="20"/>
          <w:szCs w:val="20"/>
        </w:rPr>
        <w:t>s</w:t>
      </w:r>
      <w:r w:rsidR="008637BE">
        <w:rPr>
          <w:rFonts w:ascii="Arial" w:hAnsi="Arial" w:cs="Arial"/>
          <w:sz w:val="20"/>
          <w:szCs w:val="20"/>
        </w:rPr>
        <w:t xml:space="preserve"> et les étudiants</w:t>
      </w:r>
      <w:r w:rsidRPr="00DB379B">
        <w:rPr>
          <w:rFonts w:ascii="Arial" w:hAnsi="Arial" w:cs="Arial"/>
          <w:sz w:val="20"/>
          <w:szCs w:val="20"/>
        </w:rPr>
        <w:t xml:space="preserve"> cumulatifs désirant se réorienter vers une filière scientifique de </w:t>
      </w:r>
      <w:r w:rsidR="00F237C1" w:rsidRPr="00DB379B">
        <w:rPr>
          <w:rFonts w:ascii="Arial" w:hAnsi="Arial" w:cs="Arial"/>
          <w:sz w:val="20"/>
          <w:szCs w:val="20"/>
        </w:rPr>
        <w:t>la Faculté Sciences et Ingénierie</w:t>
      </w:r>
      <w:r w:rsidRPr="00DB379B">
        <w:rPr>
          <w:rFonts w:ascii="Arial" w:hAnsi="Arial" w:cs="Arial"/>
          <w:sz w:val="20"/>
          <w:szCs w:val="20"/>
        </w:rPr>
        <w:t xml:space="preserve">, </w:t>
      </w:r>
      <w:r w:rsidRPr="00DB379B">
        <w:rPr>
          <w:rFonts w:ascii="Arial" w:hAnsi="Arial" w:cs="Arial"/>
          <w:b/>
          <w:sz w:val="20"/>
          <w:szCs w:val="20"/>
        </w:rPr>
        <w:t>seront autorisés</w:t>
      </w:r>
      <w:r w:rsidR="003C48D4">
        <w:rPr>
          <w:rFonts w:ascii="Arial" w:hAnsi="Arial" w:cs="Arial"/>
          <w:b/>
          <w:sz w:val="20"/>
          <w:szCs w:val="20"/>
        </w:rPr>
        <w:t xml:space="preserve"> </w:t>
      </w:r>
      <w:r w:rsidR="002F23EF">
        <w:rPr>
          <w:rFonts w:ascii="Arial" w:hAnsi="Arial" w:cs="Arial"/>
          <w:b/>
          <w:sz w:val="20"/>
          <w:szCs w:val="20"/>
        </w:rPr>
        <w:t>à la fin de l’année universitaire</w:t>
      </w:r>
      <w:r w:rsidRPr="00DB379B">
        <w:rPr>
          <w:rFonts w:ascii="Arial" w:hAnsi="Arial" w:cs="Arial"/>
          <w:sz w:val="20"/>
          <w:szCs w:val="20"/>
        </w:rPr>
        <w:t xml:space="preserve">, </w:t>
      </w:r>
      <w:r w:rsidRPr="00DB379B">
        <w:rPr>
          <w:rFonts w:ascii="Arial" w:hAnsi="Arial" w:cs="Arial"/>
          <w:b/>
          <w:bCs/>
          <w:sz w:val="20"/>
          <w:szCs w:val="20"/>
        </w:rPr>
        <w:t xml:space="preserve">après examen de leur dossier par une commission </w:t>
      </w:r>
      <w:r w:rsidR="003058AC" w:rsidRPr="00DB379B">
        <w:rPr>
          <w:rFonts w:ascii="Arial" w:hAnsi="Arial" w:cs="Arial"/>
          <w:b/>
          <w:bCs/>
          <w:sz w:val="20"/>
          <w:szCs w:val="20"/>
        </w:rPr>
        <w:t>pédagogique,</w:t>
      </w:r>
      <w:r w:rsidRPr="00DB379B">
        <w:rPr>
          <w:rFonts w:ascii="Arial" w:hAnsi="Arial" w:cs="Arial"/>
          <w:sz w:val="20"/>
          <w:szCs w:val="20"/>
        </w:rPr>
        <w:t xml:space="preserve"> à s’inscrire</w:t>
      </w:r>
      <w:r w:rsidR="003C48D4">
        <w:rPr>
          <w:rFonts w:ascii="Arial" w:hAnsi="Arial" w:cs="Arial"/>
          <w:sz w:val="20"/>
          <w:szCs w:val="20"/>
        </w:rPr>
        <w:t xml:space="preserve"> </w:t>
      </w:r>
      <w:r w:rsidR="003C48D4" w:rsidRPr="00DB379B">
        <w:rPr>
          <w:rFonts w:ascii="Arial" w:hAnsi="Arial" w:cs="Arial"/>
          <w:sz w:val="20"/>
          <w:szCs w:val="20"/>
        </w:rPr>
        <w:t>en 1</w:t>
      </w:r>
      <w:r w:rsidR="003C48D4" w:rsidRPr="00004A23">
        <w:rPr>
          <w:rFonts w:ascii="Arial" w:hAnsi="Arial" w:cs="Arial"/>
          <w:sz w:val="20"/>
          <w:szCs w:val="20"/>
          <w:vertAlign w:val="superscript"/>
        </w:rPr>
        <w:t>ère</w:t>
      </w:r>
      <w:r w:rsidR="003C48D4">
        <w:rPr>
          <w:rFonts w:ascii="Arial" w:hAnsi="Arial" w:cs="Arial"/>
          <w:sz w:val="20"/>
          <w:szCs w:val="20"/>
        </w:rPr>
        <w:t xml:space="preserve"> ou </w:t>
      </w:r>
      <w:r w:rsidRPr="00DB379B">
        <w:rPr>
          <w:rFonts w:ascii="Arial" w:hAnsi="Arial" w:cs="Arial"/>
          <w:sz w:val="20"/>
          <w:szCs w:val="20"/>
        </w:rPr>
        <w:t>en 2</w:t>
      </w:r>
      <w:r w:rsidRPr="00DB379B">
        <w:rPr>
          <w:rFonts w:ascii="Arial" w:hAnsi="Arial" w:cs="Arial"/>
          <w:sz w:val="20"/>
          <w:szCs w:val="20"/>
          <w:vertAlign w:val="superscript"/>
        </w:rPr>
        <w:t>ème</w:t>
      </w:r>
      <w:r w:rsidRPr="00DB379B">
        <w:rPr>
          <w:rFonts w:ascii="Arial" w:hAnsi="Arial" w:cs="Arial"/>
          <w:sz w:val="20"/>
          <w:szCs w:val="20"/>
        </w:rPr>
        <w:t xml:space="preserve"> année de </w:t>
      </w:r>
      <w:r w:rsidR="003C48D4">
        <w:rPr>
          <w:rFonts w:ascii="Arial" w:hAnsi="Arial" w:cs="Arial"/>
          <w:sz w:val="20"/>
          <w:szCs w:val="20"/>
        </w:rPr>
        <w:t>l</w:t>
      </w:r>
      <w:r w:rsidRPr="00DB379B">
        <w:rPr>
          <w:rFonts w:ascii="Arial" w:hAnsi="Arial" w:cs="Arial"/>
          <w:sz w:val="20"/>
          <w:szCs w:val="20"/>
        </w:rPr>
        <w:t xml:space="preserve">icence, en fonction des résultats obtenus en </w:t>
      </w:r>
      <w:r w:rsidR="003C48D4">
        <w:rPr>
          <w:rFonts w:ascii="Arial" w:hAnsi="Arial" w:cs="Arial"/>
          <w:sz w:val="20"/>
          <w:szCs w:val="20"/>
        </w:rPr>
        <w:t>CPGE</w:t>
      </w:r>
      <w:r w:rsidRPr="00DB379B">
        <w:rPr>
          <w:rFonts w:ascii="Arial" w:hAnsi="Arial" w:cs="Arial"/>
          <w:sz w:val="20"/>
          <w:szCs w:val="20"/>
        </w:rPr>
        <w:t xml:space="preserve"> et de la cohérence du parcours de formation.</w:t>
      </w:r>
      <w:r w:rsidR="003C48D4" w:rsidRPr="00DB379B" w:rsidDel="003C48D4">
        <w:rPr>
          <w:rFonts w:ascii="Arial" w:hAnsi="Arial" w:cs="Arial"/>
          <w:sz w:val="20"/>
          <w:szCs w:val="20"/>
        </w:rPr>
        <w:t xml:space="preserve"> </w:t>
      </w:r>
      <w:r w:rsidRPr="00DB379B">
        <w:rPr>
          <w:rFonts w:ascii="Arial" w:hAnsi="Arial" w:cs="Arial"/>
          <w:sz w:val="20"/>
          <w:szCs w:val="20"/>
        </w:rPr>
        <w:t xml:space="preserve"> </w:t>
      </w:r>
    </w:p>
    <w:p w:rsidR="003C48D4" w:rsidRPr="00DB379B" w:rsidRDefault="003C48D4" w:rsidP="003C48D4">
      <w:pPr>
        <w:spacing w:after="120"/>
        <w:rPr>
          <w:rFonts w:ascii="Arial" w:hAnsi="Arial" w:cs="Arial"/>
          <w:sz w:val="20"/>
          <w:szCs w:val="20"/>
        </w:rPr>
      </w:pPr>
      <w:r w:rsidRPr="00DB379B">
        <w:rPr>
          <w:rFonts w:ascii="Arial" w:hAnsi="Arial" w:cs="Arial"/>
          <w:sz w:val="20"/>
          <w:szCs w:val="20"/>
        </w:rPr>
        <w:t>Les étudiant</w:t>
      </w:r>
      <w:r w:rsidR="008637BE">
        <w:rPr>
          <w:rFonts w:ascii="Arial" w:hAnsi="Arial" w:cs="Arial"/>
          <w:sz w:val="20"/>
          <w:szCs w:val="20"/>
        </w:rPr>
        <w:t>e</w:t>
      </w:r>
      <w:r w:rsidRPr="00DB379B">
        <w:rPr>
          <w:rFonts w:ascii="Arial" w:hAnsi="Arial" w:cs="Arial"/>
          <w:sz w:val="20"/>
          <w:szCs w:val="20"/>
        </w:rPr>
        <w:t>s</w:t>
      </w:r>
      <w:r w:rsidR="008637BE">
        <w:rPr>
          <w:rFonts w:ascii="Arial" w:hAnsi="Arial" w:cs="Arial"/>
          <w:sz w:val="20"/>
          <w:szCs w:val="20"/>
        </w:rPr>
        <w:t xml:space="preserve"> et les étudiants</w:t>
      </w:r>
      <w:r w:rsidRPr="00DB379B">
        <w:rPr>
          <w:rFonts w:ascii="Arial" w:hAnsi="Arial" w:cs="Arial"/>
          <w:sz w:val="20"/>
          <w:szCs w:val="20"/>
        </w:rPr>
        <w:t xml:space="preserve"> cumulatifs souhaitant se réorienter en L1 à Sorbonne Université à la fin de leur 1</w:t>
      </w:r>
      <w:r w:rsidRPr="00DB379B">
        <w:rPr>
          <w:rFonts w:ascii="Arial" w:hAnsi="Arial" w:cs="Arial"/>
          <w:sz w:val="20"/>
          <w:szCs w:val="20"/>
          <w:vertAlign w:val="superscript"/>
        </w:rPr>
        <w:t>ère</w:t>
      </w:r>
      <w:r w:rsidRPr="00DB379B">
        <w:rPr>
          <w:rFonts w:ascii="Arial" w:hAnsi="Arial" w:cs="Arial"/>
          <w:sz w:val="20"/>
          <w:szCs w:val="20"/>
        </w:rPr>
        <w:t xml:space="preserve"> année de CPGE </w:t>
      </w:r>
      <w:r w:rsidRPr="00DB379B">
        <w:rPr>
          <w:rFonts w:ascii="Arial" w:hAnsi="Arial" w:cs="Arial"/>
          <w:b/>
          <w:sz w:val="20"/>
          <w:szCs w:val="20"/>
        </w:rPr>
        <w:t>ne doivent en aucun cas candidater sur Parcoursup.</w:t>
      </w:r>
      <w:r w:rsidRPr="00DB379B">
        <w:rPr>
          <w:rFonts w:ascii="Arial" w:hAnsi="Arial" w:cs="Arial"/>
          <w:sz w:val="20"/>
          <w:szCs w:val="20"/>
        </w:rPr>
        <w:t xml:space="preserve"> </w:t>
      </w:r>
    </w:p>
    <w:p w:rsidR="00E527C0" w:rsidRPr="00DB379B" w:rsidRDefault="009D757D" w:rsidP="00DB379B">
      <w:pPr>
        <w:spacing w:after="120"/>
        <w:rPr>
          <w:rFonts w:ascii="Arial" w:hAnsi="Arial" w:cs="Arial"/>
          <w:sz w:val="20"/>
          <w:szCs w:val="20"/>
        </w:rPr>
      </w:pPr>
      <w:r w:rsidRPr="00DB379B">
        <w:rPr>
          <w:rFonts w:ascii="Arial" w:hAnsi="Arial" w:cs="Arial"/>
          <w:sz w:val="20"/>
          <w:szCs w:val="20"/>
        </w:rPr>
        <w:t>Les étudiant</w:t>
      </w:r>
      <w:r w:rsidR="008637BE">
        <w:rPr>
          <w:rFonts w:ascii="Arial" w:hAnsi="Arial" w:cs="Arial"/>
          <w:sz w:val="20"/>
          <w:szCs w:val="20"/>
        </w:rPr>
        <w:t>e</w:t>
      </w:r>
      <w:r w:rsidRPr="00DB379B">
        <w:rPr>
          <w:rFonts w:ascii="Arial" w:hAnsi="Arial" w:cs="Arial"/>
          <w:sz w:val="20"/>
          <w:szCs w:val="20"/>
        </w:rPr>
        <w:t>s</w:t>
      </w:r>
      <w:r w:rsidR="008637BE">
        <w:rPr>
          <w:rFonts w:ascii="Arial" w:hAnsi="Arial" w:cs="Arial"/>
          <w:sz w:val="20"/>
          <w:szCs w:val="20"/>
        </w:rPr>
        <w:t xml:space="preserve"> et les étudiants</w:t>
      </w:r>
      <w:r w:rsidRPr="00DB379B">
        <w:rPr>
          <w:rFonts w:ascii="Arial" w:hAnsi="Arial" w:cs="Arial"/>
          <w:sz w:val="20"/>
          <w:szCs w:val="20"/>
        </w:rPr>
        <w:t xml:space="preserve"> cumulatifs de 1ère année </w:t>
      </w:r>
      <w:r w:rsidR="00254F17" w:rsidRPr="00DB379B">
        <w:rPr>
          <w:rFonts w:ascii="Arial" w:hAnsi="Arial" w:cs="Arial"/>
          <w:sz w:val="20"/>
          <w:szCs w:val="20"/>
        </w:rPr>
        <w:t xml:space="preserve">de CPGE </w:t>
      </w:r>
      <w:r w:rsidRPr="00DB379B">
        <w:rPr>
          <w:rFonts w:ascii="Arial" w:hAnsi="Arial" w:cs="Arial"/>
          <w:sz w:val="20"/>
          <w:szCs w:val="20"/>
        </w:rPr>
        <w:t>désirant se réorienter au début du second semestre vers la 1</w:t>
      </w:r>
      <w:r w:rsidRPr="00004A23">
        <w:rPr>
          <w:rFonts w:ascii="Arial" w:hAnsi="Arial" w:cs="Arial"/>
          <w:sz w:val="20"/>
          <w:szCs w:val="20"/>
          <w:vertAlign w:val="superscript"/>
        </w:rPr>
        <w:t>ère</w:t>
      </w:r>
      <w:r w:rsidR="003C48D4">
        <w:rPr>
          <w:rFonts w:ascii="Arial" w:hAnsi="Arial" w:cs="Arial"/>
          <w:sz w:val="20"/>
          <w:szCs w:val="20"/>
        </w:rPr>
        <w:t xml:space="preserve"> </w:t>
      </w:r>
      <w:r w:rsidRPr="00DB379B">
        <w:rPr>
          <w:rFonts w:ascii="Arial" w:hAnsi="Arial" w:cs="Arial"/>
          <w:sz w:val="20"/>
          <w:szCs w:val="20"/>
        </w:rPr>
        <w:t>année d</w:t>
      </w:r>
      <w:r w:rsidR="003C48D4">
        <w:rPr>
          <w:rFonts w:ascii="Arial" w:hAnsi="Arial" w:cs="Arial"/>
          <w:sz w:val="20"/>
          <w:szCs w:val="20"/>
        </w:rPr>
        <w:t>e l</w:t>
      </w:r>
      <w:r w:rsidRPr="00DB379B">
        <w:rPr>
          <w:rFonts w:ascii="Arial" w:hAnsi="Arial" w:cs="Arial"/>
          <w:sz w:val="20"/>
          <w:szCs w:val="20"/>
        </w:rPr>
        <w:t xml:space="preserve">icence (L1) pourront demander leur changement d'inscription uniquement </w:t>
      </w:r>
      <w:r w:rsidRPr="005054C0">
        <w:rPr>
          <w:rFonts w:ascii="Arial" w:hAnsi="Arial" w:cs="Arial"/>
          <w:sz w:val="20"/>
          <w:szCs w:val="20"/>
        </w:rPr>
        <w:t xml:space="preserve">entre le </w:t>
      </w:r>
      <w:r w:rsidR="008C45DA">
        <w:rPr>
          <w:rFonts w:ascii="Arial" w:hAnsi="Arial" w:cs="Arial"/>
          <w:sz w:val="20"/>
          <w:szCs w:val="20"/>
        </w:rPr>
        <w:t>2</w:t>
      </w:r>
      <w:r w:rsidR="00E86206">
        <w:rPr>
          <w:rFonts w:ascii="Arial" w:hAnsi="Arial" w:cs="Arial"/>
          <w:sz w:val="20"/>
          <w:szCs w:val="20"/>
        </w:rPr>
        <w:t>6</w:t>
      </w:r>
      <w:r w:rsidR="008C45DA">
        <w:rPr>
          <w:rFonts w:ascii="Arial" w:hAnsi="Arial" w:cs="Arial"/>
          <w:sz w:val="20"/>
          <w:szCs w:val="20"/>
        </w:rPr>
        <w:t xml:space="preserve"> novembre et le </w:t>
      </w:r>
      <w:r w:rsidR="00E86206">
        <w:rPr>
          <w:rFonts w:ascii="Arial" w:hAnsi="Arial" w:cs="Arial"/>
          <w:sz w:val="20"/>
          <w:szCs w:val="20"/>
        </w:rPr>
        <w:t>10</w:t>
      </w:r>
      <w:r w:rsidR="008C45DA">
        <w:rPr>
          <w:rFonts w:ascii="Arial" w:hAnsi="Arial" w:cs="Arial"/>
          <w:sz w:val="20"/>
          <w:szCs w:val="20"/>
        </w:rPr>
        <w:t xml:space="preserve"> décembre 202</w:t>
      </w:r>
      <w:r w:rsidR="00E86206">
        <w:rPr>
          <w:rFonts w:ascii="Arial" w:hAnsi="Arial" w:cs="Arial"/>
          <w:sz w:val="20"/>
          <w:szCs w:val="20"/>
        </w:rPr>
        <w:t>5</w:t>
      </w:r>
      <w:r w:rsidR="00E30C51" w:rsidRPr="005054C0">
        <w:rPr>
          <w:rFonts w:ascii="Arial" w:hAnsi="Arial" w:cs="Arial"/>
          <w:sz w:val="20"/>
          <w:szCs w:val="20"/>
        </w:rPr>
        <w:t xml:space="preserve"> inclus</w:t>
      </w:r>
      <w:r w:rsidRPr="005054C0">
        <w:rPr>
          <w:rFonts w:ascii="Arial" w:hAnsi="Arial" w:cs="Arial"/>
          <w:sz w:val="20"/>
          <w:szCs w:val="20"/>
        </w:rPr>
        <w:t>.</w:t>
      </w:r>
      <w:r w:rsidRPr="00DB379B">
        <w:rPr>
          <w:rFonts w:ascii="Arial" w:hAnsi="Arial" w:cs="Arial"/>
          <w:sz w:val="20"/>
          <w:szCs w:val="20"/>
        </w:rPr>
        <w:t xml:space="preserve"> Les modalités pour adresser cette demande seront précisées sur</w:t>
      </w:r>
      <w:r w:rsidR="00FB2164" w:rsidRPr="000371F2">
        <w:rPr>
          <w:color w:val="00B0F0"/>
        </w:rPr>
        <w:t> </w:t>
      </w:r>
      <w:hyperlink r:id="rId10" w:tgtFrame="_blank" w:history="1">
        <w:r w:rsidR="00FB2164" w:rsidRPr="000371F2">
          <w:rPr>
            <w:rStyle w:val="Lienhypertexte"/>
            <w:rFonts w:ascii="Arial" w:hAnsi="Arial" w:cs="Arial"/>
            <w:color w:val="00B0F0"/>
            <w:sz w:val="20"/>
            <w:szCs w:val="20"/>
            <w:u w:val="single"/>
          </w:rPr>
          <w:t>le site Internet de la Faculté des Sciences et Ingénierie</w:t>
        </w:r>
      </w:hyperlink>
      <w:r w:rsidR="00E86206">
        <w:t>.</w:t>
      </w:r>
      <w:bookmarkStart w:id="0" w:name="_GoBack"/>
      <w:r w:rsidR="00AA2006">
        <w:t xml:space="preserve"> </w:t>
      </w:r>
      <w:bookmarkEnd w:id="0"/>
      <w:r w:rsidR="003C48D4">
        <w:rPr>
          <w:rFonts w:ascii="Arial" w:hAnsi="Arial" w:cs="Arial"/>
          <w:sz w:val="20"/>
          <w:szCs w:val="20"/>
        </w:rPr>
        <w:t>L</w:t>
      </w:r>
      <w:r w:rsidR="006D49AB" w:rsidRPr="00DB379B">
        <w:rPr>
          <w:rFonts w:ascii="Arial" w:hAnsi="Arial" w:cs="Arial"/>
          <w:sz w:val="20"/>
          <w:szCs w:val="20"/>
        </w:rPr>
        <w:t>es dossiers seront examinés par une commission qui décidera de l’admission ou non de l’étudiant</w:t>
      </w:r>
      <w:r w:rsidR="00FB2164">
        <w:rPr>
          <w:rFonts w:ascii="Arial" w:hAnsi="Arial" w:cs="Arial"/>
          <w:sz w:val="20"/>
          <w:szCs w:val="20"/>
        </w:rPr>
        <w:t xml:space="preserve"> ou de l’étudiante </w:t>
      </w:r>
      <w:r w:rsidR="006D49AB" w:rsidRPr="00DB379B">
        <w:rPr>
          <w:rFonts w:ascii="Arial" w:hAnsi="Arial" w:cs="Arial"/>
          <w:sz w:val="20"/>
          <w:szCs w:val="20"/>
        </w:rPr>
        <w:t>cumulatif en présentiel au sein de la Faculté des Sciences et Ingénierie au second semestre de l’année universitaire.</w:t>
      </w:r>
    </w:p>
    <w:p w:rsidR="00594934" w:rsidRPr="00DB379B" w:rsidRDefault="003C48D4" w:rsidP="00DB379B">
      <w:pPr>
        <w:pStyle w:val="Titre2"/>
        <w:spacing w:before="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Réorientation des élèves de deuxième année et de </w:t>
      </w:r>
      <w:r w:rsidR="00594934" w:rsidRPr="00DB379B">
        <w:rPr>
          <w:rFonts w:ascii="Arial" w:hAnsi="Arial" w:cs="Arial"/>
          <w:sz w:val="20"/>
          <w:szCs w:val="20"/>
        </w:rPr>
        <w:t>5/2</w:t>
      </w:r>
    </w:p>
    <w:p w:rsidR="00594934" w:rsidRPr="00DB379B" w:rsidRDefault="00227BBA" w:rsidP="00DB379B">
      <w:pPr>
        <w:spacing w:after="120"/>
        <w:rPr>
          <w:rFonts w:ascii="Arial" w:hAnsi="Arial" w:cs="Arial"/>
          <w:sz w:val="20"/>
          <w:szCs w:val="20"/>
        </w:rPr>
      </w:pPr>
      <w:r w:rsidRPr="00DB379B">
        <w:rPr>
          <w:rFonts w:ascii="Arial" w:hAnsi="Arial" w:cs="Arial"/>
          <w:sz w:val="20"/>
          <w:szCs w:val="20"/>
        </w:rPr>
        <w:t>À la fin de l’année universitaire</w:t>
      </w:r>
      <w:r w:rsidR="00487C84">
        <w:rPr>
          <w:rFonts w:ascii="Arial" w:hAnsi="Arial" w:cs="Arial"/>
          <w:sz w:val="20"/>
          <w:szCs w:val="20"/>
        </w:rPr>
        <w:t>, l</w:t>
      </w:r>
      <w:r w:rsidR="00594934" w:rsidRPr="00DB379B">
        <w:rPr>
          <w:rFonts w:ascii="Arial" w:hAnsi="Arial" w:cs="Arial"/>
          <w:sz w:val="20"/>
          <w:szCs w:val="20"/>
        </w:rPr>
        <w:t>es étudiant</w:t>
      </w:r>
      <w:r w:rsidR="00FB2164">
        <w:rPr>
          <w:rFonts w:ascii="Arial" w:hAnsi="Arial" w:cs="Arial"/>
          <w:sz w:val="20"/>
          <w:szCs w:val="20"/>
        </w:rPr>
        <w:t>es et les étudiants</w:t>
      </w:r>
      <w:r w:rsidR="00594934" w:rsidRPr="00DB379B">
        <w:rPr>
          <w:rFonts w:ascii="Arial" w:hAnsi="Arial" w:cs="Arial"/>
          <w:sz w:val="20"/>
          <w:szCs w:val="20"/>
        </w:rPr>
        <w:t xml:space="preserve"> cumulatifs désirant se réorienter vers une filière scientifique de </w:t>
      </w:r>
      <w:r w:rsidR="00F237C1" w:rsidRPr="00DB379B">
        <w:rPr>
          <w:rFonts w:ascii="Arial" w:hAnsi="Arial" w:cs="Arial"/>
          <w:sz w:val="20"/>
          <w:szCs w:val="20"/>
        </w:rPr>
        <w:t>de la Faculté des Sciences et Ingénierie</w:t>
      </w:r>
      <w:r w:rsidR="00594934" w:rsidRPr="00DB379B">
        <w:rPr>
          <w:rFonts w:ascii="Arial" w:hAnsi="Arial" w:cs="Arial"/>
          <w:sz w:val="20"/>
          <w:szCs w:val="20"/>
        </w:rPr>
        <w:t xml:space="preserve">, </w:t>
      </w:r>
      <w:r w:rsidR="00594934" w:rsidRPr="00DB379B">
        <w:rPr>
          <w:rFonts w:ascii="Arial" w:hAnsi="Arial" w:cs="Arial"/>
          <w:b/>
          <w:sz w:val="20"/>
          <w:szCs w:val="20"/>
        </w:rPr>
        <w:t>seront autorisés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2F23EF">
        <w:rPr>
          <w:rFonts w:ascii="Arial" w:hAnsi="Arial" w:cs="Arial"/>
          <w:b/>
          <w:sz w:val="20"/>
          <w:szCs w:val="20"/>
        </w:rPr>
        <w:t>à la fin de l’année universitaire</w:t>
      </w:r>
      <w:r w:rsidR="00594934" w:rsidRPr="00DB379B">
        <w:rPr>
          <w:rFonts w:ascii="Arial" w:hAnsi="Arial" w:cs="Arial"/>
          <w:sz w:val="20"/>
          <w:szCs w:val="20"/>
        </w:rPr>
        <w:t xml:space="preserve">, </w:t>
      </w:r>
      <w:r w:rsidR="00594934" w:rsidRPr="00DB379B">
        <w:rPr>
          <w:rFonts w:ascii="Arial" w:hAnsi="Arial" w:cs="Arial"/>
          <w:b/>
          <w:bCs/>
          <w:sz w:val="20"/>
          <w:szCs w:val="20"/>
        </w:rPr>
        <w:t xml:space="preserve">après examen de leur dossier par une commission </w:t>
      </w:r>
      <w:r w:rsidR="003058AC" w:rsidRPr="00DB379B">
        <w:rPr>
          <w:rFonts w:ascii="Arial" w:hAnsi="Arial" w:cs="Arial"/>
          <w:b/>
          <w:bCs/>
          <w:sz w:val="20"/>
          <w:szCs w:val="20"/>
        </w:rPr>
        <w:t>pédagogique</w:t>
      </w:r>
      <w:r w:rsidR="00594934" w:rsidRPr="00DB379B">
        <w:rPr>
          <w:rFonts w:ascii="Arial" w:hAnsi="Arial" w:cs="Arial"/>
          <w:sz w:val="20"/>
          <w:szCs w:val="20"/>
        </w:rPr>
        <w:t xml:space="preserve"> à s’inscrire en </w:t>
      </w:r>
      <w:r w:rsidRPr="00DB379B">
        <w:rPr>
          <w:rFonts w:ascii="Arial" w:hAnsi="Arial" w:cs="Arial"/>
          <w:sz w:val="20"/>
          <w:szCs w:val="20"/>
        </w:rPr>
        <w:t>2</w:t>
      </w:r>
      <w:r w:rsidRPr="00DB379B">
        <w:rPr>
          <w:rFonts w:ascii="Arial" w:hAnsi="Arial" w:cs="Arial"/>
          <w:sz w:val="20"/>
          <w:szCs w:val="20"/>
          <w:vertAlign w:val="superscript"/>
        </w:rPr>
        <w:t>ème</w:t>
      </w:r>
      <w:r w:rsidRPr="00DB379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ou en </w:t>
      </w:r>
      <w:r w:rsidR="00594934" w:rsidRPr="00DB379B">
        <w:rPr>
          <w:rFonts w:ascii="Arial" w:hAnsi="Arial" w:cs="Arial"/>
          <w:sz w:val="20"/>
          <w:szCs w:val="20"/>
        </w:rPr>
        <w:t>3</w:t>
      </w:r>
      <w:r w:rsidR="00594934" w:rsidRPr="00DB379B">
        <w:rPr>
          <w:rFonts w:ascii="Arial" w:hAnsi="Arial" w:cs="Arial"/>
          <w:sz w:val="20"/>
          <w:szCs w:val="20"/>
          <w:vertAlign w:val="superscript"/>
        </w:rPr>
        <w:t>ème</w:t>
      </w:r>
      <w:r w:rsidR="00594934" w:rsidRPr="00DB379B">
        <w:rPr>
          <w:rFonts w:ascii="Arial" w:hAnsi="Arial" w:cs="Arial"/>
          <w:sz w:val="20"/>
          <w:szCs w:val="20"/>
        </w:rPr>
        <w:t xml:space="preserve"> année</w:t>
      </w:r>
      <w:r>
        <w:rPr>
          <w:rFonts w:ascii="Arial" w:hAnsi="Arial" w:cs="Arial"/>
          <w:sz w:val="20"/>
          <w:szCs w:val="20"/>
        </w:rPr>
        <w:t xml:space="preserve"> de l</w:t>
      </w:r>
      <w:r w:rsidR="00594934" w:rsidRPr="00DB379B">
        <w:rPr>
          <w:rFonts w:ascii="Arial" w:hAnsi="Arial" w:cs="Arial"/>
          <w:sz w:val="20"/>
          <w:szCs w:val="20"/>
        </w:rPr>
        <w:t>icence, en fonction des résultats obtenus en</w:t>
      </w:r>
      <w:r w:rsidR="00060218" w:rsidRPr="00DB379B">
        <w:rPr>
          <w:rFonts w:ascii="Arial" w:hAnsi="Arial" w:cs="Arial"/>
          <w:sz w:val="20"/>
          <w:szCs w:val="20"/>
        </w:rPr>
        <w:t xml:space="preserve"> </w:t>
      </w:r>
      <w:r w:rsidR="00434E69" w:rsidRPr="00DB379B">
        <w:rPr>
          <w:rFonts w:ascii="Arial" w:hAnsi="Arial" w:cs="Arial"/>
          <w:sz w:val="20"/>
          <w:szCs w:val="20"/>
        </w:rPr>
        <w:t>2</w:t>
      </w:r>
      <w:r w:rsidR="00434E69" w:rsidRPr="00DB379B">
        <w:rPr>
          <w:rFonts w:ascii="Arial" w:hAnsi="Arial" w:cs="Arial"/>
          <w:sz w:val="20"/>
          <w:szCs w:val="20"/>
          <w:vertAlign w:val="superscript"/>
        </w:rPr>
        <w:t>ème</w:t>
      </w:r>
      <w:r w:rsidR="00434E69" w:rsidRPr="00DB379B">
        <w:rPr>
          <w:rFonts w:ascii="Arial" w:hAnsi="Arial" w:cs="Arial"/>
          <w:sz w:val="20"/>
          <w:szCs w:val="20"/>
        </w:rPr>
        <w:t xml:space="preserve"> année de CPGE </w:t>
      </w:r>
      <w:r w:rsidR="00594934" w:rsidRPr="00DB379B">
        <w:rPr>
          <w:rFonts w:ascii="Arial" w:hAnsi="Arial" w:cs="Arial"/>
          <w:sz w:val="20"/>
          <w:szCs w:val="20"/>
        </w:rPr>
        <w:t>et de la cohérence du parcours de form</w:t>
      </w:r>
      <w:r w:rsidR="003058AC" w:rsidRPr="00DB379B">
        <w:rPr>
          <w:rFonts w:ascii="Arial" w:hAnsi="Arial" w:cs="Arial"/>
          <w:sz w:val="20"/>
          <w:szCs w:val="20"/>
        </w:rPr>
        <w:t>ation.</w:t>
      </w:r>
      <w:r w:rsidRPr="00DB379B" w:rsidDel="00227BBA">
        <w:rPr>
          <w:rFonts w:ascii="Arial" w:hAnsi="Arial" w:cs="Arial"/>
          <w:sz w:val="20"/>
          <w:szCs w:val="20"/>
        </w:rPr>
        <w:t xml:space="preserve"> </w:t>
      </w:r>
      <w:r w:rsidR="00594934" w:rsidRPr="00DB379B">
        <w:rPr>
          <w:rFonts w:ascii="Arial" w:hAnsi="Arial" w:cs="Arial"/>
          <w:sz w:val="20"/>
          <w:szCs w:val="20"/>
        </w:rPr>
        <w:t xml:space="preserve"> </w:t>
      </w:r>
    </w:p>
    <w:p w:rsidR="00594934" w:rsidRPr="00DB379B" w:rsidRDefault="00227BBA" w:rsidP="00BE4437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n’y a pas de réorientation possible en cours d’année.</w:t>
      </w:r>
    </w:p>
    <w:p w:rsidR="00C03F3E" w:rsidRPr="00DB379B" w:rsidRDefault="00C03F3E" w:rsidP="00DB379B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594934" w:rsidRPr="00DB379B" w:rsidRDefault="00F237C1" w:rsidP="00227BB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DB379B">
        <w:rPr>
          <w:rFonts w:ascii="Arial" w:hAnsi="Arial" w:cs="Arial"/>
          <w:b/>
          <w:sz w:val="20"/>
          <w:szCs w:val="20"/>
        </w:rPr>
        <w:t xml:space="preserve">SORBONNE </w:t>
      </w:r>
      <w:r w:rsidR="00594934" w:rsidRPr="00DB379B">
        <w:rPr>
          <w:rFonts w:ascii="Arial" w:hAnsi="Arial" w:cs="Arial"/>
          <w:b/>
          <w:sz w:val="20"/>
          <w:szCs w:val="20"/>
        </w:rPr>
        <w:t xml:space="preserve">UNIVERSITE </w:t>
      </w:r>
      <w:r w:rsidR="001F4C4D" w:rsidRPr="00DB379B">
        <w:rPr>
          <w:rFonts w:ascii="Arial" w:hAnsi="Arial" w:cs="Arial"/>
          <w:b/>
          <w:sz w:val="20"/>
          <w:szCs w:val="20"/>
        </w:rPr>
        <w:t>– FACULTE DES SCIENCES ET INGENIERIE</w:t>
      </w:r>
    </w:p>
    <w:p w:rsidR="00B144FB" w:rsidRPr="003312BB" w:rsidRDefault="00AA2006" w:rsidP="00227BBA">
      <w:pPr>
        <w:spacing w:after="120"/>
        <w:jc w:val="center"/>
        <w:rPr>
          <w:rStyle w:val="Lienhypertexte"/>
          <w:color w:val="52B5E5" w:themeColor="accent3"/>
          <w:u w:val="single"/>
        </w:rPr>
      </w:pPr>
      <w:hyperlink r:id="rId11" w:history="1">
        <w:r w:rsidR="00FB2164" w:rsidRPr="003312BB">
          <w:rPr>
            <w:rStyle w:val="Lienhypertexte"/>
            <w:color w:val="52B5E5" w:themeColor="accent3"/>
          </w:rPr>
          <w:t>sciences-sgfi-scolarite@sorbonne-universite.fr</w:t>
        </w:r>
      </w:hyperlink>
      <w:r w:rsidR="00B144FB" w:rsidRPr="003312BB">
        <w:rPr>
          <w:rStyle w:val="Lienhypertexte"/>
          <w:color w:val="52B5E5" w:themeColor="accent3"/>
          <w:u w:val="single"/>
        </w:rPr>
        <w:t xml:space="preserve"> </w:t>
      </w:r>
    </w:p>
    <w:p w:rsidR="00FB2164" w:rsidRPr="003312BB" w:rsidRDefault="00AA2006" w:rsidP="00227BBA">
      <w:pPr>
        <w:spacing w:after="120"/>
        <w:jc w:val="center"/>
        <w:rPr>
          <w:rStyle w:val="Lienhypertexte"/>
          <w:color w:val="52B5E5" w:themeColor="accent3"/>
          <w:u w:val="single"/>
        </w:rPr>
      </w:pPr>
      <w:hyperlink r:id="rId12" w:tgtFrame="_blank" w:history="1">
        <w:r w:rsidR="00FB2164" w:rsidRPr="003312BB">
          <w:rPr>
            <w:rStyle w:val="Lienhypertexte"/>
            <w:color w:val="52B5E5" w:themeColor="accent3"/>
            <w:u w:val="single"/>
          </w:rPr>
          <w:t>Inscription des cumulatifs - CPGE</w:t>
        </w:r>
      </w:hyperlink>
    </w:p>
    <w:p w:rsidR="00261DEE" w:rsidRPr="004368D7" w:rsidRDefault="00AA2006" w:rsidP="00227BBA">
      <w:pPr>
        <w:pStyle w:val="Pieddepage"/>
        <w:spacing w:after="120"/>
        <w:jc w:val="center"/>
        <w:rPr>
          <w:rStyle w:val="Lienhypertexte"/>
          <w:b/>
          <w:bCs/>
          <w:color w:val="00B0F0"/>
          <w:sz w:val="18"/>
          <w:u w:val="single"/>
        </w:rPr>
      </w:pPr>
    </w:p>
    <w:sectPr w:rsidR="00261DEE" w:rsidRPr="004368D7" w:rsidSect="00DB379B">
      <w:headerReference w:type="default" r:id="rId13"/>
      <w:footerReference w:type="default" r:id="rId14"/>
      <w:pgSz w:w="11906" w:h="16838" w:code="9"/>
      <w:pgMar w:top="1440" w:right="567" w:bottom="1440" w:left="567" w:header="56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0E9" w:rsidRDefault="002940E9" w:rsidP="002F1867">
      <w:r>
        <w:separator/>
      </w:r>
    </w:p>
  </w:endnote>
  <w:endnote w:type="continuationSeparator" w:id="0">
    <w:p w:rsidR="002940E9" w:rsidRDefault="002940E9" w:rsidP="002F1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C5F" w:rsidRDefault="000D2C5F">
    <w:pPr>
      <w:pStyle w:val="Pieddepage"/>
      <w:jc w:val="right"/>
    </w:pPr>
  </w:p>
  <w:p w:rsidR="000D2C5F" w:rsidRDefault="000D2C5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0E9" w:rsidRDefault="002940E9" w:rsidP="002F1867">
      <w:r>
        <w:separator/>
      </w:r>
    </w:p>
  </w:footnote>
  <w:footnote w:type="continuationSeparator" w:id="0">
    <w:p w:rsidR="002940E9" w:rsidRDefault="002940E9" w:rsidP="002F1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79B" w:rsidRDefault="00DB379B" w:rsidP="00DB379B">
    <w:pPr>
      <w:pStyle w:val="En-tte"/>
      <w:ind w:left="142"/>
      <w:rPr>
        <w:sz w:val="18"/>
        <w:szCs w:val="18"/>
      </w:rPr>
    </w:pPr>
    <w:r>
      <w:rPr>
        <w:noProof/>
        <w:lang w:eastAsia="fr-FR"/>
      </w:rPr>
      <w:drawing>
        <wp:inline distT="0" distB="0" distL="0" distR="0" wp14:anchorId="35903977" wp14:editId="78F94FFC">
          <wp:extent cx="1342800" cy="540000"/>
          <wp:effectExtent l="0" t="0" r="0" b="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SCIENCES_DEF_CMJ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8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9275D" w:rsidRPr="00B9275D" w:rsidRDefault="00B9275D" w:rsidP="00DB379B">
    <w:pPr>
      <w:pStyle w:val="En-tte"/>
      <w:ind w:left="142"/>
      <w:rPr>
        <w:sz w:val="18"/>
        <w:szCs w:val="18"/>
      </w:rPr>
    </w:pPr>
    <w:r w:rsidRPr="00B9275D">
      <w:rPr>
        <w:sz w:val="18"/>
        <w:szCs w:val="18"/>
      </w:rPr>
      <w:t>Direction de</w:t>
    </w:r>
    <w:r w:rsidR="00CF1278">
      <w:rPr>
        <w:sz w:val="18"/>
        <w:szCs w:val="18"/>
      </w:rPr>
      <w:t>s</w:t>
    </w:r>
    <w:r w:rsidR="00C04EEE">
      <w:rPr>
        <w:sz w:val="18"/>
        <w:szCs w:val="18"/>
      </w:rPr>
      <w:t xml:space="preserve"> </w:t>
    </w:r>
    <w:r w:rsidRPr="00B9275D">
      <w:rPr>
        <w:sz w:val="18"/>
        <w:szCs w:val="18"/>
      </w:rPr>
      <w:t>Formation</w:t>
    </w:r>
    <w:r w:rsidR="00CF1278">
      <w:rPr>
        <w:sz w:val="18"/>
        <w:szCs w:val="18"/>
      </w:rPr>
      <w:t>s</w:t>
    </w:r>
    <w:r w:rsidRPr="00B9275D">
      <w:rPr>
        <w:sz w:val="18"/>
        <w:szCs w:val="18"/>
      </w:rPr>
      <w:t xml:space="preserve"> et de la Vie Etudiante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A0F8A"/>
    <w:multiLevelType w:val="hybridMultilevel"/>
    <w:tmpl w:val="6DD2B03C"/>
    <w:lvl w:ilvl="0" w:tplc="F020B3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EE1EB3"/>
    <w:multiLevelType w:val="hybridMultilevel"/>
    <w:tmpl w:val="1F90342C"/>
    <w:lvl w:ilvl="0" w:tplc="1C820A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420010"/>
    <w:multiLevelType w:val="hybridMultilevel"/>
    <w:tmpl w:val="0384441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trackRevisions/>
  <w:defaultTabStop w:val="708"/>
  <w:hyphenationZone w:val="425"/>
  <w:drawingGridHorizontalSpacing w:val="110"/>
  <w:displayHorizontalDrawingGridEvery w:val="2"/>
  <w:displayVerticalDrawingGridEvery w:val="2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0CF"/>
    <w:rsid w:val="00004A23"/>
    <w:rsid w:val="000371F2"/>
    <w:rsid w:val="000504D2"/>
    <w:rsid w:val="00060218"/>
    <w:rsid w:val="0007233C"/>
    <w:rsid w:val="00094D45"/>
    <w:rsid w:val="000A3032"/>
    <w:rsid w:val="000A6B46"/>
    <w:rsid w:val="000B28AF"/>
    <w:rsid w:val="000D2C5F"/>
    <w:rsid w:val="00144307"/>
    <w:rsid w:val="00151821"/>
    <w:rsid w:val="00155E00"/>
    <w:rsid w:val="00176883"/>
    <w:rsid w:val="001E017F"/>
    <w:rsid w:val="001F15C1"/>
    <w:rsid w:val="001F4C4D"/>
    <w:rsid w:val="001F57DA"/>
    <w:rsid w:val="00227BBA"/>
    <w:rsid w:val="00254F17"/>
    <w:rsid w:val="002940E9"/>
    <w:rsid w:val="002C4F88"/>
    <w:rsid w:val="002E34D6"/>
    <w:rsid w:val="002E580A"/>
    <w:rsid w:val="002F1867"/>
    <w:rsid w:val="002F23EF"/>
    <w:rsid w:val="003058AC"/>
    <w:rsid w:val="00313932"/>
    <w:rsid w:val="003312BB"/>
    <w:rsid w:val="00351E6B"/>
    <w:rsid w:val="003550CF"/>
    <w:rsid w:val="00377858"/>
    <w:rsid w:val="00390B77"/>
    <w:rsid w:val="003C48D4"/>
    <w:rsid w:val="003C5938"/>
    <w:rsid w:val="00434E69"/>
    <w:rsid w:val="004368D7"/>
    <w:rsid w:val="00487C84"/>
    <w:rsid w:val="004F7240"/>
    <w:rsid w:val="005049F9"/>
    <w:rsid w:val="005054C0"/>
    <w:rsid w:val="00516F06"/>
    <w:rsid w:val="00517B53"/>
    <w:rsid w:val="0057436C"/>
    <w:rsid w:val="00594934"/>
    <w:rsid w:val="005A5751"/>
    <w:rsid w:val="005E183C"/>
    <w:rsid w:val="00646166"/>
    <w:rsid w:val="00655A10"/>
    <w:rsid w:val="006D49AB"/>
    <w:rsid w:val="006F2A41"/>
    <w:rsid w:val="00725495"/>
    <w:rsid w:val="0075379A"/>
    <w:rsid w:val="00776FD5"/>
    <w:rsid w:val="00780C1B"/>
    <w:rsid w:val="00781202"/>
    <w:rsid w:val="008034FC"/>
    <w:rsid w:val="00825A87"/>
    <w:rsid w:val="008308CA"/>
    <w:rsid w:val="008637BE"/>
    <w:rsid w:val="00877117"/>
    <w:rsid w:val="00893392"/>
    <w:rsid w:val="008A07B0"/>
    <w:rsid w:val="008C2311"/>
    <w:rsid w:val="008C45DA"/>
    <w:rsid w:val="00935FF2"/>
    <w:rsid w:val="00943F7B"/>
    <w:rsid w:val="009639E5"/>
    <w:rsid w:val="009648F5"/>
    <w:rsid w:val="0097272B"/>
    <w:rsid w:val="00990FF4"/>
    <w:rsid w:val="009A1534"/>
    <w:rsid w:val="009D757D"/>
    <w:rsid w:val="00A10F6D"/>
    <w:rsid w:val="00A463D0"/>
    <w:rsid w:val="00A76587"/>
    <w:rsid w:val="00A8237F"/>
    <w:rsid w:val="00AA2006"/>
    <w:rsid w:val="00AA37A8"/>
    <w:rsid w:val="00B03417"/>
    <w:rsid w:val="00B1427F"/>
    <w:rsid w:val="00B144FB"/>
    <w:rsid w:val="00B15F1E"/>
    <w:rsid w:val="00B40FEB"/>
    <w:rsid w:val="00B4493E"/>
    <w:rsid w:val="00B80128"/>
    <w:rsid w:val="00B828D9"/>
    <w:rsid w:val="00B9275D"/>
    <w:rsid w:val="00BB7729"/>
    <w:rsid w:val="00BC5B9F"/>
    <w:rsid w:val="00BE4437"/>
    <w:rsid w:val="00BE5ED3"/>
    <w:rsid w:val="00C03F3E"/>
    <w:rsid w:val="00C04EEE"/>
    <w:rsid w:val="00CE790B"/>
    <w:rsid w:val="00CF1278"/>
    <w:rsid w:val="00D34DB8"/>
    <w:rsid w:val="00D54C2A"/>
    <w:rsid w:val="00D56D1F"/>
    <w:rsid w:val="00D95410"/>
    <w:rsid w:val="00DB379B"/>
    <w:rsid w:val="00DD45EC"/>
    <w:rsid w:val="00E30C51"/>
    <w:rsid w:val="00E479D8"/>
    <w:rsid w:val="00E527C0"/>
    <w:rsid w:val="00E86206"/>
    <w:rsid w:val="00E96387"/>
    <w:rsid w:val="00E97BE6"/>
    <w:rsid w:val="00F237C1"/>
    <w:rsid w:val="00F54324"/>
    <w:rsid w:val="00F80DBB"/>
    <w:rsid w:val="00FA0B69"/>
    <w:rsid w:val="00FB2164"/>
    <w:rsid w:val="00FD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E9E50DB"/>
  <w15:docId w15:val="{68484F7F-76AF-4CFB-A675-0C4D4CB3B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83C"/>
    <w:pPr>
      <w:jc w:val="both"/>
    </w:pPr>
    <w:rPr>
      <w:sz w:val="18"/>
    </w:rPr>
  </w:style>
  <w:style w:type="paragraph" w:styleId="Titre1">
    <w:name w:val="heading 1"/>
    <w:basedOn w:val="Normal"/>
    <w:next w:val="Normal"/>
    <w:link w:val="Titre1Car"/>
    <w:uiPriority w:val="9"/>
    <w:qFormat/>
    <w:rsid w:val="000D2C5F"/>
    <w:pPr>
      <w:keepNext/>
      <w:keepLines/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color w:val="B61D1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142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B61D1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D2C5F"/>
    <w:pPr>
      <w:keepNext/>
      <w:keepLines/>
      <w:spacing w:before="40" w:line="259" w:lineRule="auto"/>
      <w:jc w:val="left"/>
      <w:outlineLvl w:val="2"/>
    </w:pPr>
    <w:rPr>
      <w:rFonts w:asciiTheme="majorHAnsi" w:eastAsiaTheme="majorEastAsia" w:hAnsiTheme="majorHAnsi" w:cstheme="majorBidi"/>
      <w:color w:val="79130E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90FF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61D15" w:themeColor="accent1" w:themeShade="B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990FF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0A6B46"/>
    <w:pPr>
      <w:jc w:val="left"/>
    </w:pPr>
    <w:rPr>
      <w:color w:val="1D2769" w:themeColor="text2"/>
      <w:sz w:val="14"/>
    </w:rPr>
  </w:style>
  <w:style w:type="character" w:customStyle="1" w:styleId="En-tteCar">
    <w:name w:val="En-tête Car"/>
    <w:basedOn w:val="Policepardfaut"/>
    <w:link w:val="En-tte"/>
    <w:uiPriority w:val="99"/>
    <w:rsid w:val="000A6B46"/>
    <w:rPr>
      <w:color w:val="1D2769" w:themeColor="text2"/>
      <w:sz w:val="14"/>
    </w:rPr>
  </w:style>
  <w:style w:type="paragraph" w:styleId="Pieddepage">
    <w:name w:val="footer"/>
    <w:basedOn w:val="Normal"/>
    <w:link w:val="PieddepageCar"/>
    <w:unhideWhenUsed/>
    <w:rsid w:val="002F1867"/>
    <w:pPr>
      <w:spacing w:line="167" w:lineRule="exact"/>
      <w:jc w:val="left"/>
    </w:pPr>
    <w:rPr>
      <w:color w:val="1D2769" w:themeColor="text2"/>
      <w:sz w:val="14"/>
    </w:rPr>
  </w:style>
  <w:style w:type="character" w:customStyle="1" w:styleId="PieddepageCar">
    <w:name w:val="Pied de page Car"/>
    <w:basedOn w:val="Policepardfaut"/>
    <w:link w:val="Pieddepage"/>
    <w:rsid w:val="002F1867"/>
    <w:rPr>
      <w:color w:val="1D2769" w:themeColor="text2"/>
      <w:sz w:val="1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6B4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6B4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A6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51821"/>
    <w:rPr>
      <w:color w:val="E6332A" w:themeColor="hyperlink"/>
      <w:u w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151821"/>
    <w:rPr>
      <w:color w:val="E6332A" w:themeColor="followedHyperlink"/>
      <w:u w:val="none"/>
    </w:rPr>
  </w:style>
  <w:style w:type="character" w:customStyle="1" w:styleId="Titre1Car">
    <w:name w:val="Titre 1 Car"/>
    <w:basedOn w:val="Policepardfaut"/>
    <w:link w:val="Titre1"/>
    <w:uiPriority w:val="9"/>
    <w:rsid w:val="000D2C5F"/>
    <w:rPr>
      <w:rFonts w:asciiTheme="majorHAnsi" w:eastAsiaTheme="majorEastAsia" w:hAnsiTheme="majorHAnsi" w:cstheme="majorBidi"/>
      <w:color w:val="B61D1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0D2C5F"/>
    <w:rPr>
      <w:rFonts w:asciiTheme="majorHAnsi" w:eastAsiaTheme="majorEastAsia" w:hAnsiTheme="majorHAnsi" w:cstheme="majorBidi"/>
      <w:color w:val="79130E" w:themeColor="accent1" w:themeShade="7F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D2C5F"/>
    <w:pPr>
      <w:ind w:left="720"/>
      <w:jc w:val="left"/>
    </w:pPr>
    <w:rPr>
      <w:rFonts w:ascii="Calibri" w:hAnsi="Calibri" w:cs="Calibri"/>
      <w:sz w:val="22"/>
    </w:rPr>
  </w:style>
  <w:style w:type="character" w:customStyle="1" w:styleId="Titre4Car">
    <w:name w:val="Titre 4 Car"/>
    <w:basedOn w:val="Policepardfaut"/>
    <w:link w:val="Titre4"/>
    <w:uiPriority w:val="9"/>
    <w:semiHidden/>
    <w:rsid w:val="00990FF4"/>
    <w:rPr>
      <w:rFonts w:asciiTheme="majorHAnsi" w:eastAsiaTheme="majorEastAsia" w:hAnsiTheme="majorHAnsi" w:cstheme="majorBidi"/>
      <w:i/>
      <w:iCs/>
      <w:color w:val="B61D15" w:themeColor="accent1" w:themeShade="BF"/>
      <w:sz w:val="18"/>
    </w:rPr>
  </w:style>
  <w:style w:type="character" w:customStyle="1" w:styleId="Titre8Car">
    <w:name w:val="Titre 8 Car"/>
    <w:basedOn w:val="Policepardfaut"/>
    <w:link w:val="Titre8"/>
    <w:uiPriority w:val="9"/>
    <w:rsid w:val="00990FF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Standard">
    <w:name w:val="Standard"/>
    <w:rsid w:val="00990FF4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fr-FR"/>
    </w:rPr>
  </w:style>
  <w:style w:type="paragraph" w:customStyle="1" w:styleId="Textbody">
    <w:name w:val="Text body"/>
    <w:basedOn w:val="Standard"/>
    <w:rsid w:val="00990FF4"/>
    <w:pPr>
      <w:jc w:val="both"/>
    </w:pPr>
    <w:rPr>
      <w:rFonts w:ascii="Arial" w:hAnsi="Arial"/>
      <w:sz w:val="22"/>
    </w:rPr>
  </w:style>
  <w:style w:type="character" w:customStyle="1" w:styleId="Titre2Car">
    <w:name w:val="Titre 2 Car"/>
    <w:basedOn w:val="Policepardfaut"/>
    <w:link w:val="Titre2"/>
    <w:uiPriority w:val="9"/>
    <w:rsid w:val="00B1427F"/>
    <w:rPr>
      <w:rFonts w:asciiTheme="majorHAnsi" w:eastAsiaTheme="majorEastAsia" w:hAnsiTheme="majorHAnsi" w:cstheme="majorBidi"/>
      <w:color w:val="B61D15" w:themeColor="accent1" w:themeShade="BF"/>
      <w:sz w:val="26"/>
      <w:szCs w:val="26"/>
    </w:rPr>
  </w:style>
  <w:style w:type="character" w:customStyle="1" w:styleId="normalchar">
    <w:name w:val="normal__char"/>
    <w:basedOn w:val="Policepardfaut"/>
    <w:rsid w:val="009D757D"/>
  </w:style>
  <w:style w:type="paragraph" w:customStyle="1" w:styleId="Normal1">
    <w:name w:val="Normal1"/>
    <w:basedOn w:val="Normal"/>
    <w:rsid w:val="009D757D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fr-FR"/>
    </w:rPr>
  </w:style>
  <w:style w:type="character" w:customStyle="1" w:styleId="hyperlinkchar">
    <w:name w:val="hyperlink__char"/>
    <w:basedOn w:val="Policepardfaut"/>
    <w:rsid w:val="009D757D"/>
  </w:style>
  <w:style w:type="character" w:styleId="lev">
    <w:name w:val="Strong"/>
    <w:basedOn w:val="Policepardfaut"/>
    <w:uiPriority w:val="22"/>
    <w:qFormat/>
    <w:rsid w:val="00B144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9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ndidatures-2024.sorbonne-universite.fr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vec.etudiant.gouv.fr/" TargetMode="External"/><Relationship Id="rId12" Type="http://schemas.openxmlformats.org/officeDocument/2006/relationships/hyperlink" Target="https://sciences.sorbonne-universite.fr/formation-sciences/candidatures-et-inscriptions/cumulatifs-cpge/inscription-des-cumulatifs-cpg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ciences-sgfi-scolarite@sorbonne-universite.fr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ciences.sorbonne-universite.fr/formation-sciences/candidatures-et-inscriptions/cumulatifs-cpge/reorientation-des-cumulatifs-cp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iences.sorbonne-universite.fr/vie-de-campus-sciences/vie-pratique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assus\AppData\Local\Temp\Fond_de_page_v1.dotx" TargetMode="External"/></Relationships>
</file>

<file path=word/theme/theme1.xml><?xml version="1.0" encoding="utf-8"?>
<a:theme xmlns:a="http://schemas.openxmlformats.org/drawingml/2006/main" name="Thème Office">
  <a:themeElements>
    <a:clrScheme name="Sorbonne Université_Couleurs">
      <a:dk1>
        <a:sysClr val="windowText" lastClr="000000"/>
      </a:dk1>
      <a:lt1>
        <a:sysClr val="window" lastClr="FFFFFF"/>
      </a:lt1>
      <a:dk2>
        <a:srgbClr val="1D2769"/>
      </a:dk2>
      <a:lt2>
        <a:srgbClr val="EAE8E5"/>
      </a:lt2>
      <a:accent1>
        <a:srgbClr val="E6332A"/>
      </a:accent1>
      <a:accent2>
        <a:srgbClr val="1D2769"/>
      </a:accent2>
      <a:accent3>
        <a:srgbClr val="52B5E5"/>
      </a:accent3>
      <a:accent4>
        <a:srgbClr val="FFB700"/>
      </a:accent4>
      <a:accent5>
        <a:srgbClr val="AC182E"/>
      </a:accent5>
      <a:accent6>
        <a:srgbClr val="58585A"/>
      </a:accent6>
      <a:hlink>
        <a:srgbClr val="E6332A"/>
      </a:hlink>
      <a:folHlink>
        <a:srgbClr val="E6332A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Fond_de_page_v1</Template>
  <TotalTime>10</TotalTime>
  <Pages>1</Pages>
  <Words>685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Fond de page</vt:lpstr>
    </vt:vector>
  </TitlesOfParts>
  <Company>Sorbonne Université</Company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 de page</dc:title>
  <dc:creator>DELASSUS Serena</dc:creator>
  <cp:lastModifiedBy>MARESCHI Chiara</cp:lastModifiedBy>
  <cp:revision>6</cp:revision>
  <cp:lastPrinted>2023-09-07T07:05:00Z</cp:lastPrinted>
  <dcterms:created xsi:type="dcterms:W3CDTF">2024-09-12T13:22:00Z</dcterms:created>
  <dcterms:modified xsi:type="dcterms:W3CDTF">2025-09-15T07:15:00Z</dcterms:modified>
</cp:coreProperties>
</file>