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Technologie :  Exosquelette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4150995" cy="288353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99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Enjeu de société</w:t>
      </w:r>
    </w:p>
    <w:p>
      <w:pPr>
        <w:pStyle w:val="Normal"/>
        <w:rPr/>
      </w:pPr>
      <w:r>
        <w:rPr/>
        <w:drawing>
          <wp:inline distT="0" distB="0" distL="0" distR="0">
            <wp:extent cx="4705350" cy="2887345"/>
            <wp:effectExtent l="0" t="0" r="0" b="0"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Contexte d’application 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4291965" cy="2895600"/>
            <wp:effectExtent l="0" t="0" r="0" b="0"/>
            <wp:docPr id="3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LibreOffice/7.6.7.2$Linux_X86_64 LibreOffice_project/60$Build-2</Application>
  <AppVersion>15.0000</AppVersion>
  <Pages>2</Pages>
  <Words>9</Words>
  <Characters>60</Characters>
  <CharactersWithSpaces>67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2021-05-12T13:37:00Z</dcterms:created>
  <dc:creator>Christine</dc:creator>
  <dc:description/>
  <dc:language>fr-FR</dc:language>
  <cp:lastModifiedBy>Christine</cp:lastModifiedBy>
  <dcterms:modified xsi:type="dcterms:W3CDTF">2021-05-17T11:02:00Z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