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BEDF" w14:textId="39556F69" w:rsidR="001A4371" w:rsidRDefault="001A4371" w:rsidP="001A4371">
      <w:pPr>
        <w:pBdr>
          <w:bottom w:val="single" w:sz="4" w:space="1" w:color="auto"/>
        </w:pBdr>
        <w:shd w:val="clear" w:color="auto" w:fill="A6A6A6" w:themeFill="background1" w:themeFillShade="A6"/>
        <w:jc w:val="center"/>
        <w:rPr>
          <w:b/>
          <w:bCs/>
          <w:lang w:val="en-GB"/>
        </w:rPr>
      </w:pPr>
      <w:bookmarkStart w:id="0" w:name="_Hlk213947666"/>
      <w:r w:rsidRPr="001A4371">
        <w:rPr>
          <w:b/>
          <w:bCs/>
          <w:lang w:val="en-GB"/>
        </w:rPr>
        <w:t>MPSI-PCSI – INTRODUCTION TO THE</w:t>
      </w:r>
      <w:r>
        <w:rPr>
          <w:b/>
          <w:bCs/>
          <w:lang w:val="en-GB"/>
        </w:rPr>
        <w:t xml:space="preserve"> SYNTHESIS METHOD</w:t>
      </w:r>
    </w:p>
    <w:bookmarkEnd w:id="0"/>
    <w:p w14:paraId="590F0174" w14:textId="14B31C96" w:rsidR="001A4371" w:rsidRPr="001A4371" w:rsidRDefault="001A4371" w:rsidP="001A4371">
      <w:pPr>
        <w:rPr>
          <w:b/>
          <w:bCs/>
          <w:lang w:val="en-GB"/>
        </w:rPr>
      </w:pPr>
      <w:r>
        <w:rPr>
          <w:b/>
          <w:bCs/>
          <w:lang w:val="en-GB"/>
        </w:rPr>
        <w:t>Document 1</w:t>
      </w:r>
    </w:p>
    <w:p w14:paraId="5498DA95" w14:textId="0A891672" w:rsidR="00524472" w:rsidRPr="00524472" w:rsidRDefault="00524472" w:rsidP="00524472">
      <w:pPr>
        <w:rPr>
          <w:b/>
          <w:bCs/>
          <w:sz w:val="28"/>
          <w:szCs w:val="28"/>
          <w:lang w:val="en-GB"/>
        </w:rPr>
      </w:pPr>
      <w:r>
        <w:rPr>
          <w:noProof/>
          <w:lang w:val="en-GB"/>
        </w:rPr>
        <w:drawing>
          <wp:inline distT="0" distB="0" distL="0" distR="0" wp14:anchorId="5B5F690F" wp14:editId="286ACB6A">
            <wp:extent cx="952500" cy="476250"/>
            <wp:effectExtent l="0" t="0" r="0" b="0"/>
            <wp:docPr id="100847003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70038" name="Image 1008470038"/>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3294" cy="476647"/>
                    </a:xfrm>
                    <a:prstGeom prst="rect">
                      <a:avLst/>
                    </a:prstGeom>
                  </pic:spPr>
                </pic:pic>
              </a:graphicData>
            </a:graphic>
          </wp:inline>
        </w:drawing>
      </w:r>
      <w:r w:rsidRPr="00524472">
        <w:rPr>
          <w:lang w:val="en-GB"/>
        </w:rPr>
        <w:br/>
      </w:r>
      <w:r w:rsidRPr="00524472">
        <w:rPr>
          <w:b/>
          <w:bCs/>
          <w:sz w:val="28"/>
          <w:szCs w:val="28"/>
          <w:lang w:val="en-GB"/>
        </w:rPr>
        <w:t>Trump's tariffs take effect, ushering in a new world trade order</w:t>
      </w:r>
    </w:p>
    <w:p w14:paraId="07065B41" w14:textId="77777777" w:rsidR="00524472" w:rsidRPr="00524472" w:rsidRDefault="00524472" w:rsidP="00524472">
      <w:pPr>
        <w:rPr>
          <w:lang w:val="en-GB"/>
        </w:rPr>
      </w:pPr>
      <w:r w:rsidRPr="00524472">
        <w:rPr>
          <w:lang w:val="en-GB"/>
        </w:rPr>
        <w:t xml:space="preserve">The US officially broke with decades of free trade at 12:01 am on Thursday, raising the average import tariff on goods from about 2% in January to 17.3% today. </w:t>
      </w:r>
    </w:p>
    <w:p w14:paraId="19E77DEB" w14:textId="6969B6F2" w:rsidR="00524472" w:rsidRPr="00524472" w:rsidRDefault="00524472" w:rsidP="00524472">
      <w:pPr>
        <w:rPr>
          <w:lang w:val="en-GB"/>
        </w:rPr>
      </w:pPr>
      <w:r w:rsidRPr="00524472">
        <w:rPr>
          <w:lang w:val="en-GB"/>
        </w:rPr>
        <w:t>By </w:t>
      </w:r>
      <w:hyperlink r:id="rId6" w:history="1">
        <w:r w:rsidRPr="00524472">
          <w:rPr>
            <w:rStyle w:val="Lienhypertexte"/>
            <w:color w:val="auto"/>
            <w:u w:val="none"/>
            <w:lang w:val="en-GB"/>
          </w:rPr>
          <w:t>Nicolas Chapuis</w:t>
        </w:r>
      </w:hyperlink>
      <w:r w:rsidRPr="00524472">
        <w:rPr>
          <w:lang w:val="en-GB"/>
        </w:rPr>
        <w:t xml:space="preserve">  </w:t>
      </w:r>
    </w:p>
    <w:p w14:paraId="60D667C7" w14:textId="2757ABE2" w:rsidR="00524472" w:rsidRPr="00524472" w:rsidRDefault="00524472" w:rsidP="00524472">
      <w:pPr>
        <w:rPr>
          <w:lang w:val="en-GB"/>
        </w:rPr>
      </w:pPr>
      <w:r w:rsidRPr="00524472">
        <w:rPr>
          <w:lang w:val="en-GB"/>
        </w:rPr>
        <w:t xml:space="preserve">Published on August 7, 2025 </w:t>
      </w:r>
    </w:p>
    <w:p w14:paraId="77E4C31A" w14:textId="77777777" w:rsidR="00524472" w:rsidRPr="00524472" w:rsidRDefault="00524472" w:rsidP="00524472">
      <w:pPr>
        <w:jc w:val="both"/>
        <w:rPr>
          <w:lang w:val="en-GB"/>
        </w:rPr>
      </w:pPr>
      <w:r w:rsidRPr="00524472">
        <w:rPr>
          <w:lang w:val="en-GB"/>
        </w:rPr>
        <w:t>After much fanfare and several delays, US tariffs finally came into force on Thursday, August 7, one minute after midnight in Washington. "IT'S MIDNIGHT!!! BILLIONS OF DOLLARS IN TARIFFS ARE NOW FLOWING INTO THE UNITED STATES OF AMERICA!" US President Donald Trump posted on his Truth Social network just minutes after the deadline.</w:t>
      </w:r>
    </w:p>
    <w:p w14:paraId="1E1DBEBF" w14:textId="77777777" w:rsidR="00524472" w:rsidRPr="00524472" w:rsidRDefault="00524472" w:rsidP="00524472">
      <w:pPr>
        <w:jc w:val="both"/>
        <w:rPr>
          <w:lang w:val="en-GB"/>
        </w:rPr>
      </w:pPr>
      <w:r w:rsidRPr="00524472">
        <w:rPr>
          <w:lang w:val="en-GB"/>
        </w:rPr>
        <w:t xml:space="preserve">The full impact of this new world trade order remains difficult to assess. However, one thing is clear: The United States has officially broken with decades of free trade, raising the average tariff on imported goods from about 2% in January to 17.3% now, according to data compiled by the </w:t>
      </w:r>
      <w:hyperlink r:id="rId7" w:tgtFrame="_blank" w:tooltip="Nouvelle fenêtre" w:history="1">
        <w:r w:rsidRPr="00524472">
          <w:rPr>
            <w:rStyle w:val="Lienhypertexte"/>
            <w:color w:val="auto"/>
            <w:u w:val="none"/>
            <w:lang w:val="en-GB"/>
          </w:rPr>
          <w:t>Budget Lab at Yale University</w:t>
        </w:r>
      </w:hyperlink>
      <w:r w:rsidRPr="00524472">
        <w:rPr>
          <w:lang w:val="en-GB"/>
        </w:rPr>
        <w:t>. This is the highest level since the early 1930s, when American protectionism was at its peak.</w:t>
      </w:r>
    </w:p>
    <w:p w14:paraId="762B7A6D" w14:textId="445A920C" w:rsidR="00524472" w:rsidRPr="00524472" w:rsidRDefault="00524472" w:rsidP="00524472">
      <w:pPr>
        <w:jc w:val="both"/>
        <w:rPr>
          <w:lang w:val="en-GB"/>
        </w:rPr>
      </w:pPr>
      <w:r w:rsidRPr="00524472">
        <w:rPr>
          <w:lang w:val="en-GB"/>
        </w:rPr>
        <w:t xml:space="preserve">Behind this figure lies a significant disparity and lingering uncertainty. Most of the 69 countries targeted by Trump's announcement on July 31 – including those in the European Union – face a 15% tariff. Some countries, however, are hit harder, such as most Southeast Asian nations (between 19% and 20%), Algeria, Bosnia and Herzegovina, Libya, South Africa (30%), Iraq, and Serbia (35%). […] </w:t>
      </w:r>
    </w:p>
    <w:p w14:paraId="776765D5" w14:textId="0983EFBB" w:rsidR="00524472" w:rsidRPr="00524472" w:rsidRDefault="00524472" w:rsidP="00524472">
      <w:pPr>
        <w:jc w:val="both"/>
        <w:rPr>
          <w:lang w:val="en-GB"/>
        </w:rPr>
      </w:pPr>
      <w:r w:rsidRPr="00524472">
        <w:rPr>
          <w:lang w:val="en-GB"/>
        </w:rPr>
        <w:t>Tariffs are more political than economic. Trump has managed to impose high tariffs on most countries in the world, without prompting much retaliation. Many have even pledged investments in the US to lower their bill. The EU, for example, has promised $600 billion in investments in the US and $750 billion in energy purchases over the next three years. This symbolic capitulation has allowed Trump and his allies to claim victory.</w:t>
      </w:r>
    </w:p>
    <w:p w14:paraId="54BA81C2" w14:textId="77777777" w:rsidR="00524472" w:rsidRPr="00524472" w:rsidRDefault="00524472" w:rsidP="00524472">
      <w:pPr>
        <w:jc w:val="both"/>
        <w:rPr>
          <w:b/>
          <w:bCs/>
          <w:lang w:val="en-GB"/>
        </w:rPr>
      </w:pPr>
      <w:r w:rsidRPr="00524472">
        <w:rPr>
          <w:b/>
          <w:bCs/>
          <w:lang w:val="en-GB"/>
        </w:rPr>
        <w:t>A new protectionist era</w:t>
      </w:r>
    </w:p>
    <w:p w14:paraId="27A949E1" w14:textId="033097E2" w:rsidR="00524472" w:rsidRPr="00524472" w:rsidRDefault="00524472" w:rsidP="00524472">
      <w:pPr>
        <w:jc w:val="both"/>
        <w:rPr>
          <w:lang w:val="en-GB"/>
        </w:rPr>
      </w:pPr>
      <w:r w:rsidRPr="00524472">
        <w:rPr>
          <w:lang w:val="en-GB"/>
        </w:rPr>
        <w:t xml:space="preserve">Economists take a different view, pointing out that tariffs are likely to be largely passed on to American consumers. […] Trump has repeatedly argued that the tariffs will both replenish the Treasury and bring industry back to American soil. The tariffs already in place have generated $72 billion more than in the same period in 2024, </w:t>
      </w:r>
      <w:hyperlink r:id="rId8" w:tgtFrame="_blank" w:tooltip="Nouvelle fenêtre" w:history="1">
        <w:r w:rsidRPr="00524472">
          <w:rPr>
            <w:rStyle w:val="Lienhypertexte"/>
            <w:color w:val="auto"/>
            <w:u w:val="none"/>
            <w:lang w:val="en-GB"/>
          </w:rPr>
          <w:t>according to figures from the Wharton School at the University of Pennsylvania</w:t>
        </w:r>
      </w:hyperlink>
      <w:r w:rsidRPr="00524472">
        <w:rPr>
          <w:lang w:val="en-GB"/>
        </w:rPr>
        <w:t>, a leading authority in the field. While significant, this is still far from enough to replace income tax for lower-income households, as Trump has promised. As for industry, many investment pledges have been made, but remain vague and will depend on the willingness of private investors.</w:t>
      </w:r>
    </w:p>
    <w:p w14:paraId="65639DEB" w14:textId="240A6133" w:rsidR="00BA7987" w:rsidRDefault="00524472" w:rsidP="00524472">
      <w:pPr>
        <w:jc w:val="both"/>
        <w:rPr>
          <w:lang w:val="en-GB"/>
        </w:rPr>
      </w:pPr>
      <w:r w:rsidRPr="00524472">
        <w:rPr>
          <w:lang w:val="en-GB"/>
        </w:rPr>
        <w:t xml:space="preserve">Speaking on </w:t>
      </w:r>
      <w:r w:rsidRPr="00524472">
        <w:rPr>
          <w:i/>
          <w:iCs/>
          <w:lang w:val="en-GB"/>
        </w:rPr>
        <w:t>The</w:t>
      </w:r>
      <w:r w:rsidRPr="00524472">
        <w:rPr>
          <w:lang w:val="en-GB"/>
        </w:rPr>
        <w:t xml:space="preserve"> </w:t>
      </w:r>
      <w:r w:rsidRPr="00524472">
        <w:rPr>
          <w:i/>
          <w:iCs/>
          <w:lang w:val="en-GB"/>
        </w:rPr>
        <w:t>Wall Street Journal</w:t>
      </w:r>
      <w:r w:rsidRPr="00524472">
        <w:rPr>
          <w:lang w:val="en-GB"/>
        </w:rPr>
        <w:t xml:space="preserve">'s Sunday podcast "Take on the Week" on July 21, Austan Goolsbee, president of the Federal Reserve Bank of Chicago, reminded listeners that imported goods account for "only" 11% of the US gross domestic product, and that the impact of tariffs </w:t>
      </w:r>
      <w:r w:rsidRPr="00524472">
        <w:rPr>
          <w:lang w:val="en-GB"/>
        </w:rPr>
        <w:lastRenderedPageBreak/>
        <w:t>could remain limited under three conditions: if the US manages to avoid retaliation by other countries (which seems likely for now), if intermediate goods needed by US industry are exempt (which is the subject of ongoing negotiations), and if households and markets "don't panic."</w:t>
      </w:r>
    </w:p>
    <w:p w14:paraId="7A8580AD" w14:textId="77777777" w:rsidR="001A4371" w:rsidRDefault="001A4371" w:rsidP="00524472">
      <w:pPr>
        <w:jc w:val="both"/>
        <w:rPr>
          <w:lang w:val="en-GB"/>
        </w:rPr>
      </w:pPr>
    </w:p>
    <w:p w14:paraId="62C9ABE1" w14:textId="77777777" w:rsidR="001A4371" w:rsidRPr="00524472" w:rsidRDefault="001A4371" w:rsidP="00524472">
      <w:pPr>
        <w:jc w:val="both"/>
        <w:rPr>
          <w:lang w:val="en-GB"/>
        </w:rPr>
      </w:pPr>
    </w:p>
    <w:sectPr w:rsidR="001A4371" w:rsidRPr="00524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A95"/>
    <w:multiLevelType w:val="multilevel"/>
    <w:tmpl w:val="DA62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52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72"/>
    <w:rsid w:val="0006644F"/>
    <w:rsid w:val="001A4371"/>
    <w:rsid w:val="001F6EA5"/>
    <w:rsid w:val="00333DC9"/>
    <w:rsid w:val="00524472"/>
    <w:rsid w:val="007B78DC"/>
    <w:rsid w:val="00935CC0"/>
    <w:rsid w:val="00961395"/>
    <w:rsid w:val="00BA7987"/>
    <w:rsid w:val="00C032C1"/>
    <w:rsid w:val="00DF3AB9"/>
    <w:rsid w:val="00F377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82E9"/>
  <w15:chartTrackingRefBased/>
  <w15:docId w15:val="{944E6E9B-D650-4E91-88EF-A7B38C5B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4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24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244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244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244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244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44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44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44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44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244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244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244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244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244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44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44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4472"/>
    <w:rPr>
      <w:rFonts w:eastAsiaTheme="majorEastAsia" w:cstheme="majorBidi"/>
      <w:color w:val="272727" w:themeColor="text1" w:themeTint="D8"/>
    </w:rPr>
  </w:style>
  <w:style w:type="paragraph" w:styleId="Titre">
    <w:name w:val="Title"/>
    <w:basedOn w:val="Normal"/>
    <w:next w:val="Normal"/>
    <w:link w:val="TitreCar"/>
    <w:uiPriority w:val="10"/>
    <w:qFormat/>
    <w:rsid w:val="00524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44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44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44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4472"/>
    <w:pPr>
      <w:spacing w:before="160"/>
      <w:jc w:val="center"/>
    </w:pPr>
    <w:rPr>
      <w:i/>
      <w:iCs/>
      <w:color w:val="404040" w:themeColor="text1" w:themeTint="BF"/>
    </w:rPr>
  </w:style>
  <w:style w:type="character" w:customStyle="1" w:styleId="CitationCar">
    <w:name w:val="Citation Car"/>
    <w:basedOn w:val="Policepardfaut"/>
    <w:link w:val="Citation"/>
    <w:uiPriority w:val="29"/>
    <w:rsid w:val="00524472"/>
    <w:rPr>
      <w:i/>
      <w:iCs/>
      <w:color w:val="404040" w:themeColor="text1" w:themeTint="BF"/>
    </w:rPr>
  </w:style>
  <w:style w:type="paragraph" w:styleId="Paragraphedeliste">
    <w:name w:val="List Paragraph"/>
    <w:basedOn w:val="Normal"/>
    <w:uiPriority w:val="34"/>
    <w:qFormat/>
    <w:rsid w:val="00524472"/>
    <w:pPr>
      <w:ind w:left="720"/>
      <w:contextualSpacing/>
    </w:pPr>
  </w:style>
  <w:style w:type="character" w:styleId="Accentuationintense">
    <w:name w:val="Intense Emphasis"/>
    <w:basedOn w:val="Policepardfaut"/>
    <w:uiPriority w:val="21"/>
    <w:qFormat/>
    <w:rsid w:val="00524472"/>
    <w:rPr>
      <w:i/>
      <w:iCs/>
      <w:color w:val="0F4761" w:themeColor="accent1" w:themeShade="BF"/>
    </w:rPr>
  </w:style>
  <w:style w:type="paragraph" w:styleId="Citationintense">
    <w:name w:val="Intense Quote"/>
    <w:basedOn w:val="Normal"/>
    <w:next w:val="Normal"/>
    <w:link w:val="CitationintenseCar"/>
    <w:uiPriority w:val="30"/>
    <w:qFormat/>
    <w:rsid w:val="00524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4472"/>
    <w:rPr>
      <w:i/>
      <w:iCs/>
      <w:color w:val="0F4761" w:themeColor="accent1" w:themeShade="BF"/>
    </w:rPr>
  </w:style>
  <w:style w:type="character" w:styleId="Rfrenceintense">
    <w:name w:val="Intense Reference"/>
    <w:basedOn w:val="Policepardfaut"/>
    <w:uiPriority w:val="32"/>
    <w:qFormat/>
    <w:rsid w:val="00524472"/>
    <w:rPr>
      <w:b/>
      <w:bCs/>
      <w:smallCaps/>
      <w:color w:val="0F4761" w:themeColor="accent1" w:themeShade="BF"/>
      <w:spacing w:val="5"/>
    </w:rPr>
  </w:style>
  <w:style w:type="character" w:styleId="Lienhypertexte">
    <w:name w:val="Hyperlink"/>
    <w:basedOn w:val="Policepardfaut"/>
    <w:uiPriority w:val="99"/>
    <w:unhideWhenUsed/>
    <w:rsid w:val="00524472"/>
    <w:rPr>
      <w:color w:val="467886" w:themeColor="hyperlink"/>
      <w:u w:val="single"/>
    </w:rPr>
  </w:style>
  <w:style w:type="character" w:styleId="Mentionnonrsolue">
    <w:name w:val="Unresolved Mention"/>
    <w:basedOn w:val="Policepardfaut"/>
    <w:uiPriority w:val="99"/>
    <w:semiHidden/>
    <w:unhideWhenUsed/>
    <w:rsid w:val="00524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dgetmodel.wharton.upenn.edu/" TargetMode="External"/><Relationship Id="rId3" Type="http://schemas.openxmlformats.org/officeDocument/2006/relationships/settings" Target="settings.xml"/><Relationship Id="rId7" Type="http://schemas.openxmlformats.org/officeDocument/2006/relationships/hyperlink" Target="https://budgetlab.yal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en/signataires/nicolas-chapui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501</Words>
  <Characters>2913</Characters>
  <Application>Microsoft Office Word</Application>
  <DocSecurity>0</DocSecurity>
  <Lines>46</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 Gaëlle AMAT</dc:creator>
  <cp:keywords/>
  <dc:description/>
  <cp:lastModifiedBy>Marie - Gaëlle AMAT</cp:lastModifiedBy>
  <cp:revision>3</cp:revision>
  <cp:lastPrinted>2025-11-13T08:17:00Z</cp:lastPrinted>
  <dcterms:created xsi:type="dcterms:W3CDTF">2025-11-06T10:32:00Z</dcterms:created>
  <dcterms:modified xsi:type="dcterms:W3CDTF">2025-11-13T16:34:00Z</dcterms:modified>
</cp:coreProperties>
</file>