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7C10" w14:textId="098D7DFD" w:rsidR="00E01EB5" w:rsidRPr="00E01EB5" w:rsidRDefault="00E01EB5" w:rsidP="00E01EB5">
      <w:pPr>
        <w:pBdr>
          <w:bottom w:val="single" w:sz="4" w:space="1" w:color="auto"/>
        </w:pBdr>
        <w:shd w:val="clear" w:color="auto" w:fill="BFBFBF" w:themeFill="background1" w:themeFillShade="BF"/>
        <w:jc w:val="center"/>
        <w:rPr>
          <w:b/>
          <w:bCs/>
          <w:lang w:val="en-US"/>
        </w:rPr>
      </w:pPr>
      <w:r w:rsidRPr="00E01EB5">
        <w:rPr>
          <w:b/>
          <w:bCs/>
          <w:lang w:val="en-US"/>
        </w:rPr>
        <w:t>SYNTHESIS – GROUPWORK – DOCUMENT 2</w:t>
      </w:r>
    </w:p>
    <w:p w14:paraId="4C4B89DF" w14:textId="58DFB278" w:rsidR="00895A07" w:rsidRDefault="00895A07" w:rsidP="00895A07">
      <w:pPr>
        <w:rPr>
          <w:b/>
          <w:bCs/>
          <w:sz w:val="32"/>
          <w:szCs w:val="32"/>
          <w:lang w:val="en-US"/>
        </w:rPr>
      </w:pPr>
      <w:r>
        <w:rPr>
          <w:b/>
          <w:bCs/>
          <w:noProof/>
          <w:sz w:val="32"/>
          <w:szCs w:val="32"/>
          <w:lang w:val="en-US"/>
        </w:rPr>
        <w:drawing>
          <wp:inline distT="0" distB="0" distL="0" distR="0" wp14:anchorId="21952555" wp14:editId="71C5FAE7">
            <wp:extent cx="2142632" cy="794085"/>
            <wp:effectExtent l="0" t="0" r="0" b="6350"/>
            <wp:docPr id="1109174426" name="Image 9" descr="Une image contenant Police, typographie, blanc,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74426" name="Image 9" descr="Une image contenant Police, typographie, blanc, texte&#10;&#10;Description générée automatiquement"/>
                    <pic:cNvPicPr/>
                  </pic:nvPicPr>
                  <pic:blipFill rotWithShape="1">
                    <a:blip r:embed="rId5">
                      <a:extLst>
                        <a:ext uri="{28A0092B-C50C-407E-A947-70E740481C1C}">
                          <a14:useLocalDpi xmlns:a14="http://schemas.microsoft.com/office/drawing/2010/main" val="0"/>
                        </a:ext>
                      </a:extLst>
                    </a:blip>
                    <a:srcRect t="32281" b="30657"/>
                    <a:stretch/>
                  </pic:blipFill>
                  <pic:spPr bwMode="auto">
                    <a:xfrm>
                      <a:off x="0" y="0"/>
                      <a:ext cx="2143125" cy="794268"/>
                    </a:xfrm>
                    <a:prstGeom prst="rect">
                      <a:avLst/>
                    </a:prstGeom>
                    <a:ln>
                      <a:noFill/>
                    </a:ln>
                    <a:extLst>
                      <a:ext uri="{53640926-AAD7-44D8-BBD7-CCE9431645EC}">
                        <a14:shadowObscured xmlns:a14="http://schemas.microsoft.com/office/drawing/2010/main"/>
                      </a:ext>
                    </a:extLst>
                  </pic:spPr>
                </pic:pic>
              </a:graphicData>
            </a:graphic>
          </wp:inline>
        </w:drawing>
      </w:r>
    </w:p>
    <w:p w14:paraId="08F50D27" w14:textId="77777777" w:rsidR="00895A07" w:rsidRPr="00C435B6" w:rsidRDefault="00895A07" w:rsidP="00895A07">
      <w:pPr>
        <w:rPr>
          <w:b/>
          <w:bCs/>
          <w:sz w:val="32"/>
          <w:szCs w:val="32"/>
          <w:lang w:val="en-US"/>
        </w:rPr>
      </w:pPr>
      <w:r w:rsidRPr="00C435B6">
        <w:rPr>
          <w:b/>
          <w:bCs/>
          <w:sz w:val="32"/>
          <w:szCs w:val="32"/>
          <w:lang w:val="en-US"/>
        </w:rPr>
        <w:t>Maybe Don’t Spray-Paint Stonehenge</w:t>
      </w:r>
    </w:p>
    <w:p w14:paraId="3C063C2D" w14:textId="77777777" w:rsidR="00895A07" w:rsidRPr="00C435B6" w:rsidRDefault="00895A07" w:rsidP="00895A07">
      <w:pPr>
        <w:rPr>
          <w:lang w:val="en-US"/>
        </w:rPr>
      </w:pPr>
      <w:r w:rsidRPr="00C435B6">
        <w:rPr>
          <w:lang w:val="en-US"/>
        </w:rPr>
        <w:t>Climate protests should be pro-humanity.</w:t>
      </w:r>
    </w:p>
    <w:p w14:paraId="563F6E3A" w14:textId="77777777" w:rsidR="00895A07" w:rsidRPr="00C435B6" w:rsidRDefault="00895A07" w:rsidP="00895A07">
      <w:r w:rsidRPr="00C435B6">
        <w:t>By</w:t>
      </w:r>
      <w:r w:rsidRPr="00895A07">
        <w:t> </w:t>
      </w:r>
      <w:hyperlink r:id="rId6" w:history="1">
        <w:r w:rsidRPr="00895A07">
          <w:rPr>
            <w:rStyle w:val="Lienhypertexte"/>
            <w:color w:val="auto"/>
            <w:u w:val="none"/>
          </w:rPr>
          <w:t>Tyler Austin Harper</w:t>
        </w:r>
      </w:hyperlink>
    </w:p>
    <w:p w14:paraId="5A7485C7" w14:textId="77777777" w:rsidR="00895A07" w:rsidRPr="00C435B6" w:rsidRDefault="00895A07" w:rsidP="00895A07">
      <w:r w:rsidRPr="00C435B6">
        <w:rPr>
          <w:noProof/>
        </w:rPr>
        <w:drawing>
          <wp:inline distT="0" distB="0" distL="0" distR="0" wp14:anchorId="533765A1" wp14:editId="23EC4416">
            <wp:extent cx="3497179" cy="1967163"/>
            <wp:effectExtent l="0" t="0" r="8255" b="0"/>
            <wp:docPr id="962609459" name="Image 8" descr="A photo of two protesters sitting in front of Stonehenge, which has orange spray paint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lead-image" descr="A photo of two protesters sitting in front of Stonehenge, which has orange spray paint on 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3503536" cy="1970739"/>
                    </a:xfrm>
                    <a:prstGeom prst="rect">
                      <a:avLst/>
                    </a:prstGeom>
                    <a:noFill/>
                    <a:ln>
                      <a:noFill/>
                    </a:ln>
                  </pic:spPr>
                </pic:pic>
              </a:graphicData>
            </a:graphic>
          </wp:inline>
        </w:drawing>
      </w:r>
    </w:p>
    <w:p w14:paraId="433D13E9" w14:textId="77777777" w:rsidR="00895A07" w:rsidRPr="00C435B6" w:rsidRDefault="00895A07" w:rsidP="00895A07">
      <w:pPr>
        <w:rPr>
          <w:lang w:val="en-US"/>
        </w:rPr>
      </w:pPr>
      <w:r w:rsidRPr="00C435B6">
        <w:rPr>
          <w:lang w:val="en-US"/>
        </w:rPr>
        <w:t>Just Stop Oil via AP</w:t>
      </w:r>
    </w:p>
    <w:p w14:paraId="1931ABB6" w14:textId="77777777" w:rsidR="00895A07" w:rsidRPr="00C435B6" w:rsidRDefault="00895A07" w:rsidP="00895A07">
      <w:pPr>
        <w:rPr>
          <w:lang w:val="en-US"/>
        </w:rPr>
      </w:pPr>
      <w:r w:rsidRPr="00C435B6">
        <w:rPr>
          <w:lang w:val="en-US"/>
        </w:rPr>
        <w:t>June 22, 2024</w:t>
      </w:r>
    </w:p>
    <w:p w14:paraId="08CADDA5" w14:textId="77777777" w:rsidR="00895A07" w:rsidRDefault="00895A07" w:rsidP="00895A07">
      <w:pPr>
        <w:rPr>
          <w:lang w:val="en-US"/>
        </w:rPr>
      </w:pPr>
    </w:p>
    <w:p w14:paraId="3431DD49" w14:textId="66CE060C" w:rsidR="00895A07" w:rsidRPr="00895A07" w:rsidRDefault="00895A07" w:rsidP="00E01EB5">
      <w:pPr>
        <w:jc w:val="both"/>
        <w:rPr>
          <w:lang w:val="en-US"/>
        </w:rPr>
      </w:pPr>
      <w:commentRangeStart w:id="0"/>
      <w:r w:rsidRPr="00895A07">
        <w:rPr>
          <w:lang w:val="en-US"/>
        </w:rPr>
        <w:t>They run toward Stonehenge in white shirts marked with “Just Stop Oil.” Carrying orange canisters of dyed corn flour, they release a cloud of smoke that stains the ancient stones. A bystander chases them, trying to protect the site. A video of the incident has garnered over 30 million views, sparking predictable divisions: critics call it vandalism, while environmentalists argue the real focus should be the planet's state, not washable dye.</w:t>
      </w:r>
      <w:commentRangeEnd w:id="0"/>
      <w:r w:rsidR="00153D48">
        <w:rPr>
          <w:rStyle w:val="Marquedecommentaire"/>
        </w:rPr>
        <w:commentReference w:id="0"/>
      </w:r>
    </w:p>
    <w:p w14:paraId="78030651" w14:textId="77777777" w:rsidR="00895A07" w:rsidRPr="00895A07" w:rsidRDefault="00895A07" w:rsidP="00E01EB5">
      <w:pPr>
        <w:jc w:val="both"/>
        <w:rPr>
          <w:lang w:val="en-US"/>
        </w:rPr>
      </w:pPr>
      <w:commentRangeStart w:id="1"/>
      <w:r w:rsidRPr="00895A07">
        <w:rPr>
          <w:lang w:val="en-US"/>
        </w:rPr>
        <w:lastRenderedPageBreak/>
        <w:t>This protest reflects a growing belief within environmental circles, blaming humanity at large for the climate crisis—a misguided perspective. Instead, the focus should target dirty-energy billionaires and their enablers.</w:t>
      </w:r>
      <w:commentRangeEnd w:id="1"/>
      <w:r w:rsidR="00153D48">
        <w:rPr>
          <w:rStyle w:val="Marquedecommentaire"/>
        </w:rPr>
        <w:commentReference w:id="1"/>
      </w:r>
    </w:p>
    <w:p w14:paraId="27165899" w14:textId="77777777" w:rsidR="00895A07" w:rsidRPr="00895A07" w:rsidRDefault="00895A07" w:rsidP="00E01EB5">
      <w:pPr>
        <w:jc w:val="both"/>
        <w:rPr>
          <w:lang w:val="en-US"/>
        </w:rPr>
      </w:pPr>
      <w:r w:rsidRPr="00895A07">
        <w:rPr>
          <w:lang w:val="en-US"/>
        </w:rPr>
        <w:t xml:space="preserve">Frustrated by the ineffectiveness of traditional tactics, many activists have adopted controversial actions: blocking roads, disrupting events, and defacing luxury spaces. Since 2022, groups like Just Stop Oil have escalated to targeting historic artworks, ensuring no damage is done but sparking controversy. </w:t>
      </w:r>
      <w:commentRangeStart w:id="2"/>
      <w:r w:rsidRPr="00895A07">
        <w:rPr>
          <w:lang w:val="en-US"/>
        </w:rPr>
        <w:t>These acts aim to shock people out of complacency, but they risk alienating the public by seeming to attack humanity's achievements rather than addressing systemic issues.</w:t>
      </w:r>
      <w:commentRangeEnd w:id="2"/>
      <w:r w:rsidR="00153D48">
        <w:rPr>
          <w:rStyle w:val="Marquedecommentaire"/>
        </w:rPr>
        <w:commentReference w:id="2"/>
      </w:r>
    </w:p>
    <w:p w14:paraId="1F51B323" w14:textId="77777777" w:rsidR="00895A07" w:rsidRPr="00895A07" w:rsidRDefault="00895A07" w:rsidP="00E01EB5">
      <w:pPr>
        <w:jc w:val="both"/>
        <w:rPr>
          <w:lang w:val="en-US"/>
        </w:rPr>
      </w:pPr>
      <w:commentRangeStart w:id="3"/>
      <w:r w:rsidRPr="00895A07">
        <w:rPr>
          <w:lang w:val="en-US"/>
        </w:rPr>
        <w:t xml:space="preserve">Effective protests need clear, universal messaging. Slogans like “Planet over profit!” when blocking Citigroup, a major fossil fuel financier, require little explanation. </w:t>
      </w:r>
      <w:proofErr w:type="gramStart"/>
      <w:r w:rsidRPr="00895A07">
        <w:rPr>
          <w:lang w:val="en-US"/>
        </w:rPr>
        <w:t>But</w:t>
      </w:r>
      <w:proofErr w:type="gramEnd"/>
      <w:r w:rsidRPr="00895A07">
        <w:rPr>
          <w:lang w:val="en-US"/>
        </w:rPr>
        <w:t xml:space="preserve"> acts like throwing soup at the Mona Lisa </w:t>
      </w:r>
      <w:proofErr w:type="gramStart"/>
      <w:r w:rsidRPr="00895A07">
        <w:rPr>
          <w:lang w:val="en-US"/>
        </w:rPr>
        <w:t>demand</w:t>
      </w:r>
      <w:proofErr w:type="gramEnd"/>
      <w:r w:rsidRPr="00895A07">
        <w:rPr>
          <w:lang w:val="en-US"/>
        </w:rPr>
        <w:t xml:space="preserve"> justification, often overshadowing the cause.</w:t>
      </w:r>
      <w:commentRangeEnd w:id="3"/>
      <w:r w:rsidR="00153D48">
        <w:rPr>
          <w:rStyle w:val="Marquedecommentaire"/>
        </w:rPr>
        <w:commentReference w:id="3"/>
      </w:r>
    </w:p>
    <w:p w14:paraId="1C51F91E" w14:textId="77777777" w:rsidR="00895A07" w:rsidRPr="00895A07" w:rsidRDefault="00895A07" w:rsidP="00E01EB5">
      <w:pPr>
        <w:jc w:val="both"/>
        <w:rPr>
          <w:lang w:val="en-US"/>
        </w:rPr>
      </w:pPr>
      <w:commentRangeStart w:id="4"/>
      <w:r w:rsidRPr="00895A07">
        <w:rPr>
          <w:lang w:val="en-US"/>
        </w:rPr>
        <w:t>A contrasting protest the following day proved more focused. Activists cut through a fence at Stansted Airport and spray-painted private jets, highlighting the disproportionate carbon emissions of the wealthy elite. This act brought attention to celebrity excess and corporate greed, drawing less ire than the Stonehenge incident.</w:t>
      </w:r>
      <w:commentRangeEnd w:id="4"/>
      <w:r w:rsidR="00153D48">
        <w:rPr>
          <w:rStyle w:val="Marquedecommentaire"/>
        </w:rPr>
        <w:commentReference w:id="4"/>
      </w:r>
    </w:p>
    <w:p w14:paraId="0FCEBE9B" w14:textId="77777777" w:rsidR="00895A07" w:rsidRPr="00895A07" w:rsidRDefault="00895A07" w:rsidP="00E01EB5">
      <w:pPr>
        <w:jc w:val="both"/>
        <w:rPr>
          <w:lang w:val="en-US"/>
        </w:rPr>
      </w:pPr>
      <w:commentRangeStart w:id="5"/>
      <w:r w:rsidRPr="00895A07">
        <w:rPr>
          <w:lang w:val="en-US"/>
        </w:rPr>
        <w:t>In a future shaped by climate breakdown, distinctions between these protests may seem trivial. Critics of the Stonehenge protest might shrug at its harmlessness, but activists must strategically consider where to shine their spotlight. Public outrage should target those with the power to enact meaningful change, not shared cultural heritage.</w:t>
      </w:r>
      <w:commentRangeEnd w:id="5"/>
      <w:r w:rsidR="00153D48">
        <w:rPr>
          <w:rStyle w:val="Marquedecommentaire"/>
        </w:rPr>
        <w:commentReference w:id="5"/>
      </w:r>
    </w:p>
    <w:p w14:paraId="0972F776" w14:textId="77777777" w:rsidR="00895A07" w:rsidRPr="00895A07" w:rsidRDefault="00895A07" w:rsidP="00E01EB5">
      <w:pPr>
        <w:jc w:val="both"/>
        <w:rPr>
          <w:lang w:val="en-US"/>
        </w:rPr>
      </w:pPr>
      <w:r w:rsidRPr="00895A07">
        <w:rPr>
          <w:lang w:val="en-US"/>
        </w:rPr>
        <w:t xml:space="preserve">Amid the uproar, the bystander who tried to stop the Stonehenge protesters embodies a poignant perspective: the instinct to protect humanity's collective achievements. Their bravery underscores a key point—preserving civilization’s great works and ensuring a livable planet </w:t>
      </w:r>
      <w:proofErr w:type="gramStart"/>
      <w:r w:rsidRPr="00895A07">
        <w:rPr>
          <w:lang w:val="en-US"/>
        </w:rPr>
        <w:t>are</w:t>
      </w:r>
      <w:proofErr w:type="gramEnd"/>
      <w:r w:rsidRPr="00895A07">
        <w:rPr>
          <w:lang w:val="en-US"/>
        </w:rPr>
        <w:t xml:space="preserve"> intertwined.</w:t>
      </w:r>
    </w:p>
    <w:p w14:paraId="1A8C115B" w14:textId="77777777" w:rsidR="00895A07" w:rsidRPr="00895A07" w:rsidRDefault="00895A07" w:rsidP="00E01EB5">
      <w:pPr>
        <w:jc w:val="both"/>
        <w:rPr>
          <w:lang w:val="en-US"/>
        </w:rPr>
      </w:pPr>
      <w:r w:rsidRPr="00895A07">
        <w:rPr>
          <w:lang w:val="en-US"/>
        </w:rPr>
        <w:t>Environmental activism must balance attention-grabbing tactics with a focus on the true culprits: jet-setting celebrities, fossil fuel conglomerates, and indifferent politicians. While protest is vital, actions should avoid unnecessary backlash and direct outrage where it belongs. If private jets were permanently painted rather than washed clean, few might mourn the loss.</w:t>
      </w:r>
    </w:p>
    <w:p w14:paraId="35F8457A" w14:textId="77777777" w:rsidR="00722CEF" w:rsidRDefault="00722CEF">
      <w:pPr>
        <w:rPr>
          <w:lang w:val="en-US"/>
        </w:rPr>
      </w:pPr>
    </w:p>
    <w:p w14:paraId="20CBC62C" w14:textId="3B6FA12D" w:rsidR="00895A07" w:rsidRDefault="00895A07">
      <w:pPr>
        <w:rPr>
          <w:lang w:val="en-US"/>
        </w:rPr>
      </w:pPr>
      <w:r>
        <w:rPr>
          <w:lang w:val="en-US"/>
        </w:rPr>
        <w:t>GLOSSARY</w:t>
      </w:r>
    </w:p>
    <w:p w14:paraId="09C0EC98" w14:textId="77777777" w:rsidR="00895A07" w:rsidRDefault="00895A07">
      <w:pPr>
        <w:rPr>
          <w:lang w:val="en-US"/>
        </w:rPr>
      </w:pPr>
    </w:p>
    <w:p w14:paraId="66564F6B" w14:textId="051571D2" w:rsidR="00895A07" w:rsidRPr="00895A07" w:rsidRDefault="00895A07" w:rsidP="00895A07">
      <w:pPr>
        <w:pStyle w:val="Paragraphedeliste"/>
        <w:numPr>
          <w:ilvl w:val="0"/>
          <w:numId w:val="27"/>
        </w:numPr>
        <w:spacing w:line="360" w:lineRule="auto"/>
        <w:rPr>
          <w:lang w:val="en-US"/>
        </w:rPr>
      </w:pPr>
      <w:proofErr w:type="gramStart"/>
      <w:r w:rsidRPr="00895A07">
        <w:rPr>
          <w:b/>
          <w:bCs/>
          <w:lang w:val="en-US"/>
        </w:rPr>
        <w:t>Emblazoned </w:t>
      </w:r>
      <w:r w:rsidRPr="00895A07">
        <w:rPr>
          <w:lang w:val="en-US"/>
        </w:rPr>
        <w:t>:</w:t>
      </w:r>
      <w:proofErr w:type="gramEnd"/>
      <w:r w:rsidRPr="00895A07">
        <w:rPr>
          <w:lang w:val="en-US"/>
        </w:rPr>
        <w:t xml:space="preserve"> inscribed, adorned, displayed</w:t>
      </w:r>
    </w:p>
    <w:p w14:paraId="42BEE7FA" w14:textId="446CA986" w:rsidR="00895A07" w:rsidRPr="00895A07" w:rsidRDefault="00895A07" w:rsidP="00895A07">
      <w:pPr>
        <w:pStyle w:val="Paragraphedeliste"/>
        <w:numPr>
          <w:ilvl w:val="0"/>
          <w:numId w:val="27"/>
        </w:numPr>
        <w:spacing w:line="360" w:lineRule="auto"/>
        <w:rPr>
          <w:lang w:val="en-US"/>
        </w:rPr>
      </w:pPr>
      <w:proofErr w:type="gramStart"/>
      <w:r w:rsidRPr="00895A07">
        <w:rPr>
          <w:b/>
          <w:bCs/>
          <w:lang w:val="en-US"/>
        </w:rPr>
        <w:t>Canisters </w:t>
      </w:r>
      <w:r w:rsidRPr="00895A07">
        <w:rPr>
          <w:lang w:val="en-US"/>
        </w:rPr>
        <w:t>:</w:t>
      </w:r>
      <w:proofErr w:type="gramEnd"/>
      <w:r w:rsidRPr="00895A07">
        <w:rPr>
          <w:lang w:val="en-US"/>
        </w:rPr>
        <w:t xml:space="preserve"> containers, cylinders, vessels</w:t>
      </w:r>
    </w:p>
    <w:p w14:paraId="25DE1284" w14:textId="20DC6083" w:rsidR="00895A07" w:rsidRPr="00895A07" w:rsidRDefault="00895A07" w:rsidP="00895A07">
      <w:pPr>
        <w:pStyle w:val="Paragraphedeliste"/>
        <w:numPr>
          <w:ilvl w:val="0"/>
          <w:numId w:val="27"/>
        </w:numPr>
        <w:spacing w:line="360" w:lineRule="auto"/>
        <w:rPr>
          <w:lang w:val="en-US"/>
        </w:rPr>
      </w:pPr>
      <w:r w:rsidRPr="00895A07">
        <w:rPr>
          <w:b/>
          <w:bCs/>
          <w:lang w:val="en-US"/>
        </w:rPr>
        <w:lastRenderedPageBreak/>
        <w:t>Corn flour</w:t>
      </w:r>
      <w:r w:rsidRPr="00895A07">
        <w:rPr>
          <w:lang w:val="en-US"/>
        </w:rPr>
        <w:t>: maize powder, fine cornmeal</w:t>
      </w:r>
    </w:p>
    <w:p w14:paraId="68D73055" w14:textId="0746EC93" w:rsidR="00895A07" w:rsidRPr="00895A07" w:rsidRDefault="00895A07" w:rsidP="00895A07">
      <w:pPr>
        <w:pStyle w:val="Paragraphedeliste"/>
        <w:numPr>
          <w:ilvl w:val="0"/>
          <w:numId w:val="27"/>
        </w:numPr>
        <w:spacing w:line="360" w:lineRule="auto"/>
        <w:rPr>
          <w:lang w:val="en-US"/>
        </w:rPr>
      </w:pPr>
      <w:r w:rsidRPr="00895A07">
        <w:rPr>
          <w:b/>
          <w:bCs/>
          <w:lang w:val="en-US"/>
        </w:rPr>
        <w:t>Stains</w:t>
      </w:r>
      <w:r w:rsidRPr="00895A07">
        <w:rPr>
          <w:lang w:val="en-US"/>
        </w:rPr>
        <w:t>: marks, blemishes, discolorations</w:t>
      </w:r>
    </w:p>
    <w:p w14:paraId="422A6F57" w14:textId="595BDB76" w:rsidR="00895A07" w:rsidRPr="00895A07" w:rsidRDefault="00895A07" w:rsidP="00895A07">
      <w:pPr>
        <w:pStyle w:val="Paragraphedeliste"/>
        <w:numPr>
          <w:ilvl w:val="0"/>
          <w:numId w:val="27"/>
        </w:numPr>
        <w:spacing w:line="360" w:lineRule="auto"/>
        <w:rPr>
          <w:lang w:val="en-US"/>
        </w:rPr>
      </w:pPr>
      <w:r w:rsidRPr="00895A07">
        <w:rPr>
          <w:b/>
          <w:bCs/>
          <w:lang w:val="en-US"/>
        </w:rPr>
        <w:t>Bystander</w:t>
      </w:r>
      <w:r w:rsidRPr="00895A07">
        <w:rPr>
          <w:lang w:val="en-US"/>
        </w:rPr>
        <w:t>: onlooker, observer, witness</w:t>
      </w:r>
    </w:p>
    <w:p w14:paraId="62285458" w14:textId="0358768C" w:rsidR="00895A07" w:rsidRPr="00895A07" w:rsidRDefault="00895A07" w:rsidP="00895A07">
      <w:pPr>
        <w:pStyle w:val="Paragraphedeliste"/>
        <w:numPr>
          <w:ilvl w:val="0"/>
          <w:numId w:val="27"/>
        </w:numPr>
        <w:spacing w:line="360" w:lineRule="auto"/>
        <w:rPr>
          <w:lang w:val="en-US"/>
        </w:rPr>
      </w:pPr>
      <w:r w:rsidRPr="00895A07">
        <w:rPr>
          <w:b/>
          <w:bCs/>
          <w:lang w:val="en-US"/>
        </w:rPr>
        <w:t>Garnered</w:t>
      </w:r>
      <w:r w:rsidRPr="00895A07">
        <w:rPr>
          <w:lang w:val="en-US"/>
        </w:rPr>
        <w:t>: gained, collected, accumulated</w:t>
      </w:r>
    </w:p>
    <w:p w14:paraId="587663E6" w14:textId="03F01C57" w:rsidR="00895A07" w:rsidRPr="00895A07" w:rsidRDefault="00895A07" w:rsidP="00895A07">
      <w:pPr>
        <w:pStyle w:val="Paragraphedeliste"/>
        <w:numPr>
          <w:ilvl w:val="0"/>
          <w:numId w:val="27"/>
        </w:numPr>
        <w:spacing w:line="360" w:lineRule="auto"/>
        <w:rPr>
          <w:lang w:val="en-US"/>
        </w:rPr>
      </w:pPr>
      <w:r w:rsidRPr="00895A07">
        <w:rPr>
          <w:b/>
          <w:bCs/>
          <w:lang w:val="en-US"/>
        </w:rPr>
        <w:t>Divisions</w:t>
      </w:r>
      <w:r w:rsidRPr="00895A07">
        <w:rPr>
          <w:lang w:val="en-US"/>
        </w:rPr>
        <w:t>: disagreements, splits, factions</w:t>
      </w:r>
    </w:p>
    <w:p w14:paraId="3D093D96" w14:textId="53E48988" w:rsidR="00895A07" w:rsidRPr="00895A07" w:rsidRDefault="00895A07" w:rsidP="00895A07">
      <w:pPr>
        <w:pStyle w:val="Paragraphedeliste"/>
        <w:numPr>
          <w:ilvl w:val="0"/>
          <w:numId w:val="27"/>
        </w:numPr>
        <w:spacing w:line="360" w:lineRule="auto"/>
        <w:rPr>
          <w:lang w:val="en-US"/>
        </w:rPr>
      </w:pPr>
      <w:r w:rsidRPr="00895A07">
        <w:rPr>
          <w:b/>
          <w:bCs/>
          <w:lang w:val="en-US"/>
        </w:rPr>
        <w:t>Vandalism</w:t>
      </w:r>
      <w:r w:rsidRPr="00895A07">
        <w:rPr>
          <w:lang w:val="en-US"/>
        </w:rPr>
        <w:t>: destruction, defacement, mischief</w:t>
      </w:r>
    </w:p>
    <w:p w14:paraId="735E1DD4" w14:textId="5757A022" w:rsidR="00895A07" w:rsidRPr="00895A07" w:rsidRDefault="00895A07" w:rsidP="00895A07">
      <w:pPr>
        <w:pStyle w:val="Paragraphedeliste"/>
        <w:numPr>
          <w:ilvl w:val="0"/>
          <w:numId w:val="27"/>
        </w:numPr>
        <w:spacing w:line="360" w:lineRule="auto"/>
        <w:rPr>
          <w:lang w:val="en-US"/>
        </w:rPr>
      </w:pPr>
      <w:r w:rsidRPr="00895A07">
        <w:rPr>
          <w:b/>
          <w:bCs/>
          <w:lang w:val="en-US"/>
        </w:rPr>
        <w:t>Complacency</w:t>
      </w:r>
      <w:r w:rsidRPr="00895A07">
        <w:rPr>
          <w:lang w:val="en-US"/>
        </w:rPr>
        <w:t>: apathy, indifference, passivity</w:t>
      </w:r>
    </w:p>
    <w:p w14:paraId="51A85A51" w14:textId="1736AA28" w:rsidR="00895A07" w:rsidRPr="00895A07" w:rsidRDefault="00895A07" w:rsidP="00895A07">
      <w:pPr>
        <w:pStyle w:val="Paragraphedeliste"/>
        <w:numPr>
          <w:ilvl w:val="0"/>
          <w:numId w:val="27"/>
        </w:numPr>
        <w:spacing w:line="360" w:lineRule="auto"/>
        <w:rPr>
          <w:lang w:val="en-US"/>
        </w:rPr>
      </w:pPr>
      <w:r w:rsidRPr="00895A07">
        <w:rPr>
          <w:b/>
          <w:bCs/>
          <w:lang w:val="en-US"/>
        </w:rPr>
        <w:t>Ineffectiveness</w:t>
      </w:r>
      <w:r w:rsidRPr="00895A07">
        <w:rPr>
          <w:lang w:val="en-US"/>
        </w:rPr>
        <w:t>: inefficiency, futility, ineptitude</w:t>
      </w:r>
    </w:p>
    <w:p w14:paraId="36485627" w14:textId="2D90ADC5" w:rsidR="00895A07" w:rsidRPr="00895A07" w:rsidRDefault="00895A07" w:rsidP="00895A07">
      <w:pPr>
        <w:pStyle w:val="Paragraphedeliste"/>
        <w:numPr>
          <w:ilvl w:val="0"/>
          <w:numId w:val="27"/>
        </w:numPr>
        <w:spacing w:line="360" w:lineRule="auto"/>
        <w:rPr>
          <w:lang w:val="en-US"/>
        </w:rPr>
      </w:pPr>
      <w:r w:rsidRPr="00895A07">
        <w:rPr>
          <w:b/>
          <w:bCs/>
          <w:lang w:val="en-US"/>
        </w:rPr>
        <w:t>Escalated</w:t>
      </w:r>
      <w:r w:rsidRPr="00895A07">
        <w:rPr>
          <w:lang w:val="en-US"/>
        </w:rPr>
        <w:t>: intensified, increased, heightened</w:t>
      </w:r>
    </w:p>
    <w:p w14:paraId="6570E6B6" w14:textId="57913FF3" w:rsidR="00895A07" w:rsidRPr="00895A07" w:rsidRDefault="00895A07" w:rsidP="00895A07">
      <w:pPr>
        <w:pStyle w:val="Paragraphedeliste"/>
        <w:numPr>
          <w:ilvl w:val="0"/>
          <w:numId w:val="27"/>
        </w:numPr>
        <w:spacing w:line="360" w:lineRule="auto"/>
        <w:rPr>
          <w:lang w:val="en-US"/>
        </w:rPr>
      </w:pPr>
      <w:r w:rsidRPr="00895A07">
        <w:rPr>
          <w:b/>
          <w:bCs/>
          <w:lang w:val="en-US"/>
        </w:rPr>
        <w:t>Controversy</w:t>
      </w:r>
      <w:r w:rsidRPr="00895A07">
        <w:rPr>
          <w:lang w:val="en-US"/>
        </w:rPr>
        <w:t>: debate, dispute, disagreement</w:t>
      </w:r>
    </w:p>
    <w:p w14:paraId="3D977C72" w14:textId="229411B1" w:rsidR="00895A07" w:rsidRPr="00895A07" w:rsidRDefault="00895A07" w:rsidP="00895A07">
      <w:pPr>
        <w:pStyle w:val="Paragraphedeliste"/>
        <w:numPr>
          <w:ilvl w:val="0"/>
          <w:numId w:val="27"/>
        </w:numPr>
        <w:spacing w:line="360" w:lineRule="auto"/>
        <w:rPr>
          <w:lang w:val="en-US"/>
        </w:rPr>
      </w:pPr>
      <w:r w:rsidRPr="00895A07">
        <w:rPr>
          <w:b/>
          <w:bCs/>
          <w:lang w:val="en-US"/>
        </w:rPr>
        <w:t>Disproportionate</w:t>
      </w:r>
      <w:r w:rsidRPr="00895A07">
        <w:rPr>
          <w:lang w:val="en-US"/>
        </w:rPr>
        <w:t>: excessive, unequal, unbalanced</w:t>
      </w:r>
    </w:p>
    <w:p w14:paraId="1CF27E07" w14:textId="43EEF213" w:rsidR="00895A07" w:rsidRPr="00895A07" w:rsidRDefault="00895A07" w:rsidP="00895A07">
      <w:pPr>
        <w:pStyle w:val="Paragraphedeliste"/>
        <w:numPr>
          <w:ilvl w:val="0"/>
          <w:numId w:val="27"/>
        </w:numPr>
        <w:spacing w:line="360" w:lineRule="auto"/>
        <w:rPr>
          <w:lang w:val="en-US"/>
        </w:rPr>
      </w:pPr>
      <w:r w:rsidRPr="00895A07">
        <w:rPr>
          <w:b/>
          <w:bCs/>
          <w:lang w:val="en-US"/>
        </w:rPr>
        <w:t>Ire</w:t>
      </w:r>
      <w:r w:rsidRPr="00895A07">
        <w:rPr>
          <w:lang w:val="en-US"/>
        </w:rPr>
        <w:t>: anger, outrage, indignation</w:t>
      </w:r>
    </w:p>
    <w:p w14:paraId="41698C47" w14:textId="7E553C0C" w:rsidR="00895A07" w:rsidRPr="00895A07" w:rsidRDefault="00895A07" w:rsidP="00895A07">
      <w:pPr>
        <w:pStyle w:val="Paragraphedeliste"/>
        <w:numPr>
          <w:ilvl w:val="0"/>
          <w:numId w:val="27"/>
        </w:numPr>
        <w:spacing w:line="360" w:lineRule="auto"/>
        <w:rPr>
          <w:lang w:val="en-US"/>
        </w:rPr>
      </w:pPr>
      <w:r w:rsidRPr="00895A07">
        <w:rPr>
          <w:b/>
          <w:bCs/>
          <w:lang w:val="en-US"/>
        </w:rPr>
        <w:t>Breakdown</w:t>
      </w:r>
      <w:r w:rsidRPr="00895A07">
        <w:rPr>
          <w:lang w:val="en-US"/>
        </w:rPr>
        <w:t>: collapse, failure, disintegration</w:t>
      </w:r>
    </w:p>
    <w:p w14:paraId="284BD1FF" w14:textId="1436C85C" w:rsidR="00895A07" w:rsidRPr="00895A07" w:rsidRDefault="00895A07" w:rsidP="00895A07">
      <w:pPr>
        <w:pStyle w:val="Paragraphedeliste"/>
        <w:numPr>
          <w:ilvl w:val="0"/>
          <w:numId w:val="27"/>
        </w:numPr>
        <w:spacing w:line="360" w:lineRule="auto"/>
        <w:rPr>
          <w:lang w:val="en-US"/>
        </w:rPr>
      </w:pPr>
      <w:r w:rsidRPr="00895A07">
        <w:rPr>
          <w:b/>
          <w:bCs/>
          <w:lang w:val="en-US"/>
        </w:rPr>
        <w:t>Backlash</w:t>
      </w:r>
      <w:r w:rsidRPr="00895A07">
        <w:rPr>
          <w:lang w:val="en-US"/>
        </w:rPr>
        <w:t>: reaction, resistance, pushback</w:t>
      </w:r>
    </w:p>
    <w:p w14:paraId="18BE3296" w14:textId="399FF56D" w:rsidR="00895A07" w:rsidRPr="00895A07" w:rsidRDefault="00895A07" w:rsidP="00895A07">
      <w:pPr>
        <w:pStyle w:val="Paragraphedeliste"/>
        <w:numPr>
          <w:ilvl w:val="0"/>
          <w:numId w:val="27"/>
        </w:numPr>
        <w:spacing w:line="360" w:lineRule="auto"/>
        <w:rPr>
          <w:lang w:val="en-US"/>
        </w:rPr>
      </w:pPr>
      <w:r w:rsidRPr="00895A07">
        <w:rPr>
          <w:b/>
          <w:bCs/>
          <w:lang w:val="en-US"/>
        </w:rPr>
        <w:t>Culprits</w:t>
      </w:r>
      <w:r w:rsidRPr="00895A07">
        <w:rPr>
          <w:lang w:val="en-US"/>
        </w:rPr>
        <w:t>: offenders, perpetrators, wrongdoers</w:t>
      </w:r>
    </w:p>
    <w:p w14:paraId="58E8F41B" w14:textId="117DCE84" w:rsidR="00895A07" w:rsidRPr="00895A07" w:rsidRDefault="00895A07" w:rsidP="00895A07">
      <w:pPr>
        <w:pStyle w:val="Paragraphedeliste"/>
        <w:numPr>
          <w:ilvl w:val="0"/>
          <w:numId w:val="27"/>
        </w:numPr>
        <w:spacing w:line="360" w:lineRule="auto"/>
        <w:rPr>
          <w:lang w:val="en-US"/>
        </w:rPr>
      </w:pPr>
      <w:r w:rsidRPr="00895A07">
        <w:rPr>
          <w:b/>
          <w:bCs/>
          <w:lang w:val="en-US"/>
        </w:rPr>
        <w:t>Indifferent</w:t>
      </w:r>
      <w:r w:rsidRPr="00895A07">
        <w:rPr>
          <w:lang w:val="en-US"/>
        </w:rPr>
        <w:t>: apathetic, unconcerned, detached</w:t>
      </w:r>
    </w:p>
    <w:p w14:paraId="4A77A9C9" w14:textId="0FE279A6" w:rsidR="00895A07" w:rsidRPr="00895A07" w:rsidRDefault="00895A07" w:rsidP="00895A07">
      <w:pPr>
        <w:pStyle w:val="Paragraphedeliste"/>
        <w:numPr>
          <w:ilvl w:val="0"/>
          <w:numId w:val="27"/>
        </w:numPr>
        <w:spacing w:line="360" w:lineRule="auto"/>
        <w:rPr>
          <w:lang w:val="en-US"/>
        </w:rPr>
      </w:pPr>
      <w:r w:rsidRPr="00895A07">
        <w:rPr>
          <w:b/>
          <w:bCs/>
          <w:lang w:val="en-US"/>
        </w:rPr>
        <w:t>Heritage</w:t>
      </w:r>
      <w:r w:rsidRPr="00895A07">
        <w:rPr>
          <w:lang w:val="en-US"/>
        </w:rPr>
        <w:t>: legacy, tradition, inheritance</w:t>
      </w:r>
    </w:p>
    <w:p w14:paraId="41809086" w14:textId="545FB67F" w:rsidR="00895A07" w:rsidRPr="00895A07" w:rsidRDefault="00895A07" w:rsidP="00895A07">
      <w:pPr>
        <w:pStyle w:val="Paragraphedeliste"/>
        <w:numPr>
          <w:ilvl w:val="0"/>
          <w:numId w:val="27"/>
        </w:numPr>
        <w:spacing w:line="360" w:lineRule="auto"/>
        <w:rPr>
          <w:lang w:val="en-US"/>
        </w:rPr>
      </w:pPr>
      <w:r w:rsidRPr="00895A07">
        <w:rPr>
          <w:b/>
          <w:bCs/>
          <w:lang w:val="en-US"/>
        </w:rPr>
        <w:t>Ensures</w:t>
      </w:r>
      <w:r w:rsidRPr="00895A07">
        <w:rPr>
          <w:lang w:val="en-US"/>
        </w:rPr>
        <w:t>: guarantees, secures, safeguards</w:t>
      </w:r>
    </w:p>
    <w:p w14:paraId="233EB3E2" w14:textId="3AD22A9F" w:rsidR="00895A07" w:rsidRPr="00895A07" w:rsidRDefault="00895A07" w:rsidP="00895A07">
      <w:pPr>
        <w:pStyle w:val="Paragraphedeliste"/>
        <w:numPr>
          <w:ilvl w:val="0"/>
          <w:numId w:val="27"/>
        </w:numPr>
        <w:spacing w:line="360" w:lineRule="auto"/>
        <w:rPr>
          <w:lang w:val="en-US"/>
        </w:rPr>
      </w:pPr>
      <w:r w:rsidRPr="00895A07">
        <w:rPr>
          <w:b/>
          <w:bCs/>
          <w:lang w:val="en-US"/>
        </w:rPr>
        <w:t>Intertwined</w:t>
      </w:r>
      <w:r w:rsidRPr="00895A07">
        <w:rPr>
          <w:lang w:val="en-US"/>
        </w:rPr>
        <w:t>: connected, linked, intertwined</w:t>
      </w:r>
    </w:p>
    <w:p w14:paraId="6D6FF853" w14:textId="2D7926B1" w:rsidR="00895A07" w:rsidRPr="00895A07" w:rsidRDefault="00895A07" w:rsidP="00895A07">
      <w:pPr>
        <w:pStyle w:val="Paragraphedeliste"/>
        <w:numPr>
          <w:ilvl w:val="0"/>
          <w:numId w:val="27"/>
        </w:numPr>
        <w:spacing w:line="360" w:lineRule="auto"/>
        <w:rPr>
          <w:lang w:val="en-US"/>
        </w:rPr>
      </w:pPr>
      <w:r w:rsidRPr="00895A07">
        <w:rPr>
          <w:b/>
          <w:bCs/>
          <w:lang w:val="en-US"/>
        </w:rPr>
        <w:t>Spotlight</w:t>
      </w:r>
      <w:r w:rsidRPr="00895A07">
        <w:rPr>
          <w:lang w:val="en-US"/>
        </w:rPr>
        <w:t>: focus, attention, limelight</w:t>
      </w:r>
    </w:p>
    <w:p w14:paraId="567BB984" w14:textId="0AD5D5B6" w:rsidR="00895A07" w:rsidRPr="00895A07" w:rsidRDefault="00895A07" w:rsidP="00895A07">
      <w:pPr>
        <w:pStyle w:val="Paragraphedeliste"/>
        <w:numPr>
          <w:ilvl w:val="0"/>
          <w:numId w:val="27"/>
        </w:numPr>
        <w:spacing w:line="360" w:lineRule="auto"/>
        <w:rPr>
          <w:lang w:val="en-US"/>
        </w:rPr>
      </w:pPr>
      <w:r w:rsidRPr="00895A07">
        <w:rPr>
          <w:b/>
          <w:bCs/>
          <w:lang w:val="en-US"/>
        </w:rPr>
        <w:t>Vital</w:t>
      </w:r>
      <w:r w:rsidRPr="00895A07">
        <w:rPr>
          <w:lang w:val="en-US"/>
        </w:rPr>
        <w:t>: essential, crucial, indispensable</w:t>
      </w:r>
    </w:p>
    <w:p w14:paraId="13C1BA21" w14:textId="2C229739" w:rsidR="00895A07" w:rsidRPr="00895A07" w:rsidRDefault="00895A07" w:rsidP="00895A07">
      <w:pPr>
        <w:pStyle w:val="Paragraphedeliste"/>
        <w:numPr>
          <w:ilvl w:val="0"/>
          <w:numId w:val="27"/>
        </w:numPr>
        <w:spacing w:line="360" w:lineRule="auto"/>
        <w:rPr>
          <w:lang w:val="en-US"/>
        </w:rPr>
      </w:pPr>
      <w:r w:rsidRPr="00895A07">
        <w:rPr>
          <w:b/>
          <w:bCs/>
          <w:lang w:val="en-US"/>
        </w:rPr>
        <w:t>Backlash</w:t>
      </w:r>
      <w:r w:rsidRPr="00895A07">
        <w:rPr>
          <w:lang w:val="en-US"/>
        </w:rPr>
        <w:t>: opposition, resistance, counterreaction</w:t>
      </w:r>
    </w:p>
    <w:p w14:paraId="5DF42797" w14:textId="6012467C" w:rsidR="00895A07" w:rsidRPr="00895A07" w:rsidRDefault="00895A07" w:rsidP="00895A07">
      <w:pPr>
        <w:pStyle w:val="Paragraphedeliste"/>
        <w:numPr>
          <w:ilvl w:val="0"/>
          <w:numId w:val="27"/>
        </w:numPr>
        <w:spacing w:line="360" w:lineRule="auto"/>
        <w:rPr>
          <w:lang w:val="en-US"/>
        </w:rPr>
      </w:pPr>
      <w:proofErr w:type="gramStart"/>
      <w:r w:rsidRPr="00895A07">
        <w:rPr>
          <w:b/>
          <w:bCs/>
          <w:lang w:val="en-US"/>
        </w:rPr>
        <w:lastRenderedPageBreak/>
        <w:t>Meaningful</w:t>
      </w:r>
      <w:proofErr w:type="gramEnd"/>
      <w:r w:rsidRPr="00895A07">
        <w:rPr>
          <w:lang w:val="en-US"/>
        </w:rPr>
        <w:t>: significant, important, impactful</w:t>
      </w:r>
    </w:p>
    <w:p w14:paraId="63A01612" w14:textId="77777777" w:rsidR="00895A07" w:rsidRPr="00895A07" w:rsidRDefault="00895A07">
      <w:pPr>
        <w:rPr>
          <w:lang w:val="en-US"/>
        </w:rPr>
      </w:pPr>
    </w:p>
    <w:sectPr w:rsidR="00895A07" w:rsidRPr="00895A07" w:rsidSect="000A02AF">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e - Gaëlle AMAT" w:date="2025-01-09T16:53:00Z" w:initials="MA">
    <w:p w14:paraId="762BB311" w14:textId="77777777" w:rsidR="00153D48" w:rsidRDefault="00153D48" w:rsidP="00153D48">
      <w:pPr>
        <w:pStyle w:val="Commentaire"/>
      </w:pPr>
      <w:r>
        <w:rPr>
          <w:rStyle w:val="Marquedecommentaire"/>
        </w:rPr>
        <w:annotationRef/>
      </w:r>
      <w:r>
        <w:t xml:space="preserve">The text describes an incident that happened at the world famous landmark Stonehenge in England, which was targeted by the radical environmentalist group Just Stop Oil. The action resulted in polarized reactions. </w:t>
      </w:r>
    </w:p>
  </w:comment>
  <w:comment w:id="1" w:author="Marie - Gaëlle AMAT" w:date="2025-01-09T16:54:00Z" w:initials="MA">
    <w:p w14:paraId="6836C323" w14:textId="77777777" w:rsidR="00153D48" w:rsidRDefault="00153D48" w:rsidP="00153D48">
      <w:pPr>
        <w:pStyle w:val="Commentaire"/>
      </w:pPr>
      <w:r>
        <w:rPr>
          <w:rStyle w:val="Marquedecommentaire"/>
        </w:rPr>
        <w:annotationRef/>
      </w:r>
      <w:r>
        <w:t xml:space="preserve">The author criticizes the appraoch taken by Just Stop Oil, considering that attacking humanity’s achievements is absurd and a wrong target. </w:t>
      </w:r>
    </w:p>
  </w:comment>
  <w:comment w:id="2" w:author="Marie - Gaëlle AMAT" w:date="2025-01-09T16:55:00Z" w:initials="MA">
    <w:p w14:paraId="173C2F17" w14:textId="77777777" w:rsidR="00153D48" w:rsidRDefault="00153D48" w:rsidP="00153D48">
      <w:pPr>
        <w:pStyle w:val="Commentaire"/>
      </w:pPr>
      <w:r>
        <w:rPr>
          <w:rStyle w:val="Marquedecommentaire"/>
        </w:rPr>
        <w:annotationRef/>
      </w:r>
      <w:r>
        <w:t xml:space="preserve">Just Stop Oil and counterparts’ actions aim at being shocking, but the author warns that their approach could in the end prove counterproductive. </w:t>
      </w:r>
    </w:p>
  </w:comment>
  <w:comment w:id="3" w:author="Marie - Gaëlle AMAT" w:date="2025-01-09T16:56:00Z" w:initials="MA">
    <w:p w14:paraId="212A63F7" w14:textId="77777777" w:rsidR="00153D48" w:rsidRDefault="00153D48" w:rsidP="00153D48">
      <w:pPr>
        <w:pStyle w:val="Commentaire"/>
      </w:pPr>
      <w:r>
        <w:rPr>
          <w:rStyle w:val="Marquedecommentaire"/>
        </w:rPr>
        <w:annotationRef/>
      </w:r>
      <w:r>
        <w:t xml:space="preserve">These actions are deemed ineffective by the author, because they don’t send a simple, easy to understand message about their cause. </w:t>
      </w:r>
    </w:p>
  </w:comment>
  <w:comment w:id="4" w:author="Marie - Gaëlle AMAT" w:date="2025-01-09T16:57:00Z" w:initials="MA">
    <w:p w14:paraId="40FFFFF7" w14:textId="77777777" w:rsidR="00153D48" w:rsidRDefault="00153D48" w:rsidP="00153D48">
      <w:pPr>
        <w:pStyle w:val="Commentaire"/>
      </w:pPr>
      <w:r>
        <w:rPr>
          <w:rStyle w:val="Marquedecommentaire"/>
        </w:rPr>
        <w:annotationRef/>
      </w:r>
      <w:r>
        <w:t xml:space="preserve">The author praises on the contrary other types of radical actions that target specific groups who are more responsible for carbon emissions, such as wealthy people who use private jets. </w:t>
      </w:r>
    </w:p>
  </w:comment>
  <w:comment w:id="5" w:author="Marie - Gaëlle AMAT" w:date="2025-01-09T16:59:00Z" w:initials="MA">
    <w:p w14:paraId="6E71D663" w14:textId="77777777" w:rsidR="00153D48" w:rsidRDefault="00153D48" w:rsidP="00153D48">
      <w:pPr>
        <w:pStyle w:val="Commentaire"/>
      </w:pPr>
      <w:r>
        <w:rPr>
          <w:rStyle w:val="Marquedecommentaire"/>
        </w:rPr>
        <w:annotationRef/>
      </w:r>
      <w:r>
        <w:t xml:space="preserve">The author advises the activists to better choose their targets, in order not to alienate people to their cause.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2BB311" w15:done="0"/>
  <w15:commentEx w15:paraId="6836C323" w15:done="0"/>
  <w15:commentEx w15:paraId="173C2F17" w15:done="0"/>
  <w15:commentEx w15:paraId="212A63F7" w15:done="0"/>
  <w15:commentEx w15:paraId="40FFFFF7" w15:done="0"/>
  <w15:commentEx w15:paraId="6E71D6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B718FF" w16cex:dateUtc="2025-01-09T15:53:00Z"/>
  <w16cex:commentExtensible w16cex:durableId="36DA4189" w16cex:dateUtc="2025-01-09T15:54:00Z"/>
  <w16cex:commentExtensible w16cex:durableId="678051AD" w16cex:dateUtc="2025-01-09T15:55:00Z"/>
  <w16cex:commentExtensible w16cex:durableId="1D48F837" w16cex:dateUtc="2025-01-09T15:56:00Z"/>
  <w16cex:commentExtensible w16cex:durableId="71106733" w16cex:dateUtc="2025-01-09T15:57:00Z"/>
  <w16cex:commentExtensible w16cex:durableId="198998A1" w16cex:dateUtc="2025-01-09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2BB311" w16cid:durableId="28B718FF"/>
  <w16cid:commentId w16cid:paraId="6836C323" w16cid:durableId="36DA4189"/>
  <w16cid:commentId w16cid:paraId="173C2F17" w16cid:durableId="678051AD"/>
  <w16cid:commentId w16cid:paraId="212A63F7" w16cid:durableId="1D48F837"/>
  <w16cid:commentId w16cid:paraId="40FFFFF7" w16cid:durableId="71106733"/>
  <w16cid:commentId w16cid:paraId="6E71D663" w16cid:durableId="198998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07A4"/>
    <w:multiLevelType w:val="multilevel"/>
    <w:tmpl w:val="C234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23E3F"/>
    <w:multiLevelType w:val="multilevel"/>
    <w:tmpl w:val="7800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043CA"/>
    <w:multiLevelType w:val="multilevel"/>
    <w:tmpl w:val="C20E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E6C01"/>
    <w:multiLevelType w:val="multilevel"/>
    <w:tmpl w:val="5036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01ADD"/>
    <w:multiLevelType w:val="multilevel"/>
    <w:tmpl w:val="99A6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A64ED"/>
    <w:multiLevelType w:val="multilevel"/>
    <w:tmpl w:val="2A04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C301C"/>
    <w:multiLevelType w:val="multilevel"/>
    <w:tmpl w:val="B996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94CFB"/>
    <w:multiLevelType w:val="multilevel"/>
    <w:tmpl w:val="FF20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F5B98"/>
    <w:multiLevelType w:val="hybridMultilevel"/>
    <w:tmpl w:val="46FA3A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A47FEA"/>
    <w:multiLevelType w:val="multilevel"/>
    <w:tmpl w:val="F63A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225D8"/>
    <w:multiLevelType w:val="multilevel"/>
    <w:tmpl w:val="146E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B373C"/>
    <w:multiLevelType w:val="multilevel"/>
    <w:tmpl w:val="6498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0B3F37"/>
    <w:multiLevelType w:val="multilevel"/>
    <w:tmpl w:val="CCB2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BF2D87"/>
    <w:multiLevelType w:val="multilevel"/>
    <w:tmpl w:val="7CD4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31258"/>
    <w:multiLevelType w:val="multilevel"/>
    <w:tmpl w:val="E6DE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58079B"/>
    <w:multiLevelType w:val="multilevel"/>
    <w:tmpl w:val="0FCE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953BFA"/>
    <w:multiLevelType w:val="multilevel"/>
    <w:tmpl w:val="5024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F75028"/>
    <w:multiLevelType w:val="multilevel"/>
    <w:tmpl w:val="C2CE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EA2D70"/>
    <w:multiLevelType w:val="multilevel"/>
    <w:tmpl w:val="A4E6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E21028"/>
    <w:multiLevelType w:val="multilevel"/>
    <w:tmpl w:val="EEC8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890F0B"/>
    <w:multiLevelType w:val="multilevel"/>
    <w:tmpl w:val="A062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437201"/>
    <w:multiLevelType w:val="multilevel"/>
    <w:tmpl w:val="B1B2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995FAB"/>
    <w:multiLevelType w:val="hybridMultilevel"/>
    <w:tmpl w:val="437AEC30"/>
    <w:lvl w:ilvl="0" w:tplc="203292E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A6040F"/>
    <w:multiLevelType w:val="multilevel"/>
    <w:tmpl w:val="BB9C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8975A3"/>
    <w:multiLevelType w:val="multilevel"/>
    <w:tmpl w:val="9DD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7C1AE5"/>
    <w:multiLevelType w:val="multilevel"/>
    <w:tmpl w:val="12A6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456430"/>
    <w:multiLevelType w:val="multilevel"/>
    <w:tmpl w:val="9632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A42D0"/>
    <w:multiLevelType w:val="multilevel"/>
    <w:tmpl w:val="E452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432684">
    <w:abstractNumId w:val="15"/>
  </w:num>
  <w:num w:numId="2" w16cid:durableId="1622152154">
    <w:abstractNumId w:val="2"/>
  </w:num>
  <w:num w:numId="3" w16cid:durableId="1773821028">
    <w:abstractNumId w:val="11"/>
  </w:num>
  <w:num w:numId="4" w16cid:durableId="997152506">
    <w:abstractNumId w:val="10"/>
  </w:num>
  <w:num w:numId="5" w16cid:durableId="1991403520">
    <w:abstractNumId w:val="0"/>
  </w:num>
  <w:num w:numId="6" w16cid:durableId="266234110">
    <w:abstractNumId w:val="5"/>
  </w:num>
  <w:num w:numId="7" w16cid:durableId="849560002">
    <w:abstractNumId w:val="6"/>
  </w:num>
  <w:num w:numId="8" w16cid:durableId="201669290">
    <w:abstractNumId w:val="27"/>
  </w:num>
  <w:num w:numId="9" w16cid:durableId="1236696244">
    <w:abstractNumId w:val="9"/>
  </w:num>
  <w:num w:numId="10" w16cid:durableId="2061780730">
    <w:abstractNumId w:val="23"/>
  </w:num>
  <w:num w:numId="11" w16cid:durableId="1896774292">
    <w:abstractNumId w:val="7"/>
  </w:num>
  <w:num w:numId="12" w16cid:durableId="1860393929">
    <w:abstractNumId w:val="12"/>
  </w:num>
  <w:num w:numId="13" w16cid:durableId="285815806">
    <w:abstractNumId w:val="24"/>
  </w:num>
  <w:num w:numId="14" w16cid:durableId="57288595">
    <w:abstractNumId w:val="20"/>
  </w:num>
  <w:num w:numId="15" w16cid:durableId="1075862105">
    <w:abstractNumId w:val="18"/>
  </w:num>
  <w:num w:numId="16" w16cid:durableId="1843857046">
    <w:abstractNumId w:val="16"/>
  </w:num>
  <w:num w:numId="17" w16cid:durableId="2049799015">
    <w:abstractNumId w:val="13"/>
  </w:num>
  <w:num w:numId="18" w16cid:durableId="2010325838">
    <w:abstractNumId w:val="3"/>
  </w:num>
  <w:num w:numId="19" w16cid:durableId="1124690146">
    <w:abstractNumId w:val="1"/>
  </w:num>
  <w:num w:numId="20" w16cid:durableId="1182282837">
    <w:abstractNumId w:val="25"/>
  </w:num>
  <w:num w:numId="21" w16cid:durableId="2147232650">
    <w:abstractNumId w:val="21"/>
  </w:num>
  <w:num w:numId="22" w16cid:durableId="1893425777">
    <w:abstractNumId w:val="4"/>
  </w:num>
  <w:num w:numId="23" w16cid:durableId="2135783825">
    <w:abstractNumId w:val="19"/>
  </w:num>
  <w:num w:numId="24" w16cid:durableId="224220337">
    <w:abstractNumId w:val="26"/>
  </w:num>
  <w:num w:numId="25" w16cid:durableId="151609439">
    <w:abstractNumId w:val="17"/>
  </w:num>
  <w:num w:numId="26" w16cid:durableId="650716947">
    <w:abstractNumId w:val="14"/>
  </w:num>
  <w:num w:numId="27" w16cid:durableId="1936867089">
    <w:abstractNumId w:val="8"/>
  </w:num>
  <w:num w:numId="28" w16cid:durableId="123011746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 - Gaëlle AMAT">
    <w15:presenceInfo w15:providerId="Windows Live" w15:userId="af1f5fd7a72bab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A07"/>
    <w:rsid w:val="000A02AF"/>
    <w:rsid w:val="000F0289"/>
    <w:rsid w:val="00117758"/>
    <w:rsid w:val="00153D48"/>
    <w:rsid w:val="002013B0"/>
    <w:rsid w:val="00367F7E"/>
    <w:rsid w:val="00482A79"/>
    <w:rsid w:val="00564471"/>
    <w:rsid w:val="0071273A"/>
    <w:rsid w:val="00722CEF"/>
    <w:rsid w:val="00895A07"/>
    <w:rsid w:val="00A56D17"/>
    <w:rsid w:val="00C82D2F"/>
    <w:rsid w:val="00DF1B5E"/>
    <w:rsid w:val="00E01EB5"/>
    <w:rsid w:val="00E040F8"/>
    <w:rsid w:val="00F93B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373A"/>
  <w15:chartTrackingRefBased/>
  <w15:docId w15:val="{68726829-CEBF-4A65-84A0-EE4B0780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5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95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95A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95A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95A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95A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5A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5A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5A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5A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95A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95A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95A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95A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95A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5A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5A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5A07"/>
    <w:rPr>
      <w:rFonts w:eastAsiaTheme="majorEastAsia" w:cstheme="majorBidi"/>
      <w:color w:val="272727" w:themeColor="text1" w:themeTint="D8"/>
    </w:rPr>
  </w:style>
  <w:style w:type="paragraph" w:styleId="Titre">
    <w:name w:val="Title"/>
    <w:basedOn w:val="Normal"/>
    <w:next w:val="Normal"/>
    <w:link w:val="TitreCar"/>
    <w:uiPriority w:val="10"/>
    <w:qFormat/>
    <w:rsid w:val="00895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5A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5A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5A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5A07"/>
    <w:pPr>
      <w:spacing w:before="160"/>
      <w:jc w:val="center"/>
    </w:pPr>
    <w:rPr>
      <w:i/>
      <w:iCs/>
      <w:color w:val="404040" w:themeColor="text1" w:themeTint="BF"/>
    </w:rPr>
  </w:style>
  <w:style w:type="character" w:customStyle="1" w:styleId="CitationCar">
    <w:name w:val="Citation Car"/>
    <w:basedOn w:val="Policepardfaut"/>
    <w:link w:val="Citation"/>
    <w:uiPriority w:val="29"/>
    <w:rsid w:val="00895A07"/>
    <w:rPr>
      <w:i/>
      <w:iCs/>
      <w:color w:val="404040" w:themeColor="text1" w:themeTint="BF"/>
    </w:rPr>
  </w:style>
  <w:style w:type="paragraph" w:styleId="Paragraphedeliste">
    <w:name w:val="List Paragraph"/>
    <w:basedOn w:val="Normal"/>
    <w:uiPriority w:val="34"/>
    <w:qFormat/>
    <w:rsid w:val="00895A07"/>
    <w:pPr>
      <w:ind w:left="720"/>
      <w:contextualSpacing/>
    </w:pPr>
  </w:style>
  <w:style w:type="character" w:styleId="Accentuationintense">
    <w:name w:val="Intense Emphasis"/>
    <w:basedOn w:val="Policepardfaut"/>
    <w:uiPriority w:val="21"/>
    <w:qFormat/>
    <w:rsid w:val="00895A07"/>
    <w:rPr>
      <w:i/>
      <w:iCs/>
      <w:color w:val="0F4761" w:themeColor="accent1" w:themeShade="BF"/>
    </w:rPr>
  </w:style>
  <w:style w:type="paragraph" w:styleId="Citationintense">
    <w:name w:val="Intense Quote"/>
    <w:basedOn w:val="Normal"/>
    <w:next w:val="Normal"/>
    <w:link w:val="CitationintenseCar"/>
    <w:uiPriority w:val="30"/>
    <w:qFormat/>
    <w:rsid w:val="00895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95A07"/>
    <w:rPr>
      <w:i/>
      <w:iCs/>
      <w:color w:val="0F4761" w:themeColor="accent1" w:themeShade="BF"/>
    </w:rPr>
  </w:style>
  <w:style w:type="character" w:styleId="Rfrenceintense">
    <w:name w:val="Intense Reference"/>
    <w:basedOn w:val="Policepardfaut"/>
    <w:uiPriority w:val="32"/>
    <w:qFormat/>
    <w:rsid w:val="00895A07"/>
    <w:rPr>
      <w:b/>
      <w:bCs/>
      <w:smallCaps/>
      <w:color w:val="0F4761" w:themeColor="accent1" w:themeShade="BF"/>
      <w:spacing w:val="5"/>
    </w:rPr>
  </w:style>
  <w:style w:type="character" w:styleId="Lienhypertexte">
    <w:name w:val="Hyperlink"/>
    <w:basedOn w:val="Policepardfaut"/>
    <w:uiPriority w:val="99"/>
    <w:unhideWhenUsed/>
    <w:rsid w:val="00895A07"/>
    <w:rPr>
      <w:color w:val="467886" w:themeColor="hyperlink"/>
      <w:u w:val="single"/>
    </w:rPr>
  </w:style>
  <w:style w:type="character" w:styleId="Marquedecommentaire">
    <w:name w:val="annotation reference"/>
    <w:basedOn w:val="Policepardfaut"/>
    <w:uiPriority w:val="99"/>
    <w:semiHidden/>
    <w:unhideWhenUsed/>
    <w:rsid w:val="00153D48"/>
    <w:rPr>
      <w:sz w:val="16"/>
      <w:szCs w:val="16"/>
    </w:rPr>
  </w:style>
  <w:style w:type="paragraph" w:styleId="Commentaire">
    <w:name w:val="annotation text"/>
    <w:basedOn w:val="Normal"/>
    <w:link w:val="CommentaireCar"/>
    <w:uiPriority w:val="99"/>
    <w:unhideWhenUsed/>
    <w:rsid w:val="00153D48"/>
    <w:pPr>
      <w:spacing w:line="240" w:lineRule="auto"/>
    </w:pPr>
    <w:rPr>
      <w:sz w:val="20"/>
      <w:szCs w:val="20"/>
    </w:rPr>
  </w:style>
  <w:style w:type="character" w:customStyle="1" w:styleId="CommentaireCar">
    <w:name w:val="Commentaire Car"/>
    <w:basedOn w:val="Policepardfaut"/>
    <w:link w:val="Commentaire"/>
    <w:uiPriority w:val="99"/>
    <w:rsid w:val="00153D48"/>
    <w:rPr>
      <w:sz w:val="20"/>
      <w:szCs w:val="20"/>
    </w:rPr>
  </w:style>
  <w:style w:type="paragraph" w:styleId="Objetducommentaire">
    <w:name w:val="annotation subject"/>
    <w:basedOn w:val="Commentaire"/>
    <w:next w:val="Commentaire"/>
    <w:link w:val="ObjetducommentaireCar"/>
    <w:uiPriority w:val="99"/>
    <w:semiHidden/>
    <w:unhideWhenUsed/>
    <w:rsid w:val="00153D48"/>
    <w:rPr>
      <w:b/>
      <w:bCs/>
    </w:rPr>
  </w:style>
  <w:style w:type="character" w:customStyle="1" w:styleId="ObjetducommentaireCar">
    <w:name w:val="Objet du commentaire Car"/>
    <w:basedOn w:val="CommentaireCar"/>
    <w:link w:val="Objetducommentaire"/>
    <w:uiPriority w:val="99"/>
    <w:semiHidden/>
    <w:rsid w:val="00153D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7362">
      <w:bodyDiv w:val="1"/>
      <w:marLeft w:val="0"/>
      <w:marRight w:val="0"/>
      <w:marTop w:val="0"/>
      <w:marBottom w:val="0"/>
      <w:divBdr>
        <w:top w:val="none" w:sz="0" w:space="0" w:color="auto"/>
        <w:left w:val="none" w:sz="0" w:space="0" w:color="auto"/>
        <w:bottom w:val="none" w:sz="0" w:space="0" w:color="auto"/>
        <w:right w:val="none" w:sz="0" w:space="0" w:color="auto"/>
      </w:divBdr>
    </w:div>
    <w:div w:id="587884357">
      <w:bodyDiv w:val="1"/>
      <w:marLeft w:val="0"/>
      <w:marRight w:val="0"/>
      <w:marTop w:val="0"/>
      <w:marBottom w:val="0"/>
      <w:divBdr>
        <w:top w:val="none" w:sz="0" w:space="0" w:color="auto"/>
        <w:left w:val="none" w:sz="0" w:space="0" w:color="auto"/>
        <w:bottom w:val="none" w:sz="0" w:space="0" w:color="auto"/>
        <w:right w:val="none" w:sz="0" w:space="0" w:color="auto"/>
      </w:divBdr>
    </w:div>
    <w:div w:id="873542658">
      <w:bodyDiv w:val="1"/>
      <w:marLeft w:val="0"/>
      <w:marRight w:val="0"/>
      <w:marTop w:val="0"/>
      <w:marBottom w:val="0"/>
      <w:divBdr>
        <w:top w:val="none" w:sz="0" w:space="0" w:color="auto"/>
        <w:left w:val="none" w:sz="0" w:space="0" w:color="auto"/>
        <w:bottom w:val="none" w:sz="0" w:space="0" w:color="auto"/>
        <w:right w:val="none" w:sz="0" w:space="0" w:color="auto"/>
      </w:divBdr>
    </w:div>
    <w:div w:id="10970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atlantic.com/author/tyler-austin-harper/" TargetMode="External"/><Relationship Id="rId11" Type="http://schemas.microsoft.com/office/2018/08/relationships/commentsExtensible" Target="commentsExtensible.xml"/><Relationship Id="rId5" Type="http://schemas.openxmlformats.org/officeDocument/2006/relationships/image" Target="media/image1.png"/><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631</Words>
  <Characters>3474</Characters>
  <Application>Microsoft Office Word</Application>
  <DocSecurity>0</DocSecurity>
  <Lines>54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 Gaëlle AMAT</dc:creator>
  <cp:keywords/>
  <dc:description/>
  <cp:lastModifiedBy>Marie - Gaëlle AMAT</cp:lastModifiedBy>
  <cp:revision>4</cp:revision>
  <cp:lastPrinted>2026-01-04T09:36:00Z</cp:lastPrinted>
  <dcterms:created xsi:type="dcterms:W3CDTF">2025-01-09T15:50:00Z</dcterms:created>
  <dcterms:modified xsi:type="dcterms:W3CDTF">2026-01-04T13:50:00Z</dcterms:modified>
</cp:coreProperties>
</file>