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B0D47D" w14:textId="7072E819" w:rsidR="009C2494" w:rsidRPr="00F600C2" w:rsidRDefault="009A01F2" w:rsidP="00F600C2">
      <w:pPr>
        <w:pBdr>
          <w:top w:val="single" w:sz="4" w:space="0" w:color="00000A"/>
          <w:left w:val="single" w:sz="4" w:space="0" w:color="00000A"/>
          <w:bottom w:val="single" w:sz="4" w:space="0" w:color="00000A"/>
          <w:right w:val="single" w:sz="4" w:space="0" w:color="00000A"/>
        </w:pBdr>
        <w:rPr>
          <w:smallCaps/>
          <w:sz w:val="28"/>
          <w:szCs w:val="28"/>
        </w:rPr>
      </w:pPr>
      <w:r>
        <w:rPr>
          <w:smallCaps/>
          <w:sz w:val="28"/>
          <w:szCs w:val="28"/>
        </w:rPr>
        <w:t>Plan du cours</w:t>
      </w:r>
    </w:p>
    <w:p w14:paraId="6BB606F6" w14:textId="77777777" w:rsidR="00F600C2" w:rsidRDefault="009A01F2">
      <w:r>
        <w:rPr>
          <w:b/>
          <w:bCs/>
          <w:i/>
          <w:iCs/>
          <w:sz w:val="18"/>
          <w:szCs w:val="18"/>
        </w:rPr>
        <w:t xml:space="preserve">L’ensemble des documents distribués en cours peut être téléchargé sur le site </w:t>
      </w:r>
      <w:r w:rsidR="00441F94">
        <w:rPr>
          <w:b/>
          <w:bCs/>
          <w:i/>
          <w:iCs/>
          <w:sz w:val="18"/>
          <w:szCs w:val="18"/>
        </w:rPr>
        <w:t>« Cahier de prépa » :</w:t>
      </w:r>
      <w:r w:rsidR="00441F94" w:rsidRPr="00441F94">
        <w:t xml:space="preserve"> </w:t>
      </w:r>
    </w:p>
    <w:p w14:paraId="29D4A5EA" w14:textId="26A038F6" w:rsidR="009C2494" w:rsidRDefault="00441F94">
      <w:r w:rsidRPr="00441F94">
        <w:rPr>
          <w:b/>
          <w:bCs/>
          <w:i/>
          <w:iCs/>
          <w:sz w:val="18"/>
          <w:szCs w:val="18"/>
        </w:rPr>
        <w:t>https://cahier-de-prepa.fr/pcsi1-carnot-dijon</w:t>
      </w:r>
    </w:p>
    <w:p w14:paraId="5DEDC810" w14:textId="77777777" w:rsidR="009C2494" w:rsidRDefault="009A01F2">
      <w:pPr>
        <w:spacing w:after="0" w:line="240" w:lineRule="auto"/>
        <w:rPr>
          <w:b/>
          <w:bCs/>
          <w:smallCaps/>
        </w:rPr>
      </w:pPr>
      <w:r>
        <w:rPr>
          <w:b/>
          <w:bCs/>
          <w:smallCaps/>
        </w:rPr>
        <w:t>Outils Mathématiques pour la physique et généralités (1)</w:t>
      </w:r>
    </w:p>
    <w:p w14:paraId="062107A6" w14:textId="77777777" w:rsidR="009C2494" w:rsidRDefault="009C2494">
      <w:pPr>
        <w:spacing w:after="0" w:line="240" w:lineRule="auto"/>
        <w:rPr>
          <w:b/>
          <w:bCs/>
          <w:smallCaps/>
        </w:rPr>
      </w:pPr>
    </w:p>
    <w:p w14:paraId="3C2F2C1E" w14:textId="77777777" w:rsidR="009C2494" w:rsidRDefault="009A01F2">
      <w:pPr>
        <w:spacing w:after="0"/>
        <w:rPr>
          <w:smallCaps/>
        </w:rPr>
      </w:pPr>
      <w:r>
        <w:rPr>
          <w:smallCaps/>
        </w:rPr>
        <w:t>Formulaire sur les périmètres, surfaces et volumes de référence.</w:t>
      </w:r>
    </w:p>
    <w:p w14:paraId="78BC594E" w14:textId="77777777" w:rsidR="009C2494" w:rsidRDefault="009A01F2">
      <w:pPr>
        <w:spacing w:after="0" w:line="240" w:lineRule="auto"/>
        <w:rPr>
          <w:smallCaps/>
        </w:rPr>
      </w:pPr>
      <w:r>
        <w:rPr>
          <w:smallCaps/>
        </w:rPr>
        <w:t>Equations dimensionnelles</w:t>
      </w:r>
    </w:p>
    <w:p w14:paraId="6CBB0071" w14:textId="77777777" w:rsidR="009C2494" w:rsidRDefault="009A01F2">
      <w:pPr>
        <w:spacing w:after="0" w:line="240" w:lineRule="auto"/>
        <w:rPr>
          <w:smallCaps/>
        </w:rPr>
      </w:pPr>
      <w:r>
        <w:rPr>
          <w:smallCaps/>
        </w:rPr>
        <w:t>Dérivées d’une fonction</w:t>
      </w:r>
    </w:p>
    <w:p w14:paraId="5D0CD9AC" w14:textId="77777777" w:rsidR="009C2494" w:rsidRDefault="009A01F2">
      <w:pPr>
        <w:spacing w:after="0" w:line="240" w:lineRule="auto"/>
        <w:rPr>
          <w:smallCaps/>
        </w:rPr>
      </w:pPr>
      <w:r>
        <w:rPr>
          <w:smallCaps/>
        </w:rPr>
        <w:t>Mesures et Incertitudes</w:t>
      </w:r>
    </w:p>
    <w:p w14:paraId="5107879B" w14:textId="77777777" w:rsidR="009C2494" w:rsidRDefault="009C2494">
      <w:pPr>
        <w:spacing w:after="0" w:line="240" w:lineRule="auto"/>
        <w:rPr>
          <w:b/>
          <w:bCs/>
          <w:i/>
          <w:iCs/>
        </w:rPr>
      </w:pPr>
    </w:p>
    <w:p w14:paraId="28EA2345" w14:textId="77777777" w:rsidR="009C2494" w:rsidRDefault="009A01F2">
      <w:pPr>
        <w:pStyle w:val="Titre4"/>
        <w:ind w:left="720"/>
        <w:rPr>
          <w:rFonts w:asciiTheme="majorHAnsi" w:hAnsiTheme="majorHAnsi"/>
          <w:b/>
          <w:bCs/>
          <w:sz w:val="24"/>
          <w:szCs w:val="24"/>
        </w:rPr>
      </w:pPr>
      <w:r>
        <w:rPr>
          <w:rFonts w:asciiTheme="majorHAnsi" w:hAnsiTheme="majorHAnsi"/>
          <w:b/>
          <w:bCs/>
          <w:sz w:val="24"/>
          <w:szCs w:val="24"/>
        </w:rPr>
        <w:t>Premier</w:t>
      </w:r>
      <w:r>
        <w:rPr>
          <w:rFonts w:asciiTheme="majorHAnsi" w:hAnsiTheme="majorHAnsi"/>
          <w:b/>
          <w:bCs/>
          <w:spacing w:val="-3"/>
          <w:sz w:val="24"/>
          <w:szCs w:val="24"/>
        </w:rPr>
        <w:t xml:space="preserve"> </w:t>
      </w:r>
      <w:r>
        <w:rPr>
          <w:rFonts w:asciiTheme="majorHAnsi" w:hAnsiTheme="majorHAnsi"/>
          <w:b/>
          <w:bCs/>
          <w:sz w:val="24"/>
          <w:szCs w:val="24"/>
        </w:rPr>
        <w:t>semestre</w:t>
      </w:r>
    </w:p>
    <w:p w14:paraId="3957DF5D" w14:textId="77777777" w:rsidR="009C2494" w:rsidRDefault="009A01F2" w:rsidP="009A01F2">
      <w:pPr>
        <w:pStyle w:val="Paragraphedeliste"/>
        <w:numPr>
          <w:ilvl w:val="0"/>
          <w:numId w:val="52"/>
        </w:numPr>
        <w:spacing w:before="68"/>
        <w:rPr>
          <w:rFonts w:asciiTheme="majorHAnsi" w:hAnsiTheme="majorHAnsi"/>
          <w:b/>
        </w:rPr>
      </w:pPr>
      <w:r>
        <w:rPr>
          <w:rFonts w:asciiTheme="majorHAnsi" w:hAnsiTheme="majorHAnsi"/>
          <w:b/>
          <w:sz w:val="22"/>
        </w:rPr>
        <w:t>Thème</w:t>
      </w:r>
      <w:r>
        <w:rPr>
          <w:rFonts w:asciiTheme="majorHAnsi" w:hAnsiTheme="majorHAnsi"/>
          <w:b/>
          <w:spacing w:val="-1"/>
          <w:sz w:val="22"/>
        </w:rPr>
        <w:t xml:space="preserve"> </w:t>
      </w:r>
      <w:r>
        <w:rPr>
          <w:rFonts w:asciiTheme="majorHAnsi" w:hAnsiTheme="majorHAnsi"/>
          <w:b/>
          <w:sz w:val="22"/>
        </w:rPr>
        <w:t>1</w:t>
      </w:r>
      <w:r>
        <w:rPr>
          <w:rFonts w:asciiTheme="majorHAnsi" w:hAnsiTheme="majorHAnsi"/>
          <w:b/>
          <w:spacing w:val="-1"/>
          <w:sz w:val="22"/>
        </w:rPr>
        <w:t xml:space="preserve"> </w:t>
      </w:r>
      <w:r>
        <w:rPr>
          <w:rFonts w:asciiTheme="majorHAnsi" w:hAnsiTheme="majorHAnsi"/>
          <w:b/>
          <w:sz w:val="22"/>
        </w:rPr>
        <w:t>:</w:t>
      </w:r>
      <w:r>
        <w:rPr>
          <w:rFonts w:asciiTheme="majorHAnsi" w:hAnsiTheme="majorHAnsi"/>
          <w:b/>
          <w:spacing w:val="-3"/>
          <w:sz w:val="22"/>
        </w:rPr>
        <w:t xml:space="preserve"> </w:t>
      </w:r>
      <w:r>
        <w:rPr>
          <w:rFonts w:asciiTheme="majorHAnsi" w:hAnsiTheme="majorHAnsi"/>
          <w:b/>
          <w:sz w:val="22"/>
        </w:rPr>
        <w:t>ondes</w:t>
      </w:r>
      <w:r>
        <w:rPr>
          <w:rFonts w:asciiTheme="majorHAnsi" w:hAnsiTheme="majorHAnsi"/>
          <w:b/>
          <w:spacing w:val="-1"/>
          <w:sz w:val="22"/>
        </w:rPr>
        <w:t xml:space="preserve"> </w:t>
      </w:r>
      <w:r>
        <w:rPr>
          <w:rFonts w:asciiTheme="majorHAnsi" w:hAnsiTheme="majorHAnsi"/>
          <w:b/>
          <w:sz w:val="22"/>
        </w:rPr>
        <w:t>et signaux</w:t>
      </w:r>
      <w:r>
        <w:rPr>
          <w:rFonts w:asciiTheme="majorHAnsi" w:hAnsiTheme="majorHAnsi"/>
          <w:b/>
          <w:spacing w:val="-1"/>
          <w:sz w:val="22"/>
        </w:rPr>
        <w:t xml:space="preserve"> </w:t>
      </w:r>
      <w:r>
        <w:rPr>
          <w:rFonts w:asciiTheme="majorHAnsi" w:hAnsiTheme="majorHAnsi"/>
          <w:b/>
          <w:sz w:val="22"/>
        </w:rPr>
        <w:t>(1)</w:t>
      </w:r>
    </w:p>
    <w:p w14:paraId="7B20CFB1" w14:textId="77777777" w:rsidR="009C2494" w:rsidRDefault="009A01F2" w:rsidP="009A01F2">
      <w:pPr>
        <w:pStyle w:val="Paragraphedeliste"/>
        <w:widowControl w:val="0"/>
        <w:numPr>
          <w:ilvl w:val="1"/>
          <w:numId w:val="52"/>
        </w:numPr>
        <w:tabs>
          <w:tab w:val="left" w:pos="1282"/>
        </w:tabs>
        <w:suppressAutoHyphens w:val="0"/>
        <w:spacing w:before="7" w:line="240" w:lineRule="auto"/>
        <w:rPr>
          <w:rFonts w:asciiTheme="majorHAnsi" w:hAnsiTheme="majorHAnsi"/>
        </w:rPr>
      </w:pPr>
      <w:r>
        <w:rPr>
          <w:rFonts w:asciiTheme="majorHAnsi" w:hAnsiTheme="majorHAnsi"/>
          <w:sz w:val="22"/>
        </w:rPr>
        <w:t>Formation</w:t>
      </w:r>
      <w:r>
        <w:rPr>
          <w:rFonts w:asciiTheme="majorHAnsi" w:hAnsiTheme="majorHAnsi"/>
          <w:spacing w:val="-2"/>
          <w:sz w:val="22"/>
        </w:rPr>
        <w:t xml:space="preserve"> </w:t>
      </w:r>
      <w:r>
        <w:rPr>
          <w:rFonts w:asciiTheme="majorHAnsi" w:hAnsiTheme="majorHAnsi"/>
          <w:sz w:val="22"/>
        </w:rPr>
        <w:t>des images</w:t>
      </w:r>
    </w:p>
    <w:p w14:paraId="34CCC27F" w14:textId="77777777" w:rsidR="009C2494" w:rsidRDefault="009A01F2" w:rsidP="009A01F2">
      <w:pPr>
        <w:pStyle w:val="Paragraphedeliste"/>
        <w:widowControl w:val="0"/>
        <w:numPr>
          <w:ilvl w:val="1"/>
          <w:numId w:val="52"/>
        </w:numPr>
        <w:tabs>
          <w:tab w:val="left" w:pos="1282"/>
        </w:tabs>
        <w:suppressAutoHyphens w:val="0"/>
        <w:spacing w:before="3" w:line="240" w:lineRule="auto"/>
        <w:rPr>
          <w:rFonts w:asciiTheme="majorHAnsi" w:hAnsiTheme="majorHAnsi"/>
        </w:rPr>
      </w:pPr>
      <w:r>
        <w:rPr>
          <w:rFonts w:asciiTheme="majorHAnsi" w:hAnsiTheme="majorHAnsi"/>
          <w:sz w:val="22"/>
        </w:rPr>
        <w:t>Signaux</w:t>
      </w:r>
      <w:r>
        <w:rPr>
          <w:rFonts w:asciiTheme="majorHAnsi" w:hAnsiTheme="majorHAnsi"/>
          <w:spacing w:val="-2"/>
          <w:sz w:val="22"/>
        </w:rPr>
        <w:t xml:space="preserve"> </w:t>
      </w:r>
      <w:r>
        <w:rPr>
          <w:rFonts w:asciiTheme="majorHAnsi" w:hAnsiTheme="majorHAnsi"/>
          <w:sz w:val="22"/>
        </w:rPr>
        <w:t>électriques</w:t>
      </w:r>
      <w:r>
        <w:rPr>
          <w:rFonts w:asciiTheme="majorHAnsi" w:hAnsiTheme="majorHAnsi"/>
          <w:spacing w:val="-2"/>
          <w:sz w:val="22"/>
        </w:rPr>
        <w:t xml:space="preserve"> </w:t>
      </w:r>
      <w:r>
        <w:rPr>
          <w:rFonts w:asciiTheme="majorHAnsi" w:hAnsiTheme="majorHAnsi"/>
          <w:sz w:val="22"/>
        </w:rPr>
        <w:t>dans l’ARQS</w:t>
      </w:r>
    </w:p>
    <w:p w14:paraId="2E4E4C18" w14:textId="77777777" w:rsidR="009C2494" w:rsidRDefault="009A01F2" w:rsidP="009A01F2">
      <w:pPr>
        <w:pStyle w:val="Paragraphedeliste"/>
        <w:widowControl w:val="0"/>
        <w:numPr>
          <w:ilvl w:val="1"/>
          <w:numId w:val="52"/>
        </w:numPr>
        <w:tabs>
          <w:tab w:val="left" w:pos="1282"/>
        </w:tabs>
        <w:suppressAutoHyphens w:val="0"/>
        <w:spacing w:before="6" w:line="240" w:lineRule="auto"/>
        <w:rPr>
          <w:rFonts w:asciiTheme="majorHAnsi" w:hAnsiTheme="majorHAnsi"/>
        </w:rPr>
      </w:pPr>
      <w:r>
        <w:rPr>
          <w:rFonts w:asciiTheme="majorHAnsi" w:hAnsiTheme="majorHAnsi"/>
          <w:sz w:val="22"/>
        </w:rPr>
        <w:t>Circuit</w:t>
      </w:r>
      <w:r>
        <w:rPr>
          <w:rFonts w:asciiTheme="majorHAnsi" w:hAnsiTheme="majorHAnsi"/>
          <w:spacing w:val="2"/>
          <w:sz w:val="22"/>
        </w:rPr>
        <w:t xml:space="preserve"> </w:t>
      </w:r>
      <w:r>
        <w:rPr>
          <w:rFonts w:asciiTheme="majorHAnsi" w:hAnsiTheme="majorHAnsi"/>
          <w:sz w:val="22"/>
        </w:rPr>
        <w:t>linéaire du</w:t>
      </w:r>
      <w:r>
        <w:rPr>
          <w:rFonts w:asciiTheme="majorHAnsi" w:hAnsiTheme="majorHAnsi"/>
          <w:spacing w:val="-2"/>
          <w:sz w:val="22"/>
        </w:rPr>
        <w:t xml:space="preserve"> </w:t>
      </w:r>
      <w:r>
        <w:rPr>
          <w:rFonts w:asciiTheme="majorHAnsi" w:hAnsiTheme="majorHAnsi"/>
          <w:sz w:val="22"/>
        </w:rPr>
        <w:t>premier</w:t>
      </w:r>
      <w:r>
        <w:rPr>
          <w:rFonts w:asciiTheme="majorHAnsi" w:hAnsiTheme="majorHAnsi"/>
          <w:spacing w:val="1"/>
          <w:sz w:val="22"/>
        </w:rPr>
        <w:t xml:space="preserve"> </w:t>
      </w:r>
      <w:r>
        <w:rPr>
          <w:rFonts w:asciiTheme="majorHAnsi" w:hAnsiTheme="majorHAnsi"/>
          <w:sz w:val="22"/>
        </w:rPr>
        <w:t>ordre</w:t>
      </w:r>
    </w:p>
    <w:p w14:paraId="0CC9F2EA" w14:textId="77777777" w:rsidR="009C2494" w:rsidRDefault="009A01F2" w:rsidP="009A01F2">
      <w:pPr>
        <w:pStyle w:val="Paragraphedeliste"/>
        <w:widowControl w:val="0"/>
        <w:numPr>
          <w:ilvl w:val="1"/>
          <w:numId w:val="52"/>
        </w:numPr>
        <w:tabs>
          <w:tab w:val="left" w:pos="1282"/>
        </w:tabs>
        <w:suppressAutoHyphens w:val="0"/>
        <w:spacing w:before="2" w:line="240" w:lineRule="auto"/>
        <w:rPr>
          <w:rFonts w:asciiTheme="majorHAnsi" w:hAnsiTheme="majorHAnsi"/>
        </w:rPr>
      </w:pPr>
      <w:r>
        <w:rPr>
          <w:rFonts w:asciiTheme="majorHAnsi" w:hAnsiTheme="majorHAnsi"/>
          <w:sz w:val="22"/>
        </w:rPr>
        <w:t>Oscillateurs</w:t>
      </w:r>
      <w:r>
        <w:rPr>
          <w:rFonts w:asciiTheme="majorHAnsi" w:hAnsiTheme="majorHAnsi"/>
          <w:spacing w:val="1"/>
          <w:sz w:val="22"/>
        </w:rPr>
        <w:t xml:space="preserve"> </w:t>
      </w:r>
      <w:r>
        <w:rPr>
          <w:rFonts w:asciiTheme="majorHAnsi" w:hAnsiTheme="majorHAnsi"/>
          <w:sz w:val="22"/>
        </w:rPr>
        <w:t>libres</w:t>
      </w:r>
      <w:r>
        <w:rPr>
          <w:rFonts w:asciiTheme="majorHAnsi" w:hAnsiTheme="majorHAnsi"/>
          <w:spacing w:val="-1"/>
          <w:sz w:val="22"/>
        </w:rPr>
        <w:t xml:space="preserve"> </w:t>
      </w:r>
      <w:r>
        <w:rPr>
          <w:rFonts w:asciiTheme="majorHAnsi" w:hAnsiTheme="majorHAnsi"/>
          <w:sz w:val="22"/>
        </w:rPr>
        <w:t>et</w:t>
      </w:r>
      <w:r>
        <w:rPr>
          <w:rFonts w:asciiTheme="majorHAnsi" w:hAnsiTheme="majorHAnsi"/>
          <w:spacing w:val="-3"/>
          <w:sz w:val="22"/>
        </w:rPr>
        <w:t xml:space="preserve"> </w:t>
      </w:r>
      <w:r>
        <w:rPr>
          <w:rFonts w:asciiTheme="majorHAnsi" w:hAnsiTheme="majorHAnsi"/>
          <w:sz w:val="22"/>
        </w:rPr>
        <w:t>forcés</w:t>
      </w:r>
    </w:p>
    <w:p w14:paraId="3A78A558" w14:textId="77777777" w:rsidR="009C2494" w:rsidRDefault="009A01F2" w:rsidP="009A01F2">
      <w:pPr>
        <w:pStyle w:val="Paragraphedeliste"/>
        <w:widowControl w:val="0"/>
        <w:numPr>
          <w:ilvl w:val="1"/>
          <w:numId w:val="52"/>
        </w:numPr>
        <w:tabs>
          <w:tab w:val="left" w:pos="1282"/>
        </w:tabs>
        <w:suppressAutoHyphens w:val="0"/>
        <w:spacing w:before="6" w:line="240" w:lineRule="auto"/>
        <w:rPr>
          <w:rFonts w:asciiTheme="majorHAnsi" w:hAnsiTheme="majorHAnsi"/>
        </w:rPr>
      </w:pPr>
      <w:r>
        <w:rPr>
          <w:rFonts w:asciiTheme="majorHAnsi" w:hAnsiTheme="majorHAnsi"/>
          <w:sz w:val="22"/>
        </w:rPr>
        <w:t>Filtrage</w:t>
      </w:r>
      <w:r>
        <w:rPr>
          <w:rFonts w:asciiTheme="majorHAnsi" w:hAnsiTheme="majorHAnsi"/>
          <w:spacing w:val="-2"/>
          <w:sz w:val="22"/>
        </w:rPr>
        <w:t xml:space="preserve"> </w:t>
      </w:r>
      <w:r>
        <w:rPr>
          <w:rFonts w:asciiTheme="majorHAnsi" w:hAnsiTheme="majorHAnsi"/>
          <w:sz w:val="22"/>
        </w:rPr>
        <w:t>linéaire</w:t>
      </w:r>
    </w:p>
    <w:p w14:paraId="645CA192" w14:textId="35547A4A" w:rsidR="009C2494" w:rsidRPr="00F600C2" w:rsidRDefault="009A01F2" w:rsidP="00F600C2">
      <w:pPr>
        <w:pStyle w:val="Paragraphedeliste"/>
        <w:widowControl w:val="0"/>
        <w:numPr>
          <w:ilvl w:val="1"/>
          <w:numId w:val="52"/>
        </w:numPr>
        <w:tabs>
          <w:tab w:val="left" w:pos="1282"/>
        </w:tabs>
        <w:suppressAutoHyphens w:val="0"/>
        <w:spacing w:before="3" w:line="240" w:lineRule="auto"/>
        <w:rPr>
          <w:rFonts w:asciiTheme="majorHAnsi" w:hAnsiTheme="majorHAnsi"/>
        </w:rPr>
      </w:pPr>
      <w:r>
        <w:rPr>
          <w:rFonts w:asciiTheme="majorHAnsi" w:hAnsiTheme="majorHAnsi"/>
          <w:sz w:val="22"/>
        </w:rPr>
        <w:t>Propagation</w:t>
      </w:r>
      <w:r>
        <w:rPr>
          <w:rFonts w:asciiTheme="majorHAnsi" w:hAnsiTheme="majorHAnsi"/>
          <w:spacing w:val="-2"/>
          <w:sz w:val="22"/>
        </w:rPr>
        <w:t xml:space="preserve"> </w:t>
      </w:r>
      <w:r>
        <w:rPr>
          <w:rFonts w:asciiTheme="majorHAnsi" w:hAnsiTheme="majorHAnsi"/>
          <w:sz w:val="22"/>
        </w:rPr>
        <w:t>d’un</w:t>
      </w:r>
      <w:r>
        <w:rPr>
          <w:rFonts w:asciiTheme="majorHAnsi" w:hAnsiTheme="majorHAnsi"/>
          <w:spacing w:val="-2"/>
          <w:sz w:val="22"/>
        </w:rPr>
        <w:t xml:space="preserve"> </w:t>
      </w:r>
      <w:r>
        <w:rPr>
          <w:rFonts w:asciiTheme="majorHAnsi" w:hAnsiTheme="majorHAnsi"/>
          <w:sz w:val="22"/>
        </w:rPr>
        <w:t>signal</w:t>
      </w:r>
    </w:p>
    <w:p w14:paraId="40E6C727" w14:textId="77777777" w:rsidR="00F600C2" w:rsidRPr="00F600C2" w:rsidRDefault="00F600C2" w:rsidP="00F600C2">
      <w:pPr>
        <w:pStyle w:val="Paragraphedeliste"/>
        <w:widowControl w:val="0"/>
        <w:tabs>
          <w:tab w:val="left" w:pos="1282"/>
        </w:tabs>
        <w:suppressAutoHyphens w:val="0"/>
        <w:spacing w:before="3" w:line="240" w:lineRule="auto"/>
        <w:ind w:left="1440"/>
        <w:rPr>
          <w:rFonts w:asciiTheme="majorHAnsi" w:hAnsiTheme="majorHAnsi"/>
        </w:rPr>
      </w:pPr>
    </w:p>
    <w:p w14:paraId="50AF4B49" w14:textId="77777777" w:rsidR="009C2494" w:rsidRDefault="009A01F2" w:rsidP="009A01F2">
      <w:pPr>
        <w:pStyle w:val="Titre4"/>
        <w:numPr>
          <w:ilvl w:val="0"/>
          <w:numId w:val="52"/>
        </w:numPr>
        <w:rPr>
          <w:rFonts w:asciiTheme="majorHAnsi" w:hAnsiTheme="majorHAnsi"/>
          <w:b/>
          <w:bCs/>
          <w:i w:val="0"/>
          <w:iCs w:val="0"/>
          <w:sz w:val="22"/>
          <w:szCs w:val="22"/>
        </w:rPr>
      </w:pPr>
      <w:r>
        <w:rPr>
          <w:rFonts w:asciiTheme="majorHAnsi" w:hAnsiTheme="majorHAnsi"/>
          <w:b/>
          <w:bCs/>
          <w:i w:val="0"/>
          <w:iCs w:val="0"/>
          <w:sz w:val="22"/>
          <w:szCs w:val="22"/>
        </w:rPr>
        <w:t>Thème</w:t>
      </w:r>
      <w:r>
        <w:rPr>
          <w:rFonts w:asciiTheme="majorHAnsi" w:hAnsiTheme="majorHAnsi"/>
          <w:b/>
          <w:bCs/>
          <w:i w:val="0"/>
          <w:iCs w:val="0"/>
          <w:spacing w:val="-1"/>
          <w:sz w:val="22"/>
          <w:szCs w:val="22"/>
        </w:rPr>
        <w:t xml:space="preserve"> </w:t>
      </w:r>
      <w:r>
        <w:rPr>
          <w:rFonts w:asciiTheme="majorHAnsi" w:hAnsiTheme="majorHAnsi"/>
          <w:b/>
          <w:bCs/>
          <w:i w:val="0"/>
          <w:iCs w:val="0"/>
          <w:sz w:val="22"/>
          <w:szCs w:val="22"/>
        </w:rPr>
        <w:t>2</w:t>
      </w:r>
      <w:r>
        <w:rPr>
          <w:rFonts w:asciiTheme="majorHAnsi" w:hAnsiTheme="majorHAnsi"/>
          <w:b/>
          <w:bCs/>
          <w:i w:val="0"/>
          <w:iCs w:val="0"/>
          <w:spacing w:val="-1"/>
          <w:sz w:val="22"/>
          <w:szCs w:val="22"/>
        </w:rPr>
        <w:t xml:space="preserve"> </w:t>
      </w:r>
      <w:r>
        <w:rPr>
          <w:rFonts w:asciiTheme="majorHAnsi" w:hAnsiTheme="majorHAnsi"/>
          <w:b/>
          <w:bCs/>
          <w:i w:val="0"/>
          <w:iCs w:val="0"/>
          <w:sz w:val="22"/>
          <w:szCs w:val="22"/>
        </w:rPr>
        <w:t>:</w:t>
      </w:r>
      <w:r>
        <w:rPr>
          <w:rFonts w:asciiTheme="majorHAnsi" w:hAnsiTheme="majorHAnsi"/>
          <w:b/>
          <w:bCs/>
          <w:i w:val="0"/>
          <w:iCs w:val="0"/>
          <w:spacing w:val="-2"/>
          <w:sz w:val="22"/>
          <w:szCs w:val="22"/>
        </w:rPr>
        <w:t xml:space="preserve"> </w:t>
      </w:r>
      <w:r>
        <w:rPr>
          <w:rFonts w:asciiTheme="majorHAnsi" w:hAnsiTheme="majorHAnsi"/>
          <w:b/>
          <w:bCs/>
          <w:i w:val="0"/>
          <w:iCs w:val="0"/>
          <w:sz w:val="22"/>
          <w:szCs w:val="22"/>
        </w:rPr>
        <w:t>mouvements</w:t>
      </w:r>
      <w:r>
        <w:rPr>
          <w:rFonts w:asciiTheme="majorHAnsi" w:hAnsiTheme="majorHAnsi"/>
          <w:b/>
          <w:bCs/>
          <w:i w:val="0"/>
          <w:iCs w:val="0"/>
          <w:spacing w:val="-4"/>
          <w:sz w:val="22"/>
          <w:szCs w:val="22"/>
        </w:rPr>
        <w:t xml:space="preserve"> </w:t>
      </w:r>
      <w:r>
        <w:rPr>
          <w:rFonts w:asciiTheme="majorHAnsi" w:hAnsiTheme="majorHAnsi"/>
          <w:b/>
          <w:bCs/>
          <w:i w:val="0"/>
          <w:iCs w:val="0"/>
          <w:sz w:val="22"/>
          <w:szCs w:val="22"/>
        </w:rPr>
        <w:t>et</w:t>
      </w:r>
      <w:r>
        <w:rPr>
          <w:rFonts w:asciiTheme="majorHAnsi" w:hAnsiTheme="majorHAnsi"/>
          <w:b/>
          <w:bCs/>
          <w:i w:val="0"/>
          <w:iCs w:val="0"/>
          <w:spacing w:val="-2"/>
          <w:sz w:val="22"/>
          <w:szCs w:val="22"/>
        </w:rPr>
        <w:t xml:space="preserve"> </w:t>
      </w:r>
      <w:r>
        <w:rPr>
          <w:rFonts w:asciiTheme="majorHAnsi" w:hAnsiTheme="majorHAnsi"/>
          <w:b/>
          <w:bCs/>
          <w:i w:val="0"/>
          <w:iCs w:val="0"/>
          <w:sz w:val="22"/>
          <w:szCs w:val="22"/>
        </w:rPr>
        <w:t>interactions</w:t>
      </w:r>
      <w:r>
        <w:rPr>
          <w:rFonts w:asciiTheme="majorHAnsi" w:hAnsiTheme="majorHAnsi"/>
          <w:b/>
          <w:bCs/>
          <w:i w:val="0"/>
          <w:iCs w:val="0"/>
          <w:spacing w:val="-4"/>
          <w:sz w:val="22"/>
          <w:szCs w:val="22"/>
        </w:rPr>
        <w:t xml:space="preserve"> </w:t>
      </w:r>
      <w:r>
        <w:rPr>
          <w:rFonts w:asciiTheme="majorHAnsi" w:hAnsiTheme="majorHAnsi"/>
          <w:b/>
          <w:bCs/>
          <w:i w:val="0"/>
          <w:iCs w:val="0"/>
          <w:sz w:val="22"/>
          <w:szCs w:val="22"/>
        </w:rPr>
        <w:t>(1)</w:t>
      </w:r>
    </w:p>
    <w:p w14:paraId="6FE802EA" w14:textId="77777777" w:rsidR="009C2494" w:rsidRDefault="009A01F2" w:rsidP="009A01F2">
      <w:pPr>
        <w:pStyle w:val="Paragraphedeliste"/>
        <w:widowControl w:val="0"/>
        <w:numPr>
          <w:ilvl w:val="1"/>
          <w:numId w:val="52"/>
        </w:numPr>
        <w:tabs>
          <w:tab w:val="left" w:pos="1282"/>
        </w:tabs>
        <w:suppressAutoHyphens w:val="0"/>
        <w:spacing w:before="5" w:line="240" w:lineRule="auto"/>
        <w:rPr>
          <w:rFonts w:asciiTheme="majorHAnsi" w:hAnsiTheme="majorHAnsi"/>
        </w:rPr>
      </w:pPr>
      <w:r>
        <w:rPr>
          <w:rFonts w:asciiTheme="majorHAnsi" w:hAnsiTheme="majorHAnsi"/>
          <w:sz w:val="22"/>
        </w:rPr>
        <w:t>Description</w:t>
      </w:r>
      <w:r>
        <w:rPr>
          <w:rFonts w:asciiTheme="majorHAnsi" w:hAnsiTheme="majorHAnsi"/>
          <w:spacing w:val="-2"/>
          <w:sz w:val="22"/>
        </w:rPr>
        <w:t xml:space="preserve"> </w:t>
      </w:r>
      <w:r>
        <w:rPr>
          <w:rFonts w:asciiTheme="majorHAnsi" w:hAnsiTheme="majorHAnsi"/>
          <w:sz w:val="22"/>
        </w:rPr>
        <w:t>et paramétrage du</w:t>
      </w:r>
      <w:r>
        <w:rPr>
          <w:rFonts w:asciiTheme="majorHAnsi" w:hAnsiTheme="majorHAnsi"/>
          <w:spacing w:val="-1"/>
          <w:sz w:val="22"/>
        </w:rPr>
        <w:t xml:space="preserve"> </w:t>
      </w:r>
      <w:r>
        <w:rPr>
          <w:rFonts w:asciiTheme="majorHAnsi" w:hAnsiTheme="majorHAnsi"/>
          <w:sz w:val="22"/>
        </w:rPr>
        <w:t>mouvement d’un point</w:t>
      </w:r>
    </w:p>
    <w:p w14:paraId="32C4AB38" w14:textId="77777777" w:rsidR="009C2494" w:rsidRDefault="009A01F2" w:rsidP="009A01F2">
      <w:pPr>
        <w:pStyle w:val="Paragraphedeliste"/>
        <w:widowControl w:val="0"/>
        <w:numPr>
          <w:ilvl w:val="1"/>
          <w:numId w:val="52"/>
        </w:numPr>
        <w:tabs>
          <w:tab w:val="left" w:pos="1282"/>
        </w:tabs>
        <w:suppressAutoHyphens w:val="0"/>
        <w:spacing w:before="6" w:line="240" w:lineRule="auto"/>
        <w:rPr>
          <w:rFonts w:asciiTheme="majorHAnsi" w:hAnsiTheme="majorHAnsi"/>
        </w:rPr>
      </w:pPr>
      <w:r>
        <w:rPr>
          <w:rFonts w:asciiTheme="majorHAnsi" w:hAnsiTheme="majorHAnsi"/>
          <w:sz w:val="22"/>
        </w:rPr>
        <w:t>Lois</w:t>
      </w:r>
      <w:r>
        <w:rPr>
          <w:rFonts w:asciiTheme="majorHAnsi" w:hAnsiTheme="majorHAnsi"/>
          <w:spacing w:val="1"/>
          <w:sz w:val="22"/>
        </w:rPr>
        <w:t xml:space="preserve"> </w:t>
      </w:r>
      <w:r>
        <w:rPr>
          <w:rFonts w:asciiTheme="majorHAnsi" w:hAnsiTheme="majorHAnsi"/>
          <w:sz w:val="22"/>
        </w:rPr>
        <w:t>de</w:t>
      </w:r>
      <w:r>
        <w:rPr>
          <w:rFonts w:asciiTheme="majorHAnsi" w:hAnsiTheme="majorHAnsi"/>
          <w:spacing w:val="-2"/>
          <w:sz w:val="22"/>
        </w:rPr>
        <w:t xml:space="preserve"> </w:t>
      </w:r>
      <w:r>
        <w:rPr>
          <w:rFonts w:asciiTheme="majorHAnsi" w:hAnsiTheme="majorHAnsi"/>
          <w:sz w:val="22"/>
        </w:rPr>
        <w:t>Newton</w:t>
      </w:r>
    </w:p>
    <w:p w14:paraId="3DE93F83" w14:textId="77777777" w:rsidR="009C2494" w:rsidRDefault="009A01F2" w:rsidP="009A01F2">
      <w:pPr>
        <w:pStyle w:val="Paragraphedeliste"/>
        <w:widowControl w:val="0"/>
        <w:numPr>
          <w:ilvl w:val="1"/>
          <w:numId w:val="52"/>
        </w:numPr>
        <w:tabs>
          <w:tab w:val="left" w:pos="1282"/>
        </w:tabs>
        <w:suppressAutoHyphens w:val="0"/>
        <w:spacing w:before="3" w:line="240" w:lineRule="auto"/>
        <w:rPr>
          <w:rFonts w:asciiTheme="majorHAnsi" w:hAnsiTheme="majorHAnsi"/>
        </w:rPr>
      </w:pPr>
      <w:r>
        <w:rPr>
          <w:rFonts w:asciiTheme="majorHAnsi" w:hAnsiTheme="majorHAnsi"/>
          <w:sz w:val="22"/>
        </w:rPr>
        <w:t>Approche</w:t>
      </w:r>
      <w:r>
        <w:rPr>
          <w:rFonts w:asciiTheme="majorHAnsi" w:hAnsiTheme="majorHAnsi"/>
          <w:spacing w:val="-2"/>
          <w:sz w:val="22"/>
        </w:rPr>
        <w:t xml:space="preserve"> </w:t>
      </w:r>
      <w:r>
        <w:rPr>
          <w:rFonts w:asciiTheme="majorHAnsi" w:hAnsiTheme="majorHAnsi"/>
          <w:sz w:val="22"/>
        </w:rPr>
        <w:t>énergétique du</w:t>
      </w:r>
      <w:r>
        <w:rPr>
          <w:rFonts w:asciiTheme="majorHAnsi" w:hAnsiTheme="majorHAnsi"/>
          <w:spacing w:val="-2"/>
          <w:sz w:val="22"/>
        </w:rPr>
        <w:t xml:space="preserve"> </w:t>
      </w:r>
      <w:r>
        <w:rPr>
          <w:rFonts w:asciiTheme="majorHAnsi" w:hAnsiTheme="majorHAnsi"/>
          <w:sz w:val="22"/>
        </w:rPr>
        <w:t>mouvement d'un</w:t>
      </w:r>
      <w:r>
        <w:rPr>
          <w:rFonts w:asciiTheme="majorHAnsi" w:hAnsiTheme="majorHAnsi"/>
          <w:spacing w:val="-2"/>
          <w:sz w:val="22"/>
        </w:rPr>
        <w:t xml:space="preserve"> </w:t>
      </w:r>
      <w:r>
        <w:rPr>
          <w:rFonts w:asciiTheme="majorHAnsi" w:hAnsiTheme="majorHAnsi"/>
          <w:sz w:val="22"/>
        </w:rPr>
        <w:t>point</w:t>
      </w:r>
      <w:r>
        <w:rPr>
          <w:rFonts w:asciiTheme="majorHAnsi" w:hAnsiTheme="majorHAnsi"/>
          <w:spacing w:val="1"/>
          <w:sz w:val="22"/>
        </w:rPr>
        <w:t xml:space="preserve"> </w:t>
      </w:r>
      <w:r>
        <w:rPr>
          <w:rFonts w:asciiTheme="majorHAnsi" w:hAnsiTheme="majorHAnsi"/>
          <w:sz w:val="22"/>
        </w:rPr>
        <w:t>matériel</w:t>
      </w:r>
    </w:p>
    <w:p w14:paraId="383658F6" w14:textId="77777777" w:rsidR="009C2494" w:rsidRDefault="009A01F2" w:rsidP="009A01F2">
      <w:pPr>
        <w:pStyle w:val="Paragraphedeliste"/>
        <w:widowControl w:val="0"/>
        <w:numPr>
          <w:ilvl w:val="1"/>
          <w:numId w:val="52"/>
        </w:numPr>
        <w:tabs>
          <w:tab w:val="left" w:pos="1282"/>
        </w:tabs>
        <w:suppressAutoHyphens w:val="0"/>
        <w:spacing w:before="3" w:line="242" w:lineRule="auto"/>
        <w:ind w:right="1096"/>
        <w:rPr>
          <w:rFonts w:asciiTheme="majorHAnsi" w:hAnsiTheme="majorHAnsi"/>
        </w:rPr>
      </w:pPr>
      <w:r>
        <w:rPr>
          <w:rFonts w:asciiTheme="majorHAnsi" w:hAnsiTheme="majorHAnsi"/>
          <w:sz w:val="22"/>
        </w:rPr>
        <w:t>Mouvement de particules chargées dans des champs électrique et magnétostatique,</w:t>
      </w:r>
      <w:r>
        <w:rPr>
          <w:rFonts w:asciiTheme="majorHAnsi" w:hAnsiTheme="majorHAnsi"/>
          <w:spacing w:val="-56"/>
          <w:sz w:val="22"/>
        </w:rPr>
        <w:t xml:space="preserve"> </w:t>
      </w:r>
      <w:r>
        <w:rPr>
          <w:rFonts w:asciiTheme="majorHAnsi" w:hAnsiTheme="majorHAnsi"/>
          <w:sz w:val="22"/>
        </w:rPr>
        <w:t>uniformes et</w:t>
      </w:r>
      <w:r>
        <w:rPr>
          <w:rFonts w:asciiTheme="majorHAnsi" w:hAnsiTheme="majorHAnsi"/>
          <w:spacing w:val="5"/>
          <w:sz w:val="22"/>
        </w:rPr>
        <w:t xml:space="preserve"> </w:t>
      </w:r>
      <w:r>
        <w:rPr>
          <w:rFonts w:asciiTheme="majorHAnsi" w:hAnsiTheme="majorHAnsi"/>
          <w:sz w:val="22"/>
        </w:rPr>
        <w:t>stationnaires</w:t>
      </w:r>
    </w:p>
    <w:p w14:paraId="17FF9D14" w14:textId="77777777" w:rsidR="009C2494" w:rsidRDefault="009C2494">
      <w:pPr>
        <w:pStyle w:val="Paragraphedeliste"/>
        <w:widowControl w:val="0"/>
        <w:tabs>
          <w:tab w:val="left" w:pos="1282"/>
        </w:tabs>
        <w:suppressAutoHyphens w:val="0"/>
        <w:spacing w:before="3" w:line="242" w:lineRule="auto"/>
        <w:ind w:left="1440" w:right="1096"/>
        <w:rPr>
          <w:rFonts w:asciiTheme="majorHAnsi" w:hAnsiTheme="majorHAnsi"/>
        </w:rPr>
      </w:pPr>
    </w:p>
    <w:p w14:paraId="4439B539" w14:textId="77777777" w:rsidR="009C2494" w:rsidRDefault="009A01F2">
      <w:pPr>
        <w:pStyle w:val="Titre4"/>
        <w:ind w:left="720"/>
        <w:rPr>
          <w:rFonts w:asciiTheme="majorHAnsi" w:hAnsiTheme="majorHAnsi"/>
          <w:b/>
          <w:bCs/>
          <w:sz w:val="24"/>
          <w:szCs w:val="24"/>
        </w:rPr>
      </w:pPr>
      <w:r>
        <w:rPr>
          <w:rFonts w:asciiTheme="majorHAnsi" w:hAnsiTheme="majorHAnsi"/>
          <w:b/>
          <w:bCs/>
          <w:sz w:val="24"/>
          <w:szCs w:val="24"/>
        </w:rPr>
        <w:t>Deuxième</w:t>
      </w:r>
      <w:r>
        <w:rPr>
          <w:rFonts w:asciiTheme="majorHAnsi" w:hAnsiTheme="majorHAnsi"/>
          <w:b/>
          <w:bCs/>
          <w:spacing w:val="-3"/>
          <w:sz w:val="24"/>
          <w:szCs w:val="24"/>
        </w:rPr>
        <w:t xml:space="preserve"> </w:t>
      </w:r>
      <w:r>
        <w:rPr>
          <w:rFonts w:asciiTheme="majorHAnsi" w:hAnsiTheme="majorHAnsi"/>
          <w:b/>
          <w:bCs/>
          <w:sz w:val="24"/>
          <w:szCs w:val="24"/>
        </w:rPr>
        <w:t>semestre</w:t>
      </w:r>
    </w:p>
    <w:p w14:paraId="74EA24F2" w14:textId="77777777" w:rsidR="009C2494" w:rsidRDefault="009A01F2" w:rsidP="009A01F2">
      <w:pPr>
        <w:pStyle w:val="Paragraphedeliste"/>
        <w:numPr>
          <w:ilvl w:val="0"/>
          <w:numId w:val="52"/>
        </w:numPr>
        <w:spacing w:before="1"/>
        <w:rPr>
          <w:rFonts w:asciiTheme="majorHAnsi" w:hAnsiTheme="majorHAnsi"/>
          <w:b/>
        </w:rPr>
      </w:pPr>
      <w:r>
        <w:rPr>
          <w:rFonts w:asciiTheme="majorHAnsi" w:hAnsiTheme="majorHAnsi"/>
          <w:b/>
          <w:sz w:val="22"/>
        </w:rPr>
        <w:t>Thème</w:t>
      </w:r>
      <w:r>
        <w:rPr>
          <w:rFonts w:asciiTheme="majorHAnsi" w:hAnsiTheme="majorHAnsi"/>
          <w:b/>
          <w:spacing w:val="-1"/>
          <w:sz w:val="22"/>
        </w:rPr>
        <w:t xml:space="preserve"> </w:t>
      </w:r>
      <w:r>
        <w:rPr>
          <w:rFonts w:asciiTheme="majorHAnsi" w:hAnsiTheme="majorHAnsi"/>
          <w:b/>
          <w:sz w:val="22"/>
        </w:rPr>
        <w:t>2</w:t>
      </w:r>
      <w:r>
        <w:rPr>
          <w:rFonts w:asciiTheme="majorHAnsi" w:hAnsiTheme="majorHAnsi"/>
          <w:b/>
          <w:spacing w:val="-1"/>
          <w:sz w:val="22"/>
        </w:rPr>
        <w:t xml:space="preserve"> </w:t>
      </w:r>
      <w:r>
        <w:rPr>
          <w:rFonts w:asciiTheme="majorHAnsi" w:hAnsiTheme="majorHAnsi"/>
          <w:b/>
          <w:sz w:val="22"/>
        </w:rPr>
        <w:t>:</w:t>
      </w:r>
      <w:r>
        <w:rPr>
          <w:rFonts w:asciiTheme="majorHAnsi" w:hAnsiTheme="majorHAnsi"/>
          <w:b/>
          <w:spacing w:val="-2"/>
          <w:sz w:val="22"/>
        </w:rPr>
        <w:t xml:space="preserve"> </w:t>
      </w:r>
      <w:r>
        <w:rPr>
          <w:rFonts w:asciiTheme="majorHAnsi" w:hAnsiTheme="majorHAnsi"/>
          <w:b/>
          <w:sz w:val="22"/>
        </w:rPr>
        <w:t>mouvements</w:t>
      </w:r>
      <w:r>
        <w:rPr>
          <w:rFonts w:asciiTheme="majorHAnsi" w:hAnsiTheme="majorHAnsi"/>
          <w:b/>
          <w:spacing w:val="-4"/>
          <w:sz w:val="22"/>
        </w:rPr>
        <w:t xml:space="preserve"> </w:t>
      </w:r>
      <w:r>
        <w:rPr>
          <w:rFonts w:asciiTheme="majorHAnsi" w:hAnsiTheme="majorHAnsi"/>
          <w:b/>
          <w:sz w:val="22"/>
        </w:rPr>
        <w:t>et</w:t>
      </w:r>
      <w:r>
        <w:rPr>
          <w:rFonts w:asciiTheme="majorHAnsi" w:hAnsiTheme="majorHAnsi"/>
          <w:b/>
          <w:spacing w:val="-2"/>
          <w:sz w:val="22"/>
        </w:rPr>
        <w:t xml:space="preserve"> </w:t>
      </w:r>
      <w:r>
        <w:rPr>
          <w:rFonts w:asciiTheme="majorHAnsi" w:hAnsiTheme="majorHAnsi"/>
          <w:b/>
          <w:sz w:val="22"/>
        </w:rPr>
        <w:t>interactions</w:t>
      </w:r>
      <w:r>
        <w:rPr>
          <w:rFonts w:asciiTheme="majorHAnsi" w:hAnsiTheme="majorHAnsi"/>
          <w:b/>
          <w:spacing w:val="-4"/>
          <w:sz w:val="22"/>
        </w:rPr>
        <w:t xml:space="preserve"> </w:t>
      </w:r>
      <w:r>
        <w:rPr>
          <w:rFonts w:asciiTheme="majorHAnsi" w:hAnsiTheme="majorHAnsi"/>
          <w:b/>
          <w:sz w:val="22"/>
        </w:rPr>
        <w:t>(2)</w:t>
      </w:r>
    </w:p>
    <w:p w14:paraId="55983E91" w14:textId="77777777" w:rsidR="009C2494" w:rsidRDefault="009A01F2" w:rsidP="009A01F2">
      <w:pPr>
        <w:pStyle w:val="Paragraphedeliste"/>
        <w:widowControl w:val="0"/>
        <w:numPr>
          <w:ilvl w:val="1"/>
          <w:numId w:val="52"/>
        </w:numPr>
        <w:tabs>
          <w:tab w:val="left" w:pos="1282"/>
        </w:tabs>
        <w:suppressAutoHyphens w:val="0"/>
        <w:spacing w:before="5" w:line="240" w:lineRule="auto"/>
        <w:rPr>
          <w:rFonts w:asciiTheme="majorHAnsi" w:hAnsiTheme="majorHAnsi"/>
        </w:rPr>
      </w:pPr>
      <w:r>
        <w:rPr>
          <w:rFonts w:asciiTheme="majorHAnsi" w:hAnsiTheme="majorHAnsi"/>
          <w:sz w:val="22"/>
        </w:rPr>
        <w:t>Moment</w:t>
      </w:r>
      <w:r>
        <w:rPr>
          <w:rFonts w:asciiTheme="majorHAnsi" w:hAnsiTheme="majorHAnsi"/>
          <w:spacing w:val="-1"/>
          <w:sz w:val="22"/>
        </w:rPr>
        <w:t xml:space="preserve"> </w:t>
      </w:r>
      <w:r>
        <w:rPr>
          <w:rFonts w:asciiTheme="majorHAnsi" w:hAnsiTheme="majorHAnsi"/>
          <w:sz w:val="22"/>
        </w:rPr>
        <w:t>cinétique</w:t>
      </w:r>
    </w:p>
    <w:p w14:paraId="4CA514D2" w14:textId="77777777" w:rsidR="009C2494" w:rsidRDefault="009A01F2" w:rsidP="009A01F2">
      <w:pPr>
        <w:pStyle w:val="Paragraphedeliste"/>
        <w:widowControl w:val="0"/>
        <w:numPr>
          <w:ilvl w:val="1"/>
          <w:numId w:val="52"/>
        </w:numPr>
        <w:tabs>
          <w:tab w:val="left" w:pos="1282"/>
        </w:tabs>
        <w:suppressAutoHyphens w:val="0"/>
        <w:spacing w:before="3" w:line="240" w:lineRule="auto"/>
        <w:rPr>
          <w:rFonts w:asciiTheme="majorHAnsi" w:hAnsiTheme="majorHAnsi"/>
        </w:rPr>
      </w:pPr>
      <w:r>
        <w:rPr>
          <w:rFonts w:asciiTheme="majorHAnsi" w:hAnsiTheme="majorHAnsi"/>
          <w:sz w:val="22"/>
        </w:rPr>
        <w:t>Mouvements</w:t>
      </w:r>
      <w:r>
        <w:rPr>
          <w:rFonts w:asciiTheme="majorHAnsi" w:hAnsiTheme="majorHAnsi"/>
          <w:spacing w:val="1"/>
          <w:sz w:val="22"/>
        </w:rPr>
        <w:t xml:space="preserve"> </w:t>
      </w:r>
      <w:r>
        <w:rPr>
          <w:rFonts w:asciiTheme="majorHAnsi" w:hAnsiTheme="majorHAnsi"/>
          <w:sz w:val="22"/>
        </w:rPr>
        <w:t>dans</w:t>
      </w:r>
      <w:r>
        <w:rPr>
          <w:rFonts w:asciiTheme="majorHAnsi" w:hAnsiTheme="majorHAnsi"/>
          <w:spacing w:val="1"/>
          <w:sz w:val="22"/>
        </w:rPr>
        <w:t xml:space="preserve"> </w:t>
      </w:r>
      <w:r>
        <w:rPr>
          <w:rFonts w:asciiTheme="majorHAnsi" w:hAnsiTheme="majorHAnsi"/>
          <w:sz w:val="22"/>
        </w:rPr>
        <w:t>un champ</w:t>
      </w:r>
      <w:r>
        <w:rPr>
          <w:rFonts w:asciiTheme="majorHAnsi" w:hAnsiTheme="majorHAnsi"/>
          <w:spacing w:val="-2"/>
          <w:sz w:val="22"/>
        </w:rPr>
        <w:t xml:space="preserve"> </w:t>
      </w:r>
      <w:r>
        <w:rPr>
          <w:rFonts w:asciiTheme="majorHAnsi" w:hAnsiTheme="majorHAnsi"/>
          <w:sz w:val="22"/>
        </w:rPr>
        <w:t>de</w:t>
      </w:r>
      <w:r>
        <w:rPr>
          <w:rFonts w:asciiTheme="majorHAnsi" w:hAnsiTheme="majorHAnsi"/>
          <w:spacing w:val="-1"/>
          <w:sz w:val="22"/>
        </w:rPr>
        <w:t xml:space="preserve"> </w:t>
      </w:r>
      <w:r>
        <w:rPr>
          <w:rFonts w:asciiTheme="majorHAnsi" w:hAnsiTheme="majorHAnsi"/>
          <w:sz w:val="22"/>
        </w:rPr>
        <w:t>force centrale conservatif</w:t>
      </w:r>
    </w:p>
    <w:p w14:paraId="741C9573" w14:textId="77777777" w:rsidR="009C2494" w:rsidRDefault="009A01F2" w:rsidP="009A01F2">
      <w:pPr>
        <w:pStyle w:val="Paragraphedeliste"/>
        <w:widowControl w:val="0"/>
        <w:numPr>
          <w:ilvl w:val="1"/>
          <w:numId w:val="52"/>
        </w:numPr>
        <w:tabs>
          <w:tab w:val="left" w:pos="1282"/>
        </w:tabs>
        <w:suppressAutoHyphens w:val="0"/>
        <w:spacing w:before="5" w:line="240" w:lineRule="auto"/>
        <w:rPr>
          <w:rFonts w:asciiTheme="majorHAnsi" w:hAnsiTheme="majorHAnsi"/>
        </w:rPr>
      </w:pPr>
      <w:r>
        <w:rPr>
          <w:rFonts w:asciiTheme="majorHAnsi" w:hAnsiTheme="majorHAnsi"/>
          <w:sz w:val="22"/>
        </w:rPr>
        <w:t>Mouvement d’un</w:t>
      </w:r>
      <w:r>
        <w:rPr>
          <w:rFonts w:asciiTheme="majorHAnsi" w:hAnsiTheme="majorHAnsi"/>
          <w:spacing w:val="-3"/>
          <w:sz w:val="22"/>
        </w:rPr>
        <w:t xml:space="preserve"> </w:t>
      </w:r>
      <w:r>
        <w:rPr>
          <w:rFonts w:asciiTheme="majorHAnsi" w:hAnsiTheme="majorHAnsi"/>
          <w:sz w:val="22"/>
        </w:rPr>
        <w:t>solide</w:t>
      </w:r>
    </w:p>
    <w:p w14:paraId="079E62D4" w14:textId="77777777" w:rsidR="009C2494" w:rsidRDefault="009C2494">
      <w:pPr>
        <w:pStyle w:val="Paragraphedeliste"/>
        <w:widowControl w:val="0"/>
        <w:tabs>
          <w:tab w:val="left" w:pos="1282"/>
        </w:tabs>
        <w:suppressAutoHyphens w:val="0"/>
        <w:spacing w:before="5" w:line="240" w:lineRule="auto"/>
        <w:ind w:left="1440"/>
        <w:rPr>
          <w:rFonts w:asciiTheme="majorHAnsi" w:hAnsiTheme="majorHAnsi"/>
        </w:rPr>
      </w:pPr>
    </w:p>
    <w:p w14:paraId="624210D7" w14:textId="77777777" w:rsidR="009C2494" w:rsidRDefault="009A01F2" w:rsidP="009A01F2">
      <w:pPr>
        <w:pStyle w:val="Titre4"/>
        <w:numPr>
          <w:ilvl w:val="0"/>
          <w:numId w:val="52"/>
        </w:numPr>
        <w:rPr>
          <w:rFonts w:asciiTheme="majorHAnsi" w:hAnsiTheme="majorHAnsi"/>
          <w:b/>
          <w:bCs/>
          <w:i w:val="0"/>
          <w:iCs w:val="0"/>
          <w:sz w:val="22"/>
          <w:szCs w:val="22"/>
        </w:rPr>
      </w:pPr>
      <w:r>
        <w:rPr>
          <w:rFonts w:asciiTheme="majorHAnsi" w:hAnsiTheme="majorHAnsi"/>
          <w:b/>
          <w:bCs/>
          <w:i w:val="0"/>
          <w:iCs w:val="0"/>
          <w:sz w:val="22"/>
          <w:szCs w:val="22"/>
        </w:rPr>
        <w:t>Thème</w:t>
      </w:r>
      <w:r>
        <w:rPr>
          <w:rFonts w:asciiTheme="majorHAnsi" w:hAnsiTheme="majorHAnsi"/>
          <w:b/>
          <w:bCs/>
          <w:i w:val="0"/>
          <w:iCs w:val="0"/>
          <w:spacing w:val="-2"/>
          <w:sz w:val="22"/>
          <w:szCs w:val="22"/>
        </w:rPr>
        <w:t xml:space="preserve"> </w:t>
      </w:r>
      <w:r>
        <w:rPr>
          <w:rFonts w:asciiTheme="majorHAnsi" w:hAnsiTheme="majorHAnsi"/>
          <w:b/>
          <w:bCs/>
          <w:i w:val="0"/>
          <w:iCs w:val="0"/>
          <w:sz w:val="22"/>
          <w:szCs w:val="22"/>
        </w:rPr>
        <w:t>3</w:t>
      </w:r>
      <w:r>
        <w:rPr>
          <w:rFonts w:asciiTheme="majorHAnsi" w:hAnsiTheme="majorHAnsi"/>
          <w:b/>
          <w:bCs/>
          <w:i w:val="0"/>
          <w:iCs w:val="0"/>
          <w:spacing w:val="-1"/>
          <w:sz w:val="22"/>
          <w:szCs w:val="22"/>
        </w:rPr>
        <w:t xml:space="preserve"> </w:t>
      </w:r>
      <w:r>
        <w:rPr>
          <w:rFonts w:asciiTheme="majorHAnsi" w:hAnsiTheme="majorHAnsi"/>
          <w:b/>
          <w:bCs/>
          <w:i w:val="0"/>
          <w:iCs w:val="0"/>
          <w:sz w:val="22"/>
          <w:szCs w:val="22"/>
        </w:rPr>
        <w:t>:</w:t>
      </w:r>
      <w:r>
        <w:rPr>
          <w:rFonts w:asciiTheme="majorHAnsi" w:hAnsiTheme="majorHAnsi"/>
          <w:b/>
          <w:bCs/>
          <w:i w:val="0"/>
          <w:iCs w:val="0"/>
          <w:spacing w:val="-3"/>
          <w:sz w:val="22"/>
          <w:szCs w:val="22"/>
        </w:rPr>
        <w:t xml:space="preserve"> </w:t>
      </w:r>
      <w:r>
        <w:rPr>
          <w:rFonts w:asciiTheme="majorHAnsi" w:hAnsiTheme="majorHAnsi"/>
          <w:b/>
          <w:bCs/>
          <w:i w:val="0"/>
          <w:iCs w:val="0"/>
          <w:sz w:val="22"/>
          <w:szCs w:val="22"/>
        </w:rPr>
        <w:t>l’énergie</w:t>
      </w:r>
      <w:r>
        <w:rPr>
          <w:rFonts w:asciiTheme="majorHAnsi" w:hAnsiTheme="majorHAnsi"/>
          <w:b/>
          <w:bCs/>
          <w:i w:val="0"/>
          <w:iCs w:val="0"/>
          <w:spacing w:val="-4"/>
          <w:sz w:val="22"/>
          <w:szCs w:val="22"/>
        </w:rPr>
        <w:t xml:space="preserve"> </w:t>
      </w:r>
      <w:r>
        <w:rPr>
          <w:rFonts w:asciiTheme="majorHAnsi" w:hAnsiTheme="majorHAnsi"/>
          <w:b/>
          <w:bCs/>
          <w:i w:val="0"/>
          <w:iCs w:val="0"/>
          <w:sz w:val="22"/>
          <w:szCs w:val="22"/>
        </w:rPr>
        <w:t>: conversions</w:t>
      </w:r>
      <w:r>
        <w:rPr>
          <w:rFonts w:asciiTheme="majorHAnsi" w:hAnsiTheme="majorHAnsi"/>
          <w:b/>
          <w:bCs/>
          <w:i w:val="0"/>
          <w:iCs w:val="0"/>
          <w:spacing w:val="-1"/>
          <w:sz w:val="22"/>
          <w:szCs w:val="22"/>
        </w:rPr>
        <w:t xml:space="preserve"> </w:t>
      </w:r>
      <w:r>
        <w:rPr>
          <w:rFonts w:asciiTheme="majorHAnsi" w:hAnsiTheme="majorHAnsi"/>
          <w:b/>
          <w:bCs/>
          <w:i w:val="0"/>
          <w:iCs w:val="0"/>
          <w:sz w:val="22"/>
          <w:szCs w:val="22"/>
        </w:rPr>
        <w:t>et</w:t>
      </w:r>
      <w:r>
        <w:rPr>
          <w:rFonts w:asciiTheme="majorHAnsi" w:hAnsiTheme="majorHAnsi"/>
          <w:b/>
          <w:bCs/>
          <w:i w:val="0"/>
          <w:iCs w:val="0"/>
          <w:spacing w:val="-4"/>
          <w:sz w:val="22"/>
          <w:szCs w:val="22"/>
        </w:rPr>
        <w:t xml:space="preserve"> </w:t>
      </w:r>
      <w:r>
        <w:rPr>
          <w:rFonts w:asciiTheme="majorHAnsi" w:hAnsiTheme="majorHAnsi"/>
          <w:b/>
          <w:bCs/>
          <w:i w:val="0"/>
          <w:iCs w:val="0"/>
          <w:sz w:val="22"/>
          <w:szCs w:val="22"/>
        </w:rPr>
        <w:t>transferts</w:t>
      </w:r>
    </w:p>
    <w:p w14:paraId="1B8D004B" w14:textId="77777777" w:rsidR="009C2494" w:rsidRDefault="009A01F2" w:rsidP="009A01F2">
      <w:pPr>
        <w:pStyle w:val="Paragraphedeliste"/>
        <w:widowControl w:val="0"/>
        <w:numPr>
          <w:ilvl w:val="1"/>
          <w:numId w:val="52"/>
        </w:numPr>
        <w:tabs>
          <w:tab w:val="left" w:pos="1270"/>
        </w:tabs>
        <w:suppressAutoHyphens w:val="0"/>
        <w:spacing w:before="5" w:line="240" w:lineRule="auto"/>
        <w:rPr>
          <w:rFonts w:asciiTheme="majorHAnsi" w:hAnsiTheme="majorHAnsi"/>
          <w:sz w:val="22"/>
          <w:szCs w:val="22"/>
        </w:rPr>
      </w:pPr>
      <w:r>
        <w:rPr>
          <w:rFonts w:asciiTheme="majorHAnsi" w:hAnsiTheme="majorHAnsi"/>
          <w:sz w:val="22"/>
          <w:szCs w:val="22"/>
        </w:rPr>
        <w:t>Descriptions</w:t>
      </w:r>
      <w:r>
        <w:rPr>
          <w:rFonts w:asciiTheme="majorHAnsi" w:hAnsiTheme="majorHAnsi"/>
          <w:spacing w:val="-3"/>
          <w:sz w:val="22"/>
          <w:szCs w:val="22"/>
        </w:rPr>
        <w:t xml:space="preserve"> </w:t>
      </w:r>
      <w:r>
        <w:rPr>
          <w:rFonts w:asciiTheme="majorHAnsi" w:hAnsiTheme="majorHAnsi"/>
          <w:sz w:val="22"/>
          <w:szCs w:val="22"/>
        </w:rPr>
        <w:t>microscopique et</w:t>
      </w:r>
      <w:r>
        <w:rPr>
          <w:rFonts w:asciiTheme="majorHAnsi" w:hAnsiTheme="majorHAnsi"/>
          <w:spacing w:val="-2"/>
          <w:sz w:val="22"/>
          <w:szCs w:val="22"/>
        </w:rPr>
        <w:t xml:space="preserve"> </w:t>
      </w:r>
      <w:r>
        <w:rPr>
          <w:rFonts w:asciiTheme="majorHAnsi" w:hAnsiTheme="majorHAnsi"/>
          <w:sz w:val="22"/>
          <w:szCs w:val="22"/>
        </w:rPr>
        <w:t>macroscopique d’un</w:t>
      </w:r>
      <w:r>
        <w:rPr>
          <w:rFonts w:asciiTheme="majorHAnsi" w:hAnsiTheme="majorHAnsi"/>
          <w:spacing w:val="-1"/>
          <w:sz w:val="22"/>
          <w:szCs w:val="22"/>
        </w:rPr>
        <w:t xml:space="preserve"> </w:t>
      </w:r>
      <w:r>
        <w:rPr>
          <w:rFonts w:asciiTheme="majorHAnsi" w:hAnsiTheme="majorHAnsi"/>
          <w:sz w:val="22"/>
          <w:szCs w:val="22"/>
        </w:rPr>
        <w:t>système</w:t>
      </w:r>
      <w:r>
        <w:rPr>
          <w:rFonts w:asciiTheme="majorHAnsi" w:hAnsiTheme="majorHAnsi"/>
          <w:spacing w:val="-2"/>
          <w:sz w:val="22"/>
          <w:szCs w:val="22"/>
        </w:rPr>
        <w:t xml:space="preserve"> </w:t>
      </w:r>
      <w:r>
        <w:rPr>
          <w:rFonts w:asciiTheme="majorHAnsi" w:hAnsiTheme="majorHAnsi"/>
          <w:sz w:val="22"/>
          <w:szCs w:val="22"/>
        </w:rPr>
        <w:t>à</w:t>
      </w:r>
      <w:r>
        <w:rPr>
          <w:rFonts w:asciiTheme="majorHAnsi" w:hAnsiTheme="majorHAnsi"/>
          <w:spacing w:val="-3"/>
          <w:sz w:val="22"/>
          <w:szCs w:val="22"/>
        </w:rPr>
        <w:t xml:space="preserve"> </w:t>
      </w:r>
      <w:r>
        <w:rPr>
          <w:rFonts w:asciiTheme="majorHAnsi" w:hAnsiTheme="majorHAnsi"/>
          <w:sz w:val="22"/>
          <w:szCs w:val="22"/>
        </w:rPr>
        <w:t>l'équilibre</w:t>
      </w:r>
    </w:p>
    <w:p w14:paraId="0B50FE36" w14:textId="77777777" w:rsidR="009C2494" w:rsidRDefault="009A01F2" w:rsidP="009A01F2">
      <w:pPr>
        <w:pStyle w:val="Paragraphedeliste"/>
        <w:widowControl w:val="0"/>
        <w:numPr>
          <w:ilvl w:val="1"/>
          <w:numId w:val="52"/>
        </w:numPr>
        <w:tabs>
          <w:tab w:val="left" w:pos="1270"/>
        </w:tabs>
        <w:suppressAutoHyphens w:val="0"/>
        <w:spacing w:before="3" w:line="240" w:lineRule="auto"/>
        <w:rPr>
          <w:rFonts w:asciiTheme="majorHAnsi" w:hAnsiTheme="majorHAnsi"/>
          <w:sz w:val="22"/>
          <w:szCs w:val="22"/>
        </w:rPr>
      </w:pPr>
      <w:r>
        <w:rPr>
          <w:rFonts w:asciiTheme="majorHAnsi" w:hAnsiTheme="majorHAnsi"/>
          <w:sz w:val="22"/>
          <w:szCs w:val="22"/>
        </w:rPr>
        <w:t>Énergie</w:t>
      </w:r>
      <w:r>
        <w:rPr>
          <w:rFonts w:asciiTheme="majorHAnsi" w:hAnsiTheme="majorHAnsi"/>
          <w:spacing w:val="1"/>
          <w:sz w:val="22"/>
          <w:szCs w:val="22"/>
        </w:rPr>
        <w:t xml:space="preserve"> </w:t>
      </w:r>
      <w:r>
        <w:rPr>
          <w:rFonts w:asciiTheme="majorHAnsi" w:hAnsiTheme="majorHAnsi"/>
          <w:sz w:val="22"/>
          <w:szCs w:val="22"/>
        </w:rPr>
        <w:t>échangée</w:t>
      </w:r>
      <w:r>
        <w:rPr>
          <w:rFonts w:asciiTheme="majorHAnsi" w:hAnsiTheme="majorHAnsi"/>
          <w:spacing w:val="-1"/>
          <w:sz w:val="22"/>
          <w:szCs w:val="22"/>
        </w:rPr>
        <w:t xml:space="preserve"> </w:t>
      </w:r>
      <w:r>
        <w:rPr>
          <w:rFonts w:asciiTheme="majorHAnsi" w:hAnsiTheme="majorHAnsi"/>
          <w:sz w:val="22"/>
          <w:szCs w:val="22"/>
        </w:rPr>
        <w:t>par</w:t>
      </w:r>
      <w:r>
        <w:rPr>
          <w:rFonts w:asciiTheme="majorHAnsi" w:hAnsiTheme="majorHAnsi"/>
          <w:spacing w:val="2"/>
          <w:sz w:val="22"/>
          <w:szCs w:val="22"/>
        </w:rPr>
        <w:t xml:space="preserve"> </w:t>
      </w:r>
      <w:r>
        <w:rPr>
          <w:rFonts w:asciiTheme="majorHAnsi" w:hAnsiTheme="majorHAnsi"/>
          <w:sz w:val="22"/>
          <w:szCs w:val="22"/>
        </w:rPr>
        <w:t>un système</w:t>
      </w:r>
      <w:r>
        <w:rPr>
          <w:rFonts w:asciiTheme="majorHAnsi" w:hAnsiTheme="majorHAnsi"/>
          <w:spacing w:val="-1"/>
          <w:sz w:val="22"/>
          <w:szCs w:val="22"/>
        </w:rPr>
        <w:t xml:space="preserve"> </w:t>
      </w:r>
      <w:r>
        <w:rPr>
          <w:rFonts w:asciiTheme="majorHAnsi" w:hAnsiTheme="majorHAnsi"/>
          <w:sz w:val="22"/>
          <w:szCs w:val="22"/>
        </w:rPr>
        <w:t>au</w:t>
      </w:r>
      <w:r>
        <w:rPr>
          <w:rFonts w:asciiTheme="majorHAnsi" w:hAnsiTheme="majorHAnsi"/>
          <w:spacing w:val="-1"/>
          <w:sz w:val="22"/>
          <w:szCs w:val="22"/>
        </w:rPr>
        <w:t xml:space="preserve"> </w:t>
      </w:r>
      <w:r>
        <w:rPr>
          <w:rFonts w:asciiTheme="majorHAnsi" w:hAnsiTheme="majorHAnsi"/>
          <w:sz w:val="22"/>
          <w:szCs w:val="22"/>
        </w:rPr>
        <w:t>cours</w:t>
      </w:r>
      <w:r>
        <w:rPr>
          <w:rFonts w:asciiTheme="majorHAnsi" w:hAnsiTheme="majorHAnsi"/>
          <w:spacing w:val="-2"/>
          <w:sz w:val="22"/>
          <w:szCs w:val="22"/>
        </w:rPr>
        <w:t xml:space="preserve"> </w:t>
      </w:r>
      <w:r>
        <w:rPr>
          <w:rFonts w:asciiTheme="majorHAnsi" w:hAnsiTheme="majorHAnsi"/>
          <w:sz w:val="22"/>
          <w:szCs w:val="22"/>
        </w:rPr>
        <w:t>d’une</w:t>
      </w:r>
      <w:r>
        <w:rPr>
          <w:rFonts w:asciiTheme="majorHAnsi" w:hAnsiTheme="majorHAnsi"/>
          <w:spacing w:val="1"/>
          <w:sz w:val="22"/>
          <w:szCs w:val="22"/>
        </w:rPr>
        <w:t xml:space="preserve"> </w:t>
      </w:r>
      <w:r>
        <w:rPr>
          <w:rFonts w:asciiTheme="majorHAnsi" w:hAnsiTheme="majorHAnsi"/>
          <w:sz w:val="22"/>
          <w:szCs w:val="22"/>
        </w:rPr>
        <w:t>transformation</w:t>
      </w:r>
    </w:p>
    <w:p w14:paraId="3D35239A" w14:textId="77777777" w:rsidR="009C2494" w:rsidRDefault="009A01F2" w:rsidP="009A01F2">
      <w:pPr>
        <w:pStyle w:val="Paragraphedeliste"/>
        <w:widowControl w:val="0"/>
        <w:numPr>
          <w:ilvl w:val="1"/>
          <w:numId w:val="52"/>
        </w:numPr>
        <w:tabs>
          <w:tab w:val="left" w:pos="1270"/>
        </w:tabs>
        <w:suppressAutoHyphens w:val="0"/>
        <w:spacing w:before="6" w:line="240" w:lineRule="auto"/>
        <w:rPr>
          <w:rFonts w:asciiTheme="majorHAnsi" w:hAnsiTheme="majorHAnsi"/>
          <w:sz w:val="22"/>
          <w:szCs w:val="22"/>
        </w:rPr>
      </w:pPr>
      <w:r>
        <w:rPr>
          <w:rFonts w:asciiTheme="majorHAnsi" w:hAnsiTheme="majorHAnsi"/>
          <w:sz w:val="22"/>
          <w:szCs w:val="22"/>
        </w:rPr>
        <w:t>Premier</w:t>
      </w:r>
      <w:r>
        <w:rPr>
          <w:rFonts w:asciiTheme="majorHAnsi" w:hAnsiTheme="majorHAnsi"/>
          <w:spacing w:val="-1"/>
          <w:sz w:val="22"/>
          <w:szCs w:val="22"/>
        </w:rPr>
        <w:t xml:space="preserve"> </w:t>
      </w:r>
      <w:r>
        <w:rPr>
          <w:rFonts w:asciiTheme="majorHAnsi" w:hAnsiTheme="majorHAnsi"/>
          <w:sz w:val="22"/>
          <w:szCs w:val="22"/>
        </w:rPr>
        <w:t>principe.</w:t>
      </w:r>
      <w:r>
        <w:rPr>
          <w:rFonts w:asciiTheme="majorHAnsi" w:hAnsiTheme="majorHAnsi"/>
          <w:spacing w:val="-1"/>
          <w:sz w:val="22"/>
          <w:szCs w:val="22"/>
        </w:rPr>
        <w:t xml:space="preserve"> </w:t>
      </w:r>
      <w:r>
        <w:rPr>
          <w:rFonts w:asciiTheme="majorHAnsi" w:hAnsiTheme="majorHAnsi"/>
          <w:sz w:val="22"/>
          <w:szCs w:val="22"/>
        </w:rPr>
        <w:t>Bilans</w:t>
      </w:r>
      <w:r>
        <w:rPr>
          <w:rFonts w:asciiTheme="majorHAnsi" w:hAnsiTheme="majorHAnsi"/>
          <w:spacing w:val="-1"/>
          <w:sz w:val="22"/>
          <w:szCs w:val="22"/>
        </w:rPr>
        <w:t xml:space="preserve"> </w:t>
      </w:r>
      <w:r>
        <w:rPr>
          <w:rFonts w:asciiTheme="majorHAnsi" w:hAnsiTheme="majorHAnsi"/>
          <w:sz w:val="22"/>
          <w:szCs w:val="22"/>
        </w:rPr>
        <w:t>d'énergie</w:t>
      </w:r>
    </w:p>
    <w:p w14:paraId="3AA39773" w14:textId="77777777" w:rsidR="009C2494" w:rsidRDefault="009A01F2" w:rsidP="009A01F2">
      <w:pPr>
        <w:pStyle w:val="Paragraphedeliste"/>
        <w:widowControl w:val="0"/>
        <w:numPr>
          <w:ilvl w:val="1"/>
          <w:numId w:val="52"/>
        </w:numPr>
        <w:tabs>
          <w:tab w:val="left" w:pos="1270"/>
        </w:tabs>
        <w:suppressAutoHyphens w:val="0"/>
        <w:spacing w:before="3" w:line="240" w:lineRule="auto"/>
        <w:rPr>
          <w:rFonts w:asciiTheme="majorHAnsi" w:hAnsiTheme="majorHAnsi"/>
          <w:sz w:val="22"/>
          <w:szCs w:val="22"/>
        </w:rPr>
      </w:pPr>
      <w:r>
        <w:rPr>
          <w:rFonts w:asciiTheme="majorHAnsi" w:hAnsiTheme="majorHAnsi"/>
          <w:sz w:val="22"/>
          <w:szCs w:val="22"/>
        </w:rPr>
        <w:t>Deuxième</w:t>
      </w:r>
      <w:r>
        <w:rPr>
          <w:rFonts w:asciiTheme="majorHAnsi" w:hAnsiTheme="majorHAnsi"/>
          <w:spacing w:val="-2"/>
          <w:sz w:val="22"/>
          <w:szCs w:val="22"/>
        </w:rPr>
        <w:t xml:space="preserve"> </w:t>
      </w:r>
      <w:r>
        <w:rPr>
          <w:rFonts w:asciiTheme="majorHAnsi" w:hAnsiTheme="majorHAnsi"/>
          <w:sz w:val="22"/>
          <w:szCs w:val="22"/>
        </w:rPr>
        <w:t>principe.</w:t>
      </w:r>
      <w:r>
        <w:rPr>
          <w:rFonts w:asciiTheme="majorHAnsi" w:hAnsiTheme="majorHAnsi"/>
          <w:spacing w:val="-2"/>
          <w:sz w:val="22"/>
          <w:szCs w:val="22"/>
        </w:rPr>
        <w:t xml:space="preserve"> </w:t>
      </w:r>
      <w:r>
        <w:rPr>
          <w:rFonts w:asciiTheme="majorHAnsi" w:hAnsiTheme="majorHAnsi"/>
          <w:sz w:val="22"/>
          <w:szCs w:val="22"/>
        </w:rPr>
        <w:t>Bilans d'entropie</w:t>
      </w:r>
    </w:p>
    <w:p w14:paraId="30F5DBB6" w14:textId="77777777" w:rsidR="009C2494" w:rsidRDefault="009A01F2" w:rsidP="009A01F2">
      <w:pPr>
        <w:pStyle w:val="Paragraphedeliste"/>
        <w:widowControl w:val="0"/>
        <w:numPr>
          <w:ilvl w:val="1"/>
          <w:numId w:val="52"/>
        </w:numPr>
        <w:tabs>
          <w:tab w:val="left" w:pos="1270"/>
        </w:tabs>
        <w:suppressAutoHyphens w:val="0"/>
        <w:spacing w:before="5" w:line="240" w:lineRule="auto"/>
        <w:rPr>
          <w:rFonts w:asciiTheme="majorHAnsi" w:hAnsiTheme="majorHAnsi"/>
          <w:sz w:val="22"/>
          <w:szCs w:val="22"/>
        </w:rPr>
      </w:pPr>
      <w:r>
        <w:rPr>
          <w:rFonts w:asciiTheme="majorHAnsi" w:hAnsiTheme="majorHAnsi"/>
          <w:sz w:val="22"/>
          <w:szCs w:val="22"/>
        </w:rPr>
        <w:t>Machines</w:t>
      </w:r>
      <w:r>
        <w:rPr>
          <w:rFonts w:asciiTheme="majorHAnsi" w:hAnsiTheme="majorHAnsi"/>
          <w:spacing w:val="-1"/>
          <w:sz w:val="22"/>
          <w:szCs w:val="22"/>
        </w:rPr>
        <w:t xml:space="preserve"> </w:t>
      </w:r>
      <w:r>
        <w:rPr>
          <w:rFonts w:asciiTheme="majorHAnsi" w:hAnsiTheme="majorHAnsi"/>
          <w:sz w:val="22"/>
          <w:szCs w:val="22"/>
        </w:rPr>
        <w:t>thermiques</w:t>
      </w:r>
    </w:p>
    <w:p w14:paraId="62FAB326" w14:textId="77777777" w:rsidR="009C2494" w:rsidRDefault="009A01F2" w:rsidP="009A01F2">
      <w:pPr>
        <w:pStyle w:val="Paragraphedeliste"/>
        <w:widowControl w:val="0"/>
        <w:numPr>
          <w:ilvl w:val="1"/>
          <w:numId w:val="52"/>
        </w:numPr>
        <w:tabs>
          <w:tab w:val="left" w:pos="1270"/>
        </w:tabs>
        <w:suppressAutoHyphens w:val="0"/>
        <w:spacing w:before="3" w:line="240" w:lineRule="auto"/>
        <w:rPr>
          <w:rFonts w:asciiTheme="majorHAnsi" w:hAnsiTheme="majorHAnsi"/>
          <w:sz w:val="22"/>
          <w:szCs w:val="22"/>
        </w:rPr>
      </w:pPr>
      <w:r>
        <w:rPr>
          <w:rFonts w:asciiTheme="majorHAnsi" w:hAnsiTheme="majorHAnsi"/>
          <w:sz w:val="22"/>
          <w:szCs w:val="22"/>
        </w:rPr>
        <w:t>Statique</w:t>
      </w:r>
      <w:r>
        <w:rPr>
          <w:rFonts w:asciiTheme="majorHAnsi" w:hAnsiTheme="majorHAnsi"/>
          <w:spacing w:val="-2"/>
          <w:sz w:val="22"/>
          <w:szCs w:val="22"/>
        </w:rPr>
        <w:t xml:space="preserve"> </w:t>
      </w:r>
      <w:r>
        <w:rPr>
          <w:rFonts w:asciiTheme="majorHAnsi" w:hAnsiTheme="majorHAnsi"/>
          <w:sz w:val="22"/>
          <w:szCs w:val="22"/>
        </w:rPr>
        <w:t>des</w:t>
      </w:r>
      <w:r>
        <w:rPr>
          <w:rFonts w:asciiTheme="majorHAnsi" w:hAnsiTheme="majorHAnsi"/>
          <w:spacing w:val="-2"/>
          <w:sz w:val="22"/>
          <w:szCs w:val="22"/>
        </w:rPr>
        <w:t xml:space="preserve"> </w:t>
      </w:r>
      <w:r>
        <w:rPr>
          <w:rFonts w:asciiTheme="majorHAnsi" w:hAnsiTheme="majorHAnsi"/>
          <w:sz w:val="22"/>
          <w:szCs w:val="22"/>
        </w:rPr>
        <w:t>fluides</w:t>
      </w:r>
      <w:r>
        <w:rPr>
          <w:rFonts w:asciiTheme="majorHAnsi" w:hAnsiTheme="majorHAnsi"/>
          <w:spacing w:val="-1"/>
          <w:sz w:val="22"/>
          <w:szCs w:val="22"/>
        </w:rPr>
        <w:t xml:space="preserve"> </w:t>
      </w:r>
      <w:r>
        <w:rPr>
          <w:rFonts w:asciiTheme="majorHAnsi" w:hAnsiTheme="majorHAnsi"/>
          <w:sz w:val="22"/>
          <w:szCs w:val="22"/>
        </w:rPr>
        <w:t>dans</w:t>
      </w:r>
      <w:r>
        <w:rPr>
          <w:rFonts w:asciiTheme="majorHAnsi" w:hAnsiTheme="majorHAnsi"/>
          <w:spacing w:val="1"/>
          <w:sz w:val="22"/>
          <w:szCs w:val="22"/>
        </w:rPr>
        <w:t xml:space="preserve"> </w:t>
      </w:r>
      <w:r>
        <w:rPr>
          <w:rFonts w:asciiTheme="majorHAnsi" w:hAnsiTheme="majorHAnsi"/>
          <w:sz w:val="22"/>
          <w:szCs w:val="22"/>
        </w:rPr>
        <w:t>un</w:t>
      </w:r>
      <w:r>
        <w:rPr>
          <w:rFonts w:asciiTheme="majorHAnsi" w:hAnsiTheme="majorHAnsi"/>
          <w:spacing w:val="-2"/>
          <w:sz w:val="22"/>
          <w:szCs w:val="22"/>
        </w:rPr>
        <w:t xml:space="preserve"> </w:t>
      </w:r>
      <w:r>
        <w:rPr>
          <w:rFonts w:asciiTheme="majorHAnsi" w:hAnsiTheme="majorHAnsi"/>
          <w:sz w:val="22"/>
          <w:szCs w:val="22"/>
        </w:rPr>
        <w:t>référentiel</w:t>
      </w:r>
      <w:r>
        <w:rPr>
          <w:rFonts w:asciiTheme="majorHAnsi" w:hAnsiTheme="majorHAnsi"/>
          <w:spacing w:val="-3"/>
          <w:sz w:val="22"/>
          <w:szCs w:val="22"/>
        </w:rPr>
        <w:t xml:space="preserve"> </w:t>
      </w:r>
      <w:r>
        <w:rPr>
          <w:rFonts w:asciiTheme="majorHAnsi" w:hAnsiTheme="majorHAnsi"/>
          <w:sz w:val="22"/>
          <w:szCs w:val="22"/>
        </w:rPr>
        <w:t>galiléen</w:t>
      </w:r>
    </w:p>
    <w:p w14:paraId="46B7B76F" w14:textId="77777777" w:rsidR="009C2494" w:rsidRDefault="009C2494">
      <w:pPr>
        <w:pStyle w:val="Paragraphedeliste"/>
        <w:widowControl w:val="0"/>
        <w:tabs>
          <w:tab w:val="left" w:pos="1270"/>
        </w:tabs>
        <w:suppressAutoHyphens w:val="0"/>
        <w:spacing w:before="3" w:line="240" w:lineRule="auto"/>
        <w:ind w:left="1440"/>
        <w:rPr>
          <w:rFonts w:asciiTheme="majorHAnsi" w:hAnsiTheme="majorHAnsi"/>
          <w:sz w:val="22"/>
          <w:szCs w:val="22"/>
        </w:rPr>
      </w:pPr>
    </w:p>
    <w:p w14:paraId="1104F61E" w14:textId="77777777" w:rsidR="009C2494" w:rsidRDefault="009A01F2" w:rsidP="009A01F2">
      <w:pPr>
        <w:pStyle w:val="Titre4"/>
        <w:numPr>
          <w:ilvl w:val="0"/>
          <w:numId w:val="52"/>
        </w:numPr>
        <w:spacing w:before="1"/>
        <w:rPr>
          <w:rFonts w:asciiTheme="majorHAnsi" w:hAnsiTheme="majorHAnsi"/>
          <w:b/>
          <w:bCs/>
          <w:i w:val="0"/>
          <w:iCs w:val="0"/>
          <w:sz w:val="22"/>
          <w:szCs w:val="22"/>
        </w:rPr>
      </w:pPr>
      <w:r>
        <w:rPr>
          <w:rFonts w:asciiTheme="majorHAnsi" w:hAnsiTheme="majorHAnsi"/>
          <w:b/>
          <w:bCs/>
          <w:i w:val="0"/>
          <w:iCs w:val="0"/>
          <w:sz w:val="22"/>
          <w:szCs w:val="22"/>
        </w:rPr>
        <w:t>Thème</w:t>
      </w:r>
      <w:r>
        <w:rPr>
          <w:rFonts w:asciiTheme="majorHAnsi" w:hAnsiTheme="majorHAnsi"/>
          <w:b/>
          <w:bCs/>
          <w:i w:val="0"/>
          <w:iCs w:val="0"/>
          <w:spacing w:val="-1"/>
          <w:sz w:val="22"/>
          <w:szCs w:val="22"/>
        </w:rPr>
        <w:t xml:space="preserve"> </w:t>
      </w:r>
      <w:r>
        <w:rPr>
          <w:rFonts w:asciiTheme="majorHAnsi" w:hAnsiTheme="majorHAnsi"/>
          <w:b/>
          <w:bCs/>
          <w:i w:val="0"/>
          <w:iCs w:val="0"/>
          <w:sz w:val="22"/>
          <w:szCs w:val="22"/>
        </w:rPr>
        <w:t>1</w:t>
      </w:r>
      <w:r>
        <w:rPr>
          <w:rFonts w:asciiTheme="majorHAnsi" w:hAnsiTheme="majorHAnsi"/>
          <w:b/>
          <w:bCs/>
          <w:i w:val="0"/>
          <w:iCs w:val="0"/>
          <w:spacing w:val="-2"/>
          <w:sz w:val="22"/>
          <w:szCs w:val="22"/>
        </w:rPr>
        <w:t xml:space="preserve"> </w:t>
      </w:r>
      <w:r>
        <w:rPr>
          <w:rFonts w:asciiTheme="majorHAnsi" w:hAnsiTheme="majorHAnsi"/>
          <w:b/>
          <w:bCs/>
          <w:i w:val="0"/>
          <w:iCs w:val="0"/>
          <w:sz w:val="22"/>
          <w:szCs w:val="22"/>
        </w:rPr>
        <w:t>:</w:t>
      </w:r>
      <w:r>
        <w:rPr>
          <w:rFonts w:asciiTheme="majorHAnsi" w:hAnsiTheme="majorHAnsi"/>
          <w:b/>
          <w:bCs/>
          <w:i w:val="0"/>
          <w:iCs w:val="0"/>
          <w:spacing w:val="-2"/>
          <w:sz w:val="22"/>
          <w:szCs w:val="22"/>
        </w:rPr>
        <w:t xml:space="preserve"> </w:t>
      </w:r>
      <w:r>
        <w:rPr>
          <w:rFonts w:asciiTheme="majorHAnsi" w:hAnsiTheme="majorHAnsi"/>
          <w:b/>
          <w:bCs/>
          <w:i w:val="0"/>
          <w:iCs w:val="0"/>
          <w:sz w:val="22"/>
          <w:szCs w:val="22"/>
        </w:rPr>
        <w:t>ondes</w:t>
      </w:r>
      <w:r>
        <w:rPr>
          <w:rFonts w:asciiTheme="majorHAnsi" w:hAnsiTheme="majorHAnsi"/>
          <w:b/>
          <w:bCs/>
          <w:i w:val="0"/>
          <w:iCs w:val="0"/>
          <w:spacing w:val="-2"/>
          <w:sz w:val="22"/>
          <w:szCs w:val="22"/>
        </w:rPr>
        <w:t xml:space="preserve"> </w:t>
      </w:r>
      <w:r>
        <w:rPr>
          <w:rFonts w:asciiTheme="majorHAnsi" w:hAnsiTheme="majorHAnsi"/>
          <w:b/>
          <w:bCs/>
          <w:i w:val="0"/>
          <w:iCs w:val="0"/>
          <w:sz w:val="22"/>
          <w:szCs w:val="22"/>
        </w:rPr>
        <w:t>et signaux</w:t>
      </w:r>
      <w:r>
        <w:rPr>
          <w:rFonts w:asciiTheme="majorHAnsi" w:hAnsiTheme="majorHAnsi"/>
          <w:b/>
          <w:bCs/>
          <w:i w:val="0"/>
          <w:iCs w:val="0"/>
          <w:spacing w:val="-1"/>
          <w:sz w:val="22"/>
          <w:szCs w:val="22"/>
        </w:rPr>
        <w:t xml:space="preserve"> </w:t>
      </w:r>
      <w:r>
        <w:rPr>
          <w:rFonts w:asciiTheme="majorHAnsi" w:hAnsiTheme="majorHAnsi"/>
          <w:b/>
          <w:bCs/>
          <w:i w:val="0"/>
          <w:iCs w:val="0"/>
          <w:sz w:val="22"/>
          <w:szCs w:val="22"/>
        </w:rPr>
        <w:t>(2)</w:t>
      </w:r>
    </w:p>
    <w:p w14:paraId="066299BE" w14:textId="77777777" w:rsidR="009C2494" w:rsidRDefault="009A01F2" w:rsidP="009A01F2">
      <w:pPr>
        <w:pStyle w:val="Paragraphedeliste"/>
        <w:widowControl w:val="0"/>
        <w:numPr>
          <w:ilvl w:val="1"/>
          <w:numId w:val="52"/>
        </w:numPr>
        <w:tabs>
          <w:tab w:val="left" w:pos="1270"/>
        </w:tabs>
        <w:suppressAutoHyphens w:val="0"/>
        <w:spacing w:before="5" w:line="240" w:lineRule="auto"/>
        <w:rPr>
          <w:rFonts w:asciiTheme="majorHAnsi" w:hAnsiTheme="majorHAnsi"/>
          <w:sz w:val="22"/>
          <w:szCs w:val="22"/>
        </w:rPr>
      </w:pPr>
      <w:r>
        <w:rPr>
          <w:rFonts w:asciiTheme="majorHAnsi" w:hAnsiTheme="majorHAnsi"/>
          <w:sz w:val="22"/>
          <w:szCs w:val="22"/>
        </w:rPr>
        <w:t>Induction et</w:t>
      </w:r>
      <w:r>
        <w:rPr>
          <w:rFonts w:asciiTheme="majorHAnsi" w:hAnsiTheme="majorHAnsi"/>
          <w:spacing w:val="-1"/>
          <w:sz w:val="22"/>
          <w:szCs w:val="22"/>
        </w:rPr>
        <w:t xml:space="preserve"> </w:t>
      </w:r>
      <w:r>
        <w:rPr>
          <w:rFonts w:asciiTheme="majorHAnsi" w:hAnsiTheme="majorHAnsi"/>
          <w:sz w:val="22"/>
          <w:szCs w:val="22"/>
        </w:rPr>
        <w:t>forces</w:t>
      </w:r>
      <w:r>
        <w:rPr>
          <w:rFonts w:asciiTheme="majorHAnsi" w:hAnsiTheme="majorHAnsi"/>
          <w:spacing w:val="2"/>
          <w:sz w:val="22"/>
          <w:szCs w:val="22"/>
        </w:rPr>
        <w:t xml:space="preserve"> </w:t>
      </w:r>
      <w:r>
        <w:rPr>
          <w:rFonts w:asciiTheme="majorHAnsi" w:hAnsiTheme="majorHAnsi"/>
          <w:sz w:val="22"/>
          <w:szCs w:val="22"/>
        </w:rPr>
        <w:t>de Laplace</w:t>
      </w:r>
    </w:p>
    <w:p w14:paraId="0FB0D462" w14:textId="77777777" w:rsidR="009C2494" w:rsidRDefault="009A01F2" w:rsidP="009A01F2">
      <w:pPr>
        <w:pStyle w:val="Paragraphedeliste"/>
        <w:widowControl w:val="0"/>
        <w:numPr>
          <w:ilvl w:val="2"/>
          <w:numId w:val="52"/>
        </w:numPr>
        <w:tabs>
          <w:tab w:val="left" w:pos="2163"/>
        </w:tabs>
        <w:suppressAutoHyphens w:val="0"/>
        <w:spacing w:before="5" w:line="240" w:lineRule="auto"/>
        <w:rPr>
          <w:rFonts w:asciiTheme="majorHAnsi" w:hAnsiTheme="majorHAnsi"/>
          <w:sz w:val="22"/>
          <w:szCs w:val="22"/>
        </w:rPr>
      </w:pPr>
      <w:r>
        <w:rPr>
          <w:rFonts w:asciiTheme="majorHAnsi" w:hAnsiTheme="majorHAnsi"/>
          <w:sz w:val="22"/>
          <w:szCs w:val="22"/>
        </w:rPr>
        <w:t>Champ</w:t>
      </w:r>
      <w:r>
        <w:rPr>
          <w:rFonts w:asciiTheme="majorHAnsi" w:hAnsiTheme="majorHAnsi"/>
          <w:spacing w:val="-2"/>
          <w:sz w:val="22"/>
          <w:szCs w:val="22"/>
        </w:rPr>
        <w:t xml:space="preserve"> </w:t>
      </w:r>
      <w:r>
        <w:rPr>
          <w:rFonts w:asciiTheme="majorHAnsi" w:hAnsiTheme="majorHAnsi"/>
          <w:sz w:val="22"/>
          <w:szCs w:val="22"/>
        </w:rPr>
        <w:t>magnétique</w:t>
      </w:r>
    </w:p>
    <w:p w14:paraId="0DD07C96" w14:textId="77777777" w:rsidR="009C2494" w:rsidRDefault="009A01F2" w:rsidP="009A01F2">
      <w:pPr>
        <w:pStyle w:val="Paragraphedeliste"/>
        <w:widowControl w:val="0"/>
        <w:numPr>
          <w:ilvl w:val="2"/>
          <w:numId w:val="52"/>
        </w:numPr>
        <w:tabs>
          <w:tab w:val="left" w:pos="2163"/>
        </w:tabs>
        <w:suppressAutoHyphens w:val="0"/>
        <w:spacing w:before="3" w:line="240" w:lineRule="auto"/>
        <w:rPr>
          <w:rFonts w:asciiTheme="majorHAnsi" w:hAnsiTheme="majorHAnsi"/>
          <w:sz w:val="22"/>
          <w:szCs w:val="22"/>
        </w:rPr>
      </w:pPr>
      <w:r>
        <w:rPr>
          <w:rFonts w:asciiTheme="majorHAnsi" w:hAnsiTheme="majorHAnsi"/>
          <w:sz w:val="22"/>
          <w:szCs w:val="22"/>
        </w:rPr>
        <w:t>Actions d’un champ magnétique</w:t>
      </w:r>
    </w:p>
    <w:p w14:paraId="124836D3" w14:textId="77777777" w:rsidR="009C2494" w:rsidRDefault="009A01F2" w:rsidP="009A01F2">
      <w:pPr>
        <w:pStyle w:val="Paragraphedeliste"/>
        <w:widowControl w:val="0"/>
        <w:numPr>
          <w:ilvl w:val="2"/>
          <w:numId w:val="52"/>
        </w:numPr>
        <w:tabs>
          <w:tab w:val="left" w:pos="2163"/>
        </w:tabs>
        <w:suppressAutoHyphens w:val="0"/>
        <w:spacing w:before="5" w:line="240" w:lineRule="auto"/>
        <w:rPr>
          <w:rFonts w:asciiTheme="majorHAnsi" w:hAnsiTheme="majorHAnsi"/>
          <w:sz w:val="22"/>
          <w:szCs w:val="22"/>
        </w:rPr>
      </w:pPr>
      <w:r>
        <w:rPr>
          <w:rFonts w:asciiTheme="majorHAnsi" w:hAnsiTheme="majorHAnsi"/>
          <w:sz w:val="22"/>
          <w:szCs w:val="22"/>
        </w:rPr>
        <w:t>Lois</w:t>
      </w:r>
      <w:r>
        <w:rPr>
          <w:rFonts w:asciiTheme="majorHAnsi" w:hAnsiTheme="majorHAnsi"/>
          <w:spacing w:val="-3"/>
          <w:sz w:val="22"/>
          <w:szCs w:val="22"/>
        </w:rPr>
        <w:t xml:space="preserve"> </w:t>
      </w:r>
      <w:r>
        <w:rPr>
          <w:rFonts w:asciiTheme="majorHAnsi" w:hAnsiTheme="majorHAnsi"/>
          <w:sz w:val="22"/>
          <w:szCs w:val="22"/>
        </w:rPr>
        <w:t>de</w:t>
      </w:r>
      <w:r>
        <w:rPr>
          <w:rFonts w:asciiTheme="majorHAnsi" w:hAnsiTheme="majorHAnsi"/>
          <w:spacing w:val="-1"/>
          <w:sz w:val="22"/>
          <w:szCs w:val="22"/>
        </w:rPr>
        <w:t xml:space="preserve"> </w:t>
      </w:r>
      <w:r>
        <w:rPr>
          <w:rFonts w:asciiTheme="majorHAnsi" w:hAnsiTheme="majorHAnsi"/>
          <w:sz w:val="22"/>
          <w:szCs w:val="22"/>
        </w:rPr>
        <w:t>l’induction</w:t>
      </w:r>
    </w:p>
    <w:p w14:paraId="776BF632" w14:textId="77777777" w:rsidR="009C2494" w:rsidRDefault="009A01F2" w:rsidP="009A01F2">
      <w:pPr>
        <w:pStyle w:val="Paragraphedeliste"/>
        <w:widowControl w:val="0"/>
        <w:numPr>
          <w:ilvl w:val="2"/>
          <w:numId w:val="52"/>
        </w:numPr>
        <w:tabs>
          <w:tab w:val="left" w:pos="2163"/>
        </w:tabs>
        <w:suppressAutoHyphens w:val="0"/>
        <w:spacing w:before="3" w:line="240" w:lineRule="auto"/>
        <w:rPr>
          <w:rFonts w:asciiTheme="majorHAnsi" w:hAnsiTheme="majorHAnsi"/>
          <w:sz w:val="22"/>
          <w:szCs w:val="22"/>
        </w:rPr>
      </w:pPr>
      <w:r>
        <w:rPr>
          <w:rFonts w:asciiTheme="majorHAnsi" w:hAnsiTheme="majorHAnsi"/>
          <w:sz w:val="22"/>
          <w:szCs w:val="22"/>
        </w:rPr>
        <w:t>Circuit</w:t>
      </w:r>
      <w:r>
        <w:rPr>
          <w:rFonts w:asciiTheme="majorHAnsi" w:hAnsiTheme="majorHAnsi"/>
          <w:spacing w:val="-2"/>
          <w:sz w:val="22"/>
          <w:szCs w:val="22"/>
        </w:rPr>
        <w:t xml:space="preserve"> </w:t>
      </w:r>
      <w:r>
        <w:rPr>
          <w:rFonts w:asciiTheme="majorHAnsi" w:hAnsiTheme="majorHAnsi"/>
          <w:sz w:val="22"/>
          <w:szCs w:val="22"/>
        </w:rPr>
        <w:t>fixe</w:t>
      </w:r>
      <w:r>
        <w:rPr>
          <w:rFonts w:asciiTheme="majorHAnsi" w:hAnsiTheme="majorHAnsi"/>
          <w:spacing w:val="2"/>
          <w:sz w:val="22"/>
          <w:szCs w:val="22"/>
        </w:rPr>
        <w:t xml:space="preserve"> </w:t>
      </w:r>
      <w:r>
        <w:rPr>
          <w:rFonts w:asciiTheme="majorHAnsi" w:hAnsiTheme="majorHAnsi"/>
          <w:sz w:val="22"/>
          <w:szCs w:val="22"/>
        </w:rPr>
        <w:t>dans un</w:t>
      </w:r>
      <w:r>
        <w:rPr>
          <w:rFonts w:asciiTheme="majorHAnsi" w:hAnsiTheme="majorHAnsi"/>
          <w:spacing w:val="1"/>
          <w:sz w:val="22"/>
          <w:szCs w:val="22"/>
        </w:rPr>
        <w:t xml:space="preserve"> </w:t>
      </w:r>
      <w:r>
        <w:rPr>
          <w:rFonts w:asciiTheme="majorHAnsi" w:hAnsiTheme="majorHAnsi"/>
          <w:sz w:val="22"/>
          <w:szCs w:val="22"/>
        </w:rPr>
        <w:t>champ</w:t>
      </w:r>
      <w:r>
        <w:rPr>
          <w:rFonts w:asciiTheme="majorHAnsi" w:hAnsiTheme="majorHAnsi"/>
          <w:spacing w:val="-3"/>
          <w:sz w:val="22"/>
          <w:szCs w:val="22"/>
        </w:rPr>
        <w:t xml:space="preserve"> </w:t>
      </w:r>
      <w:r>
        <w:rPr>
          <w:rFonts w:asciiTheme="majorHAnsi" w:hAnsiTheme="majorHAnsi"/>
          <w:sz w:val="22"/>
          <w:szCs w:val="22"/>
        </w:rPr>
        <w:t>magnétique qui</w:t>
      </w:r>
      <w:r>
        <w:rPr>
          <w:rFonts w:asciiTheme="majorHAnsi" w:hAnsiTheme="majorHAnsi"/>
          <w:spacing w:val="-1"/>
          <w:sz w:val="22"/>
          <w:szCs w:val="22"/>
        </w:rPr>
        <w:t xml:space="preserve"> </w:t>
      </w:r>
      <w:r>
        <w:rPr>
          <w:rFonts w:asciiTheme="majorHAnsi" w:hAnsiTheme="majorHAnsi"/>
          <w:sz w:val="22"/>
          <w:szCs w:val="22"/>
        </w:rPr>
        <w:t>dépend</w:t>
      </w:r>
      <w:r>
        <w:rPr>
          <w:rFonts w:asciiTheme="majorHAnsi" w:hAnsiTheme="majorHAnsi"/>
          <w:spacing w:val="1"/>
          <w:sz w:val="22"/>
          <w:szCs w:val="22"/>
        </w:rPr>
        <w:t xml:space="preserve"> </w:t>
      </w:r>
      <w:r>
        <w:rPr>
          <w:rFonts w:asciiTheme="majorHAnsi" w:hAnsiTheme="majorHAnsi"/>
          <w:sz w:val="22"/>
          <w:szCs w:val="22"/>
        </w:rPr>
        <w:t>du temps</w:t>
      </w:r>
    </w:p>
    <w:p w14:paraId="03D0C930" w14:textId="77777777" w:rsidR="009C2494" w:rsidRDefault="009A01F2" w:rsidP="009A01F2">
      <w:pPr>
        <w:pStyle w:val="Paragraphedeliste"/>
        <w:widowControl w:val="0"/>
        <w:numPr>
          <w:ilvl w:val="2"/>
          <w:numId w:val="52"/>
        </w:numPr>
        <w:tabs>
          <w:tab w:val="left" w:pos="2163"/>
        </w:tabs>
        <w:suppressAutoHyphens w:val="0"/>
        <w:spacing w:before="3" w:line="240" w:lineRule="auto"/>
        <w:rPr>
          <w:rFonts w:asciiTheme="majorHAnsi" w:hAnsiTheme="majorHAnsi"/>
          <w:sz w:val="22"/>
          <w:szCs w:val="22"/>
        </w:rPr>
      </w:pPr>
      <w:r>
        <w:rPr>
          <w:rFonts w:asciiTheme="majorHAnsi" w:hAnsiTheme="majorHAnsi"/>
          <w:sz w:val="22"/>
          <w:szCs w:val="22"/>
        </w:rPr>
        <w:t>Circuit</w:t>
      </w:r>
      <w:r>
        <w:rPr>
          <w:rFonts w:asciiTheme="majorHAnsi" w:hAnsiTheme="majorHAnsi"/>
          <w:spacing w:val="-3"/>
          <w:sz w:val="22"/>
          <w:szCs w:val="22"/>
        </w:rPr>
        <w:t xml:space="preserve"> </w:t>
      </w:r>
      <w:r>
        <w:rPr>
          <w:rFonts w:asciiTheme="majorHAnsi" w:hAnsiTheme="majorHAnsi"/>
          <w:sz w:val="22"/>
          <w:szCs w:val="22"/>
        </w:rPr>
        <w:t>mobile dans</w:t>
      </w:r>
      <w:r>
        <w:rPr>
          <w:rFonts w:asciiTheme="majorHAnsi" w:hAnsiTheme="majorHAnsi"/>
          <w:spacing w:val="1"/>
          <w:sz w:val="22"/>
          <w:szCs w:val="22"/>
        </w:rPr>
        <w:t xml:space="preserve"> </w:t>
      </w:r>
      <w:r>
        <w:rPr>
          <w:rFonts w:asciiTheme="majorHAnsi" w:hAnsiTheme="majorHAnsi"/>
          <w:sz w:val="22"/>
          <w:szCs w:val="22"/>
        </w:rPr>
        <w:t>un champ</w:t>
      </w:r>
      <w:r>
        <w:rPr>
          <w:rFonts w:asciiTheme="majorHAnsi" w:hAnsiTheme="majorHAnsi"/>
          <w:spacing w:val="-2"/>
          <w:sz w:val="22"/>
          <w:szCs w:val="22"/>
        </w:rPr>
        <w:t xml:space="preserve"> </w:t>
      </w:r>
      <w:r>
        <w:rPr>
          <w:rFonts w:asciiTheme="majorHAnsi" w:hAnsiTheme="majorHAnsi"/>
          <w:sz w:val="22"/>
          <w:szCs w:val="22"/>
        </w:rPr>
        <w:t>magnétique</w:t>
      </w:r>
      <w:r>
        <w:rPr>
          <w:rFonts w:asciiTheme="majorHAnsi" w:hAnsiTheme="majorHAnsi"/>
          <w:spacing w:val="-2"/>
          <w:sz w:val="22"/>
          <w:szCs w:val="22"/>
        </w:rPr>
        <w:t xml:space="preserve"> </w:t>
      </w:r>
      <w:r>
        <w:rPr>
          <w:rFonts w:asciiTheme="majorHAnsi" w:hAnsiTheme="majorHAnsi"/>
          <w:sz w:val="22"/>
          <w:szCs w:val="22"/>
        </w:rPr>
        <w:t>stationnaire</w:t>
      </w:r>
    </w:p>
    <w:p w14:paraId="7BC2F500" w14:textId="77777777" w:rsidR="009C2494" w:rsidRDefault="009C2494">
      <w:pPr>
        <w:pStyle w:val="Paragraphedeliste"/>
        <w:widowControl w:val="0"/>
        <w:tabs>
          <w:tab w:val="left" w:pos="2163"/>
        </w:tabs>
        <w:suppressAutoHyphens w:val="0"/>
        <w:spacing w:before="3" w:line="240" w:lineRule="auto"/>
        <w:ind w:left="2160"/>
        <w:rPr>
          <w:rFonts w:asciiTheme="majorHAnsi" w:hAnsiTheme="majorHAnsi"/>
          <w:sz w:val="22"/>
          <w:szCs w:val="22"/>
        </w:rPr>
      </w:pPr>
    </w:p>
    <w:p w14:paraId="013DF48B" w14:textId="77777777" w:rsidR="009C2494" w:rsidRDefault="009A01F2" w:rsidP="009A01F2">
      <w:pPr>
        <w:pStyle w:val="Paragraphedeliste"/>
        <w:numPr>
          <w:ilvl w:val="0"/>
          <w:numId w:val="53"/>
        </w:numPr>
        <w:spacing w:line="240" w:lineRule="auto"/>
        <w:rPr>
          <w:rFonts w:asciiTheme="majorHAnsi" w:hAnsiTheme="majorHAnsi"/>
          <w:smallCaps/>
          <w:sz w:val="22"/>
          <w:szCs w:val="22"/>
        </w:rPr>
      </w:pPr>
      <w:r>
        <w:rPr>
          <w:rFonts w:asciiTheme="majorHAnsi" w:hAnsiTheme="majorHAnsi"/>
          <w:sz w:val="22"/>
          <w:szCs w:val="22"/>
        </w:rPr>
        <w:t>Introduction à</w:t>
      </w:r>
      <w:r>
        <w:rPr>
          <w:rFonts w:asciiTheme="majorHAnsi" w:hAnsiTheme="majorHAnsi"/>
          <w:spacing w:val="-2"/>
          <w:sz w:val="22"/>
          <w:szCs w:val="22"/>
        </w:rPr>
        <w:t xml:space="preserve"> </w:t>
      </w:r>
      <w:r>
        <w:rPr>
          <w:rFonts w:asciiTheme="majorHAnsi" w:hAnsiTheme="majorHAnsi"/>
          <w:sz w:val="22"/>
          <w:szCs w:val="22"/>
        </w:rPr>
        <w:t>la physique</w:t>
      </w:r>
      <w:r>
        <w:rPr>
          <w:rFonts w:asciiTheme="majorHAnsi" w:hAnsiTheme="majorHAnsi"/>
          <w:spacing w:val="-1"/>
          <w:sz w:val="22"/>
          <w:szCs w:val="22"/>
        </w:rPr>
        <w:t xml:space="preserve"> </w:t>
      </w:r>
      <w:r>
        <w:rPr>
          <w:rFonts w:asciiTheme="majorHAnsi" w:hAnsiTheme="majorHAnsi"/>
          <w:sz w:val="22"/>
          <w:szCs w:val="22"/>
        </w:rPr>
        <w:t>quantique</w:t>
      </w:r>
    </w:p>
    <w:p w14:paraId="40DB2F92" w14:textId="77777777" w:rsidR="009C2494" w:rsidRDefault="009C2494">
      <w:pPr>
        <w:pStyle w:val="Paragraphedeliste"/>
        <w:spacing w:line="240" w:lineRule="auto"/>
        <w:rPr>
          <w:rFonts w:asciiTheme="majorHAnsi" w:hAnsiTheme="majorHAnsi"/>
          <w:smallCaps/>
          <w:sz w:val="22"/>
          <w:szCs w:val="22"/>
        </w:rPr>
      </w:pPr>
    </w:p>
    <w:p w14:paraId="33BCBAEC" w14:textId="77777777" w:rsidR="009C2494" w:rsidRDefault="009A01F2">
      <w:pPr>
        <w:pBdr>
          <w:top w:val="single" w:sz="4" w:space="0" w:color="00000A"/>
          <w:left w:val="single" w:sz="4" w:space="0" w:color="00000A"/>
          <w:bottom w:val="single" w:sz="4" w:space="0" w:color="00000A"/>
          <w:right w:val="single" w:sz="4" w:space="0" w:color="00000A"/>
        </w:pBdr>
        <w:spacing w:after="0"/>
        <w:rPr>
          <w:smallCaps/>
          <w:sz w:val="28"/>
          <w:szCs w:val="28"/>
        </w:rPr>
      </w:pPr>
      <w:r>
        <w:rPr>
          <w:smallCaps/>
          <w:sz w:val="28"/>
          <w:szCs w:val="28"/>
        </w:rPr>
        <w:lastRenderedPageBreak/>
        <w:t>Plan du cours</w:t>
      </w:r>
    </w:p>
    <w:p w14:paraId="6A5BCE97" w14:textId="77777777" w:rsidR="009C2494" w:rsidRDefault="009A01F2">
      <w:pPr>
        <w:spacing w:after="0"/>
        <w:rPr>
          <w:b/>
          <w:bCs/>
          <w:i/>
          <w:iCs/>
          <w:sz w:val="28"/>
          <w:szCs w:val="28"/>
        </w:rPr>
      </w:pPr>
      <w:r>
        <w:rPr>
          <w:b/>
          <w:bCs/>
          <w:i/>
          <w:iCs/>
          <w:sz w:val="28"/>
          <w:szCs w:val="28"/>
        </w:rPr>
        <w:t>Plan détaillé</w:t>
      </w:r>
    </w:p>
    <w:p w14:paraId="5F117568" w14:textId="77777777" w:rsidR="009C2494" w:rsidRDefault="009C2494">
      <w:pPr>
        <w:spacing w:after="0"/>
        <w:rPr>
          <w:b/>
          <w:bCs/>
          <w:i/>
          <w:iCs/>
          <w:sz w:val="18"/>
          <w:szCs w:val="18"/>
        </w:rPr>
      </w:pPr>
    </w:p>
    <w:p w14:paraId="3BD20EF8" w14:textId="77777777" w:rsidR="009C2494" w:rsidRDefault="009A01F2">
      <w:pPr>
        <w:spacing w:after="0"/>
        <w:rPr>
          <w:rFonts w:asciiTheme="majorHAnsi" w:hAnsiTheme="majorHAnsi"/>
          <w:b/>
          <w:bCs/>
          <w:smallCaps/>
          <w:sz w:val="28"/>
          <w:szCs w:val="28"/>
        </w:rPr>
      </w:pPr>
      <w:r>
        <w:rPr>
          <w:rFonts w:asciiTheme="majorHAnsi" w:hAnsiTheme="majorHAnsi"/>
          <w:b/>
          <w:bCs/>
          <w:smallCaps/>
          <w:sz w:val="28"/>
          <w:szCs w:val="28"/>
        </w:rPr>
        <w:t>Outils Mathématiques pour la physique et généralités</w:t>
      </w:r>
    </w:p>
    <w:p w14:paraId="0495010F" w14:textId="77777777" w:rsidR="009C2494" w:rsidRDefault="009A01F2">
      <w:pPr>
        <w:spacing w:after="0"/>
        <w:rPr>
          <w:rFonts w:asciiTheme="majorHAnsi" w:hAnsiTheme="majorHAnsi"/>
          <w:b/>
          <w:bCs/>
          <w:smallCaps/>
          <w:sz w:val="24"/>
          <w:szCs w:val="24"/>
        </w:rPr>
      </w:pPr>
      <w:r>
        <w:rPr>
          <w:rFonts w:asciiTheme="majorHAnsi" w:hAnsiTheme="majorHAnsi"/>
          <w:b/>
          <w:bCs/>
          <w:smallCaps/>
          <w:sz w:val="24"/>
          <w:szCs w:val="24"/>
        </w:rPr>
        <w:t>Ces notions seront introduites de façon TRES progressive, à mesure des besoins …</w:t>
      </w:r>
    </w:p>
    <w:p w14:paraId="6356626E"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Formulaire sur les périmètres, surfaces et volumes de référence.</w:t>
      </w:r>
    </w:p>
    <w:p w14:paraId="040B08D4" w14:textId="77777777" w:rsidR="009C2494" w:rsidRDefault="009A01F2">
      <w:pPr>
        <w:spacing w:after="0"/>
        <w:ind w:left="720"/>
        <w:rPr>
          <w:rFonts w:asciiTheme="majorHAnsi" w:hAnsiTheme="majorHAnsi"/>
          <w:sz w:val="18"/>
          <w:szCs w:val="18"/>
        </w:rPr>
      </w:pPr>
      <w:r>
        <w:rPr>
          <w:rFonts w:asciiTheme="majorHAnsi" w:hAnsiTheme="majorHAnsi"/>
          <w:sz w:val="18"/>
          <w:szCs w:val="18"/>
        </w:rPr>
        <w:t>Périmètre d’un rectangle, d’un cercle.</w:t>
      </w:r>
    </w:p>
    <w:p w14:paraId="365E71F3" w14:textId="77777777" w:rsidR="009C2494" w:rsidRDefault="009A01F2">
      <w:pPr>
        <w:spacing w:after="0"/>
        <w:ind w:left="720"/>
        <w:rPr>
          <w:rFonts w:asciiTheme="majorHAnsi" w:hAnsiTheme="majorHAnsi"/>
          <w:sz w:val="18"/>
          <w:szCs w:val="18"/>
        </w:rPr>
      </w:pPr>
      <w:r>
        <w:rPr>
          <w:rFonts w:asciiTheme="majorHAnsi" w:hAnsiTheme="majorHAnsi"/>
          <w:sz w:val="18"/>
          <w:szCs w:val="18"/>
        </w:rPr>
        <w:t>Surface d’un rectangle, d’un triangle, d’un parallélogramme, d’un trapèze, d’un disque, d’une sphère.</w:t>
      </w:r>
    </w:p>
    <w:p w14:paraId="60465550" w14:textId="77777777" w:rsidR="009C2494" w:rsidRDefault="009A01F2">
      <w:pPr>
        <w:spacing w:after="0"/>
        <w:ind w:left="720"/>
        <w:rPr>
          <w:rFonts w:asciiTheme="majorHAnsi" w:hAnsiTheme="majorHAnsi"/>
          <w:sz w:val="18"/>
          <w:szCs w:val="18"/>
        </w:rPr>
      </w:pPr>
      <w:r>
        <w:rPr>
          <w:rFonts w:asciiTheme="majorHAnsi" w:hAnsiTheme="majorHAnsi"/>
          <w:sz w:val="18"/>
          <w:szCs w:val="18"/>
        </w:rPr>
        <w:t>Volume d’un cube, d’un prisme droit, d’un cylindre de révolution, d’une sphère.</w:t>
      </w:r>
    </w:p>
    <w:p w14:paraId="0543B655" w14:textId="77777777" w:rsidR="009C2494" w:rsidRDefault="009C2494">
      <w:pPr>
        <w:spacing w:after="0"/>
        <w:rPr>
          <w:rFonts w:asciiTheme="majorHAnsi" w:hAnsiTheme="majorHAnsi"/>
          <w:smallCaps/>
          <w:sz w:val="28"/>
          <w:szCs w:val="28"/>
        </w:rPr>
      </w:pPr>
    </w:p>
    <w:p w14:paraId="11B68D4F"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Equations dimensionnelles</w:t>
      </w:r>
    </w:p>
    <w:p w14:paraId="2357CC8B" w14:textId="77777777" w:rsidR="009C2494" w:rsidRDefault="009A01F2">
      <w:pPr>
        <w:numPr>
          <w:ilvl w:val="0"/>
          <w:numId w:val="1"/>
        </w:numPr>
        <w:spacing w:after="0"/>
        <w:rPr>
          <w:rFonts w:asciiTheme="majorHAnsi" w:hAnsiTheme="majorHAnsi"/>
          <w:sz w:val="18"/>
          <w:szCs w:val="18"/>
        </w:rPr>
      </w:pPr>
      <w:r>
        <w:rPr>
          <w:rFonts w:asciiTheme="majorHAnsi" w:hAnsiTheme="majorHAnsi"/>
          <w:sz w:val="18"/>
          <w:szCs w:val="18"/>
        </w:rPr>
        <w:t xml:space="preserve">Dimension et unité d’une grandeur physique : </w:t>
      </w:r>
    </w:p>
    <w:p w14:paraId="7A4EB6DA" w14:textId="77777777" w:rsidR="009C2494" w:rsidRDefault="009A01F2">
      <w:pPr>
        <w:spacing w:after="0"/>
        <w:ind w:left="720"/>
        <w:rPr>
          <w:rFonts w:asciiTheme="majorHAnsi" w:hAnsiTheme="majorHAnsi"/>
        </w:rPr>
      </w:pPr>
      <w:r>
        <w:rPr>
          <w:rFonts w:asciiTheme="majorHAnsi" w:hAnsiTheme="majorHAnsi"/>
          <w:sz w:val="18"/>
          <w:szCs w:val="18"/>
        </w:rPr>
        <w:t>Grandeurs fondamentales et dérivées. Dimension, étalon de mesure, unité. Equation aux dimensions.</w:t>
      </w:r>
    </w:p>
    <w:p w14:paraId="38C9B88A" w14:textId="77777777" w:rsidR="009C2494" w:rsidRDefault="009A01F2">
      <w:pPr>
        <w:numPr>
          <w:ilvl w:val="0"/>
          <w:numId w:val="1"/>
        </w:numPr>
        <w:spacing w:after="0"/>
        <w:rPr>
          <w:rFonts w:asciiTheme="majorHAnsi" w:hAnsiTheme="majorHAnsi"/>
          <w:sz w:val="18"/>
          <w:szCs w:val="18"/>
        </w:rPr>
      </w:pPr>
      <w:r>
        <w:rPr>
          <w:rFonts w:asciiTheme="majorHAnsi" w:hAnsiTheme="majorHAnsi"/>
          <w:sz w:val="18"/>
          <w:szCs w:val="18"/>
        </w:rPr>
        <w:t>Applications :</w:t>
      </w:r>
    </w:p>
    <w:p w14:paraId="2DB95CFA" w14:textId="77777777" w:rsidR="009C2494" w:rsidRDefault="009A01F2">
      <w:pPr>
        <w:spacing w:after="0"/>
        <w:ind w:left="720"/>
        <w:rPr>
          <w:rFonts w:asciiTheme="majorHAnsi" w:hAnsiTheme="majorHAnsi"/>
          <w:sz w:val="18"/>
          <w:szCs w:val="18"/>
        </w:rPr>
      </w:pPr>
      <w:r>
        <w:rPr>
          <w:rFonts w:asciiTheme="majorHAnsi" w:hAnsiTheme="majorHAnsi"/>
          <w:sz w:val="18"/>
          <w:szCs w:val="18"/>
        </w:rPr>
        <w:t>Vérification de l’homogénéité dimensionnelle d’une expression.</w:t>
      </w:r>
    </w:p>
    <w:p w14:paraId="3B30AA4D" w14:textId="77777777" w:rsidR="009C2494" w:rsidRDefault="009A01F2">
      <w:pPr>
        <w:spacing w:after="0"/>
        <w:ind w:left="720"/>
        <w:rPr>
          <w:rFonts w:asciiTheme="majorHAnsi" w:hAnsiTheme="majorHAnsi"/>
          <w:sz w:val="18"/>
          <w:szCs w:val="18"/>
        </w:rPr>
      </w:pPr>
      <w:r>
        <w:rPr>
          <w:rFonts w:asciiTheme="majorHAnsi" w:hAnsiTheme="majorHAnsi"/>
          <w:sz w:val="18"/>
          <w:szCs w:val="18"/>
        </w:rPr>
        <w:t>Etablissement d’une relation par analyse dimensionnelle.</w:t>
      </w:r>
    </w:p>
    <w:p w14:paraId="550230C0" w14:textId="77777777" w:rsidR="009C2494" w:rsidRDefault="009C2494">
      <w:pPr>
        <w:spacing w:after="0"/>
        <w:rPr>
          <w:rFonts w:asciiTheme="majorHAnsi" w:hAnsiTheme="majorHAnsi"/>
          <w:smallCaps/>
          <w:sz w:val="28"/>
          <w:szCs w:val="28"/>
        </w:rPr>
      </w:pPr>
    </w:p>
    <w:p w14:paraId="50151B5A"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Dérivées d’une fonction</w:t>
      </w:r>
    </w:p>
    <w:p w14:paraId="54C73139"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Taux d’accroissement, passage à la limite.</w:t>
      </w:r>
    </w:p>
    <w:p w14:paraId="78B83643"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Fonction dérivée première.</w:t>
      </w:r>
    </w:p>
    <w:p w14:paraId="4E06B162"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Dérivées successives.</w:t>
      </w:r>
    </w:p>
    <w:p w14:paraId="71CFDEFB"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Notations : de Lagrange, de Leibniz.</w:t>
      </w:r>
    </w:p>
    <w:p w14:paraId="4EAA2FFB"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Extrémum d’une fonction.</w:t>
      </w:r>
    </w:p>
    <w:p w14:paraId="71FF8021"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Courbe dérivée, courbe intégrale.</w:t>
      </w:r>
    </w:p>
    <w:p w14:paraId="71E36AEB" w14:textId="77777777" w:rsidR="009C2494" w:rsidRDefault="009A01F2">
      <w:pPr>
        <w:numPr>
          <w:ilvl w:val="0"/>
          <w:numId w:val="15"/>
        </w:numPr>
        <w:spacing w:after="0"/>
        <w:rPr>
          <w:rFonts w:asciiTheme="majorHAnsi" w:hAnsiTheme="majorHAnsi"/>
          <w:sz w:val="18"/>
          <w:szCs w:val="18"/>
        </w:rPr>
      </w:pPr>
      <w:r>
        <w:rPr>
          <w:rFonts w:asciiTheme="majorHAnsi" w:hAnsiTheme="majorHAnsi"/>
          <w:sz w:val="18"/>
          <w:szCs w:val="18"/>
        </w:rPr>
        <w:t xml:space="preserve">Dérivation composée. </w:t>
      </w:r>
    </w:p>
    <w:p w14:paraId="3C89C02B" w14:textId="77777777" w:rsidR="009C2494" w:rsidRDefault="009C2494">
      <w:pPr>
        <w:spacing w:after="0"/>
        <w:rPr>
          <w:rFonts w:asciiTheme="majorHAnsi" w:hAnsiTheme="majorHAnsi"/>
          <w:sz w:val="18"/>
          <w:szCs w:val="18"/>
        </w:rPr>
      </w:pPr>
    </w:p>
    <w:p w14:paraId="0B9E02C6"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Outils Mathématiques pour la physique et généralités</w:t>
      </w:r>
    </w:p>
    <w:p w14:paraId="47DD0E8A" w14:textId="77777777" w:rsidR="009C2494" w:rsidRDefault="009A01F2">
      <w:pPr>
        <w:spacing w:after="0"/>
        <w:jc w:val="both"/>
        <w:rPr>
          <w:rFonts w:asciiTheme="majorHAnsi" w:hAnsiTheme="majorHAnsi"/>
        </w:rPr>
      </w:pPr>
      <w:r>
        <w:rPr>
          <w:rFonts w:asciiTheme="majorHAnsi" w:hAnsiTheme="majorHAnsi"/>
        </w:rPr>
        <w:t>Dérivée partielle d’une fonction à plusieurs variables.</w:t>
      </w:r>
    </w:p>
    <w:p w14:paraId="0683AF36" w14:textId="77777777" w:rsidR="009C2494" w:rsidRDefault="009A01F2">
      <w:pPr>
        <w:numPr>
          <w:ilvl w:val="0"/>
          <w:numId w:val="18"/>
        </w:numPr>
        <w:spacing w:after="0"/>
        <w:jc w:val="both"/>
        <w:rPr>
          <w:rFonts w:asciiTheme="majorHAnsi" w:hAnsiTheme="majorHAnsi"/>
          <w:sz w:val="18"/>
          <w:szCs w:val="18"/>
        </w:rPr>
      </w:pPr>
      <w:r>
        <w:rPr>
          <w:rFonts w:asciiTheme="majorHAnsi" w:hAnsiTheme="majorHAnsi"/>
          <w:sz w:val="18"/>
          <w:szCs w:val="18"/>
        </w:rPr>
        <w:t xml:space="preserve"> Fonctions à plusieurs variables : quelques exemples. </w:t>
      </w:r>
    </w:p>
    <w:p w14:paraId="04E54D63" w14:textId="77777777" w:rsidR="009C2494" w:rsidRDefault="009A01F2">
      <w:pPr>
        <w:numPr>
          <w:ilvl w:val="0"/>
          <w:numId w:val="18"/>
        </w:numPr>
        <w:spacing w:after="0"/>
        <w:jc w:val="both"/>
        <w:rPr>
          <w:rFonts w:asciiTheme="majorHAnsi" w:hAnsiTheme="majorHAnsi"/>
          <w:sz w:val="18"/>
          <w:szCs w:val="18"/>
        </w:rPr>
      </w:pPr>
      <w:r>
        <w:rPr>
          <w:rFonts w:asciiTheme="majorHAnsi" w:hAnsiTheme="majorHAnsi"/>
          <w:sz w:val="18"/>
          <w:szCs w:val="18"/>
        </w:rPr>
        <w:t xml:space="preserve">Dérivées partielles. </w:t>
      </w:r>
    </w:p>
    <w:p w14:paraId="6BD68D3A" w14:textId="77777777" w:rsidR="009C2494" w:rsidRDefault="009A01F2">
      <w:pPr>
        <w:numPr>
          <w:ilvl w:val="0"/>
          <w:numId w:val="18"/>
        </w:numPr>
        <w:spacing w:after="0"/>
        <w:jc w:val="both"/>
        <w:rPr>
          <w:rFonts w:asciiTheme="majorHAnsi" w:hAnsiTheme="majorHAnsi"/>
          <w:sz w:val="18"/>
          <w:szCs w:val="18"/>
        </w:rPr>
      </w:pPr>
      <w:r>
        <w:rPr>
          <w:rFonts w:asciiTheme="majorHAnsi" w:hAnsiTheme="majorHAnsi"/>
          <w:sz w:val="18"/>
          <w:szCs w:val="18"/>
        </w:rPr>
        <w:t>Application au calcul d’incertitude : cas d’une somme ou d’une différence de grandeurs, cas d’un produit ou d’un rapport ou d’une expression en puissance.</w:t>
      </w:r>
    </w:p>
    <w:p w14:paraId="20F4E81A" w14:textId="77777777" w:rsidR="009C2494" w:rsidRDefault="009A01F2">
      <w:pPr>
        <w:spacing w:after="0"/>
        <w:jc w:val="both"/>
        <w:rPr>
          <w:rFonts w:asciiTheme="majorHAnsi" w:hAnsiTheme="majorHAnsi"/>
        </w:rPr>
      </w:pPr>
      <w:r>
        <w:rPr>
          <w:rFonts w:asciiTheme="majorHAnsi" w:hAnsiTheme="majorHAnsi"/>
        </w:rPr>
        <w:t>Intégration : primitives et intégrales définies (Polycopié de rappels).</w:t>
      </w:r>
    </w:p>
    <w:p w14:paraId="6E78F500" w14:textId="77777777" w:rsidR="009C2494" w:rsidRDefault="009A01F2">
      <w:pPr>
        <w:pStyle w:val="Paragraphedeliste"/>
        <w:numPr>
          <w:ilvl w:val="0"/>
          <w:numId w:val="20"/>
        </w:numPr>
        <w:jc w:val="both"/>
        <w:rPr>
          <w:rFonts w:asciiTheme="majorHAnsi" w:hAnsiTheme="majorHAnsi"/>
          <w:sz w:val="18"/>
          <w:szCs w:val="18"/>
        </w:rPr>
      </w:pPr>
      <w:r>
        <w:rPr>
          <w:rFonts w:asciiTheme="majorHAnsi" w:hAnsiTheme="majorHAnsi"/>
          <w:sz w:val="18"/>
          <w:szCs w:val="18"/>
        </w:rPr>
        <w:t>Primitives : notation, famille de primitive, primitive particulière répondant à une condition limite.</w:t>
      </w:r>
    </w:p>
    <w:p w14:paraId="315BECC0" w14:textId="77777777" w:rsidR="009C2494" w:rsidRDefault="009A01F2">
      <w:pPr>
        <w:pStyle w:val="Paragraphedeliste"/>
        <w:numPr>
          <w:ilvl w:val="0"/>
          <w:numId w:val="20"/>
        </w:numPr>
        <w:jc w:val="both"/>
        <w:rPr>
          <w:rFonts w:asciiTheme="majorHAnsi" w:hAnsiTheme="majorHAnsi"/>
          <w:sz w:val="18"/>
          <w:szCs w:val="18"/>
        </w:rPr>
      </w:pPr>
      <w:r>
        <w:rPr>
          <w:rFonts w:asciiTheme="majorHAnsi" w:hAnsiTheme="majorHAnsi"/>
          <w:sz w:val="18"/>
          <w:szCs w:val="18"/>
        </w:rPr>
        <w:t>Intégrales définies : notation, interprétation graphique. Calcul par variation de primitive ou calcul par intégration numérique (évoqué).</w:t>
      </w:r>
    </w:p>
    <w:p w14:paraId="2E963D05" w14:textId="77777777" w:rsidR="009C2494" w:rsidRDefault="009C2494">
      <w:pPr>
        <w:pStyle w:val="Paragraphedeliste"/>
        <w:rPr>
          <w:rFonts w:asciiTheme="majorHAnsi" w:hAnsiTheme="majorHAnsi"/>
        </w:rPr>
      </w:pPr>
    </w:p>
    <w:p w14:paraId="54AFB64B" w14:textId="77777777" w:rsidR="009C2494" w:rsidRDefault="009A01F2">
      <w:pPr>
        <w:spacing w:after="0"/>
        <w:jc w:val="both"/>
        <w:rPr>
          <w:rFonts w:asciiTheme="majorHAnsi" w:hAnsiTheme="majorHAnsi"/>
        </w:rPr>
      </w:pPr>
      <w:r>
        <w:rPr>
          <w:rFonts w:asciiTheme="majorHAnsi" w:hAnsiTheme="majorHAnsi"/>
        </w:rPr>
        <w:t>Différentielle d’une fonction.</w:t>
      </w:r>
    </w:p>
    <w:p w14:paraId="73F12E0A" w14:textId="77777777" w:rsidR="009C2494" w:rsidRDefault="009A01F2">
      <w:pPr>
        <w:pStyle w:val="Paragraphedeliste"/>
        <w:numPr>
          <w:ilvl w:val="0"/>
          <w:numId w:val="19"/>
        </w:numPr>
        <w:jc w:val="both"/>
        <w:rPr>
          <w:rFonts w:asciiTheme="majorHAnsi" w:hAnsiTheme="majorHAnsi"/>
          <w:sz w:val="18"/>
          <w:szCs w:val="18"/>
        </w:rPr>
      </w:pPr>
      <w:r>
        <w:rPr>
          <w:rFonts w:asciiTheme="majorHAnsi" w:hAnsiTheme="majorHAnsi"/>
          <w:sz w:val="18"/>
          <w:szCs w:val="18"/>
        </w:rPr>
        <w:t>Différentielle d’une fonction à une variable.</w:t>
      </w:r>
    </w:p>
    <w:p w14:paraId="06802AD3" w14:textId="77777777" w:rsidR="009C2494" w:rsidRDefault="009A01F2">
      <w:pPr>
        <w:pStyle w:val="Paragraphedeliste"/>
        <w:numPr>
          <w:ilvl w:val="0"/>
          <w:numId w:val="19"/>
        </w:numPr>
        <w:jc w:val="both"/>
        <w:rPr>
          <w:rFonts w:asciiTheme="majorHAnsi" w:hAnsiTheme="majorHAnsi"/>
          <w:sz w:val="18"/>
          <w:szCs w:val="18"/>
        </w:rPr>
      </w:pPr>
      <w:r>
        <w:rPr>
          <w:rFonts w:asciiTheme="majorHAnsi" w:hAnsiTheme="majorHAnsi"/>
          <w:sz w:val="18"/>
          <w:szCs w:val="18"/>
        </w:rPr>
        <w:t xml:space="preserve">Utilisation pour le calcul approché de variations. Principe, exemples d’application : variation de la puissance dissipée dans un résistor. Variation de la position de l'image dans un montage de projection. </w:t>
      </w:r>
    </w:p>
    <w:p w14:paraId="7DF7976C" w14:textId="77777777" w:rsidR="009C2494" w:rsidRDefault="009A01F2">
      <w:pPr>
        <w:pStyle w:val="Paragraphedeliste"/>
        <w:numPr>
          <w:ilvl w:val="0"/>
          <w:numId w:val="19"/>
        </w:numPr>
        <w:jc w:val="both"/>
        <w:rPr>
          <w:rFonts w:asciiTheme="majorHAnsi" w:hAnsiTheme="majorHAnsi"/>
          <w:sz w:val="18"/>
          <w:szCs w:val="18"/>
        </w:rPr>
      </w:pPr>
      <w:r>
        <w:rPr>
          <w:rFonts w:asciiTheme="majorHAnsi" w:hAnsiTheme="majorHAnsi"/>
          <w:sz w:val="18"/>
          <w:szCs w:val="18"/>
        </w:rPr>
        <w:t>Différentielle d’une fonction à plusieurs variables.</w:t>
      </w:r>
    </w:p>
    <w:p w14:paraId="1E7901F9" w14:textId="77777777" w:rsidR="009C2494" w:rsidRDefault="009A01F2">
      <w:pPr>
        <w:pStyle w:val="Paragraphedeliste"/>
        <w:numPr>
          <w:ilvl w:val="0"/>
          <w:numId w:val="19"/>
        </w:numPr>
        <w:jc w:val="both"/>
        <w:rPr>
          <w:rFonts w:asciiTheme="majorHAnsi" w:hAnsiTheme="majorHAnsi"/>
          <w:sz w:val="18"/>
          <w:szCs w:val="18"/>
        </w:rPr>
      </w:pPr>
      <w:r>
        <w:rPr>
          <w:rFonts w:asciiTheme="majorHAnsi" w:hAnsiTheme="majorHAnsi"/>
          <w:sz w:val="18"/>
          <w:szCs w:val="18"/>
        </w:rPr>
        <w:t>Différentielle logarithmique et variation relative.</w:t>
      </w:r>
    </w:p>
    <w:p w14:paraId="234D6B20" w14:textId="77777777" w:rsidR="009C2494" w:rsidRDefault="009C2494">
      <w:pPr>
        <w:pStyle w:val="Paragraphedeliste"/>
        <w:numPr>
          <w:ilvl w:val="0"/>
          <w:numId w:val="19"/>
        </w:numPr>
        <w:jc w:val="both"/>
        <w:rPr>
          <w:rFonts w:asciiTheme="majorHAnsi" w:hAnsiTheme="majorHAnsi"/>
          <w:sz w:val="18"/>
          <w:szCs w:val="18"/>
        </w:rPr>
      </w:pPr>
    </w:p>
    <w:p w14:paraId="6C1370E8" w14:textId="77777777" w:rsidR="009C2494" w:rsidRDefault="009A01F2">
      <w:pPr>
        <w:spacing w:after="0"/>
        <w:ind w:left="284"/>
        <w:jc w:val="both"/>
        <w:rPr>
          <w:rFonts w:asciiTheme="majorHAnsi" w:hAnsiTheme="majorHAnsi"/>
          <w:i/>
          <w:iCs/>
          <w:sz w:val="18"/>
          <w:szCs w:val="18"/>
        </w:rPr>
      </w:pPr>
      <w:r>
        <w:rPr>
          <w:rFonts w:asciiTheme="majorHAnsi" w:hAnsiTheme="majorHAnsi"/>
          <w:i/>
          <w:iCs/>
          <w:sz w:val="18"/>
          <w:szCs w:val="18"/>
        </w:rPr>
        <w:t>N.B. : Seules les dérivées partielles du premier ordre ont été définies ; l’intégration aux dérivées partielles n’est pas envisageable à ce niveau.</w:t>
      </w:r>
    </w:p>
    <w:p w14:paraId="40DF5CA8" w14:textId="77777777" w:rsidR="009C2494" w:rsidRDefault="009C2494">
      <w:pPr>
        <w:spacing w:after="0"/>
        <w:ind w:left="284"/>
        <w:jc w:val="both"/>
        <w:rPr>
          <w:rFonts w:asciiTheme="majorHAnsi" w:hAnsiTheme="majorHAnsi"/>
          <w:i/>
          <w:iCs/>
          <w:sz w:val="18"/>
          <w:szCs w:val="18"/>
        </w:rPr>
      </w:pPr>
    </w:p>
    <w:p w14:paraId="53F273EB" w14:textId="77777777" w:rsidR="009C2494" w:rsidRDefault="009A01F2">
      <w:pPr>
        <w:tabs>
          <w:tab w:val="left" w:pos="284"/>
        </w:tabs>
        <w:ind w:left="284" w:hanging="284"/>
        <w:rPr>
          <w:rFonts w:asciiTheme="majorHAnsi" w:hAnsiTheme="majorHAnsi"/>
          <w:b/>
          <w:bCs/>
          <w:smallCaps/>
          <w:sz w:val="28"/>
          <w:szCs w:val="28"/>
        </w:rPr>
      </w:pPr>
      <w:r>
        <w:rPr>
          <w:rFonts w:asciiTheme="majorHAnsi" w:hAnsiTheme="majorHAnsi"/>
          <w:b/>
          <w:bCs/>
          <w:smallCaps/>
          <w:sz w:val="28"/>
          <w:szCs w:val="28"/>
        </w:rPr>
        <w:t>Outils mathématiques</w:t>
      </w:r>
    </w:p>
    <w:p w14:paraId="1755E4E0" w14:textId="77777777" w:rsidR="009C2494" w:rsidRDefault="009A01F2">
      <w:pPr>
        <w:jc w:val="both"/>
        <w:rPr>
          <w:rFonts w:asciiTheme="majorHAnsi" w:hAnsiTheme="majorHAnsi"/>
          <w:sz w:val="18"/>
          <w:szCs w:val="18"/>
        </w:rPr>
      </w:pPr>
      <w:r>
        <w:rPr>
          <w:rFonts w:asciiTheme="majorHAnsi" w:hAnsiTheme="majorHAnsi"/>
          <w:sz w:val="18"/>
          <w:szCs w:val="18"/>
        </w:rPr>
        <w:t>1. Repérage de l'espace, systèmes de coordonnées (rappel</w:t>
      </w:r>
      <w:proofErr w:type="gramStart"/>
      <w:r>
        <w:rPr>
          <w:rFonts w:asciiTheme="majorHAnsi" w:hAnsiTheme="majorHAnsi"/>
          <w:sz w:val="18"/>
          <w:szCs w:val="18"/>
        </w:rPr>
        <w:t>):</w:t>
      </w:r>
      <w:proofErr w:type="gramEnd"/>
      <w:r>
        <w:rPr>
          <w:rFonts w:asciiTheme="majorHAnsi" w:hAnsiTheme="majorHAnsi"/>
          <w:sz w:val="18"/>
          <w:szCs w:val="18"/>
        </w:rPr>
        <w:t xml:space="preserve"> coordonnées cartésiennes, cylindriques (ou </w:t>
      </w:r>
      <w:proofErr w:type="spellStart"/>
      <w:r>
        <w:rPr>
          <w:rFonts w:asciiTheme="majorHAnsi" w:hAnsiTheme="majorHAnsi"/>
          <w:sz w:val="18"/>
          <w:szCs w:val="18"/>
        </w:rPr>
        <w:t>cylindro</w:t>
      </w:r>
      <w:proofErr w:type="spellEnd"/>
      <w:r>
        <w:rPr>
          <w:rFonts w:asciiTheme="majorHAnsi" w:hAnsiTheme="majorHAnsi"/>
          <w:sz w:val="18"/>
          <w:szCs w:val="18"/>
        </w:rPr>
        <w:t>-polaires), sphériques.</w:t>
      </w:r>
    </w:p>
    <w:p w14:paraId="553A2B6F" w14:textId="77777777" w:rsidR="009C2494" w:rsidRDefault="009A01F2">
      <w:pPr>
        <w:jc w:val="both"/>
        <w:rPr>
          <w:rFonts w:asciiTheme="majorHAnsi" w:hAnsiTheme="majorHAnsi"/>
          <w:sz w:val="18"/>
          <w:szCs w:val="18"/>
        </w:rPr>
      </w:pPr>
      <w:r>
        <w:rPr>
          <w:rFonts w:asciiTheme="majorHAnsi" w:hAnsiTheme="majorHAnsi"/>
          <w:sz w:val="18"/>
          <w:szCs w:val="18"/>
        </w:rPr>
        <w:t>2. Eléments dans les différents systèmes de coordonnées : Déplacements, surfaces et volumes élémentaires.</w:t>
      </w:r>
    </w:p>
    <w:p w14:paraId="33A114CC" w14:textId="77777777" w:rsidR="009C2494" w:rsidRDefault="009A01F2">
      <w:pPr>
        <w:jc w:val="both"/>
        <w:rPr>
          <w:rFonts w:asciiTheme="majorHAnsi" w:hAnsiTheme="majorHAnsi"/>
          <w:sz w:val="18"/>
          <w:szCs w:val="18"/>
        </w:rPr>
      </w:pPr>
      <w:r>
        <w:rPr>
          <w:rFonts w:asciiTheme="majorHAnsi" w:hAnsiTheme="majorHAnsi"/>
          <w:sz w:val="18"/>
          <w:szCs w:val="18"/>
        </w:rPr>
        <w:t>3. Calcul d’intégrales multiples à variables séparables : Rappels sur l’intégration : primitives et intégrales définies. Principe de l’intégration multiple, cas des intégrales multiples à variables séparables.</w:t>
      </w:r>
    </w:p>
    <w:p w14:paraId="45A796EC" w14:textId="77777777" w:rsidR="009C2494" w:rsidRDefault="009A01F2">
      <w:pPr>
        <w:jc w:val="both"/>
        <w:rPr>
          <w:rFonts w:asciiTheme="majorHAnsi" w:hAnsiTheme="majorHAnsi"/>
          <w:sz w:val="18"/>
          <w:szCs w:val="18"/>
        </w:rPr>
      </w:pPr>
      <w:r>
        <w:rPr>
          <w:rFonts w:asciiTheme="majorHAnsi" w:hAnsiTheme="majorHAnsi"/>
          <w:sz w:val="18"/>
          <w:szCs w:val="18"/>
        </w:rPr>
        <w:lastRenderedPageBreak/>
        <w:t>4. Application au calcul d'intégrales multiples : surface d’un disque, d’une sphère, volume d'une sphère. Intégration d’une grandeur scalaire distribuée en surface ou en volume ; exemple : masse d'une sphère non homogène (masse d’une étoile à partir d’un modèle de densité non uniforme).</w:t>
      </w:r>
    </w:p>
    <w:p w14:paraId="4955BA25" w14:textId="77777777" w:rsidR="009C2494" w:rsidRDefault="009A01F2">
      <w:pPr>
        <w:jc w:val="both"/>
        <w:rPr>
          <w:rFonts w:asciiTheme="majorHAnsi" w:hAnsiTheme="majorHAnsi"/>
          <w:sz w:val="18"/>
          <w:szCs w:val="18"/>
        </w:rPr>
      </w:pPr>
      <w:r>
        <w:rPr>
          <w:rFonts w:asciiTheme="majorHAnsi" w:hAnsiTheme="majorHAnsi"/>
          <w:b/>
          <w:bCs/>
          <w:sz w:val="18"/>
          <w:szCs w:val="18"/>
        </w:rPr>
        <w:t>Formulaire de géométrie : les expressions des aires et volumes relatifs aux solides usuels (parallélépipède, sphère, cylindre) doivent être parfaitement mémorisées, et doivent pouvoir être ré-établies par intégration d’un élément de surface ou de volume judicieusement choisi.</w:t>
      </w:r>
    </w:p>
    <w:p w14:paraId="78D2F22F" w14:textId="77777777" w:rsidR="009C2494" w:rsidRDefault="009C2494">
      <w:pPr>
        <w:spacing w:after="0"/>
        <w:ind w:left="284"/>
        <w:jc w:val="both"/>
        <w:rPr>
          <w:rFonts w:asciiTheme="majorHAnsi" w:hAnsiTheme="majorHAnsi"/>
          <w:i/>
          <w:iCs/>
          <w:sz w:val="18"/>
          <w:szCs w:val="18"/>
        </w:rPr>
      </w:pPr>
    </w:p>
    <w:p w14:paraId="4FA1DF9F" w14:textId="77777777" w:rsidR="009C2494" w:rsidRDefault="009A01F2">
      <w:pPr>
        <w:spacing w:after="0"/>
        <w:jc w:val="both"/>
        <w:rPr>
          <w:rFonts w:asciiTheme="majorHAnsi" w:hAnsiTheme="majorHAnsi"/>
          <w:sz w:val="18"/>
          <w:szCs w:val="18"/>
        </w:rPr>
      </w:pPr>
      <w:r>
        <w:rPr>
          <w:rFonts w:asciiTheme="majorHAnsi" w:hAnsiTheme="majorHAnsi"/>
          <w:sz w:val="18"/>
          <w:szCs w:val="18"/>
        </w:rPr>
        <w:t>5. Gradient d’un champ scalaire.</w:t>
      </w:r>
    </w:p>
    <w:p w14:paraId="100CBBFE" w14:textId="77777777" w:rsidR="009C2494" w:rsidRDefault="009A01F2">
      <w:pPr>
        <w:spacing w:after="0"/>
        <w:jc w:val="both"/>
        <w:rPr>
          <w:rFonts w:asciiTheme="majorHAnsi" w:hAnsiTheme="majorHAnsi"/>
          <w:sz w:val="18"/>
          <w:szCs w:val="18"/>
        </w:rPr>
      </w:pPr>
      <w:r>
        <w:rPr>
          <w:rFonts w:asciiTheme="majorHAnsi" w:hAnsiTheme="majorHAnsi"/>
          <w:sz w:val="18"/>
          <w:szCs w:val="18"/>
        </w:rPr>
        <w:t>5.1 Champ scalaire, champ de vecteur.</w:t>
      </w:r>
    </w:p>
    <w:p w14:paraId="5394C1F5" w14:textId="77777777" w:rsidR="009C2494" w:rsidRDefault="009A01F2">
      <w:pPr>
        <w:spacing w:after="0"/>
        <w:jc w:val="both"/>
        <w:rPr>
          <w:rFonts w:asciiTheme="majorHAnsi" w:hAnsiTheme="majorHAnsi"/>
          <w:sz w:val="18"/>
          <w:szCs w:val="18"/>
        </w:rPr>
      </w:pPr>
      <w:r>
        <w:rPr>
          <w:rFonts w:asciiTheme="majorHAnsi" w:hAnsiTheme="majorHAnsi"/>
          <w:sz w:val="18"/>
          <w:szCs w:val="18"/>
        </w:rPr>
        <w:t>5.2 Définition du vecteur gradient et signification.</w:t>
      </w:r>
    </w:p>
    <w:p w14:paraId="0CE1C72C" w14:textId="77777777" w:rsidR="009C2494" w:rsidRDefault="009A01F2">
      <w:pPr>
        <w:spacing w:after="0"/>
        <w:jc w:val="both"/>
        <w:rPr>
          <w:rFonts w:asciiTheme="majorHAnsi" w:hAnsiTheme="majorHAnsi"/>
          <w:sz w:val="18"/>
          <w:szCs w:val="18"/>
        </w:rPr>
      </w:pPr>
      <w:r>
        <w:rPr>
          <w:rFonts w:asciiTheme="majorHAnsi" w:hAnsiTheme="majorHAnsi"/>
          <w:sz w:val="18"/>
          <w:szCs w:val="18"/>
        </w:rPr>
        <w:t>5.3 Expression : expression en coordonnées cartésienne, détermination de l’expression à partir de la relation de définition.</w:t>
      </w:r>
    </w:p>
    <w:p w14:paraId="4CA29D6E" w14:textId="77777777" w:rsidR="009C2494" w:rsidRDefault="009A01F2">
      <w:pPr>
        <w:spacing w:after="0"/>
        <w:jc w:val="both"/>
        <w:rPr>
          <w:rFonts w:asciiTheme="majorHAnsi" w:hAnsiTheme="majorHAnsi"/>
          <w:sz w:val="18"/>
          <w:szCs w:val="18"/>
        </w:rPr>
      </w:pPr>
      <w:r>
        <w:rPr>
          <w:rFonts w:asciiTheme="majorHAnsi" w:hAnsiTheme="majorHAnsi"/>
          <w:sz w:val="18"/>
          <w:szCs w:val="18"/>
        </w:rPr>
        <w:t>5.4 Propriétés du vecteur gradient.</w:t>
      </w:r>
    </w:p>
    <w:p w14:paraId="157E5284" w14:textId="77777777" w:rsidR="009C2494" w:rsidRDefault="009A01F2">
      <w:pPr>
        <w:spacing w:after="0"/>
        <w:jc w:val="both"/>
        <w:rPr>
          <w:rFonts w:asciiTheme="majorHAnsi" w:hAnsiTheme="majorHAnsi"/>
          <w:sz w:val="18"/>
          <w:szCs w:val="18"/>
        </w:rPr>
      </w:pPr>
      <w:r>
        <w:rPr>
          <w:rFonts w:asciiTheme="majorHAnsi" w:hAnsiTheme="majorHAnsi"/>
          <w:sz w:val="18"/>
          <w:szCs w:val="18"/>
        </w:rPr>
        <w:t>5.5 Application : cas des forces conservatives</w:t>
      </w:r>
    </w:p>
    <w:p w14:paraId="2A30455B" w14:textId="77777777" w:rsidR="009C2494" w:rsidRDefault="009C2494">
      <w:pPr>
        <w:suppressAutoHyphens w:val="0"/>
        <w:spacing w:after="0" w:line="240" w:lineRule="auto"/>
        <w:rPr>
          <w:rFonts w:asciiTheme="majorHAnsi" w:hAnsiTheme="majorHAnsi"/>
          <w:sz w:val="18"/>
          <w:szCs w:val="18"/>
        </w:rPr>
      </w:pPr>
    </w:p>
    <w:p w14:paraId="18E17EC4" w14:textId="77777777" w:rsidR="009C2494" w:rsidRDefault="009A01F2">
      <w:pPr>
        <w:suppressAutoHyphens w:val="0"/>
        <w:spacing w:after="0" w:line="240" w:lineRule="auto"/>
        <w:rPr>
          <w:rFonts w:asciiTheme="majorHAnsi" w:hAnsiTheme="majorHAnsi" w:cstheme="minorHAnsi"/>
          <w:sz w:val="18"/>
          <w:szCs w:val="18"/>
        </w:rPr>
      </w:pPr>
      <w:r>
        <w:rPr>
          <w:rFonts w:asciiTheme="majorHAnsi" w:hAnsiTheme="majorHAnsi" w:cstheme="minorHAnsi"/>
          <w:smallCaps/>
          <w:sz w:val="28"/>
          <w:szCs w:val="28"/>
        </w:rPr>
        <w:t>Mesures et Incertitudes</w:t>
      </w:r>
    </w:p>
    <w:p w14:paraId="1DC8DC5A" w14:textId="77777777" w:rsidR="009C2494" w:rsidRDefault="009A01F2">
      <w:pPr>
        <w:pStyle w:val="TM1"/>
        <w:tabs>
          <w:tab w:val="left" w:pos="406"/>
          <w:tab w:val="right" w:pos="10198"/>
        </w:tabs>
        <w:spacing w:before="101"/>
        <w:ind w:firstLine="0"/>
        <w:rPr>
          <w:rFonts w:asciiTheme="majorHAnsi" w:hAnsiTheme="majorHAnsi" w:cstheme="minorHAnsi"/>
          <w:i/>
          <w:iCs/>
          <w:lang w:val="fr-FR"/>
        </w:rPr>
      </w:pPr>
      <w:r>
        <w:rPr>
          <w:rFonts w:asciiTheme="majorHAnsi" w:hAnsiTheme="majorHAnsi" w:cstheme="minorHAnsi"/>
          <w:i/>
          <w:iCs/>
          <w:lang w:val="fr-FR"/>
        </w:rPr>
        <w:t>Le chapitre sur les incertitudes sera abordé par le biais d’un polycopié de référence auquel on se reportera à l’occasion de son exploitation en travaux pratiques.</w:t>
      </w:r>
    </w:p>
    <w:p w14:paraId="3DBA368C" w14:textId="77777777" w:rsidR="009C2494" w:rsidRDefault="009A01F2">
      <w:pPr>
        <w:pStyle w:val="TM1"/>
        <w:tabs>
          <w:tab w:val="left" w:pos="406"/>
          <w:tab w:val="right" w:pos="10198"/>
        </w:tabs>
        <w:spacing w:before="101"/>
        <w:ind w:firstLine="0"/>
        <w:rPr>
          <w:rFonts w:asciiTheme="majorHAnsi" w:hAnsiTheme="majorHAnsi" w:cstheme="minorHAnsi"/>
          <w:i/>
          <w:iCs/>
          <w:lang w:val="fr-FR"/>
        </w:rPr>
      </w:pPr>
      <w:r>
        <w:rPr>
          <w:rFonts w:asciiTheme="majorHAnsi" w:hAnsiTheme="majorHAnsi" w:cstheme="minorHAnsi"/>
          <w:i/>
          <w:iCs/>
          <w:lang w:val="fr-FR"/>
        </w:rPr>
        <w:t>L’objectif est assimilation progressive des notions et méthodes présentées par la pratique s’étendant sur l’ensemble de l’année.</w:t>
      </w:r>
    </w:p>
    <w:p w14:paraId="2BCB6823" w14:textId="77777777" w:rsidR="009C2494" w:rsidRDefault="009A01F2">
      <w:pPr>
        <w:pStyle w:val="TM1"/>
        <w:tabs>
          <w:tab w:val="left" w:pos="406"/>
          <w:tab w:val="right" w:pos="10198"/>
        </w:tabs>
        <w:spacing w:before="101"/>
        <w:ind w:firstLine="0"/>
        <w:rPr>
          <w:rFonts w:asciiTheme="majorHAnsi" w:hAnsiTheme="majorHAnsi" w:cstheme="minorHAnsi"/>
        </w:rPr>
      </w:pPr>
      <w:r>
        <w:rPr>
          <w:rFonts w:asciiTheme="majorHAnsi" w:hAnsiTheme="majorHAnsi" w:cstheme="minorHAnsi"/>
        </w:rPr>
        <w:t>Introduction</w:t>
      </w:r>
      <w:r>
        <w:rPr>
          <w:rFonts w:asciiTheme="majorHAnsi" w:hAnsiTheme="majorHAnsi" w:cstheme="minorHAnsi"/>
          <w:lang w:val="fr-FR"/>
        </w:rPr>
        <w:tab/>
      </w:r>
    </w:p>
    <w:p w14:paraId="3566C0EF" w14:textId="77777777" w:rsidR="009C2494" w:rsidRDefault="00F600C2">
      <w:pPr>
        <w:pStyle w:val="TM1"/>
        <w:numPr>
          <w:ilvl w:val="0"/>
          <w:numId w:val="51"/>
        </w:numPr>
        <w:tabs>
          <w:tab w:val="clear" w:pos="720"/>
          <w:tab w:val="left" w:pos="406"/>
          <w:tab w:val="right" w:pos="10198"/>
        </w:tabs>
        <w:spacing w:before="101"/>
        <w:rPr>
          <w:rFonts w:asciiTheme="majorHAnsi" w:hAnsiTheme="majorHAnsi" w:cstheme="minorHAnsi"/>
        </w:rPr>
      </w:pPr>
      <w:hyperlink w:anchor="_bookmark0">
        <w:proofErr w:type="spellStart"/>
        <w:r w:rsidR="009A01F2">
          <w:rPr>
            <w:rFonts w:asciiTheme="majorHAnsi" w:hAnsiTheme="majorHAnsi" w:cstheme="minorHAnsi"/>
            <w:w w:val="110"/>
          </w:rPr>
          <w:t>Variabilité</w:t>
        </w:r>
        <w:proofErr w:type="spellEnd"/>
        <w:r w:rsidR="009A01F2">
          <w:rPr>
            <w:rFonts w:asciiTheme="majorHAnsi" w:hAnsiTheme="majorHAnsi" w:cstheme="minorHAnsi"/>
            <w:spacing w:val="20"/>
            <w:w w:val="110"/>
          </w:rPr>
          <w:t xml:space="preserve"> </w:t>
        </w:r>
        <w:r w:rsidR="009A01F2">
          <w:rPr>
            <w:rFonts w:asciiTheme="majorHAnsi" w:hAnsiTheme="majorHAnsi" w:cstheme="minorHAnsi"/>
            <w:w w:val="110"/>
          </w:rPr>
          <w:t>et</w:t>
        </w:r>
        <w:r w:rsidR="009A01F2">
          <w:rPr>
            <w:rFonts w:asciiTheme="majorHAnsi" w:hAnsiTheme="majorHAnsi" w:cstheme="minorHAnsi"/>
            <w:spacing w:val="21"/>
            <w:w w:val="110"/>
          </w:rPr>
          <w:t xml:space="preserve"> </w:t>
        </w:r>
        <w:r w:rsidR="009A01F2">
          <w:rPr>
            <w:rFonts w:asciiTheme="majorHAnsi" w:hAnsiTheme="majorHAnsi" w:cstheme="minorHAnsi"/>
            <w:w w:val="110"/>
          </w:rPr>
          <w:t>incertitude-type</w:t>
        </w:r>
      </w:hyperlink>
      <w:r w:rsidR="009A01F2">
        <w:rPr>
          <w:rFonts w:asciiTheme="majorHAnsi" w:hAnsiTheme="majorHAnsi" w:cstheme="minorHAnsi"/>
          <w:w w:val="110"/>
        </w:rPr>
        <w:tab/>
      </w:r>
    </w:p>
    <w:p w14:paraId="42046FD5" w14:textId="77777777" w:rsidR="009C2494" w:rsidRDefault="00F600C2">
      <w:pPr>
        <w:pStyle w:val="TM2"/>
        <w:numPr>
          <w:ilvl w:val="1"/>
          <w:numId w:val="51"/>
        </w:numPr>
        <w:tabs>
          <w:tab w:val="left" w:pos="864"/>
          <w:tab w:val="left" w:pos="865"/>
          <w:tab w:val="right" w:leader="dot" w:pos="10199"/>
        </w:tabs>
        <w:ind w:hanging="460"/>
        <w:rPr>
          <w:rFonts w:asciiTheme="majorHAnsi" w:hAnsiTheme="majorHAnsi" w:cstheme="minorHAnsi"/>
          <w:lang w:val="fr-FR"/>
        </w:rPr>
      </w:pPr>
      <w:hyperlink w:anchor="_bookmark1">
        <w:r w:rsidR="009A01F2">
          <w:rPr>
            <w:rFonts w:asciiTheme="majorHAnsi" w:hAnsiTheme="majorHAnsi" w:cstheme="minorHAnsi"/>
            <w:lang w:val="fr-FR"/>
          </w:rPr>
          <w:t>La</w:t>
        </w:r>
        <w:r w:rsidR="009A01F2">
          <w:rPr>
            <w:rFonts w:asciiTheme="majorHAnsi" w:hAnsiTheme="majorHAnsi" w:cstheme="minorHAnsi"/>
            <w:spacing w:val="14"/>
            <w:lang w:val="fr-FR"/>
          </w:rPr>
          <w:t xml:space="preserve"> </w:t>
        </w:r>
        <w:r w:rsidR="009A01F2">
          <w:rPr>
            <w:rFonts w:asciiTheme="majorHAnsi" w:hAnsiTheme="majorHAnsi" w:cstheme="minorHAnsi"/>
            <w:lang w:val="fr-FR"/>
          </w:rPr>
          <w:t>variabilité</w:t>
        </w:r>
        <w:r w:rsidR="009A01F2">
          <w:rPr>
            <w:rFonts w:asciiTheme="majorHAnsi" w:hAnsiTheme="majorHAnsi" w:cstheme="minorHAnsi"/>
            <w:spacing w:val="15"/>
            <w:lang w:val="fr-FR"/>
          </w:rPr>
          <w:t xml:space="preserve"> </w:t>
        </w:r>
        <w:r w:rsidR="009A01F2">
          <w:rPr>
            <w:rFonts w:asciiTheme="majorHAnsi" w:hAnsiTheme="majorHAnsi" w:cstheme="minorHAnsi"/>
            <w:lang w:val="fr-FR"/>
          </w:rPr>
          <w:t>en</w:t>
        </w:r>
        <w:r w:rsidR="009A01F2">
          <w:rPr>
            <w:rFonts w:asciiTheme="majorHAnsi" w:hAnsiTheme="majorHAnsi" w:cstheme="minorHAnsi"/>
            <w:spacing w:val="15"/>
            <w:lang w:val="fr-FR"/>
          </w:rPr>
          <w:t xml:space="preserve"> </w:t>
        </w:r>
        <w:r w:rsidR="009A01F2">
          <w:rPr>
            <w:rFonts w:asciiTheme="majorHAnsi" w:hAnsiTheme="majorHAnsi" w:cstheme="minorHAnsi"/>
            <w:lang w:val="fr-FR"/>
          </w:rPr>
          <w:t>science</w:t>
        </w:r>
        <w:r w:rsidR="009A01F2">
          <w:rPr>
            <w:rFonts w:asciiTheme="majorHAnsi" w:hAnsiTheme="majorHAnsi" w:cstheme="minorHAnsi"/>
            <w:spacing w:val="14"/>
            <w:lang w:val="fr-FR"/>
          </w:rPr>
          <w:t xml:space="preserve"> </w:t>
        </w:r>
        <w:r w:rsidR="009A01F2">
          <w:rPr>
            <w:rFonts w:asciiTheme="majorHAnsi" w:hAnsiTheme="majorHAnsi" w:cstheme="minorHAnsi"/>
            <w:lang w:val="fr-FR"/>
          </w:rPr>
          <w:t>expérimentale</w:t>
        </w:r>
      </w:hyperlink>
    </w:p>
    <w:p w14:paraId="3F432482" w14:textId="77777777" w:rsidR="009C2494" w:rsidRDefault="00F600C2">
      <w:pPr>
        <w:pStyle w:val="TM2"/>
        <w:numPr>
          <w:ilvl w:val="1"/>
          <w:numId w:val="51"/>
        </w:numPr>
        <w:tabs>
          <w:tab w:val="left" w:pos="864"/>
          <w:tab w:val="left" w:pos="865"/>
          <w:tab w:val="right" w:leader="dot" w:pos="10198"/>
        </w:tabs>
        <w:ind w:hanging="460"/>
        <w:rPr>
          <w:rFonts w:asciiTheme="majorHAnsi" w:hAnsiTheme="majorHAnsi" w:cstheme="minorHAnsi"/>
        </w:rPr>
      </w:pPr>
      <w:hyperlink w:anchor="_bookmark2">
        <w:proofErr w:type="spellStart"/>
        <w:r w:rsidR="009A01F2">
          <w:rPr>
            <w:rFonts w:asciiTheme="majorHAnsi" w:hAnsiTheme="majorHAnsi" w:cstheme="minorHAnsi"/>
          </w:rPr>
          <w:t>L’incertitude</w:t>
        </w:r>
        <w:proofErr w:type="spellEnd"/>
        <w:r w:rsidR="009A01F2">
          <w:rPr>
            <w:rFonts w:asciiTheme="majorHAnsi" w:hAnsiTheme="majorHAnsi" w:cstheme="minorHAnsi"/>
          </w:rPr>
          <w:t>-type</w:t>
        </w:r>
      </w:hyperlink>
    </w:p>
    <w:p w14:paraId="0DDC58CF" w14:textId="77777777" w:rsidR="009C2494" w:rsidRDefault="00F600C2">
      <w:pPr>
        <w:pStyle w:val="TM2"/>
        <w:numPr>
          <w:ilvl w:val="1"/>
          <w:numId w:val="51"/>
        </w:numPr>
        <w:tabs>
          <w:tab w:val="left" w:pos="864"/>
          <w:tab w:val="left" w:pos="865"/>
          <w:tab w:val="right" w:leader="dot" w:pos="10197"/>
        </w:tabs>
        <w:ind w:hanging="460"/>
        <w:rPr>
          <w:rFonts w:asciiTheme="majorHAnsi" w:hAnsiTheme="majorHAnsi" w:cstheme="minorHAnsi"/>
        </w:rPr>
      </w:pPr>
      <w:hyperlink w:anchor="_bookmark3">
        <w:proofErr w:type="spellStart"/>
        <w:r w:rsidR="009A01F2">
          <w:rPr>
            <w:rFonts w:asciiTheme="majorHAnsi" w:hAnsiTheme="majorHAnsi" w:cstheme="minorHAnsi"/>
          </w:rPr>
          <w:t>Interprétation</w:t>
        </w:r>
        <w:proofErr w:type="spellEnd"/>
        <w:r w:rsidR="009A01F2">
          <w:rPr>
            <w:rFonts w:asciiTheme="majorHAnsi" w:hAnsiTheme="majorHAnsi" w:cstheme="minorHAnsi"/>
            <w:spacing w:val="14"/>
          </w:rPr>
          <w:t xml:space="preserve"> </w:t>
        </w:r>
        <w:r w:rsidR="009A01F2">
          <w:rPr>
            <w:rFonts w:asciiTheme="majorHAnsi" w:hAnsiTheme="majorHAnsi" w:cstheme="minorHAnsi"/>
          </w:rPr>
          <w:t>de</w:t>
        </w:r>
        <w:r w:rsidR="009A01F2">
          <w:rPr>
            <w:rFonts w:asciiTheme="majorHAnsi" w:hAnsiTheme="majorHAnsi" w:cstheme="minorHAnsi"/>
            <w:spacing w:val="15"/>
          </w:rPr>
          <w:t xml:space="preserve"> </w:t>
        </w:r>
        <w:proofErr w:type="spellStart"/>
        <w:r w:rsidR="009A01F2">
          <w:rPr>
            <w:rFonts w:asciiTheme="majorHAnsi" w:hAnsiTheme="majorHAnsi" w:cstheme="minorHAnsi"/>
          </w:rPr>
          <w:t>l’incertitude</w:t>
        </w:r>
        <w:proofErr w:type="spellEnd"/>
        <w:r w:rsidR="009A01F2">
          <w:rPr>
            <w:rFonts w:asciiTheme="majorHAnsi" w:hAnsiTheme="majorHAnsi" w:cstheme="minorHAnsi"/>
          </w:rPr>
          <w:t>-type</w:t>
        </w:r>
      </w:hyperlink>
    </w:p>
    <w:p w14:paraId="5947BEE9" w14:textId="77777777" w:rsidR="009C2494" w:rsidRDefault="00F600C2">
      <w:pPr>
        <w:pStyle w:val="TM2"/>
        <w:numPr>
          <w:ilvl w:val="1"/>
          <w:numId w:val="51"/>
        </w:numPr>
        <w:tabs>
          <w:tab w:val="left" w:pos="864"/>
          <w:tab w:val="left" w:pos="865"/>
          <w:tab w:val="right" w:leader="dot" w:pos="10198"/>
        </w:tabs>
        <w:spacing w:line="258" w:lineRule="exact"/>
        <w:ind w:hanging="460"/>
        <w:rPr>
          <w:rFonts w:asciiTheme="majorHAnsi" w:hAnsiTheme="majorHAnsi" w:cstheme="minorHAnsi"/>
        </w:rPr>
      </w:pPr>
      <w:hyperlink w:anchor="_bookmark5">
        <w:proofErr w:type="spellStart"/>
        <w:r w:rsidR="009A01F2">
          <w:rPr>
            <w:rFonts w:asciiTheme="majorHAnsi" w:hAnsiTheme="majorHAnsi" w:cstheme="minorHAnsi"/>
          </w:rPr>
          <w:t>Comparaison</w:t>
        </w:r>
        <w:proofErr w:type="spellEnd"/>
        <w:r w:rsidR="009A01F2">
          <w:rPr>
            <w:rFonts w:asciiTheme="majorHAnsi" w:hAnsiTheme="majorHAnsi" w:cstheme="minorHAnsi"/>
            <w:spacing w:val="14"/>
          </w:rPr>
          <w:t xml:space="preserve"> </w:t>
        </w:r>
        <w:r w:rsidR="009A01F2">
          <w:rPr>
            <w:rFonts w:asciiTheme="majorHAnsi" w:hAnsiTheme="majorHAnsi" w:cstheme="minorHAnsi"/>
          </w:rPr>
          <w:t>de</w:t>
        </w:r>
        <w:r w:rsidR="009A01F2">
          <w:rPr>
            <w:rFonts w:asciiTheme="majorHAnsi" w:hAnsiTheme="majorHAnsi" w:cstheme="minorHAnsi"/>
            <w:spacing w:val="15"/>
          </w:rPr>
          <w:t xml:space="preserve"> </w:t>
        </w:r>
        <w:r w:rsidR="009A01F2">
          <w:rPr>
            <w:rFonts w:asciiTheme="majorHAnsi" w:hAnsiTheme="majorHAnsi" w:cstheme="minorHAnsi"/>
          </w:rPr>
          <w:t>deux</w:t>
        </w:r>
        <w:r w:rsidR="009A01F2">
          <w:rPr>
            <w:rFonts w:asciiTheme="majorHAnsi" w:hAnsiTheme="majorHAnsi" w:cstheme="minorHAnsi"/>
            <w:spacing w:val="14"/>
          </w:rPr>
          <w:t xml:space="preserve"> </w:t>
        </w:r>
        <w:proofErr w:type="spellStart"/>
        <w:r w:rsidR="009A01F2">
          <w:rPr>
            <w:rFonts w:asciiTheme="majorHAnsi" w:hAnsiTheme="majorHAnsi" w:cstheme="minorHAnsi"/>
          </w:rPr>
          <w:t>mesures</w:t>
        </w:r>
        <w:proofErr w:type="spellEnd"/>
      </w:hyperlink>
    </w:p>
    <w:p w14:paraId="3073D5F3" w14:textId="77777777" w:rsidR="009C2494" w:rsidRDefault="00F600C2">
      <w:pPr>
        <w:pStyle w:val="TM1"/>
        <w:numPr>
          <w:ilvl w:val="0"/>
          <w:numId w:val="51"/>
        </w:numPr>
        <w:tabs>
          <w:tab w:val="clear" w:pos="720"/>
          <w:tab w:val="left" w:pos="406"/>
          <w:tab w:val="right" w:pos="10198"/>
        </w:tabs>
        <w:rPr>
          <w:rFonts w:asciiTheme="majorHAnsi" w:hAnsiTheme="majorHAnsi" w:cstheme="minorHAnsi"/>
          <w:lang w:val="fr-FR"/>
        </w:rPr>
      </w:pPr>
      <w:hyperlink w:anchor="_bookmark8">
        <w:r w:rsidR="009A01F2">
          <w:rPr>
            <w:rFonts w:asciiTheme="majorHAnsi" w:hAnsiTheme="majorHAnsi" w:cstheme="minorHAnsi"/>
            <w:w w:val="110"/>
            <w:lang w:val="fr-FR"/>
          </w:rPr>
          <w:t>Estimation</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du</w:t>
        </w:r>
        <w:r w:rsidR="009A01F2">
          <w:rPr>
            <w:rFonts w:asciiTheme="majorHAnsi" w:hAnsiTheme="majorHAnsi" w:cstheme="minorHAnsi"/>
            <w:spacing w:val="20"/>
            <w:w w:val="110"/>
            <w:lang w:val="fr-FR"/>
          </w:rPr>
          <w:t xml:space="preserve"> </w:t>
        </w:r>
        <w:r w:rsidR="009A01F2">
          <w:rPr>
            <w:rFonts w:asciiTheme="majorHAnsi" w:hAnsiTheme="majorHAnsi" w:cstheme="minorHAnsi"/>
            <w:w w:val="110"/>
            <w:lang w:val="fr-FR"/>
          </w:rPr>
          <w:t>résultat</w:t>
        </w:r>
        <w:r w:rsidR="009A01F2">
          <w:rPr>
            <w:rFonts w:asciiTheme="majorHAnsi" w:hAnsiTheme="majorHAnsi" w:cstheme="minorHAnsi"/>
            <w:spacing w:val="20"/>
            <w:w w:val="110"/>
            <w:lang w:val="fr-FR"/>
          </w:rPr>
          <w:t xml:space="preserve"> </w:t>
        </w:r>
        <w:r w:rsidR="009A01F2">
          <w:rPr>
            <w:rFonts w:asciiTheme="majorHAnsi" w:hAnsiTheme="majorHAnsi" w:cstheme="minorHAnsi"/>
            <w:w w:val="110"/>
            <w:lang w:val="fr-FR"/>
          </w:rPr>
          <w:t>d’une</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mesure</w:t>
        </w:r>
        <w:r w:rsidR="009A01F2">
          <w:rPr>
            <w:rFonts w:asciiTheme="majorHAnsi" w:hAnsiTheme="majorHAnsi" w:cstheme="minorHAnsi"/>
            <w:spacing w:val="20"/>
            <w:w w:val="110"/>
            <w:lang w:val="fr-FR"/>
          </w:rPr>
          <w:t xml:space="preserve"> </w:t>
        </w:r>
        <w:r w:rsidR="009A01F2">
          <w:rPr>
            <w:rFonts w:asciiTheme="majorHAnsi" w:hAnsiTheme="majorHAnsi" w:cstheme="minorHAnsi"/>
            <w:w w:val="110"/>
            <w:lang w:val="fr-FR"/>
          </w:rPr>
          <w:t>et</w:t>
        </w:r>
        <w:r w:rsidR="009A01F2">
          <w:rPr>
            <w:rFonts w:asciiTheme="majorHAnsi" w:hAnsiTheme="majorHAnsi" w:cstheme="minorHAnsi"/>
            <w:spacing w:val="20"/>
            <w:w w:val="110"/>
            <w:lang w:val="fr-FR"/>
          </w:rPr>
          <w:t xml:space="preserve"> </w:t>
        </w:r>
        <w:r w:rsidR="009A01F2">
          <w:rPr>
            <w:rFonts w:asciiTheme="majorHAnsi" w:hAnsiTheme="majorHAnsi" w:cstheme="minorHAnsi"/>
            <w:w w:val="110"/>
            <w:lang w:val="fr-FR"/>
          </w:rPr>
          <w:t>de</w:t>
        </w:r>
        <w:r w:rsidR="009A01F2">
          <w:rPr>
            <w:rFonts w:asciiTheme="majorHAnsi" w:hAnsiTheme="majorHAnsi" w:cstheme="minorHAnsi"/>
            <w:spacing w:val="20"/>
            <w:w w:val="110"/>
            <w:lang w:val="fr-FR"/>
          </w:rPr>
          <w:t xml:space="preserve"> </w:t>
        </w:r>
        <w:r w:rsidR="009A01F2">
          <w:rPr>
            <w:rFonts w:asciiTheme="majorHAnsi" w:hAnsiTheme="majorHAnsi" w:cstheme="minorHAnsi"/>
            <w:w w:val="110"/>
            <w:lang w:val="fr-FR"/>
          </w:rPr>
          <w:t>l’incertitude-type</w:t>
        </w:r>
      </w:hyperlink>
      <w:r w:rsidR="009A01F2">
        <w:rPr>
          <w:rFonts w:asciiTheme="majorHAnsi" w:hAnsiTheme="majorHAnsi" w:cstheme="minorHAnsi"/>
          <w:w w:val="110"/>
          <w:lang w:val="fr-FR"/>
        </w:rPr>
        <w:tab/>
      </w:r>
    </w:p>
    <w:p w14:paraId="66E394EE" w14:textId="77777777" w:rsidR="009C2494" w:rsidRDefault="00F600C2">
      <w:pPr>
        <w:pStyle w:val="TM2"/>
        <w:numPr>
          <w:ilvl w:val="1"/>
          <w:numId w:val="51"/>
        </w:numPr>
        <w:tabs>
          <w:tab w:val="left" w:pos="864"/>
          <w:tab w:val="left" w:pos="865"/>
          <w:tab w:val="right" w:leader="dot" w:pos="10198"/>
        </w:tabs>
        <w:ind w:hanging="460"/>
        <w:rPr>
          <w:rFonts w:asciiTheme="majorHAnsi" w:hAnsiTheme="majorHAnsi" w:cstheme="minorHAnsi"/>
          <w:lang w:val="fr-FR"/>
        </w:rPr>
      </w:pPr>
      <w:hyperlink w:anchor="_bookmark9">
        <w:r w:rsidR="009A01F2">
          <w:rPr>
            <w:rFonts w:asciiTheme="majorHAnsi" w:hAnsiTheme="majorHAnsi" w:cstheme="minorHAnsi"/>
            <w:lang w:val="fr-FR"/>
          </w:rPr>
          <w:t>Expériences</w:t>
        </w:r>
        <w:r w:rsidR="009A01F2">
          <w:rPr>
            <w:rFonts w:asciiTheme="majorHAnsi" w:hAnsiTheme="majorHAnsi" w:cstheme="minorHAnsi"/>
            <w:spacing w:val="13"/>
            <w:lang w:val="fr-FR"/>
          </w:rPr>
          <w:t xml:space="preserve"> </w:t>
        </w:r>
        <w:r w:rsidR="009A01F2">
          <w:rPr>
            <w:rFonts w:asciiTheme="majorHAnsi" w:hAnsiTheme="majorHAnsi" w:cstheme="minorHAnsi"/>
            <w:lang w:val="fr-FR"/>
          </w:rPr>
          <w:t>sans</w:t>
        </w:r>
        <w:r w:rsidR="009A01F2">
          <w:rPr>
            <w:rFonts w:asciiTheme="majorHAnsi" w:hAnsiTheme="majorHAnsi" w:cstheme="minorHAnsi"/>
            <w:spacing w:val="14"/>
            <w:lang w:val="fr-FR"/>
          </w:rPr>
          <w:t xml:space="preserve"> </w:t>
        </w:r>
        <w:r w:rsidR="009A01F2">
          <w:rPr>
            <w:rFonts w:asciiTheme="majorHAnsi" w:hAnsiTheme="majorHAnsi" w:cstheme="minorHAnsi"/>
            <w:lang w:val="fr-FR"/>
          </w:rPr>
          <w:t>variabilité</w:t>
        </w:r>
        <w:r w:rsidR="009A01F2">
          <w:rPr>
            <w:rFonts w:asciiTheme="majorHAnsi" w:hAnsiTheme="majorHAnsi" w:cstheme="minorHAnsi"/>
            <w:spacing w:val="13"/>
            <w:lang w:val="fr-FR"/>
          </w:rPr>
          <w:t xml:space="preserve"> </w:t>
        </w:r>
        <w:r w:rsidR="009A01F2">
          <w:rPr>
            <w:rFonts w:asciiTheme="majorHAnsi" w:hAnsiTheme="majorHAnsi" w:cstheme="minorHAnsi"/>
            <w:lang w:val="fr-FR"/>
          </w:rPr>
          <w:t>observée</w:t>
        </w:r>
        <w:r w:rsidR="009A01F2">
          <w:rPr>
            <w:rFonts w:asciiTheme="majorHAnsi" w:hAnsiTheme="majorHAnsi" w:cstheme="minorHAnsi"/>
            <w:spacing w:val="13"/>
            <w:lang w:val="fr-FR"/>
          </w:rPr>
          <w:t xml:space="preserve"> </w:t>
        </w:r>
        <w:r w:rsidR="009A01F2">
          <w:rPr>
            <w:rFonts w:asciiTheme="majorHAnsi" w:hAnsiTheme="majorHAnsi" w:cstheme="minorHAnsi"/>
            <w:lang w:val="fr-FR"/>
          </w:rPr>
          <w:t>(incertitudes</w:t>
        </w:r>
        <w:r w:rsidR="009A01F2">
          <w:rPr>
            <w:rFonts w:asciiTheme="majorHAnsi" w:hAnsiTheme="majorHAnsi" w:cstheme="minorHAnsi"/>
            <w:spacing w:val="14"/>
            <w:lang w:val="fr-FR"/>
          </w:rPr>
          <w:t xml:space="preserve"> </w:t>
        </w:r>
        <w:r w:rsidR="009A01F2">
          <w:rPr>
            <w:rFonts w:asciiTheme="majorHAnsi" w:hAnsiTheme="majorHAnsi" w:cstheme="minorHAnsi"/>
            <w:lang w:val="fr-FR"/>
          </w:rPr>
          <w:t>de</w:t>
        </w:r>
        <w:r w:rsidR="009A01F2">
          <w:rPr>
            <w:rFonts w:asciiTheme="majorHAnsi" w:hAnsiTheme="majorHAnsi" w:cstheme="minorHAnsi"/>
            <w:spacing w:val="13"/>
            <w:lang w:val="fr-FR"/>
          </w:rPr>
          <w:t xml:space="preserve"> </w:t>
        </w:r>
        <w:r w:rsidR="009A01F2">
          <w:rPr>
            <w:rFonts w:asciiTheme="majorHAnsi" w:hAnsiTheme="majorHAnsi" w:cstheme="minorHAnsi"/>
            <w:lang w:val="fr-FR"/>
          </w:rPr>
          <w:t>type</w:t>
        </w:r>
        <w:r w:rsidR="009A01F2">
          <w:rPr>
            <w:rFonts w:asciiTheme="majorHAnsi" w:hAnsiTheme="majorHAnsi" w:cstheme="minorHAnsi"/>
            <w:spacing w:val="14"/>
            <w:lang w:val="fr-FR"/>
          </w:rPr>
          <w:t xml:space="preserve"> </w:t>
        </w:r>
        <w:r w:rsidR="009A01F2">
          <w:rPr>
            <w:rFonts w:asciiTheme="majorHAnsi" w:hAnsiTheme="majorHAnsi" w:cstheme="minorHAnsi"/>
            <w:lang w:val="fr-FR"/>
          </w:rPr>
          <w:t>B)</w:t>
        </w:r>
      </w:hyperlink>
    </w:p>
    <w:p w14:paraId="43D55D81" w14:textId="77777777" w:rsidR="009C2494" w:rsidRDefault="00F600C2">
      <w:pPr>
        <w:pStyle w:val="TM2"/>
        <w:numPr>
          <w:ilvl w:val="1"/>
          <w:numId w:val="51"/>
        </w:numPr>
        <w:tabs>
          <w:tab w:val="left" w:pos="864"/>
          <w:tab w:val="left" w:pos="865"/>
          <w:tab w:val="right" w:leader="dot" w:pos="10198"/>
        </w:tabs>
        <w:spacing w:line="258" w:lineRule="exact"/>
        <w:ind w:hanging="460"/>
        <w:rPr>
          <w:rFonts w:asciiTheme="majorHAnsi" w:hAnsiTheme="majorHAnsi" w:cstheme="minorHAnsi"/>
          <w:lang w:val="fr-FR"/>
        </w:rPr>
      </w:pPr>
      <w:hyperlink w:anchor="_bookmark10">
        <w:r w:rsidR="009A01F2">
          <w:rPr>
            <w:rFonts w:asciiTheme="majorHAnsi" w:hAnsiTheme="majorHAnsi" w:cstheme="minorHAnsi"/>
            <w:lang w:val="fr-FR"/>
          </w:rPr>
          <w:t>Expériences</w:t>
        </w:r>
        <w:r w:rsidR="009A01F2">
          <w:rPr>
            <w:rFonts w:asciiTheme="majorHAnsi" w:hAnsiTheme="majorHAnsi" w:cstheme="minorHAnsi"/>
            <w:spacing w:val="13"/>
            <w:lang w:val="fr-FR"/>
          </w:rPr>
          <w:t xml:space="preserve"> </w:t>
        </w:r>
        <w:r w:rsidR="009A01F2">
          <w:rPr>
            <w:rFonts w:asciiTheme="majorHAnsi" w:hAnsiTheme="majorHAnsi" w:cstheme="minorHAnsi"/>
            <w:lang w:val="fr-FR"/>
          </w:rPr>
          <w:t>avec</w:t>
        </w:r>
        <w:r w:rsidR="009A01F2">
          <w:rPr>
            <w:rFonts w:asciiTheme="majorHAnsi" w:hAnsiTheme="majorHAnsi" w:cstheme="minorHAnsi"/>
            <w:spacing w:val="13"/>
            <w:lang w:val="fr-FR"/>
          </w:rPr>
          <w:t xml:space="preserve"> </w:t>
        </w:r>
        <w:r w:rsidR="009A01F2">
          <w:rPr>
            <w:rFonts w:asciiTheme="majorHAnsi" w:hAnsiTheme="majorHAnsi" w:cstheme="minorHAnsi"/>
            <w:lang w:val="fr-FR"/>
          </w:rPr>
          <w:t>variabilité</w:t>
        </w:r>
        <w:r w:rsidR="009A01F2">
          <w:rPr>
            <w:rFonts w:asciiTheme="majorHAnsi" w:hAnsiTheme="majorHAnsi" w:cstheme="minorHAnsi"/>
            <w:spacing w:val="13"/>
            <w:lang w:val="fr-FR"/>
          </w:rPr>
          <w:t xml:space="preserve"> </w:t>
        </w:r>
        <w:r w:rsidR="009A01F2">
          <w:rPr>
            <w:rFonts w:asciiTheme="majorHAnsi" w:hAnsiTheme="majorHAnsi" w:cstheme="minorHAnsi"/>
            <w:lang w:val="fr-FR"/>
          </w:rPr>
          <w:t>observée</w:t>
        </w:r>
        <w:r w:rsidR="009A01F2">
          <w:rPr>
            <w:rFonts w:asciiTheme="majorHAnsi" w:hAnsiTheme="majorHAnsi" w:cstheme="minorHAnsi"/>
            <w:spacing w:val="13"/>
            <w:lang w:val="fr-FR"/>
          </w:rPr>
          <w:t xml:space="preserve"> </w:t>
        </w:r>
        <w:r w:rsidR="009A01F2">
          <w:rPr>
            <w:rFonts w:asciiTheme="majorHAnsi" w:hAnsiTheme="majorHAnsi" w:cstheme="minorHAnsi"/>
            <w:lang w:val="fr-FR"/>
          </w:rPr>
          <w:t>(incertitudes</w:t>
        </w:r>
        <w:r w:rsidR="009A01F2">
          <w:rPr>
            <w:rFonts w:asciiTheme="majorHAnsi" w:hAnsiTheme="majorHAnsi" w:cstheme="minorHAnsi"/>
            <w:spacing w:val="13"/>
            <w:lang w:val="fr-FR"/>
          </w:rPr>
          <w:t xml:space="preserve"> </w:t>
        </w:r>
        <w:r w:rsidR="009A01F2">
          <w:rPr>
            <w:rFonts w:asciiTheme="majorHAnsi" w:hAnsiTheme="majorHAnsi" w:cstheme="minorHAnsi"/>
            <w:lang w:val="fr-FR"/>
          </w:rPr>
          <w:t>de</w:t>
        </w:r>
        <w:r w:rsidR="009A01F2">
          <w:rPr>
            <w:rFonts w:asciiTheme="majorHAnsi" w:hAnsiTheme="majorHAnsi" w:cstheme="minorHAnsi"/>
            <w:spacing w:val="13"/>
            <w:lang w:val="fr-FR"/>
          </w:rPr>
          <w:t xml:space="preserve"> </w:t>
        </w:r>
        <w:r w:rsidR="009A01F2">
          <w:rPr>
            <w:rFonts w:asciiTheme="majorHAnsi" w:hAnsiTheme="majorHAnsi" w:cstheme="minorHAnsi"/>
            <w:lang w:val="fr-FR"/>
          </w:rPr>
          <w:t>type</w:t>
        </w:r>
        <w:r w:rsidR="009A01F2">
          <w:rPr>
            <w:rFonts w:asciiTheme="majorHAnsi" w:hAnsiTheme="majorHAnsi" w:cstheme="minorHAnsi"/>
            <w:spacing w:val="13"/>
            <w:lang w:val="fr-FR"/>
          </w:rPr>
          <w:t xml:space="preserve"> </w:t>
        </w:r>
        <w:r w:rsidR="009A01F2">
          <w:rPr>
            <w:rFonts w:asciiTheme="majorHAnsi" w:hAnsiTheme="majorHAnsi" w:cstheme="minorHAnsi"/>
            <w:lang w:val="fr-FR"/>
          </w:rPr>
          <w:t>A)</w:t>
        </w:r>
      </w:hyperlink>
    </w:p>
    <w:p w14:paraId="6B70FF0B" w14:textId="77777777" w:rsidR="009C2494" w:rsidRDefault="00F600C2">
      <w:pPr>
        <w:pStyle w:val="TM1"/>
        <w:numPr>
          <w:ilvl w:val="0"/>
          <w:numId w:val="51"/>
        </w:numPr>
        <w:tabs>
          <w:tab w:val="clear" w:pos="720"/>
          <w:tab w:val="left" w:pos="406"/>
          <w:tab w:val="right" w:pos="10199"/>
        </w:tabs>
        <w:spacing w:before="36"/>
        <w:rPr>
          <w:rFonts w:asciiTheme="majorHAnsi" w:hAnsiTheme="majorHAnsi" w:cstheme="minorHAnsi"/>
        </w:rPr>
      </w:pPr>
      <w:hyperlink w:anchor="_bookmark11">
        <w:r w:rsidR="009A01F2">
          <w:rPr>
            <w:rFonts w:asciiTheme="majorHAnsi" w:hAnsiTheme="majorHAnsi" w:cstheme="minorHAnsi"/>
            <w:w w:val="110"/>
          </w:rPr>
          <w:t>Les</w:t>
        </w:r>
        <w:r w:rsidR="009A01F2">
          <w:rPr>
            <w:rFonts w:asciiTheme="majorHAnsi" w:hAnsiTheme="majorHAnsi" w:cstheme="minorHAnsi"/>
            <w:spacing w:val="20"/>
            <w:w w:val="110"/>
          </w:rPr>
          <w:t xml:space="preserve"> </w:t>
        </w:r>
        <w:proofErr w:type="spellStart"/>
        <w:r w:rsidR="009A01F2">
          <w:rPr>
            <w:rFonts w:asciiTheme="majorHAnsi" w:hAnsiTheme="majorHAnsi" w:cstheme="minorHAnsi"/>
            <w:w w:val="110"/>
          </w:rPr>
          <w:t>incertitudes</w:t>
        </w:r>
        <w:proofErr w:type="spellEnd"/>
        <w:r w:rsidR="009A01F2">
          <w:rPr>
            <w:rFonts w:asciiTheme="majorHAnsi" w:hAnsiTheme="majorHAnsi" w:cstheme="minorHAnsi"/>
            <w:w w:val="110"/>
          </w:rPr>
          <w:t>-type</w:t>
        </w:r>
        <w:r w:rsidR="009A01F2">
          <w:rPr>
            <w:rFonts w:asciiTheme="majorHAnsi" w:hAnsiTheme="majorHAnsi" w:cstheme="minorHAnsi"/>
            <w:spacing w:val="20"/>
            <w:w w:val="110"/>
          </w:rPr>
          <w:t xml:space="preserve"> </w:t>
        </w:r>
        <w:proofErr w:type="spellStart"/>
        <w:r w:rsidR="009A01F2">
          <w:rPr>
            <w:rFonts w:asciiTheme="majorHAnsi" w:hAnsiTheme="majorHAnsi" w:cstheme="minorHAnsi"/>
            <w:w w:val="110"/>
          </w:rPr>
          <w:t>composées</w:t>
        </w:r>
        <w:proofErr w:type="spellEnd"/>
      </w:hyperlink>
      <w:r w:rsidR="009A01F2">
        <w:rPr>
          <w:rFonts w:asciiTheme="majorHAnsi" w:hAnsiTheme="majorHAnsi" w:cstheme="minorHAnsi"/>
          <w:w w:val="110"/>
        </w:rPr>
        <w:tab/>
      </w:r>
    </w:p>
    <w:p w14:paraId="68F53963" w14:textId="77777777" w:rsidR="009C2494" w:rsidRDefault="00F600C2">
      <w:pPr>
        <w:pStyle w:val="TM2"/>
        <w:numPr>
          <w:ilvl w:val="1"/>
          <w:numId w:val="51"/>
        </w:numPr>
        <w:tabs>
          <w:tab w:val="left" w:pos="864"/>
          <w:tab w:val="left" w:pos="865"/>
          <w:tab w:val="right" w:leader="dot" w:pos="10198"/>
        </w:tabs>
        <w:ind w:hanging="460"/>
        <w:rPr>
          <w:rFonts w:asciiTheme="majorHAnsi" w:hAnsiTheme="majorHAnsi" w:cstheme="minorHAnsi"/>
          <w:lang w:val="fr-FR"/>
        </w:rPr>
      </w:pPr>
      <w:hyperlink w:anchor="_bookmark12">
        <w:r w:rsidR="009A01F2">
          <w:rPr>
            <w:rFonts w:asciiTheme="majorHAnsi" w:hAnsiTheme="majorHAnsi" w:cstheme="minorHAnsi"/>
            <w:lang w:val="fr-FR"/>
          </w:rPr>
          <w:t>Incertitude-type</w:t>
        </w:r>
        <w:r w:rsidR="009A01F2">
          <w:rPr>
            <w:rFonts w:asciiTheme="majorHAnsi" w:hAnsiTheme="majorHAnsi" w:cstheme="minorHAnsi"/>
            <w:spacing w:val="14"/>
            <w:lang w:val="fr-FR"/>
          </w:rPr>
          <w:t xml:space="preserve"> </w:t>
        </w:r>
        <w:r w:rsidR="009A01F2">
          <w:rPr>
            <w:rFonts w:asciiTheme="majorHAnsi" w:hAnsiTheme="majorHAnsi" w:cstheme="minorHAnsi"/>
            <w:lang w:val="fr-FR"/>
          </w:rPr>
          <w:t>composées</w:t>
        </w:r>
        <w:r w:rsidR="009A01F2">
          <w:rPr>
            <w:rFonts w:asciiTheme="majorHAnsi" w:hAnsiTheme="majorHAnsi" w:cstheme="minorHAnsi"/>
            <w:spacing w:val="14"/>
            <w:lang w:val="fr-FR"/>
          </w:rPr>
          <w:t xml:space="preserve"> </w:t>
        </w:r>
        <w:r w:rsidR="009A01F2">
          <w:rPr>
            <w:rFonts w:asciiTheme="majorHAnsi" w:hAnsiTheme="majorHAnsi" w:cstheme="minorHAnsi"/>
            <w:lang w:val="fr-FR"/>
          </w:rPr>
          <w:t>de</w:t>
        </w:r>
        <w:r w:rsidR="009A01F2">
          <w:rPr>
            <w:rFonts w:asciiTheme="majorHAnsi" w:hAnsiTheme="majorHAnsi" w:cstheme="minorHAnsi"/>
            <w:spacing w:val="14"/>
            <w:lang w:val="fr-FR"/>
          </w:rPr>
          <w:t xml:space="preserve"> </w:t>
        </w:r>
        <w:r w:rsidR="009A01F2">
          <w:rPr>
            <w:rFonts w:asciiTheme="majorHAnsi" w:hAnsiTheme="majorHAnsi" w:cstheme="minorHAnsi"/>
            <w:lang w:val="fr-FR"/>
          </w:rPr>
          <w:t>type</w:t>
        </w:r>
        <w:r w:rsidR="009A01F2">
          <w:rPr>
            <w:rFonts w:asciiTheme="majorHAnsi" w:hAnsiTheme="majorHAnsi" w:cstheme="minorHAnsi"/>
            <w:spacing w:val="14"/>
            <w:lang w:val="fr-FR"/>
          </w:rPr>
          <w:t xml:space="preserve"> </w:t>
        </w:r>
        <w:r w:rsidR="009A01F2">
          <w:rPr>
            <w:rFonts w:asciiTheme="majorHAnsi" w:hAnsiTheme="majorHAnsi" w:cstheme="minorHAnsi"/>
            <w:lang w:val="fr-FR"/>
          </w:rPr>
          <w:t>somme</w:t>
        </w:r>
      </w:hyperlink>
    </w:p>
    <w:p w14:paraId="22A7767D" w14:textId="77777777" w:rsidR="009C2494" w:rsidRDefault="00F600C2">
      <w:pPr>
        <w:pStyle w:val="TM2"/>
        <w:numPr>
          <w:ilvl w:val="1"/>
          <w:numId w:val="51"/>
        </w:numPr>
        <w:tabs>
          <w:tab w:val="left" w:pos="864"/>
          <w:tab w:val="left" w:pos="865"/>
          <w:tab w:val="right" w:leader="dot" w:pos="10198"/>
        </w:tabs>
        <w:ind w:hanging="460"/>
        <w:rPr>
          <w:rFonts w:asciiTheme="majorHAnsi" w:hAnsiTheme="majorHAnsi" w:cstheme="minorHAnsi"/>
          <w:lang w:val="fr-FR"/>
        </w:rPr>
      </w:pPr>
      <w:hyperlink w:anchor="_bookmark13">
        <w:r w:rsidR="009A01F2">
          <w:rPr>
            <w:rFonts w:asciiTheme="majorHAnsi" w:hAnsiTheme="majorHAnsi" w:cstheme="minorHAnsi"/>
            <w:lang w:val="fr-FR"/>
          </w:rPr>
          <w:t>Incertitudes-type</w:t>
        </w:r>
        <w:r w:rsidR="009A01F2">
          <w:rPr>
            <w:rFonts w:asciiTheme="majorHAnsi" w:hAnsiTheme="majorHAnsi" w:cstheme="minorHAnsi"/>
            <w:spacing w:val="14"/>
            <w:lang w:val="fr-FR"/>
          </w:rPr>
          <w:t xml:space="preserve"> </w:t>
        </w:r>
        <w:r w:rsidR="009A01F2">
          <w:rPr>
            <w:rFonts w:asciiTheme="majorHAnsi" w:hAnsiTheme="majorHAnsi" w:cstheme="minorHAnsi"/>
            <w:lang w:val="fr-FR"/>
          </w:rPr>
          <w:t>composées</w:t>
        </w:r>
        <w:r w:rsidR="009A01F2">
          <w:rPr>
            <w:rFonts w:asciiTheme="majorHAnsi" w:hAnsiTheme="majorHAnsi" w:cstheme="minorHAnsi"/>
            <w:spacing w:val="14"/>
            <w:lang w:val="fr-FR"/>
          </w:rPr>
          <w:t xml:space="preserve"> </w:t>
        </w:r>
        <w:r w:rsidR="009A01F2">
          <w:rPr>
            <w:rFonts w:asciiTheme="majorHAnsi" w:hAnsiTheme="majorHAnsi" w:cstheme="minorHAnsi"/>
            <w:lang w:val="fr-FR"/>
          </w:rPr>
          <w:t>de</w:t>
        </w:r>
        <w:r w:rsidR="009A01F2">
          <w:rPr>
            <w:rFonts w:asciiTheme="majorHAnsi" w:hAnsiTheme="majorHAnsi" w:cstheme="minorHAnsi"/>
            <w:spacing w:val="14"/>
            <w:lang w:val="fr-FR"/>
          </w:rPr>
          <w:t xml:space="preserve"> </w:t>
        </w:r>
        <w:r w:rsidR="009A01F2">
          <w:rPr>
            <w:rFonts w:asciiTheme="majorHAnsi" w:hAnsiTheme="majorHAnsi" w:cstheme="minorHAnsi"/>
            <w:lang w:val="fr-FR"/>
          </w:rPr>
          <w:t>type</w:t>
        </w:r>
        <w:r w:rsidR="009A01F2">
          <w:rPr>
            <w:rFonts w:asciiTheme="majorHAnsi" w:hAnsiTheme="majorHAnsi" w:cstheme="minorHAnsi"/>
            <w:spacing w:val="14"/>
            <w:lang w:val="fr-FR"/>
          </w:rPr>
          <w:t xml:space="preserve"> </w:t>
        </w:r>
        <w:r w:rsidR="009A01F2">
          <w:rPr>
            <w:rFonts w:asciiTheme="majorHAnsi" w:hAnsiTheme="majorHAnsi" w:cstheme="minorHAnsi"/>
            <w:lang w:val="fr-FR"/>
          </w:rPr>
          <w:t>produit</w:t>
        </w:r>
      </w:hyperlink>
    </w:p>
    <w:p w14:paraId="0D7965FE" w14:textId="77777777" w:rsidR="009C2494" w:rsidRDefault="00F600C2">
      <w:pPr>
        <w:pStyle w:val="TM2"/>
        <w:numPr>
          <w:ilvl w:val="1"/>
          <w:numId w:val="51"/>
        </w:numPr>
        <w:tabs>
          <w:tab w:val="left" w:pos="864"/>
          <w:tab w:val="left" w:pos="865"/>
          <w:tab w:val="right" w:leader="dot" w:pos="10198"/>
        </w:tabs>
        <w:spacing w:line="258" w:lineRule="exact"/>
        <w:ind w:hanging="460"/>
        <w:rPr>
          <w:rFonts w:asciiTheme="majorHAnsi" w:hAnsiTheme="majorHAnsi" w:cstheme="minorHAnsi"/>
        </w:rPr>
      </w:pPr>
      <w:hyperlink w:anchor="_bookmark14">
        <w:proofErr w:type="spellStart"/>
        <w:r w:rsidR="009A01F2">
          <w:rPr>
            <w:rFonts w:asciiTheme="majorHAnsi" w:hAnsiTheme="majorHAnsi" w:cstheme="minorHAnsi"/>
          </w:rPr>
          <w:t>Incertitudes</w:t>
        </w:r>
        <w:proofErr w:type="spellEnd"/>
        <w:r w:rsidR="009A01F2">
          <w:rPr>
            <w:rFonts w:asciiTheme="majorHAnsi" w:hAnsiTheme="majorHAnsi" w:cstheme="minorHAnsi"/>
          </w:rPr>
          <w:t>-type</w:t>
        </w:r>
        <w:r w:rsidR="009A01F2">
          <w:rPr>
            <w:rFonts w:asciiTheme="majorHAnsi" w:hAnsiTheme="majorHAnsi" w:cstheme="minorHAnsi"/>
            <w:spacing w:val="13"/>
          </w:rPr>
          <w:t xml:space="preserve"> </w:t>
        </w:r>
        <w:proofErr w:type="spellStart"/>
        <w:r w:rsidR="009A01F2">
          <w:rPr>
            <w:rFonts w:asciiTheme="majorHAnsi" w:hAnsiTheme="majorHAnsi" w:cstheme="minorHAnsi"/>
          </w:rPr>
          <w:t>composées</w:t>
        </w:r>
        <w:proofErr w:type="spellEnd"/>
        <w:r w:rsidR="009A01F2">
          <w:rPr>
            <w:rFonts w:asciiTheme="majorHAnsi" w:hAnsiTheme="majorHAnsi" w:cstheme="minorHAnsi"/>
            <w:spacing w:val="14"/>
          </w:rPr>
          <w:t xml:space="preserve"> </w:t>
        </w:r>
        <w:proofErr w:type="spellStart"/>
        <w:r w:rsidR="009A01F2">
          <w:rPr>
            <w:rFonts w:asciiTheme="majorHAnsi" w:hAnsiTheme="majorHAnsi" w:cstheme="minorHAnsi"/>
          </w:rPr>
          <w:t>quelconques</w:t>
        </w:r>
        <w:proofErr w:type="spellEnd"/>
      </w:hyperlink>
    </w:p>
    <w:p w14:paraId="054A66D1" w14:textId="77777777" w:rsidR="009C2494" w:rsidRDefault="00F600C2">
      <w:pPr>
        <w:pStyle w:val="TM1"/>
        <w:numPr>
          <w:ilvl w:val="0"/>
          <w:numId w:val="51"/>
        </w:numPr>
        <w:tabs>
          <w:tab w:val="clear" w:pos="720"/>
          <w:tab w:val="left" w:pos="406"/>
          <w:tab w:val="right" w:pos="10198"/>
        </w:tabs>
        <w:rPr>
          <w:rFonts w:asciiTheme="majorHAnsi" w:hAnsiTheme="majorHAnsi" w:cstheme="minorHAnsi"/>
        </w:rPr>
      </w:pPr>
      <w:hyperlink w:anchor="_bookmark15">
        <w:r w:rsidR="009A01F2">
          <w:rPr>
            <w:rFonts w:asciiTheme="majorHAnsi" w:hAnsiTheme="majorHAnsi" w:cstheme="minorHAnsi"/>
            <w:w w:val="110"/>
          </w:rPr>
          <w:t>La</w:t>
        </w:r>
        <w:r w:rsidR="009A01F2">
          <w:rPr>
            <w:rFonts w:asciiTheme="majorHAnsi" w:hAnsiTheme="majorHAnsi" w:cstheme="minorHAnsi"/>
            <w:spacing w:val="20"/>
            <w:w w:val="110"/>
          </w:rPr>
          <w:t xml:space="preserve"> </w:t>
        </w:r>
        <w:proofErr w:type="spellStart"/>
        <w:r w:rsidR="009A01F2">
          <w:rPr>
            <w:rFonts w:asciiTheme="majorHAnsi" w:hAnsiTheme="majorHAnsi" w:cstheme="minorHAnsi"/>
            <w:w w:val="110"/>
          </w:rPr>
          <w:t>régression</w:t>
        </w:r>
        <w:proofErr w:type="spellEnd"/>
        <w:r w:rsidR="009A01F2">
          <w:rPr>
            <w:rFonts w:asciiTheme="majorHAnsi" w:hAnsiTheme="majorHAnsi" w:cstheme="minorHAnsi"/>
            <w:spacing w:val="20"/>
            <w:w w:val="110"/>
          </w:rPr>
          <w:t xml:space="preserve"> </w:t>
        </w:r>
        <w:proofErr w:type="spellStart"/>
        <w:r w:rsidR="009A01F2">
          <w:rPr>
            <w:rFonts w:asciiTheme="majorHAnsi" w:hAnsiTheme="majorHAnsi" w:cstheme="minorHAnsi"/>
            <w:w w:val="110"/>
          </w:rPr>
          <w:t>linéaire</w:t>
        </w:r>
        <w:proofErr w:type="spellEnd"/>
      </w:hyperlink>
      <w:r w:rsidR="009A01F2">
        <w:rPr>
          <w:rFonts w:asciiTheme="majorHAnsi" w:hAnsiTheme="majorHAnsi" w:cstheme="minorHAnsi"/>
          <w:w w:val="110"/>
        </w:rPr>
        <w:tab/>
      </w:r>
    </w:p>
    <w:p w14:paraId="1257137B" w14:textId="77777777" w:rsidR="009C2494" w:rsidRDefault="00F600C2">
      <w:pPr>
        <w:pStyle w:val="TM2"/>
        <w:numPr>
          <w:ilvl w:val="1"/>
          <w:numId w:val="51"/>
        </w:numPr>
        <w:tabs>
          <w:tab w:val="left" w:pos="864"/>
          <w:tab w:val="left" w:pos="865"/>
          <w:tab w:val="right" w:leader="dot" w:pos="10198"/>
        </w:tabs>
        <w:ind w:hanging="460"/>
        <w:rPr>
          <w:rFonts w:asciiTheme="majorHAnsi" w:hAnsiTheme="majorHAnsi" w:cstheme="minorHAnsi"/>
        </w:rPr>
      </w:pPr>
      <w:hyperlink w:anchor="_bookmark16">
        <w:r w:rsidR="009A01F2">
          <w:rPr>
            <w:rFonts w:asciiTheme="majorHAnsi" w:hAnsiTheme="majorHAnsi" w:cstheme="minorHAnsi"/>
          </w:rPr>
          <w:t>Principe</w:t>
        </w:r>
      </w:hyperlink>
    </w:p>
    <w:p w14:paraId="319307F6" w14:textId="77777777" w:rsidR="009C2494" w:rsidRDefault="00F600C2">
      <w:pPr>
        <w:pStyle w:val="TM2"/>
        <w:numPr>
          <w:ilvl w:val="1"/>
          <w:numId w:val="51"/>
        </w:numPr>
        <w:tabs>
          <w:tab w:val="left" w:pos="864"/>
          <w:tab w:val="left" w:pos="865"/>
          <w:tab w:val="right" w:leader="dot" w:pos="10196"/>
        </w:tabs>
        <w:ind w:hanging="460"/>
        <w:rPr>
          <w:rFonts w:asciiTheme="majorHAnsi" w:hAnsiTheme="majorHAnsi" w:cstheme="minorHAnsi"/>
          <w:lang w:val="fr-FR"/>
        </w:rPr>
      </w:pPr>
      <w:hyperlink w:anchor="_bookmark17">
        <w:r w:rsidR="009A01F2">
          <w:rPr>
            <w:rFonts w:asciiTheme="majorHAnsi" w:hAnsiTheme="majorHAnsi" w:cstheme="minorHAnsi"/>
            <w:lang w:val="fr-FR"/>
          </w:rPr>
          <w:t>Quand</w:t>
        </w:r>
        <w:r w:rsidR="009A01F2">
          <w:rPr>
            <w:rFonts w:asciiTheme="majorHAnsi" w:hAnsiTheme="majorHAnsi" w:cstheme="minorHAnsi"/>
            <w:spacing w:val="14"/>
            <w:lang w:val="fr-FR"/>
          </w:rPr>
          <w:t xml:space="preserve"> </w:t>
        </w:r>
        <w:r w:rsidR="009A01F2">
          <w:rPr>
            <w:rFonts w:asciiTheme="majorHAnsi" w:hAnsiTheme="majorHAnsi" w:cstheme="minorHAnsi"/>
            <w:lang w:val="fr-FR"/>
          </w:rPr>
          <w:t>utiliser</w:t>
        </w:r>
        <w:r w:rsidR="009A01F2">
          <w:rPr>
            <w:rFonts w:asciiTheme="majorHAnsi" w:hAnsiTheme="majorHAnsi" w:cstheme="minorHAnsi"/>
            <w:spacing w:val="14"/>
            <w:lang w:val="fr-FR"/>
          </w:rPr>
          <w:t xml:space="preserve"> </w:t>
        </w:r>
        <w:r w:rsidR="009A01F2">
          <w:rPr>
            <w:rFonts w:asciiTheme="majorHAnsi" w:hAnsiTheme="majorHAnsi" w:cstheme="minorHAnsi"/>
            <w:lang w:val="fr-FR"/>
          </w:rPr>
          <w:t>une</w:t>
        </w:r>
        <w:r w:rsidR="009A01F2">
          <w:rPr>
            <w:rFonts w:asciiTheme="majorHAnsi" w:hAnsiTheme="majorHAnsi" w:cstheme="minorHAnsi"/>
            <w:spacing w:val="14"/>
            <w:lang w:val="fr-FR"/>
          </w:rPr>
          <w:t xml:space="preserve"> </w:t>
        </w:r>
        <w:r w:rsidR="009A01F2">
          <w:rPr>
            <w:rFonts w:asciiTheme="majorHAnsi" w:hAnsiTheme="majorHAnsi" w:cstheme="minorHAnsi"/>
            <w:lang w:val="fr-FR"/>
          </w:rPr>
          <w:t>régression</w:t>
        </w:r>
        <w:r w:rsidR="009A01F2">
          <w:rPr>
            <w:rFonts w:asciiTheme="majorHAnsi" w:hAnsiTheme="majorHAnsi" w:cstheme="minorHAnsi"/>
            <w:spacing w:val="14"/>
            <w:lang w:val="fr-FR"/>
          </w:rPr>
          <w:t xml:space="preserve"> </w:t>
        </w:r>
        <w:r w:rsidR="009A01F2">
          <w:rPr>
            <w:rFonts w:asciiTheme="majorHAnsi" w:hAnsiTheme="majorHAnsi" w:cstheme="minorHAnsi"/>
            <w:lang w:val="fr-FR"/>
          </w:rPr>
          <w:t>linéaire</w:t>
        </w:r>
        <w:r w:rsidR="009A01F2">
          <w:rPr>
            <w:rFonts w:asciiTheme="majorHAnsi" w:hAnsiTheme="majorHAnsi" w:cstheme="minorHAnsi"/>
            <w:spacing w:val="-18"/>
            <w:lang w:val="fr-FR"/>
          </w:rPr>
          <w:t xml:space="preserve"> </w:t>
        </w:r>
        <w:r w:rsidR="009A01F2">
          <w:rPr>
            <w:rFonts w:asciiTheme="majorHAnsi" w:hAnsiTheme="majorHAnsi" w:cstheme="minorHAnsi"/>
            <w:lang w:val="fr-FR"/>
          </w:rPr>
          <w:t>?</w:t>
        </w:r>
      </w:hyperlink>
    </w:p>
    <w:p w14:paraId="70A53DA2" w14:textId="77777777" w:rsidR="009C2494" w:rsidRDefault="00F600C2">
      <w:pPr>
        <w:pStyle w:val="TM2"/>
        <w:numPr>
          <w:ilvl w:val="1"/>
          <w:numId w:val="51"/>
        </w:numPr>
        <w:tabs>
          <w:tab w:val="left" w:pos="864"/>
          <w:tab w:val="left" w:pos="865"/>
          <w:tab w:val="right" w:leader="dot" w:pos="10198"/>
        </w:tabs>
        <w:spacing w:line="258" w:lineRule="exact"/>
        <w:ind w:hanging="460"/>
        <w:rPr>
          <w:rFonts w:asciiTheme="majorHAnsi" w:hAnsiTheme="majorHAnsi" w:cstheme="minorHAnsi"/>
          <w:lang w:val="fr-FR"/>
        </w:rPr>
      </w:pPr>
      <w:hyperlink w:anchor="_bookmark18">
        <w:r w:rsidR="009A01F2">
          <w:rPr>
            <w:rFonts w:asciiTheme="majorHAnsi" w:hAnsiTheme="majorHAnsi" w:cstheme="minorHAnsi"/>
            <w:lang w:val="fr-FR"/>
          </w:rPr>
          <w:t>Application</w:t>
        </w:r>
        <w:r w:rsidR="009A01F2">
          <w:rPr>
            <w:rFonts w:asciiTheme="majorHAnsi" w:hAnsiTheme="majorHAnsi" w:cstheme="minorHAnsi"/>
            <w:spacing w:val="14"/>
            <w:lang w:val="fr-FR"/>
          </w:rPr>
          <w:t xml:space="preserve"> </w:t>
        </w:r>
        <w:r w:rsidR="009A01F2">
          <w:rPr>
            <w:rFonts w:asciiTheme="majorHAnsi" w:hAnsiTheme="majorHAnsi" w:cstheme="minorHAnsi"/>
            <w:lang w:val="fr-FR"/>
          </w:rPr>
          <w:t>par</w:t>
        </w:r>
        <w:r w:rsidR="009A01F2">
          <w:rPr>
            <w:rFonts w:asciiTheme="majorHAnsi" w:hAnsiTheme="majorHAnsi" w:cstheme="minorHAnsi"/>
            <w:spacing w:val="15"/>
            <w:lang w:val="fr-FR"/>
          </w:rPr>
          <w:t xml:space="preserve"> </w:t>
        </w:r>
        <w:r w:rsidR="009A01F2">
          <w:rPr>
            <w:rFonts w:asciiTheme="majorHAnsi" w:hAnsiTheme="majorHAnsi" w:cstheme="minorHAnsi"/>
            <w:lang w:val="fr-FR"/>
          </w:rPr>
          <w:t>méthode</w:t>
        </w:r>
        <w:r w:rsidR="009A01F2">
          <w:rPr>
            <w:rFonts w:asciiTheme="majorHAnsi" w:hAnsiTheme="majorHAnsi" w:cstheme="minorHAnsi"/>
            <w:spacing w:val="14"/>
            <w:lang w:val="fr-FR"/>
          </w:rPr>
          <w:t xml:space="preserve"> </w:t>
        </w:r>
        <w:r w:rsidR="009A01F2">
          <w:rPr>
            <w:rFonts w:asciiTheme="majorHAnsi" w:hAnsiTheme="majorHAnsi" w:cstheme="minorHAnsi"/>
            <w:lang w:val="fr-FR"/>
          </w:rPr>
          <w:t>Monte-Carlo</w:t>
        </w:r>
      </w:hyperlink>
    </w:p>
    <w:p w14:paraId="0E3A64D1" w14:textId="77777777" w:rsidR="009C2494" w:rsidRDefault="009A01F2">
      <w:pPr>
        <w:pStyle w:val="TM1"/>
        <w:numPr>
          <w:ilvl w:val="0"/>
          <w:numId w:val="51"/>
        </w:numPr>
        <w:tabs>
          <w:tab w:val="clear" w:pos="720"/>
          <w:tab w:val="left" w:pos="406"/>
          <w:tab w:val="right" w:pos="10198"/>
        </w:tabs>
        <w:spacing w:before="36"/>
        <w:rPr>
          <w:rFonts w:asciiTheme="majorHAnsi" w:hAnsiTheme="majorHAnsi" w:cstheme="minorHAnsi"/>
          <w:lang w:val="fr-FR"/>
        </w:rPr>
      </w:pPr>
      <w:r>
        <w:rPr>
          <w:rFonts w:asciiTheme="majorHAnsi" w:hAnsiTheme="majorHAnsi" w:cstheme="minorHAnsi"/>
          <w:lang w:val="fr-FR"/>
        </w:rPr>
        <w:t>Annexe 0 : écart-type pour une loi de probabilité uniforme.</w:t>
      </w:r>
    </w:p>
    <w:p w14:paraId="713A6E3B" w14:textId="77777777" w:rsidR="009C2494" w:rsidRDefault="00F600C2">
      <w:pPr>
        <w:pStyle w:val="TM1"/>
        <w:numPr>
          <w:ilvl w:val="0"/>
          <w:numId w:val="51"/>
        </w:numPr>
        <w:tabs>
          <w:tab w:val="clear" w:pos="720"/>
          <w:tab w:val="left" w:pos="406"/>
          <w:tab w:val="right" w:pos="10198"/>
        </w:tabs>
        <w:spacing w:before="36"/>
        <w:rPr>
          <w:rFonts w:asciiTheme="majorHAnsi" w:hAnsiTheme="majorHAnsi" w:cstheme="minorHAnsi"/>
          <w:lang w:val="fr-FR"/>
        </w:rPr>
      </w:pPr>
      <w:hyperlink w:anchor="_bookmark19">
        <w:r w:rsidR="009A01F2">
          <w:rPr>
            <w:rFonts w:asciiTheme="majorHAnsi" w:hAnsiTheme="majorHAnsi" w:cstheme="minorHAnsi"/>
            <w:w w:val="110"/>
            <w:lang w:val="fr-FR"/>
          </w:rPr>
          <w:t>Annexe</w:t>
        </w:r>
        <w:r w:rsidR="009A01F2">
          <w:rPr>
            <w:rFonts w:asciiTheme="majorHAnsi" w:hAnsiTheme="majorHAnsi" w:cstheme="minorHAnsi"/>
            <w:spacing w:val="18"/>
            <w:w w:val="110"/>
            <w:lang w:val="fr-FR"/>
          </w:rPr>
          <w:t xml:space="preserve"> </w:t>
        </w:r>
        <w:r w:rsidR="009A01F2">
          <w:rPr>
            <w:rFonts w:asciiTheme="majorHAnsi" w:hAnsiTheme="majorHAnsi" w:cstheme="minorHAnsi"/>
            <w:w w:val="110"/>
            <w:lang w:val="fr-FR"/>
          </w:rPr>
          <w:t>1</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Méthode</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Monte-Carlo</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pour</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estimer</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des</w:t>
        </w:r>
        <w:r w:rsidR="009A01F2">
          <w:rPr>
            <w:rFonts w:asciiTheme="majorHAnsi" w:hAnsiTheme="majorHAnsi" w:cstheme="minorHAnsi"/>
            <w:spacing w:val="19"/>
            <w:w w:val="110"/>
            <w:lang w:val="fr-FR"/>
          </w:rPr>
          <w:t xml:space="preserve"> </w:t>
        </w:r>
        <w:r w:rsidR="009A01F2">
          <w:rPr>
            <w:rFonts w:asciiTheme="majorHAnsi" w:hAnsiTheme="majorHAnsi" w:cstheme="minorHAnsi"/>
            <w:w w:val="110"/>
            <w:lang w:val="fr-FR"/>
          </w:rPr>
          <w:t>incertitudes-types</w:t>
        </w:r>
      </w:hyperlink>
    </w:p>
    <w:p w14:paraId="69A3B223" w14:textId="77777777" w:rsidR="009C2494" w:rsidRDefault="00F600C2">
      <w:pPr>
        <w:pStyle w:val="TM2"/>
        <w:numPr>
          <w:ilvl w:val="1"/>
          <w:numId w:val="51"/>
        </w:numPr>
        <w:tabs>
          <w:tab w:val="left" w:pos="709"/>
          <w:tab w:val="right" w:leader="dot" w:pos="10198"/>
        </w:tabs>
        <w:ind w:hanging="438"/>
        <w:rPr>
          <w:rFonts w:asciiTheme="majorHAnsi" w:hAnsiTheme="majorHAnsi" w:cstheme="minorHAnsi"/>
        </w:rPr>
      </w:pPr>
      <w:hyperlink w:anchor="_bookmark20">
        <w:r w:rsidR="009A01F2">
          <w:rPr>
            <w:rFonts w:asciiTheme="majorHAnsi" w:hAnsiTheme="majorHAnsi" w:cstheme="minorHAnsi"/>
          </w:rPr>
          <w:t>Incertitude-type</w:t>
        </w:r>
        <w:r w:rsidR="009A01F2">
          <w:rPr>
            <w:rFonts w:asciiTheme="majorHAnsi" w:hAnsiTheme="majorHAnsi" w:cstheme="minorHAnsi"/>
            <w:spacing w:val="15"/>
          </w:rPr>
          <w:t xml:space="preserve"> </w:t>
        </w:r>
        <w:proofErr w:type="spellStart"/>
        <w:r w:rsidR="009A01F2">
          <w:rPr>
            <w:rFonts w:asciiTheme="majorHAnsi" w:hAnsiTheme="majorHAnsi" w:cstheme="minorHAnsi"/>
          </w:rPr>
          <w:t>composée</w:t>
        </w:r>
        <w:proofErr w:type="spellEnd"/>
      </w:hyperlink>
    </w:p>
    <w:p w14:paraId="47F5C759" w14:textId="77777777" w:rsidR="009C2494" w:rsidRDefault="009A01F2">
      <w:pPr>
        <w:tabs>
          <w:tab w:val="left" w:pos="709"/>
        </w:tabs>
        <w:spacing w:after="0"/>
        <w:ind w:left="426" w:hanging="141"/>
        <w:rPr>
          <w:rFonts w:asciiTheme="majorHAnsi" w:hAnsiTheme="majorHAnsi" w:cstheme="minorHAnsi"/>
          <w:b/>
          <w:bCs/>
          <w:smallCaps/>
          <w:sz w:val="28"/>
          <w:szCs w:val="28"/>
        </w:rPr>
      </w:pPr>
      <w:r>
        <w:rPr>
          <w:rFonts w:asciiTheme="majorHAnsi" w:hAnsiTheme="majorHAnsi" w:cstheme="minorHAnsi"/>
        </w:rPr>
        <w:tab/>
        <w:t xml:space="preserve">6.2 </w:t>
      </w:r>
      <w:hyperlink w:anchor="_bookmark21">
        <w:r>
          <w:rPr>
            <w:rFonts w:asciiTheme="majorHAnsi" w:hAnsiTheme="majorHAnsi" w:cstheme="minorHAnsi"/>
          </w:rPr>
          <w:t>Régression</w:t>
        </w:r>
        <w:r>
          <w:rPr>
            <w:rFonts w:asciiTheme="majorHAnsi" w:hAnsiTheme="majorHAnsi" w:cstheme="minorHAnsi"/>
            <w:spacing w:val="15"/>
          </w:rPr>
          <w:t xml:space="preserve"> </w:t>
        </w:r>
        <w:r>
          <w:rPr>
            <w:rFonts w:asciiTheme="majorHAnsi" w:hAnsiTheme="majorHAnsi" w:cstheme="minorHAnsi"/>
          </w:rPr>
          <w:t>linéaire</w:t>
        </w:r>
      </w:hyperlink>
      <w:r>
        <w:rPr>
          <w:rFonts w:asciiTheme="majorHAnsi" w:hAnsiTheme="majorHAnsi" w:cstheme="minorHAnsi"/>
        </w:rPr>
        <w:tab/>
      </w:r>
    </w:p>
    <w:p w14:paraId="3AED8AFB" w14:textId="77777777" w:rsidR="009C2494" w:rsidRDefault="009A01F2">
      <w:pPr>
        <w:suppressAutoHyphens w:val="0"/>
        <w:spacing w:after="0" w:line="240" w:lineRule="auto"/>
        <w:rPr>
          <w:rFonts w:asciiTheme="majorHAnsi" w:hAnsiTheme="majorHAnsi" w:cstheme="minorHAnsi"/>
          <w:b/>
          <w:bCs/>
          <w:smallCaps/>
          <w:sz w:val="28"/>
          <w:szCs w:val="28"/>
        </w:rPr>
      </w:pPr>
      <w:r>
        <w:br w:type="page"/>
      </w:r>
    </w:p>
    <w:p w14:paraId="45F99D5E" w14:textId="77777777" w:rsidR="009C2494" w:rsidRDefault="009C2494">
      <w:pPr>
        <w:tabs>
          <w:tab w:val="left" w:pos="709"/>
        </w:tabs>
        <w:spacing w:after="0"/>
        <w:ind w:hanging="438"/>
        <w:rPr>
          <w:rFonts w:asciiTheme="majorHAnsi" w:hAnsiTheme="majorHAnsi"/>
          <w:b/>
          <w:bCs/>
          <w:smallCaps/>
          <w:sz w:val="28"/>
          <w:szCs w:val="28"/>
        </w:rPr>
      </w:pPr>
    </w:p>
    <w:p w14:paraId="1417055B" w14:textId="77777777" w:rsidR="009C2494" w:rsidRDefault="009A01F2">
      <w:pPr>
        <w:pBdr>
          <w:top w:val="single" w:sz="4" w:space="1" w:color="000000"/>
          <w:left w:val="single" w:sz="4" w:space="4" w:color="000000"/>
          <w:bottom w:val="single" w:sz="4" w:space="1" w:color="000000"/>
          <w:right w:val="single" w:sz="4" w:space="4" w:color="000000"/>
        </w:pBdr>
        <w:spacing w:after="0"/>
        <w:rPr>
          <w:rFonts w:asciiTheme="majorHAnsi" w:hAnsiTheme="majorHAnsi"/>
          <w:smallCaps/>
          <w:sz w:val="28"/>
          <w:szCs w:val="28"/>
        </w:rPr>
      </w:pPr>
      <w:r>
        <w:rPr>
          <w:rFonts w:asciiTheme="majorHAnsi" w:hAnsiTheme="majorHAnsi"/>
          <w:smallCaps/>
          <w:sz w:val="28"/>
          <w:szCs w:val="28"/>
        </w:rPr>
        <w:t>Thème 1 : Ondes et signaux</w:t>
      </w:r>
    </w:p>
    <w:p w14:paraId="52351E3E" w14:textId="77777777" w:rsidR="009C2494" w:rsidRDefault="009C2494">
      <w:pPr>
        <w:spacing w:after="0"/>
        <w:rPr>
          <w:rFonts w:asciiTheme="majorHAnsi" w:hAnsiTheme="majorHAnsi"/>
          <w:smallCaps/>
          <w:sz w:val="28"/>
          <w:szCs w:val="28"/>
        </w:rPr>
      </w:pPr>
    </w:p>
    <w:p w14:paraId="5AD6147A"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Optique géométrique</w:t>
      </w:r>
    </w:p>
    <w:p w14:paraId="61DC71FF" w14:textId="77777777" w:rsidR="009C2494" w:rsidRDefault="009A01F2">
      <w:pPr>
        <w:spacing w:after="0"/>
        <w:jc w:val="both"/>
        <w:rPr>
          <w:rFonts w:asciiTheme="majorHAnsi" w:hAnsiTheme="majorHAnsi"/>
          <w:sz w:val="18"/>
          <w:szCs w:val="18"/>
        </w:rPr>
      </w:pPr>
      <w:r>
        <w:rPr>
          <w:rFonts w:asciiTheme="majorHAnsi" w:hAnsiTheme="majorHAnsi"/>
          <w:sz w:val="18"/>
          <w:szCs w:val="18"/>
        </w:rPr>
        <w:t>Introduction : nature de la lumière.</w:t>
      </w:r>
    </w:p>
    <w:p w14:paraId="610E3022"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Généralités.</w:t>
      </w:r>
    </w:p>
    <w:p w14:paraId="785962C9"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Sources lumineuses. Spectre continu, spectre discret. Modèle de la source ponctuelle monochromatique.</w:t>
      </w:r>
    </w:p>
    <w:p w14:paraId="182FC271"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Indice optique. Définition, variation de la longueur d’onde avec le milieu.</w:t>
      </w:r>
    </w:p>
    <w:p w14:paraId="7B43219E"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Phénomène de dispersion</w:t>
      </w:r>
    </w:p>
    <w:p w14:paraId="596DAFEB"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L'approximation de l'optique géométrique, notion de rayon lumineux : Aspect ondulatoire ; Propagation rectiligne de la lumière, notion de rayon lumineux. Principe de propagation rectiligne, principe de retour inverse de la lumière, principe de l'indépendance des rayons lumineux.</w:t>
      </w:r>
    </w:p>
    <w:p w14:paraId="6002BE95" w14:textId="77777777" w:rsidR="009C2494" w:rsidRDefault="009A01F2">
      <w:pPr>
        <w:pStyle w:val="Paragraphedeliste"/>
        <w:numPr>
          <w:ilvl w:val="0"/>
          <w:numId w:val="4"/>
        </w:numPr>
        <w:jc w:val="both"/>
        <w:rPr>
          <w:rFonts w:asciiTheme="majorHAnsi" w:hAnsiTheme="majorHAnsi"/>
          <w:sz w:val="18"/>
          <w:szCs w:val="18"/>
        </w:rPr>
      </w:pPr>
      <w:r>
        <w:rPr>
          <w:rFonts w:asciiTheme="majorHAnsi" w:hAnsiTheme="majorHAnsi"/>
          <w:sz w:val="18"/>
          <w:szCs w:val="18"/>
        </w:rPr>
        <w:t>Diffraction :</w:t>
      </w:r>
    </w:p>
    <w:p w14:paraId="64564FC4" w14:textId="77777777" w:rsidR="009C2494" w:rsidRDefault="009A01F2">
      <w:pPr>
        <w:spacing w:after="0"/>
        <w:ind w:left="1080"/>
        <w:jc w:val="both"/>
        <w:rPr>
          <w:rFonts w:asciiTheme="majorHAnsi" w:hAnsiTheme="majorHAnsi"/>
          <w:sz w:val="18"/>
          <w:szCs w:val="18"/>
        </w:rPr>
      </w:pPr>
      <w:r>
        <w:rPr>
          <w:rFonts w:asciiTheme="majorHAnsi" w:hAnsiTheme="majorHAnsi"/>
          <w:sz w:val="18"/>
          <w:szCs w:val="18"/>
        </w:rPr>
        <w:t>Diffraction par une fente, largeur angulaire du pic principal. Diffraction par une pupille circulaire.</w:t>
      </w:r>
      <w:bookmarkStart w:id="0" w:name="_Hlk20468331"/>
      <w:bookmarkEnd w:id="0"/>
    </w:p>
    <w:p w14:paraId="5E3EF2C9"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 xml:space="preserve">Réfraction et réflexion, lois de Snell-Descartes. </w:t>
      </w:r>
    </w:p>
    <w:p w14:paraId="2FF4E808"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Lois pour la réflexion.</w:t>
      </w:r>
    </w:p>
    <w:p w14:paraId="61763AAB"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 xml:space="preserve">Lois pour la réfraction. </w:t>
      </w:r>
    </w:p>
    <w:p w14:paraId="0FB5A211"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Réfraction limite et réflexion totale.</w:t>
      </w:r>
    </w:p>
    <w:p w14:paraId="461727E3" w14:textId="77777777" w:rsidR="009C2494" w:rsidRDefault="009A01F2">
      <w:pPr>
        <w:pStyle w:val="Paragraphedeliste"/>
        <w:numPr>
          <w:ilvl w:val="1"/>
          <w:numId w:val="4"/>
        </w:numPr>
        <w:suppressAutoHyphens w:val="0"/>
        <w:contextualSpacing/>
        <w:rPr>
          <w:rFonts w:asciiTheme="majorHAnsi" w:hAnsiTheme="majorHAnsi"/>
          <w:bCs/>
          <w:sz w:val="18"/>
          <w:szCs w:val="18"/>
        </w:rPr>
      </w:pPr>
      <w:r>
        <w:rPr>
          <w:rFonts w:asciiTheme="majorHAnsi" w:hAnsiTheme="majorHAnsi"/>
          <w:bCs/>
          <w:sz w:val="18"/>
          <w:szCs w:val="18"/>
        </w:rPr>
        <w:t>Application : la fibre optique à saut d’indice.</w:t>
      </w:r>
    </w:p>
    <w:p w14:paraId="016214C6"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Image réelle, image virtuelle, objet réel, objet virtuel.</w:t>
      </w:r>
    </w:p>
    <w:p w14:paraId="2AC39339"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Miroir plan : Construction de l’image, image virtuelle.</w:t>
      </w:r>
    </w:p>
    <w:p w14:paraId="2BF3BA64"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Position et grandissement de l’image par un miroir plan</w:t>
      </w:r>
    </w:p>
    <w:p w14:paraId="404254A6"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Champs d’un miroir</w:t>
      </w:r>
    </w:p>
    <w:p w14:paraId="4BB63CFB"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Images données par des lentilles minces (évoqué).</w:t>
      </w:r>
    </w:p>
    <w:p w14:paraId="294E5515"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Espace objet, espace image.</w:t>
      </w:r>
    </w:p>
    <w:p w14:paraId="3D22CFAF"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Conditions de Gauss</w:t>
      </w:r>
    </w:p>
    <w:p w14:paraId="7B864A3B"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Stigmatisme et aplanétisme, stigmatisme et aplanétisme approchés.</w:t>
      </w:r>
    </w:p>
    <w:p w14:paraId="69DABB95"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Enoncé des conditions de Gauss.</w:t>
      </w:r>
    </w:p>
    <w:p w14:paraId="075B309A"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Lentilles minces dans les conditions de Gauss.</w:t>
      </w:r>
    </w:p>
    <w:p w14:paraId="506445E2"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Définitions et caractéristiques. Conditions de minceur, centre optique. Caractère focal, foyers, distance focale, vergence.</w:t>
      </w:r>
    </w:p>
    <w:p w14:paraId="31D9C2F3"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Construction géométrique des images dans l’approximation de Gauss.</w:t>
      </w:r>
    </w:p>
    <w:p w14:paraId="0A18A193" w14:textId="77777777" w:rsidR="009C2494" w:rsidRDefault="009A01F2">
      <w:pPr>
        <w:numPr>
          <w:ilvl w:val="1"/>
          <w:numId w:val="4"/>
        </w:numPr>
        <w:suppressAutoHyphens w:val="0"/>
        <w:spacing w:after="0" w:line="240" w:lineRule="auto"/>
        <w:jc w:val="both"/>
        <w:rPr>
          <w:sz w:val="18"/>
          <w:szCs w:val="18"/>
        </w:rPr>
      </w:pPr>
      <w:r>
        <w:rPr>
          <w:sz w:val="18"/>
          <w:szCs w:val="18"/>
        </w:rPr>
        <w:t>Relation de conjugaison et grandissement transversal.</w:t>
      </w:r>
    </w:p>
    <w:p w14:paraId="6DFB27D7" w14:textId="77777777" w:rsidR="009C2494" w:rsidRDefault="009A01F2">
      <w:pPr>
        <w:spacing w:after="0" w:line="240" w:lineRule="auto"/>
        <w:ind w:left="792"/>
        <w:jc w:val="both"/>
        <w:rPr>
          <w:sz w:val="18"/>
          <w:szCs w:val="18"/>
        </w:rPr>
      </w:pPr>
      <w:r>
        <w:rPr>
          <w:sz w:val="18"/>
          <w:szCs w:val="18"/>
        </w:rPr>
        <w:t>Relation conjugaison et de grandissement selon Newton (origine aux foyers)</w:t>
      </w:r>
    </w:p>
    <w:p w14:paraId="57346016" w14:textId="77777777" w:rsidR="009C2494" w:rsidRDefault="009A01F2">
      <w:pPr>
        <w:spacing w:after="0" w:line="240" w:lineRule="auto"/>
        <w:ind w:left="792"/>
        <w:jc w:val="both"/>
        <w:rPr>
          <w:sz w:val="18"/>
          <w:szCs w:val="18"/>
        </w:rPr>
      </w:pPr>
      <w:r>
        <w:rPr>
          <w:sz w:val="18"/>
          <w:szCs w:val="18"/>
        </w:rPr>
        <w:t>Relation conjugaison et de grandissement selon Descartes (origine au centre optique)</w:t>
      </w:r>
    </w:p>
    <w:p w14:paraId="0F5704EF"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Image d’un objet très éloigné. Diamètre angulaire apparent.</w:t>
      </w:r>
    </w:p>
    <w:p w14:paraId="18650F9B"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Condition de projection d’un objet réel en une image réelle : D ≥ 4.f’.</w:t>
      </w:r>
    </w:p>
    <w:p w14:paraId="78146B6C" w14:textId="77777777" w:rsidR="009C2494" w:rsidRDefault="009A01F2">
      <w:pPr>
        <w:spacing w:after="0"/>
        <w:ind w:left="1080"/>
        <w:jc w:val="both"/>
        <w:rPr>
          <w:rFonts w:asciiTheme="majorHAnsi" w:hAnsiTheme="majorHAnsi"/>
          <w:sz w:val="18"/>
          <w:szCs w:val="18"/>
        </w:rPr>
      </w:pPr>
      <w:r>
        <w:rPr>
          <w:rFonts w:asciiTheme="majorHAnsi" w:hAnsiTheme="majorHAnsi"/>
          <w:sz w:val="18"/>
          <w:szCs w:val="18"/>
        </w:rPr>
        <w:t>Exemples d’application.</w:t>
      </w:r>
    </w:p>
    <w:p w14:paraId="4269FE54"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L’</w:t>
      </w:r>
      <w:proofErr w:type="spellStart"/>
      <w:r>
        <w:rPr>
          <w:rFonts w:asciiTheme="majorHAnsi" w:hAnsiTheme="majorHAnsi"/>
          <w:sz w:val="18"/>
          <w:szCs w:val="18"/>
        </w:rPr>
        <w:t>oeil</w:t>
      </w:r>
      <w:proofErr w:type="spellEnd"/>
      <w:r>
        <w:rPr>
          <w:rFonts w:asciiTheme="majorHAnsi" w:hAnsiTheme="majorHAnsi"/>
          <w:sz w:val="18"/>
          <w:szCs w:val="18"/>
        </w:rPr>
        <w:t>.</w:t>
      </w:r>
    </w:p>
    <w:p w14:paraId="774EAC29"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Modélisation.</w:t>
      </w:r>
    </w:p>
    <w:p w14:paraId="202FA452"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Accommodation.</w:t>
      </w:r>
    </w:p>
    <w:p w14:paraId="5EBFA857"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Résolution angulaire ou pouvoir séparateur.</w:t>
      </w:r>
    </w:p>
    <w:p w14:paraId="79AA078A" w14:textId="77777777" w:rsidR="009C2494" w:rsidRDefault="009A01F2">
      <w:pPr>
        <w:pStyle w:val="Paragraphedeliste"/>
        <w:numPr>
          <w:ilvl w:val="0"/>
          <w:numId w:val="4"/>
        </w:numPr>
        <w:jc w:val="both"/>
        <w:rPr>
          <w:rFonts w:asciiTheme="majorHAnsi" w:hAnsiTheme="majorHAnsi"/>
          <w:sz w:val="18"/>
          <w:szCs w:val="18"/>
        </w:rPr>
      </w:pPr>
      <w:r>
        <w:rPr>
          <w:rFonts w:asciiTheme="majorHAnsi" w:hAnsiTheme="majorHAnsi"/>
          <w:sz w:val="18"/>
          <w:szCs w:val="18"/>
        </w:rPr>
        <w:t>L’appareil photographique.</w:t>
      </w:r>
    </w:p>
    <w:p w14:paraId="0AF03598" w14:textId="77777777" w:rsidR="009C2494" w:rsidRDefault="009A01F2">
      <w:pPr>
        <w:pStyle w:val="Paragraphedeliste"/>
        <w:numPr>
          <w:ilvl w:val="1"/>
          <w:numId w:val="4"/>
        </w:numPr>
        <w:jc w:val="both"/>
        <w:rPr>
          <w:rFonts w:asciiTheme="majorHAnsi" w:hAnsiTheme="majorHAnsi"/>
          <w:sz w:val="18"/>
          <w:szCs w:val="18"/>
        </w:rPr>
      </w:pPr>
      <w:r>
        <w:rPr>
          <w:rFonts w:asciiTheme="majorHAnsi" w:hAnsiTheme="majorHAnsi"/>
          <w:sz w:val="18"/>
          <w:szCs w:val="18"/>
        </w:rPr>
        <w:t>Focale de l’objectif, taille de l’image.</w:t>
      </w:r>
    </w:p>
    <w:p w14:paraId="3C44B075" w14:textId="77777777" w:rsidR="009C2494" w:rsidRDefault="009A01F2">
      <w:pPr>
        <w:pStyle w:val="Paragraphedeliste"/>
        <w:numPr>
          <w:ilvl w:val="1"/>
          <w:numId w:val="4"/>
        </w:numPr>
        <w:jc w:val="both"/>
        <w:rPr>
          <w:rFonts w:asciiTheme="majorHAnsi" w:hAnsiTheme="majorHAnsi"/>
          <w:sz w:val="18"/>
          <w:szCs w:val="18"/>
        </w:rPr>
      </w:pPr>
      <w:r>
        <w:rPr>
          <w:rFonts w:asciiTheme="majorHAnsi" w:hAnsiTheme="majorHAnsi"/>
          <w:sz w:val="18"/>
          <w:szCs w:val="18"/>
        </w:rPr>
        <w:t>Diaphragme : ouverture, durée d’exposition.</w:t>
      </w:r>
    </w:p>
    <w:p w14:paraId="323240BC" w14:textId="77777777" w:rsidR="009C2494" w:rsidRDefault="009A01F2">
      <w:pPr>
        <w:pStyle w:val="Paragraphedeliste"/>
        <w:numPr>
          <w:ilvl w:val="1"/>
          <w:numId w:val="4"/>
        </w:numPr>
        <w:jc w:val="both"/>
        <w:rPr>
          <w:rFonts w:asciiTheme="majorHAnsi" w:hAnsiTheme="majorHAnsi"/>
          <w:sz w:val="18"/>
          <w:szCs w:val="18"/>
        </w:rPr>
      </w:pPr>
      <w:r>
        <w:rPr>
          <w:rFonts w:asciiTheme="majorHAnsi" w:hAnsiTheme="majorHAnsi"/>
          <w:sz w:val="18"/>
          <w:szCs w:val="18"/>
        </w:rPr>
        <w:t>Profondeur de champ.</w:t>
      </w:r>
    </w:p>
    <w:p w14:paraId="4CEA4A08"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Systèmes de lentilles.</w:t>
      </w:r>
    </w:p>
    <w:p w14:paraId="5326F7A9"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Méthode générale.</w:t>
      </w:r>
    </w:p>
    <w:p w14:paraId="18F7F7AC"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Foyers d’un système.</w:t>
      </w:r>
    </w:p>
    <w:p w14:paraId="7BE53CD3"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Cas des systèmes afocaux. Exemple : la lunette de Galilée.</w:t>
      </w:r>
    </w:p>
    <w:p w14:paraId="245B6576" w14:textId="77777777" w:rsidR="009C2494" w:rsidRDefault="009A01F2">
      <w:pPr>
        <w:numPr>
          <w:ilvl w:val="1"/>
          <w:numId w:val="4"/>
        </w:numPr>
        <w:spacing w:after="0"/>
        <w:jc w:val="both"/>
        <w:rPr>
          <w:rFonts w:asciiTheme="majorHAnsi" w:hAnsiTheme="majorHAnsi"/>
          <w:sz w:val="18"/>
          <w:szCs w:val="18"/>
        </w:rPr>
      </w:pPr>
      <w:r>
        <w:rPr>
          <w:rFonts w:asciiTheme="majorHAnsi" w:hAnsiTheme="majorHAnsi"/>
          <w:sz w:val="18"/>
          <w:szCs w:val="18"/>
        </w:rPr>
        <w:t>Exemple : étude d’un microscope.</w:t>
      </w:r>
    </w:p>
    <w:p w14:paraId="61502E9D" w14:textId="77777777" w:rsidR="009C2494" w:rsidRDefault="009A01F2">
      <w:pPr>
        <w:numPr>
          <w:ilvl w:val="0"/>
          <w:numId w:val="4"/>
        </w:numPr>
        <w:spacing w:after="0"/>
        <w:jc w:val="both"/>
        <w:rPr>
          <w:rFonts w:asciiTheme="majorHAnsi" w:hAnsiTheme="majorHAnsi"/>
          <w:sz w:val="18"/>
          <w:szCs w:val="18"/>
        </w:rPr>
      </w:pPr>
      <w:r>
        <w:rPr>
          <w:rFonts w:asciiTheme="majorHAnsi" w:hAnsiTheme="majorHAnsi"/>
          <w:sz w:val="18"/>
          <w:szCs w:val="18"/>
        </w:rPr>
        <w:t>Annexe : construction géométrique des rayons traversant une lentille mince.</w:t>
      </w:r>
    </w:p>
    <w:p w14:paraId="5C193991" w14:textId="77777777" w:rsidR="009C2494" w:rsidRDefault="009C2494">
      <w:pPr>
        <w:spacing w:after="0"/>
        <w:jc w:val="both"/>
        <w:rPr>
          <w:rFonts w:asciiTheme="majorHAnsi" w:hAnsiTheme="majorHAnsi"/>
          <w:sz w:val="18"/>
          <w:szCs w:val="18"/>
        </w:rPr>
      </w:pPr>
    </w:p>
    <w:p w14:paraId="4EC2452B" w14:textId="3451D5B6" w:rsidR="009C2494" w:rsidRDefault="00863F03" w:rsidP="00863F03">
      <w:pPr>
        <w:pBdr>
          <w:top w:val="single" w:sz="4" w:space="1" w:color="auto"/>
          <w:left w:val="single" w:sz="4" w:space="4" w:color="auto"/>
          <w:bottom w:val="single" w:sz="4" w:space="1" w:color="auto"/>
          <w:right w:val="single" w:sz="4" w:space="4" w:color="auto"/>
        </w:pBdr>
        <w:spacing w:after="0"/>
        <w:jc w:val="both"/>
        <w:rPr>
          <w:rFonts w:asciiTheme="majorHAnsi" w:hAnsiTheme="majorHAnsi"/>
          <w:sz w:val="18"/>
          <w:szCs w:val="18"/>
        </w:rPr>
      </w:pPr>
      <w:r>
        <w:rPr>
          <w:rFonts w:asciiTheme="majorHAnsi" w:hAnsiTheme="majorHAnsi"/>
          <w:sz w:val="18"/>
          <w:szCs w:val="18"/>
        </w:rPr>
        <w:t xml:space="preserve">Questions de cours : </w:t>
      </w:r>
    </w:p>
    <w:p w14:paraId="19066ABA" w14:textId="0D6A3A56" w:rsidR="00863F03" w:rsidRPr="00C15839" w:rsidRDefault="00863F03" w:rsidP="00C15839">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b/>
          <w:bCs/>
          <w:sz w:val="22"/>
          <w:szCs w:val="22"/>
        </w:rPr>
      </w:pPr>
      <w:r>
        <w:rPr>
          <w:rFonts w:asciiTheme="majorHAnsi" w:hAnsiTheme="majorHAnsi"/>
          <w:sz w:val="18"/>
          <w:szCs w:val="18"/>
        </w:rPr>
        <w:t>Présenter les lois de réflexion et de réfraction de Snell Descartes (schéma, définition des grandeurs, relations)</w:t>
      </w:r>
      <w:r w:rsidR="00C15839">
        <w:rPr>
          <w:rFonts w:asciiTheme="majorHAnsi" w:hAnsiTheme="majorHAnsi"/>
          <w:sz w:val="18"/>
          <w:szCs w:val="18"/>
        </w:rPr>
        <w:t>,</w:t>
      </w:r>
      <w:r w:rsidR="00C15839" w:rsidRPr="00C15839">
        <w:rPr>
          <w:rFonts w:asciiTheme="majorHAnsi" w:hAnsiTheme="majorHAnsi"/>
          <w:b/>
          <w:bCs/>
        </w:rPr>
        <w:t xml:space="preserve"> </w:t>
      </w:r>
      <w:r w:rsidR="00C15839" w:rsidRPr="00C15839">
        <w:rPr>
          <w:rFonts w:asciiTheme="majorHAnsi" w:hAnsiTheme="majorHAnsi"/>
        </w:rPr>
        <w:t>exprimer l’angle de réfraction limite, expliquer le phénomène de réflexion totale.</w:t>
      </w:r>
    </w:p>
    <w:p w14:paraId="03FCD749" w14:textId="4760232A" w:rsidR="00863F03" w:rsidRDefault="00863F03"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Définir stigmatisme, aplanétisme, conditions de Gauss.</w:t>
      </w:r>
    </w:p>
    <w:p w14:paraId="073CA9DA" w14:textId="289DC375" w:rsidR="00863F03" w:rsidRDefault="00863F03"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Etablir à partir de la relation de conjugaison la condition d’obtention d’une image réelle D &gt; 4f’.</w:t>
      </w:r>
    </w:p>
    <w:p w14:paraId="69F51B54" w14:textId="3DF83234" w:rsidR="00863F03" w:rsidRPr="00863F03" w:rsidRDefault="00863F03"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 xml:space="preserve">Œil : schéma, punctum </w:t>
      </w:r>
      <w:proofErr w:type="spellStart"/>
      <w:r>
        <w:rPr>
          <w:rFonts w:asciiTheme="majorHAnsi" w:hAnsiTheme="majorHAnsi"/>
          <w:sz w:val="18"/>
          <w:szCs w:val="18"/>
        </w:rPr>
        <w:t>proximum</w:t>
      </w:r>
      <w:proofErr w:type="spellEnd"/>
      <w:r>
        <w:rPr>
          <w:rFonts w:asciiTheme="majorHAnsi" w:hAnsiTheme="majorHAnsi"/>
          <w:sz w:val="18"/>
          <w:szCs w:val="18"/>
        </w:rPr>
        <w:t xml:space="preserve"> et punctum remotum, pouvoir séparateur et explication</w:t>
      </w:r>
    </w:p>
    <w:p w14:paraId="0DE46621" w14:textId="77777777" w:rsidR="009C2494" w:rsidRDefault="009C2494">
      <w:pPr>
        <w:spacing w:after="0"/>
        <w:jc w:val="both"/>
        <w:rPr>
          <w:rFonts w:asciiTheme="majorHAnsi" w:hAnsiTheme="majorHAnsi"/>
          <w:sz w:val="18"/>
          <w:szCs w:val="18"/>
        </w:rPr>
      </w:pPr>
    </w:p>
    <w:p w14:paraId="0E2EBBDC" w14:textId="1E2A767B" w:rsidR="009C2494" w:rsidRDefault="009A01F2">
      <w:pPr>
        <w:spacing w:after="0"/>
        <w:rPr>
          <w:rFonts w:asciiTheme="majorHAnsi" w:hAnsiTheme="majorHAnsi"/>
          <w:smallCaps/>
          <w:sz w:val="28"/>
          <w:szCs w:val="28"/>
        </w:rPr>
      </w:pPr>
      <w:r>
        <w:rPr>
          <w:rFonts w:asciiTheme="majorHAnsi" w:hAnsiTheme="majorHAnsi"/>
          <w:smallCaps/>
          <w:sz w:val="28"/>
          <w:szCs w:val="28"/>
        </w:rPr>
        <w:t>Signaux électriques dans l’</w:t>
      </w:r>
      <w:proofErr w:type="spellStart"/>
      <w:r>
        <w:rPr>
          <w:rFonts w:asciiTheme="majorHAnsi" w:hAnsiTheme="majorHAnsi"/>
          <w:smallCaps/>
          <w:sz w:val="28"/>
          <w:szCs w:val="28"/>
        </w:rPr>
        <w:t>arqs</w:t>
      </w:r>
      <w:proofErr w:type="spellEnd"/>
    </w:p>
    <w:p w14:paraId="31E99F6B" w14:textId="7BCA2707" w:rsidR="009C2494" w:rsidRPr="009A01F2" w:rsidRDefault="009A01F2" w:rsidP="009A01F2">
      <w:pPr>
        <w:pStyle w:val="Paragraphedeliste"/>
        <w:numPr>
          <w:ilvl w:val="0"/>
          <w:numId w:val="62"/>
        </w:numPr>
        <w:jc w:val="both"/>
        <w:rPr>
          <w:rFonts w:asciiTheme="majorHAnsi" w:hAnsiTheme="majorHAnsi"/>
          <w:sz w:val="18"/>
          <w:szCs w:val="18"/>
        </w:rPr>
      </w:pPr>
      <w:r w:rsidRPr="009A01F2">
        <w:rPr>
          <w:rFonts w:asciiTheme="majorHAnsi" w:hAnsiTheme="majorHAnsi"/>
          <w:smallCaps/>
          <w:sz w:val="28"/>
          <w:szCs w:val="28"/>
        </w:rPr>
        <w:t>Lois et méthodes de base en électrocinétique</w:t>
      </w:r>
    </w:p>
    <w:p w14:paraId="6A95A40F" w14:textId="77777777" w:rsidR="009C2494" w:rsidRDefault="009A01F2">
      <w:pPr>
        <w:numPr>
          <w:ilvl w:val="0"/>
          <w:numId w:val="12"/>
        </w:numPr>
        <w:spacing w:after="0"/>
        <w:jc w:val="both"/>
        <w:rPr>
          <w:rFonts w:asciiTheme="majorHAnsi" w:hAnsiTheme="majorHAnsi"/>
          <w:sz w:val="18"/>
          <w:szCs w:val="18"/>
        </w:rPr>
      </w:pPr>
      <w:r>
        <w:rPr>
          <w:rFonts w:asciiTheme="majorHAnsi" w:hAnsiTheme="majorHAnsi"/>
          <w:sz w:val="18"/>
          <w:szCs w:val="18"/>
        </w:rPr>
        <w:t xml:space="preserve"> Lois générales dans le cadre de l’approximation stationnaire : </w:t>
      </w:r>
    </w:p>
    <w:p w14:paraId="09C3CBA3" w14:textId="77777777" w:rsidR="009C2494" w:rsidRDefault="009A01F2">
      <w:pPr>
        <w:spacing w:after="0"/>
        <w:ind w:left="720"/>
        <w:jc w:val="both"/>
        <w:rPr>
          <w:rFonts w:asciiTheme="majorHAnsi" w:hAnsiTheme="majorHAnsi"/>
          <w:i/>
          <w:iCs/>
          <w:sz w:val="18"/>
          <w:szCs w:val="18"/>
        </w:rPr>
      </w:pPr>
      <w:r>
        <w:rPr>
          <w:rFonts w:asciiTheme="majorHAnsi" w:hAnsiTheme="majorHAnsi"/>
          <w:i/>
          <w:iCs/>
          <w:sz w:val="18"/>
          <w:szCs w:val="18"/>
        </w:rPr>
        <w:t>Ce premier chapitre est notamment l’occasion de définir physiquement les grandeurs électriques.</w:t>
      </w:r>
    </w:p>
    <w:p w14:paraId="3767ED2E"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 xml:space="preserve">Courant électrique. Intensité d’un courant électrique. Orientation d’un conducteur, définition algébrique de l’intensité. Intensité conservative en régime stationnaire. Approximation des régimes quasi-stationnaires. Loi des nœuds. </w:t>
      </w:r>
    </w:p>
    <w:p w14:paraId="2902C3B2"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 xml:space="preserve">Potentiel, référence de potentiel, tension ou </w:t>
      </w:r>
      <w:proofErr w:type="spellStart"/>
      <w:r>
        <w:rPr>
          <w:rFonts w:asciiTheme="majorHAnsi" w:hAnsiTheme="majorHAnsi"/>
          <w:sz w:val="18"/>
          <w:szCs w:val="18"/>
        </w:rPr>
        <w:t>d.d.p</w:t>
      </w:r>
      <w:proofErr w:type="spellEnd"/>
      <w:r>
        <w:rPr>
          <w:rFonts w:asciiTheme="majorHAnsi" w:hAnsiTheme="majorHAnsi"/>
          <w:sz w:val="18"/>
          <w:szCs w:val="18"/>
        </w:rPr>
        <w:t>. : sens physique (évoqué) ; caractère algébrique des tensions ; loi des mailles.</w:t>
      </w:r>
    </w:p>
    <w:p w14:paraId="6A1A502A" w14:textId="77777777" w:rsidR="009C2494" w:rsidRDefault="009A01F2">
      <w:pPr>
        <w:numPr>
          <w:ilvl w:val="0"/>
          <w:numId w:val="12"/>
        </w:numPr>
        <w:spacing w:after="0"/>
        <w:jc w:val="both"/>
        <w:rPr>
          <w:rFonts w:asciiTheme="majorHAnsi" w:hAnsiTheme="majorHAnsi"/>
          <w:sz w:val="18"/>
          <w:szCs w:val="18"/>
        </w:rPr>
      </w:pPr>
      <w:r>
        <w:rPr>
          <w:rFonts w:asciiTheme="majorHAnsi" w:hAnsiTheme="majorHAnsi"/>
          <w:sz w:val="18"/>
          <w:szCs w:val="18"/>
        </w:rPr>
        <w:t>Dipôles ; conventions d’orientation, définitions, associations : Conventions d’orientation pour un dipôle. Puissance reçue par un dipôle. Exemples d’application.</w:t>
      </w:r>
    </w:p>
    <w:p w14:paraId="0E82468F"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Qualification des dipôles : caractéristique courant-tension, dipôle actif, passif, symétrique. Dipôles de base : résistor et loi d’Ohm, générateur idéal de tension, générateur idéal de courant. Point de fonctionnement : détermination graphique, calcul.</w:t>
      </w:r>
    </w:p>
    <w:p w14:paraId="36D9939F" w14:textId="77777777" w:rsidR="009C2494" w:rsidRDefault="009A01F2">
      <w:pPr>
        <w:pStyle w:val="Paragraphedeliste"/>
        <w:numPr>
          <w:ilvl w:val="0"/>
          <w:numId w:val="12"/>
        </w:numPr>
        <w:jc w:val="both"/>
        <w:rPr>
          <w:rFonts w:asciiTheme="majorHAnsi" w:hAnsiTheme="majorHAnsi"/>
          <w:sz w:val="18"/>
          <w:szCs w:val="18"/>
        </w:rPr>
      </w:pPr>
      <w:r>
        <w:rPr>
          <w:rFonts w:asciiTheme="majorHAnsi" w:hAnsiTheme="majorHAnsi"/>
          <w:sz w:val="18"/>
          <w:szCs w:val="18"/>
        </w:rPr>
        <w:t xml:space="preserve">Modélisations linéaires de dipôles actifs : Modèle de Thévenin ou modèle générateur de tension. Modèle de Norton ou modèle générateur de courant (évoqué). Equivalence Thévenin-Norton (évoqué). </w:t>
      </w:r>
      <w:r>
        <w:rPr>
          <w:rFonts w:asciiTheme="majorHAnsi" w:hAnsiTheme="majorHAnsi"/>
          <w:i/>
          <w:iCs/>
          <w:sz w:val="18"/>
          <w:szCs w:val="18"/>
        </w:rPr>
        <w:t>Le modèle de Norton, les théorèmes de Thévenin et Norton ne figurent pas au programme de Sup PCSI.</w:t>
      </w:r>
    </w:p>
    <w:p w14:paraId="54011307" w14:textId="77777777" w:rsidR="009C2494" w:rsidRDefault="009A01F2">
      <w:pPr>
        <w:pStyle w:val="NormalWeb"/>
        <w:spacing w:beforeAutospacing="0" w:after="0" w:afterAutospacing="0"/>
        <w:ind w:left="720"/>
        <w:rPr>
          <w:rFonts w:asciiTheme="majorHAnsi" w:hAnsiTheme="majorHAnsi"/>
        </w:rPr>
      </w:pPr>
      <w:r>
        <w:rPr>
          <w:rStyle w:val="Accentuation"/>
          <w:rFonts w:asciiTheme="majorHAnsi" w:hAnsiTheme="majorHAnsi"/>
          <w:iCs/>
          <w:sz w:val="18"/>
          <w:szCs w:val="18"/>
        </w:rPr>
        <w:t>Exemples : alimentation d'un moteur par un générateur en courant continu ; modélisation linéaire d'une diode en régime passant.</w:t>
      </w:r>
    </w:p>
    <w:p w14:paraId="4843CC55" w14:textId="77777777" w:rsidR="009C2494" w:rsidRDefault="009A01F2">
      <w:pPr>
        <w:pStyle w:val="Paragraphedeliste"/>
        <w:numPr>
          <w:ilvl w:val="0"/>
          <w:numId w:val="12"/>
        </w:numPr>
        <w:jc w:val="both"/>
        <w:rPr>
          <w:rFonts w:asciiTheme="majorHAnsi" w:hAnsiTheme="majorHAnsi"/>
          <w:sz w:val="18"/>
          <w:szCs w:val="18"/>
        </w:rPr>
      </w:pPr>
      <w:r>
        <w:rPr>
          <w:rFonts w:asciiTheme="majorHAnsi" w:hAnsiTheme="majorHAnsi"/>
          <w:sz w:val="18"/>
          <w:szCs w:val="18"/>
        </w:rPr>
        <w:t xml:space="preserve">Association de résistors, en série ou en dérivation. </w:t>
      </w:r>
    </w:p>
    <w:p w14:paraId="6C02BC15" w14:textId="77777777" w:rsidR="009C2494" w:rsidRDefault="009A01F2">
      <w:pPr>
        <w:pStyle w:val="Paragraphedeliste"/>
        <w:jc w:val="both"/>
        <w:rPr>
          <w:rFonts w:asciiTheme="majorHAnsi" w:hAnsiTheme="majorHAnsi"/>
          <w:sz w:val="18"/>
          <w:szCs w:val="18"/>
        </w:rPr>
      </w:pPr>
      <w:r>
        <w:rPr>
          <w:rFonts w:asciiTheme="majorHAnsi" w:hAnsiTheme="majorHAnsi"/>
          <w:sz w:val="18"/>
          <w:szCs w:val="18"/>
        </w:rPr>
        <w:t>Association de dipôles de Thévenin en série.</w:t>
      </w:r>
    </w:p>
    <w:p w14:paraId="3FF65E5A" w14:textId="77777777" w:rsidR="009C2494" w:rsidRDefault="009A01F2">
      <w:pPr>
        <w:pStyle w:val="Paragraphedeliste"/>
        <w:numPr>
          <w:ilvl w:val="0"/>
          <w:numId w:val="12"/>
        </w:numPr>
        <w:jc w:val="both"/>
        <w:rPr>
          <w:rFonts w:asciiTheme="majorHAnsi" w:hAnsiTheme="majorHAnsi"/>
          <w:sz w:val="18"/>
          <w:szCs w:val="18"/>
        </w:rPr>
      </w:pPr>
      <w:r>
        <w:rPr>
          <w:rFonts w:asciiTheme="majorHAnsi" w:hAnsiTheme="majorHAnsi"/>
          <w:sz w:val="18"/>
          <w:szCs w:val="18"/>
        </w:rPr>
        <w:t>Diviseur de tension. Diviseur de courant.</w:t>
      </w:r>
    </w:p>
    <w:p w14:paraId="698E6BC0" w14:textId="77777777" w:rsidR="009C2494" w:rsidRDefault="009A01F2">
      <w:pPr>
        <w:pStyle w:val="Paragraphedeliste"/>
        <w:numPr>
          <w:ilvl w:val="0"/>
          <w:numId w:val="12"/>
        </w:numPr>
        <w:jc w:val="both"/>
        <w:rPr>
          <w:rFonts w:asciiTheme="majorHAnsi" w:hAnsiTheme="majorHAnsi"/>
          <w:sz w:val="18"/>
          <w:szCs w:val="18"/>
        </w:rPr>
      </w:pPr>
      <w:r>
        <w:rPr>
          <w:rFonts w:asciiTheme="majorHAnsi" w:hAnsiTheme="majorHAnsi"/>
          <w:sz w:val="18"/>
          <w:szCs w:val="18"/>
        </w:rPr>
        <w:t>Résistance de sortie, résistance d’entrée. Problématique générale.</w:t>
      </w:r>
    </w:p>
    <w:p w14:paraId="17C8826A" w14:textId="77777777" w:rsidR="009C2494" w:rsidRDefault="009C2494">
      <w:pPr>
        <w:spacing w:after="0"/>
        <w:jc w:val="both"/>
        <w:rPr>
          <w:rFonts w:asciiTheme="majorHAnsi" w:hAnsiTheme="majorHAnsi"/>
          <w:sz w:val="18"/>
          <w:szCs w:val="18"/>
        </w:rPr>
      </w:pPr>
    </w:p>
    <w:p w14:paraId="023FD1F0" w14:textId="77777777" w:rsidR="009C2494" w:rsidRDefault="009A01F2">
      <w:pPr>
        <w:spacing w:after="0"/>
        <w:jc w:val="both"/>
        <w:rPr>
          <w:rFonts w:asciiTheme="majorHAnsi" w:hAnsiTheme="majorHAnsi"/>
          <w:sz w:val="18"/>
          <w:szCs w:val="18"/>
        </w:rPr>
      </w:pPr>
      <w:r>
        <w:rPr>
          <w:rFonts w:asciiTheme="majorHAnsi" w:hAnsiTheme="majorHAnsi"/>
          <w:sz w:val="18"/>
          <w:szCs w:val="18"/>
        </w:rPr>
        <w:t>Exercices d’application.</w:t>
      </w:r>
    </w:p>
    <w:p w14:paraId="178B0A93" w14:textId="77777777" w:rsidR="00863F03" w:rsidRDefault="00863F03">
      <w:pPr>
        <w:spacing w:after="0"/>
        <w:jc w:val="both"/>
        <w:rPr>
          <w:rFonts w:asciiTheme="majorHAnsi" w:hAnsiTheme="majorHAnsi"/>
          <w:sz w:val="18"/>
          <w:szCs w:val="18"/>
        </w:rPr>
      </w:pPr>
    </w:p>
    <w:p w14:paraId="3FACE67F" w14:textId="35A5CA62" w:rsidR="00863F03" w:rsidRDefault="00863F03" w:rsidP="00863F03">
      <w:pPr>
        <w:pBdr>
          <w:top w:val="single" w:sz="4" w:space="1" w:color="auto"/>
          <w:left w:val="single" w:sz="4" w:space="4" w:color="auto"/>
          <w:bottom w:val="single" w:sz="4" w:space="1" w:color="auto"/>
          <w:right w:val="single" w:sz="4" w:space="4" w:color="auto"/>
        </w:pBdr>
        <w:spacing w:after="0"/>
        <w:jc w:val="both"/>
        <w:rPr>
          <w:rFonts w:asciiTheme="majorHAnsi" w:hAnsiTheme="majorHAnsi"/>
          <w:sz w:val="18"/>
          <w:szCs w:val="18"/>
        </w:rPr>
      </w:pPr>
      <w:bookmarkStart w:id="1" w:name="_Hlk146734591"/>
      <w:bookmarkStart w:id="2" w:name="_Hlk146734010"/>
      <w:r>
        <w:rPr>
          <w:rFonts w:asciiTheme="majorHAnsi" w:hAnsiTheme="majorHAnsi"/>
          <w:sz w:val="18"/>
          <w:szCs w:val="18"/>
        </w:rPr>
        <w:t xml:space="preserve">Questions de cours : </w:t>
      </w:r>
    </w:p>
    <w:p w14:paraId="67136722" w14:textId="77777777" w:rsidR="00863F03" w:rsidRDefault="00863F03"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Définir le phénomène de courant électrique et l’intensité. Exprimer l’intensité en fonction de la densité de porteurs de charge, de leur charge, de leur vitesse et de la section du conducteur.</w:t>
      </w:r>
    </w:p>
    <w:p w14:paraId="6E686AC0" w14:textId="77777777" w:rsidR="00863F03" w:rsidRDefault="00863F03"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ARQS : donner la signification de ce sigle. Ecrire la condition d’ARQS pour un régime variable périodique et en déduire une condition sur la taille du circuit.</w:t>
      </w:r>
    </w:p>
    <w:p w14:paraId="36D43B11" w14:textId="77777777" w:rsidR="00863F03" w:rsidRPr="00863F03" w:rsidRDefault="00863F03"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Modèle de Thévenin : donner le schéma correspondant et l’équation caractéristique de ce modèle.</w:t>
      </w:r>
    </w:p>
    <w:p w14:paraId="06EAC3A3" w14:textId="77777777" w:rsidR="00863F03" w:rsidRDefault="00863F03" w:rsidP="00863F03">
      <w:pPr>
        <w:spacing w:after="0"/>
        <w:jc w:val="both"/>
        <w:rPr>
          <w:rFonts w:asciiTheme="majorHAnsi" w:hAnsiTheme="majorHAnsi"/>
          <w:sz w:val="18"/>
          <w:szCs w:val="18"/>
        </w:rPr>
      </w:pPr>
    </w:p>
    <w:p w14:paraId="5E4F5DC4" w14:textId="77777777" w:rsidR="000F4754" w:rsidRDefault="000F4754" w:rsidP="000F4754">
      <w:pPr>
        <w:pBdr>
          <w:top w:val="single" w:sz="4" w:space="1" w:color="auto"/>
          <w:left w:val="single" w:sz="4" w:space="4" w:color="auto"/>
          <w:bottom w:val="single" w:sz="4" w:space="1" w:color="auto"/>
          <w:right w:val="single" w:sz="4" w:space="4" w:color="auto"/>
        </w:pBdr>
        <w:spacing w:after="0"/>
        <w:jc w:val="both"/>
        <w:rPr>
          <w:rFonts w:asciiTheme="majorHAnsi" w:hAnsiTheme="majorHAnsi"/>
          <w:sz w:val="18"/>
          <w:szCs w:val="18"/>
        </w:rPr>
      </w:pPr>
      <w:r>
        <w:rPr>
          <w:rFonts w:asciiTheme="majorHAnsi" w:hAnsiTheme="majorHAnsi"/>
          <w:sz w:val="18"/>
          <w:szCs w:val="18"/>
        </w:rPr>
        <w:t xml:space="preserve">Questions de cours : </w:t>
      </w:r>
    </w:p>
    <w:p w14:paraId="07BC4FD5" w14:textId="5E9DC602" w:rsidR="000F4754" w:rsidRDefault="000F4754"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sidRPr="000F4754">
        <w:rPr>
          <w:rFonts w:asciiTheme="majorHAnsi" w:hAnsiTheme="majorHAnsi"/>
          <w:sz w:val="18"/>
          <w:szCs w:val="18"/>
        </w:rPr>
        <w:t>Etablir les expressions des résistances équivalente</w:t>
      </w:r>
      <w:r>
        <w:rPr>
          <w:rFonts w:asciiTheme="majorHAnsi" w:hAnsiTheme="majorHAnsi"/>
          <w:sz w:val="18"/>
          <w:szCs w:val="18"/>
        </w:rPr>
        <w:t>s</w:t>
      </w:r>
      <w:r w:rsidRPr="000F4754">
        <w:rPr>
          <w:rFonts w:asciiTheme="majorHAnsi" w:hAnsiTheme="majorHAnsi"/>
          <w:sz w:val="18"/>
          <w:szCs w:val="18"/>
        </w:rPr>
        <w:t xml:space="preserve">, à partir des lois de </w:t>
      </w:r>
      <w:proofErr w:type="spellStart"/>
      <w:r w:rsidRPr="000F4754">
        <w:rPr>
          <w:rFonts w:asciiTheme="majorHAnsi" w:hAnsiTheme="majorHAnsi"/>
          <w:sz w:val="18"/>
          <w:szCs w:val="18"/>
        </w:rPr>
        <w:t>Kirchoff</w:t>
      </w:r>
      <w:proofErr w:type="spellEnd"/>
      <w:r w:rsidRPr="000F4754">
        <w:rPr>
          <w:rFonts w:asciiTheme="majorHAnsi" w:hAnsiTheme="majorHAnsi"/>
          <w:sz w:val="18"/>
          <w:szCs w:val="18"/>
        </w:rPr>
        <w:t xml:space="preserve"> (maille et nœud) </w:t>
      </w:r>
      <w:r>
        <w:rPr>
          <w:rFonts w:asciiTheme="majorHAnsi" w:hAnsiTheme="majorHAnsi"/>
          <w:sz w:val="18"/>
          <w:szCs w:val="18"/>
        </w:rPr>
        <w:t>pour une association en série et une association en dérivation</w:t>
      </w:r>
    </w:p>
    <w:p w14:paraId="66057D85" w14:textId="3055B33A" w:rsidR="000F4754" w:rsidRDefault="000F4754" w:rsidP="00863F03">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 xml:space="preserve">Diviseur de tension ; connaitre sa structure, savoir démontrer la relation du pont diviseur de tension à partir des lois de </w:t>
      </w:r>
      <w:proofErr w:type="spellStart"/>
      <w:r>
        <w:rPr>
          <w:rFonts w:asciiTheme="majorHAnsi" w:hAnsiTheme="majorHAnsi"/>
          <w:sz w:val="18"/>
          <w:szCs w:val="18"/>
        </w:rPr>
        <w:t>Kirchoff</w:t>
      </w:r>
      <w:proofErr w:type="spellEnd"/>
      <w:r>
        <w:rPr>
          <w:rFonts w:asciiTheme="majorHAnsi" w:hAnsiTheme="majorHAnsi"/>
          <w:sz w:val="18"/>
          <w:szCs w:val="18"/>
        </w:rPr>
        <w:t>.</w:t>
      </w:r>
    </w:p>
    <w:p w14:paraId="03DA3692" w14:textId="102FB0B7" w:rsidR="000F4754" w:rsidRDefault="000F4754" w:rsidP="000F4754">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 xml:space="preserve">Diviseur de courant ; connaitre sa structure, savoir démontrer la relation du pont diviseur de courant à partir des lois de </w:t>
      </w:r>
      <w:proofErr w:type="spellStart"/>
      <w:r>
        <w:rPr>
          <w:rFonts w:asciiTheme="majorHAnsi" w:hAnsiTheme="majorHAnsi"/>
          <w:sz w:val="18"/>
          <w:szCs w:val="18"/>
        </w:rPr>
        <w:t>Kirchoff</w:t>
      </w:r>
      <w:proofErr w:type="spellEnd"/>
      <w:r>
        <w:rPr>
          <w:rFonts w:asciiTheme="majorHAnsi" w:hAnsiTheme="majorHAnsi"/>
          <w:sz w:val="18"/>
          <w:szCs w:val="18"/>
        </w:rPr>
        <w:t>.</w:t>
      </w:r>
    </w:p>
    <w:p w14:paraId="26642B53" w14:textId="3F4CBB4D" w:rsidR="000F4754" w:rsidRPr="000F4754" w:rsidRDefault="000F4754" w:rsidP="000F4754">
      <w:pPr>
        <w:pStyle w:val="Paragraphedeliste"/>
        <w:numPr>
          <w:ilvl w:val="0"/>
          <w:numId w:val="65"/>
        </w:numPr>
        <w:pBdr>
          <w:top w:val="single" w:sz="4" w:space="1" w:color="auto"/>
          <w:left w:val="single" w:sz="4" w:space="4" w:color="auto"/>
          <w:bottom w:val="single" w:sz="4" w:space="1" w:color="auto"/>
          <w:right w:val="single" w:sz="4" w:space="4" w:color="auto"/>
        </w:pBdr>
        <w:jc w:val="both"/>
        <w:rPr>
          <w:rFonts w:asciiTheme="majorHAnsi" w:hAnsiTheme="majorHAnsi"/>
          <w:sz w:val="18"/>
          <w:szCs w:val="18"/>
        </w:rPr>
      </w:pPr>
      <w:r>
        <w:rPr>
          <w:rFonts w:asciiTheme="majorHAnsi" w:hAnsiTheme="majorHAnsi"/>
          <w:sz w:val="18"/>
          <w:szCs w:val="18"/>
        </w:rPr>
        <w:t>Résistance de sortie, résistance d’entrée : savoir les définir, connaître la résistance de sortie d’un GBF, la résistance d’entrée d’un voltmètre. Justifier l’intérêt d’une faible résistance de sortie pour un dipôle de commande, d’une grande résistance d’entrée pour un dipôle d’utilisation.</w:t>
      </w:r>
    </w:p>
    <w:bookmarkEnd w:id="1"/>
    <w:p w14:paraId="656584DB" w14:textId="77777777" w:rsidR="009C2494" w:rsidRDefault="009C2494">
      <w:pPr>
        <w:spacing w:after="0"/>
        <w:rPr>
          <w:rFonts w:asciiTheme="majorHAnsi" w:hAnsiTheme="majorHAnsi"/>
          <w:i/>
          <w:iCs/>
          <w:sz w:val="18"/>
          <w:szCs w:val="18"/>
        </w:rPr>
      </w:pPr>
    </w:p>
    <w:bookmarkEnd w:id="2"/>
    <w:p w14:paraId="02A6A6E6" w14:textId="77777777" w:rsidR="009C2494" w:rsidRDefault="009A01F2">
      <w:pPr>
        <w:spacing w:after="0"/>
        <w:rPr>
          <w:rFonts w:asciiTheme="majorHAnsi" w:hAnsiTheme="majorHAnsi"/>
          <w:b/>
          <w:bCs/>
          <w:i/>
          <w:iCs/>
        </w:rPr>
      </w:pPr>
      <w:r>
        <w:rPr>
          <w:rFonts w:asciiTheme="majorHAnsi" w:hAnsiTheme="majorHAnsi"/>
          <w:b/>
          <w:bCs/>
          <w:i/>
          <w:iCs/>
        </w:rPr>
        <w:t>Les exercices d’électricité seront très simples et les circuits ne comporteront qu’un très petit nombre de mailles. Il s’agit ici de se familiariser avec la représentation de Thévenin (celle de Norton n’étant qu’évoquée), et avec les lois des mailles et des nœuds.</w:t>
      </w:r>
    </w:p>
    <w:p w14:paraId="4E5D67CC" w14:textId="77777777" w:rsidR="009C2494" w:rsidRDefault="009A01F2">
      <w:pPr>
        <w:spacing w:after="0"/>
        <w:rPr>
          <w:rFonts w:asciiTheme="majorHAnsi" w:hAnsiTheme="majorHAnsi"/>
          <w:b/>
          <w:bCs/>
          <w:i/>
          <w:iCs/>
        </w:rPr>
      </w:pPr>
      <w:r>
        <w:rPr>
          <w:rFonts w:asciiTheme="majorHAnsi" w:hAnsiTheme="majorHAnsi"/>
          <w:b/>
          <w:bCs/>
          <w:i/>
          <w:iCs/>
        </w:rPr>
        <w:t>Les lois d’associations de résistors, les résultats sur les diviseurs de tension ou les diviseurs de courant, doivent pouvoir être démontrés.</w:t>
      </w:r>
    </w:p>
    <w:p w14:paraId="7063D753" w14:textId="77777777" w:rsidR="009C2494" w:rsidRDefault="009A01F2">
      <w:pPr>
        <w:spacing w:after="0"/>
        <w:rPr>
          <w:rFonts w:asciiTheme="majorHAnsi" w:hAnsiTheme="majorHAnsi"/>
          <w:b/>
          <w:bCs/>
          <w:i/>
          <w:iCs/>
        </w:rPr>
      </w:pPr>
      <w:r>
        <w:rPr>
          <w:rFonts w:asciiTheme="majorHAnsi" w:hAnsiTheme="majorHAnsi"/>
          <w:b/>
          <w:bCs/>
          <w:i/>
          <w:iCs/>
        </w:rPr>
        <w:t xml:space="preserve">Les notions de résistance d’entrée et de résistance de sortie ont été introduites, mais on ne peut attendre des élèves une maîtrise conceptuelle de ces notions qui ne pourra s’acquérir qu’après une certaine pratique (notamment à travers des situations expérimentales). </w:t>
      </w:r>
    </w:p>
    <w:p w14:paraId="4148704E" w14:textId="77777777" w:rsidR="009C2494" w:rsidRDefault="009C2494">
      <w:pPr>
        <w:spacing w:after="0"/>
        <w:rPr>
          <w:rFonts w:asciiTheme="majorHAnsi" w:hAnsiTheme="majorHAnsi"/>
          <w:b/>
          <w:bCs/>
          <w:i/>
          <w:iCs/>
        </w:rPr>
      </w:pPr>
    </w:p>
    <w:p w14:paraId="13094292" w14:textId="4D2ED9C7" w:rsidR="009C2494" w:rsidRPr="009A01F2" w:rsidRDefault="009A01F2" w:rsidP="009A01F2">
      <w:pPr>
        <w:pStyle w:val="Paragraphedeliste"/>
        <w:numPr>
          <w:ilvl w:val="0"/>
          <w:numId w:val="62"/>
        </w:numPr>
        <w:jc w:val="both"/>
        <w:rPr>
          <w:rFonts w:asciiTheme="majorHAnsi" w:hAnsiTheme="majorHAnsi"/>
          <w:smallCaps/>
          <w:sz w:val="28"/>
          <w:szCs w:val="28"/>
        </w:rPr>
      </w:pPr>
      <w:r w:rsidRPr="009A01F2">
        <w:rPr>
          <w:rFonts w:asciiTheme="majorHAnsi" w:hAnsiTheme="majorHAnsi"/>
          <w:smallCaps/>
          <w:sz w:val="28"/>
          <w:szCs w:val="28"/>
        </w:rPr>
        <w:t>Régimes transitoires du premier ordre.</w:t>
      </w:r>
    </w:p>
    <w:p w14:paraId="654B9388" w14:textId="77777777" w:rsidR="009C2494" w:rsidRDefault="009A01F2">
      <w:pPr>
        <w:numPr>
          <w:ilvl w:val="0"/>
          <w:numId w:val="13"/>
        </w:numPr>
        <w:spacing w:after="0"/>
        <w:jc w:val="both"/>
        <w:rPr>
          <w:rFonts w:asciiTheme="majorHAnsi" w:hAnsiTheme="majorHAnsi"/>
          <w:sz w:val="18"/>
          <w:szCs w:val="18"/>
        </w:rPr>
      </w:pPr>
      <w:r>
        <w:rPr>
          <w:rFonts w:asciiTheme="majorHAnsi" w:hAnsiTheme="majorHAnsi"/>
          <w:sz w:val="18"/>
          <w:szCs w:val="18"/>
        </w:rPr>
        <w:t xml:space="preserve">Propriétés des dipôles R, L ou C : Observations : effet capacitif, effet inductif sur le cas d’un circuit R-C (resp. R-L) soumis à une tension créneau. Relations courant-tension, ordres de grandeurs pour R, L et C : Résistor (rappels), </w:t>
      </w:r>
      <w:r>
        <w:t xml:space="preserve">Condensateur : relation fondamentale, capacité, relation courant tension. Bobine : relation tension courant, inductance. </w:t>
      </w:r>
    </w:p>
    <w:p w14:paraId="1F67C6F6"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 xml:space="preserve">Continuité des grandeurs i ou u dans ces dipôles. Comportement en régime permanent continu. </w:t>
      </w:r>
    </w:p>
    <w:p w14:paraId="686F8A0C" w14:textId="77777777" w:rsidR="00BC711D" w:rsidRDefault="00BC711D" w:rsidP="00BC711D">
      <w:pPr>
        <w:spacing w:after="0"/>
        <w:ind w:left="720"/>
        <w:jc w:val="both"/>
        <w:rPr>
          <w:rFonts w:asciiTheme="majorHAnsi" w:hAnsiTheme="majorHAnsi"/>
          <w:sz w:val="18"/>
          <w:szCs w:val="18"/>
        </w:rPr>
      </w:pPr>
      <w:r>
        <w:rPr>
          <w:rFonts w:asciiTheme="majorHAnsi" w:hAnsiTheme="majorHAnsi"/>
          <w:sz w:val="18"/>
          <w:szCs w:val="18"/>
        </w:rPr>
        <w:lastRenderedPageBreak/>
        <w:t>Associations de dipôles L ou C.</w:t>
      </w:r>
    </w:p>
    <w:p w14:paraId="1A0FE8A5" w14:textId="77777777" w:rsidR="00BC711D" w:rsidRDefault="00BC711D" w:rsidP="00BC711D">
      <w:pPr>
        <w:numPr>
          <w:ilvl w:val="0"/>
          <w:numId w:val="13"/>
        </w:numPr>
        <w:spacing w:after="0"/>
        <w:jc w:val="both"/>
        <w:rPr>
          <w:rFonts w:asciiTheme="majorHAnsi" w:hAnsiTheme="majorHAnsi"/>
          <w:sz w:val="18"/>
          <w:szCs w:val="18"/>
        </w:rPr>
      </w:pPr>
      <w:r>
        <w:rPr>
          <w:rFonts w:asciiTheme="majorHAnsi" w:hAnsiTheme="majorHAnsi"/>
          <w:sz w:val="18"/>
          <w:szCs w:val="18"/>
        </w:rPr>
        <w:t>Circuits du premier ordre : Régime libre d'un circuit RC. Constante de temps, durées caractéristiques. Exploitation d’un graphe fourni pour déterminer la constante de temps.</w:t>
      </w:r>
    </w:p>
    <w:p w14:paraId="6F5CC633" w14:textId="77777777" w:rsidR="00BC711D" w:rsidRDefault="00BC711D" w:rsidP="00BC711D">
      <w:pPr>
        <w:spacing w:after="0"/>
        <w:ind w:left="720"/>
        <w:jc w:val="both"/>
        <w:rPr>
          <w:rFonts w:asciiTheme="majorHAnsi" w:hAnsiTheme="majorHAnsi"/>
          <w:sz w:val="18"/>
          <w:szCs w:val="18"/>
        </w:rPr>
      </w:pPr>
      <w:r>
        <w:rPr>
          <w:rFonts w:asciiTheme="majorHAnsi" w:hAnsiTheme="majorHAnsi"/>
          <w:sz w:val="18"/>
          <w:szCs w:val="18"/>
        </w:rPr>
        <w:t xml:space="preserve">Réponse indicielle d'un circuit RC (charge d'un condensateur à travers une résistance). Circuit RL en régime libre. Etablissement du courant dans un circuit inductif. </w:t>
      </w:r>
    </w:p>
    <w:p w14:paraId="552C7E93" w14:textId="77777777" w:rsidR="00BC711D" w:rsidRDefault="00BC711D" w:rsidP="00BC711D">
      <w:pPr>
        <w:spacing w:after="0"/>
        <w:ind w:left="720"/>
        <w:jc w:val="both"/>
        <w:rPr>
          <w:rFonts w:asciiTheme="majorHAnsi" w:hAnsiTheme="majorHAnsi"/>
          <w:i/>
          <w:iCs/>
          <w:sz w:val="18"/>
          <w:szCs w:val="18"/>
        </w:rPr>
      </w:pPr>
      <w:r>
        <w:rPr>
          <w:rFonts w:asciiTheme="majorHAnsi" w:hAnsiTheme="majorHAnsi"/>
          <w:i/>
          <w:iCs/>
          <w:sz w:val="18"/>
          <w:szCs w:val="18"/>
        </w:rPr>
        <w:t>Conjointement à la résolution analytique, on insiste sur les conditions de continuité et les conditions limites qui permettent la détermination sans calcul des allures des solutions.</w:t>
      </w:r>
    </w:p>
    <w:p w14:paraId="5347E760" w14:textId="0986D21C" w:rsidR="009C2494" w:rsidRDefault="009A01F2">
      <w:pPr>
        <w:numPr>
          <w:ilvl w:val="0"/>
          <w:numId w:val="13"/>
        </w:numPr>
        <w:spacing w:after="0"/>
        <w:jc w:val="both"/>
        <w:rPr>
          <w:rFonts w:asciiTheme="majorHAnsi" w:hAnsiTheme="majorHAnsi"/>
          <w:sz w:val="18"/>
          <w:szCs w:val="18"/>
        </w:rPr>
      </w:pPr>
      <w:r>
        <w:rPr>
          <w:rFonts w:asciiTheme="majorHAnsi" w:hAnsiTheme="majorHAnsi"/>
          <w:sz w:val="18"/>
          <w:szCs w:val="18"/>
        </w:rPr>
        <w:t xml:space="preserve">Puissances et énergies dans R, L et C. </w:t>
      </w:r>
      <w:r w:rsidR="00BC711D">
        <w:rPr>
          <w:rFonts w:ascii="Cambria" w:hAnsi="Cambria"/>
          <w:sz w:val="18"/>
          <w:szCs w:val="18"/>
        </w:rPr>
        <w:t xml:space="preserve">Expression de l'énergie magnétique dans une bobine idéale, de l'énergie électrique dans un condensateur. </w:t>
      </w:r>
      <w:r>
        <w:rPr>
          <w:rFonts w:asciiTheme="majorHAnsi" w:hAnsiTheme="majorHAnsi"/>
          <w:sz w:val="18"/>
          <w:szCs w:val="18"/>
        </w:rPr>
        <w:t>Bilan énergétique. Méthode générale, illustration sur l’exemple de la charge d’un condensateur.</w:t>
      </w:r>
    </w:p>
    <w:p w14:paraId="08842C5D" w14:textId="77777777" w:rsidR="009C2494" w:rsidRDefault="009C2494">
      <w:pPr>
        <w:spacing w:after="0"/>
        <w:rPr>
          <w:rFonts w:asciiTheme="majorHAnsi" w:hAnsiTheme="majorHAnsi"/>
          <w:b/>
          <w:bCs/>
          <w:i/>
          <w:iCs/>
        </w:rPr>
      </w:pPr>
    </w:p>
    <w:p w14:paraId="51A6A122"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Oscillateurs électriques et mécaniques libres</w:t>
      </w:r>
    </w:p>
    <w:p w14:paraId="00807BC8" w14:textId="35757B2C" w:rsidR="009C2494" w:rsidRPr="009A01F2" w:rsidRDefault="009A01F2" w:rsidP="009A01F2">
      <w:pPr>
        <w:pStyle w:val="Paragraphedeliste"/>
        <w:numPr>
          <w:ilvl w:val="0"/>
          <w:numId w:val="62"/>
        </w:numPr>
        <w:rPr>
          <w:rFonts w:asciiTheme="majorHAnsi" w:hAnsiTheme="majorHAnsi"/>
          <w:smallCaps/>
          <w:sz w:val="28"/>
          <w:szCs w:val="28"/>
        </w:rPr>
      </w:pPr>
      <w:r w:rsidRPr="009A01F2">
        <w:rPr>
          <w:rFonts w:asciiTheme="majorHAnsi" w:hAnsiTheme="majorHAnsi"/>
          <w:smallCaps/>
          <w:sz w:val="28"/>
          <w:szCs w:val="28"/>
        </w:rPr>
        <w:t>Oscillateur harmonique non amorti.</w:t>
      </w:r>
    </w:p>
    <w:p w14:paraId="5C1966BF" w14:textId="77777777" w:rsidR="009C2494" w:rsidRDefault="009A01F2">
      <w:pPr>
        <w:spacing w:after="0"/>
        <w:rPr>
          <w:rFonts w:asciiTheme="majorHAnsi" w:hAnsiTheme="majorHAnsi"/>
          <w:sz w:val="18"/>
          <w:szCs w:val="18"/>
        </w:rPr>
      </w:pPr>
      <w:r>
        <w:rPr>
          <w:rFonts w:asciiTheme="majorHAnsi" w:hAnsiTheme="majorHAnsi"/>
          <w:sz w:val="18"/>
          <w:szCs w:val="18"/>
        </w:rPr>
        <w:t>Introduction : observation expérimentale</w:t>
      </w:r>
    </w:p>
    <w:p w14:paraId="558784FA" w14:textId="77777777" w:rsidR="009C2494" w:rsidRDefault="009A01F2">
      <w:pPr>
        <w:numPr>
          <w:ilvl w:val="0"/>
          <w:numId w:val="16"/>
        </w:numPr>
        <w:spacing w:after="0"/>
        <w:rPr>
          <w:rFonts w:asciiTheme="majorHAnsi" w:hAnsiTheme="majorHAnsi"/>
          <w:sz w:val="18"/>
          <w:szCs w:val="18"/>
        </w:rPr>
      </w:pPr>
      <w:r>
        <w:rPr>
          <w:rFonts w:asciiTheme="majorHAnsi" w:hAnsiTheme="majorHAnsi"/>
          <w:sz w:val="18"/>
          <w:szCs w:val="18"/>
        </w:rPr>
        <w:t xml:space="preserve">Modèle de l’oscillateur harmonique non amorti : </w:t>
      </w:r>
    </w:p>
    <w:p w14:paraId="4B055D16" w14:textId="77777777" w:rsidR="009C2494" w:rsidRDefault="009A01F2">
      <w:pPr>
        <w:spacing w:after="0"/>
        <w:ind w:left="720"/>
        <w:rPr>
          <w:rFonts w:asciiTheme="majorHAnsi" w:hAnsiTheme="majorHAnsi"/>
          <w:sz w:val="18"/>
          <w:szCs w:val="18"/>
        </w:rPr>
      </w:pPr>
      <w:r>
        <w:rPr>
          <w:rFonts w:asciiTheme="majorHAnsi" w:hAnsiTheme="majorHAnsi"/>
          <w:sz w:val="18"/>
          <w:szCs w:val="18"/>
        </w:rPr>
        <w:t>1.1Equation de l’oscillateur harmonique : cas d’un oscillateur mécanique. Forme canonique, pulsation propre.</w:t>
      </w:r>
    </w:p>
    <w:p w14:paraId="27D0EEE8" w14:textId="77777777" w:rsidR="009C2494" w:rsidRDefault="009A01F2">
      <w:pPr>
        <w:spacing w:after="0"/>
        <w:ind w:left="720"/>
        <w:rPr>
          <w:rFonts w:asciiTheme="majorHAnsi" w:hAnsiTheme="majorHAnsi"/>
          <w:sz w:val="18"/>
          <w:szCs w:val="18"/>
        </w:rPr>
      </w:pPr>
      <w:r>
        <w:rPr>
          <w:rFonts w:asciiTheme="majorHAnsi" w:hAnsiTheme="majorHAnsi"/>
          <w:sz w:val="18"/>
          <w:szCs w:val="18"/>
        </w:rPr>
        <w:t>1.2 Le circuit L-C. Pulsation propre.</w:t>
      </w:r>
    </w:p>
    <w:p w14:paraId="156A12ED" w14:textId="77777777" w:rsidR="009C2494" w:rsidRDefault="009A01F2">
      <w:pPr>
        <w:pStyle w:val="Paragraphedeliste"/>
        <w:numPr>
          <w:ilvl w:val="0"/>
          <w:numId w:val="16"/>
        </w:numPr>
        <w:rPr>
          <w:rFonts w:asciiTheme="majorHAnsi" w:hAnsiTheme="majorHAnsi"/>
          <w:sz w:val="18"/>
          <w:szCs w:val="18"/>
        </w:rPr>
      </w:pPr>
      <w:r>
        <w:rPr>
          <w:rFonts w:asciiTheme="majorHAnsi" w:hAnsiTheme="majorHAnsi"/>
          <w:sz w:val="18"/>
          <w:szCs w:val="18"/>
        </w:rPr>
        <w:t xml:space="preserve">Résolution de l’équation : </w:t>
      </w:r>
    </w:p>
    <w:p w14:paraId="2164BD01" w14:textId="77777777" w:rsidR="009C2494" w:rsidRDefault="009A01F2">
      <w:pPr>
        <w:pStyle w:val="Paragraphedeliste"/>
        <w:numPr>
          <w:ilvl w:val="1"/>
          <w:numId w:val="16"/>
        </w:numPr>
        <w:rPr>
          <w:rFonts w:asciiTheme="majorHAnsi" w:hAnsiTheme="majorHAnsi"/>
          <w:sz w:val="18"/>
          <w:szCs w:val="18"/>
        </w:rPr>
      </w:pPr>
      <w:r>
        <w:rPr>
          <w:rFonts w:asciiTheme="majorHAnsi" w:hAnsiTheme="majorHAnsi"/>
          <w:sz w:val="18"/>
          <w:szCs w:val="18"/>
        </w:rPr>
        <w:t>Solution générale.</w:t>
      </w:r>
    </w:p>
    <w:p w14:paraId="30B39DF7" w14:textId="77777777" w:rsidR="009C2494" w:rsidRDefault="009A01F2">
      <w:pPr>
        <w:pStyle w:val="Paragraphedeliste"/>
        <w:numPr>
          <w:ilvl w:val="1"/>
          <w:numId w:val="16"/>
        </w:numPr>
        <w:rPr>
          <w:rFonts w:asciiTheme="majorHAnsi" w:hAnsiTheme="majorHAnsi"/>
          <w:sz w:val="18"/>
          <w:szCs w:val="18"/>
        </w:rPr>
      </w:pPr>
      <w:r>
        <w:rPr>
          <w:rFonts w:asciiTheme="majorHAnsi" w:hAnsiTheme="majorHAnsi"/>
          <w:sz w:val="18"/>
          <w:szCs w:val="18"/>
        </w:rPr>
        <w:t>Interprétation.</w:t>
      </w:r>
    </w:p>
    <w:p w14:paraId="75BFD4F5" w14:textId="77777777" w:rsidR="009C2494" w:rsidRDefault="009A01F2">
      <w:pPr>
        <w:pStyle w:val="Paragraphedeliste"/>
        <w:numPr>
          <w:ilvl w:val="1"/>
          <w:numId w:val="16"/>
        </w:numPr>
        <w:rPr>
          <w:rFonts w:asciiTheme="majorHAnsi" w:hAnsiTheme="majorHAnsi"/>
          <w:sz w:val="18"/>
          <w:szCs w:val="18"/>
        </w:rPr>
      </w:pPr>
      <w:r>
        <w:rPr>
          <w:rFonts w:asciiTheme="majorHAnsi" w:hAnsiTheme="majorHAnsi"/>
          <w:sz w:val="18"/>
          <w:szCs w:val="18"/>
        </w:rPr>
        <w:t>Vitesse et accélération.</w:t>
      </w:r>
    </w:p>
    <w:p w14:paraId="5B59BF1A" w14:textId="77777777" w:rsidR="009C2494" w:rsidRDefault="009A01F2">
      <w:pPr>
        <w:pStyle w:val="Paragraphedeliste"/>
        <w:numPr>
          <w:ilvl w:val="1"/>
          <w:numId w:val="16"/>
        </w:numPr>
        <w:rPr>
          <w:rFonts w:asciiTheme="majorHAnsi" w:hAnsiTheme="majorHAnsi"/>
          <w:sz w:val="18"/>
          <w:szCs w:val="18"/>
        </w:rPr>
      </w:pPr>
      <w:r>
        <w:rPr>
          <w:rFonts w:asciiTheme="majorHAnsi" w:hAnsiTheme="majorHAnsi"/>
          <w:sz w:val="18"/>
          <w:szCs w:val="18"/>
        </w:rPr>
        <w:t>Prise en compte des conditions initiales.</w:t>
      </w:r>
    </w:p>
    <w:p w14:paraId="1D052B47" w14:textId="77777777" w:rsidR="009C2494" w:rsidRDefault="009A01F2">
      <w:pPr>
        <w:numPr>
          <w:ilvl w:val="0"/>
          <w:numId w:val="16"/>
        </w:numPr>
        <w:spacing w:after="0"/>
        <w:rPr>
          <w:rFonts w:asciiTheme="majorHAnsi" w:hAnsiTheme="majorHAnsi"/>
          <w:sz w:val="18"/>
          <w:szCs w:val="18"/>
        </w:rPr>
      </w:pPr>
      <w:r>
        <w:rPr>
          <w:rFonts w:asciiTheme="majorHAnsi" w:hAnsiTheme="majorHAnsi"/>
          <w:sz w:val="18"/>
          <w:szCs w:val="18"/>
        </w:rPr>
        <w:t xml:space="preserve">Etude énergétique de l’oscillateur harmonique : </w:t>
      </w:r>
    </w:p>
    <w:p w14:paraId="6A5A0CAC" w14:textId="77777777" w:rsidR="009C2494" w:rsidRDefault="009A01F2">
      <w:pPr>
        <w:numPr>
          <w:ilvl w:val="1"/>
          <w:numId w:val="16"/>
        </w:numPr>
        <w:spacing w:after="0"/>
        <w:rPr>
          <w:rFonts w:asciiTheme="majorHAnsi" w:hAnsiTheme="majorHAnsi"/>
          <w:sz w:val="18"/>
          <w:szCs w:val="18"/>
        </w:rPr>
      </w:pPr>
      <w:r>
        <w:rPr>
          <w:rFonts w:asciiTheme="majorHAnsi" w:hAnsiTheme="majorHAnsi"/>
          <w:sz w:val="18"/>
          <w:szCs w:val="18"/>
        </w:rPr>
        <w:t xml:space="preserve">Système conservatif. </w:t>
      </w:r>
    </w:p>
    <w:p w14:paraId="1BA50013" w14:textId="77777777" w:rsidR="009C2494" w:rsidRDefault="009A01F2">
      <w:pPr>
        <w:numPr>
          <w:ilvl w:val="1"/>
          <w:numId w:val="16"/>
        </w:numPr>
        <w:spacing w:after="0"/>
        <w:rPr>
          <w:rFonts w:asciiTheme="majorHAnsi" w:hAnsiTheme="majorHAnsi"/>
          <w:sz w:val="18"/>
          <w:szCs w:val="18"/>
        </w:rPr>
      </w:pPr>
      <w:r>
        <w:rPr>
          <w:rFonts w:asciiTheme="majorHAnsi" w:hAnsiTheme="majorHAnsi"/>
          <w:sz w:val="18"/>
          <w:szCs w:val="18"/>
        </w:rPr>
        <w:t xml:space="preserve">Puits de potentiel. </w:t>
      </w:r>
    </w:p>
    <w:p w14:paraId="2400875C" w14:textId="77777777" w:rsidR="009C2494" w:rsidRDefault="009A01F2">
      <w:pPr>
        <w:numPr>
          <w:ilvl w:val="1"/>
          <w:numId w:val="16"/>
        </w:numPr>
        <w:spacing w:after="0"/>
        <w:rPr>
          <w:rFonts w:asciiTheme="majorHAnsi" w:hAnsiTheme="majorHAnsi"/>
          <w:sz w:val="18"/>
          <w:szCs w:val="18"/>
        </w:rPr>
      </w:pPr>
      <w:r>
        <w:rPr>
          <w:rFonts w:asciiTheme="majorHAnsi" w:hAnsiTheme="majorHAnsi"/>
          <w:sz w:val="18"/>
          <w:szCs w:val="18"/>
        </w:rPr>
        <w:t>Bilan énergétique des oscillations.</w:t>
      </w:r>
    </w:p>
    <w:p w14:paraId="43559F93" w14:textId="77777777" w:rsidR="009C2494" w:rsidRDefault="009A01F2">
      <w:pPr>
        <w:numPr>
          <w:ilvl w:val="1"/>
          <w:numId w:val="16"/>
        </w:numPr>
        <w:spacing w:after="0"/>
        <w:rPr>
          <w:rFonts w:asciiTheme="majorHAnsi" w:hAnsiTheme="majorHAnsi"/>
          <w:sz w:val="18"/>
          <w:szCs w:val="18"/>
        </w:rPr>
      </w:pPr>
      <w:r>
        <w:rPr>
          <w:rFonts w:asciiTheme="majorHAnsi" w:hAnsiTheme="majorHAnsi"/>
          <w:sz w:val="18"/>
          <w:szCs w:val="18"/>
        </w:rPr>
        <w:t>Obtention de l’équation du mouvement.</w:t>
      </w:r>
    </w:p>
    <w:p w14:paraId="46D7AB5C" w14:textId="77777777" w:rsidR="009C2494" w:rsidRDefault="009A01F2">
      <w:pPr>
        <w:numPr>
          <w:ilvl w:val="1"/>
          <w:numId w:val="16"/>
        </w:numPr>
        <w:spacing w:after="0"/>
        <w:rPr>
          <w:rFonts w:asciiTheme="majorHAnsi" w:hAnsiTheme="majorHAnsi"/>
          <w:sz w:val="18"/>
          <w:szCs w:val="18"/>
        </w:rPr>
      </w:pPr>
      <w:r>
        <w:rPr>
          <w:rFonts w:asciiTheme="majorHAnsi" w:hAnsiTheme="majorHAnsi"/>
          <w:sz w:val="18"/>
          <w:szCs w:val="18"/>
        </w:rPr>
        <w:t>Bilan énergétique pour le circuit LC.</w:t>
      </w:r>
    </w:p>
    <w:p w14:paraId="5AD5C3E8" w14:textId="77777777" w:rsidR="009C2494" w:rsidRDefault="009A01F2">
      <w:pPr>
        <w:numPr>
          <w:ilvl w:val="0"/>
          <w:numId w:val="16"/>
        </w:numPr>
        <w:spacing w:after="0"/>
        <w:rPr>
          <w:rFonts w:asciiTheme="majorHAnsi" w:hAnsiTheme="majorHAnsi"/>
          <w:sz w:val="18"/>
          <w:szCs w:val="18"/>
        </w:rPr>
      </w:pPr>
      <w:r>
        <w:rPr>
          <w:rFonts w:asciiTheme="majorHAnsi" w:hAnsiTheme="majorHAnsi"/>
          <w:sz w:val="18"/>
          <w:szCs w:val="18"/>
        </w:rPr>
        <w:t xml:space="preserve">Retour sur l’observation : </w:t>
      </w:r>
    </w:p>
    <w:p w14:paraId="55C9932A" w14:textId="77777777" w:rsidR="009C2494" w:rsidRDefault="009A01F2">
      <w:pPr>
        <w:spacing w:after="0"/>
        <w:ind w:left="1080"/>
        <w:rPr>
          <w:rFonts w:asciiTheme="majorHAnsi" w:hAnsiTheme="majorHAnsi"/>
          <w:sz w:val="18"/>
          <w:szCs w:val="18"/>
        </w:rPr>
      </w:pPr>
      <w:r>
        <w:rPr>
          <w:rFonts w:asciiTheme="majorHAnsi" w:hAnsiTheme="majorHAnsi"/>
          <w:sz w:val="18"/>
          <w:szCs w:val="18"/>
        </w:rPr>
        <w:t>4.1 Pendule élastique vertical : mise sous forme canonique de l’équation du mouvement. Solution.</w:t>
      </w:r>
    </w:p>
    <w:p w14:paraId="311FA413" w14:textId="77777777" w:rsidR="009C2494" w:rsidRDefault="009A01F2" w:rsidP="009A01F2">
      <w:pPr>
        <w:pStyle w:val="Paragraphedeliste"/>
        <w:numPr>
          <w:ilvl w:val="1"/>
          <w:numId w:val="57"/>
        </w:numPr>
        <w:rPr>
          <w:rFonts w:asciiTheme="majorHAnsi" w:hAnsiTheme="majorHAnsi"/>
          <w:sz w:val="18"/>
          <w:szCs w:val="18"/>
        </w:rPr>
      </w:pPr>
      <w:r>
        <w:rPr>
          <w:rFonts w:asciiTheme="majorHAnsi" w:hAnsiTheme="majorHAnsi"/>
          <w:sz w:val="18"/>
          <w:szCs w:val="18"/>
        </w:rPr>
        <w:t>Présence de frottements (juste évoqué, sera traité au chapitre oscillateur harmonique amorti).</w:t>
      </w:r>
    </w:p>
    <w:p w14:paraId="25E6435F" w14:textId="77777777" w:rsidR="009C2494" w:rsidRDefault="009A01F2">
      <w:pPr>
        <w:pStyle w:val="Paragraphedeliste"/>
        <w:numPr>
          <w:ilvl w:val="0"/>
          <w:numId w:val="16"/>
        </w:numPr>
        <w:rPr>
          <w:rFonts w:asciiTheme="majorHAnsi" w:hAnsiTheme="majorHAnsi"/>
          <w:sz w:val="18"/>
          <w:szCs w:val="18"/>
        </w:rPr>
      </w:pPr>
      <w:r>
        <w:rPr>
          <w:rFonts w:asciiTheme="majorHAnsi" w:hAnsiTheme="majorHAnsi"/>
          <w:sz w:val="18"/>
          <w:szCs w:val="18"/>
        </w:rPr>
        <w:t>Reconnaître l’équation de l’oscillateur harmonique.</w:t>
      </w:r>
    </w:p>
    <w:p w14:paraId="0DB35E85" w14:textId="77777777" w:rsidR="009C2494" w:rsidRDefault="009A01F2">
      <w:pPr>
        <w:pStyle w:val="Paragraphedeliste"/>
        <w:rPr>
          <w:rFonts w:asciiTheme="majorHAnsi" w:hAnsiTheme="majorHAnsi"/>
          <w:sz w:val="18"/>
          <w:szCs w:val="18"/>
        </w:rPr>
      </w:pPr>
      <w:r>
        <w:rPr>
          <w:rFonts w:asciiTheme="majorHAnsi" w:hAnsiTheme="majorHAnsi"/>
          <w:sz w:val="18"/>
          <w:szCs w:val="18"/>
        </w:rPr>
        <w:t xml:space="preserve">Reconnaissance formelle, expression de la pulsation propre. Exemple :  pendule simple. </w:t>
      </w:r>
      <w:bookmarkStart w:id="3" w:name="_Hlk85179114"/>
      <w:bookmarkEnd w:id="3"/>
    </w:p>
    <w:p w14:paraId="353DC0FA" w14:textId="77777777" w:rsidR="009C2494" w:rsidRDefault="009C2494">
      <w:pPr>
        <w:spacing w:after="0"/>
        <w:jc w:val="both"/>
        <w:rPr>
          <w:rFonts w:asciiTheme="majorHAnsi" w:hAnsiTheme="majorHAnsi"/>
          <w:sz w:val="18"/>
          <w:szCs w:val="18"/>
        </w:rPr>
      </w:pPr>
    </w:p>
    <w:p w14:paraId="1D20F430" w14:textId="32D45603" w:rsidR="009C2494" w:rsidRPr="009A01F2" w:rsidRDefault="009A01F2" w:rsidP="009A01F2">
      <w:pPr>
        <w:pStyle w:val="Paragraphedeliste"/>
        <w:numPr>
          <w:ilvl w:val="0"/>
          <w:numId w:val="62"/>
        </w:numPr>
        <w:rPr>
          <w:rFonts w:asciiTheme="majorHAnsi" w:hAnsiTheme="majorHAnsi"/>
          <w:smallCaps/>
          <w:sz w:val="28"/>
          <w:szCs w:val="28"/>
        </w:rPr>
      </w:pPr>
      <w:r w:rsidRPr="009A01F2">
        <w:rPr>
          <w:rFonts w:asciiTheme="majorHAnsi" w:hAnsiTheme="majorHAnsi"/>
          <w:smallCaps/>
          <w:sz w:val="28"/>
          <w:szCs w:val="28"/>
        </w:rPr>
        <w:t>Oscillateurs amortis</w:t>
      </w:r>
    </w:p>
    <w:p w14:paraId="1444A637" w14:textId="77777777" w:rsidR="009C2494" w:rsidRDefault="009A01F2">
      <w:pPr>
        <w:numPr>
          <w:ilvl w:val="0"/>
          <w:numId w:val="14"/>
        </w:numPr>
        <w:spacing w:after="0"/>
        <w:jc w:val="both"/>
        <w:rPr>
          <w:rFonts w:asciiTheme="majorHAnsi" w:hAnsiTheme="majorHAnsi"/>
          <w:sz w:val="18"/>
          <w:szCs w:val="18"/>
        </w:rPr>
      </w:pPr>
      <w:r>
        <w:rPr>
          <w:rFonts w:asciiTheme="majorHAnsi" w:hAnsiTheme="majorHAnsi"/>
          <w:sz w:val="18"/>
          <w:szCs w:val="18"/>
        </w:rPr>
        <w:t xml:space="preserve">Introduction : Observation expérimentale d’un oscillateur mécanique amorti ; observation expérimentale des différents régimes transitoires d’un circuit RLC série, </w:t>
      </w:r>
    </w:p>
    <w:p w14:paraId="28A9381D" w14:textId="77777777" w:rsidR="009C2494" w:rsidRDefault="009A01F2">
      <w:pPr>
        <w:numPr>
          <w:ilvl w:val="0"/>
          <w:numId w:val="14"/>
        </w:numPr>
        <w:spacing w:after="0"/>
        <w:jc w:val="both"/>
        <w:rPr>
          <w:rFonts w:asciiTheme="majorHAnsi" w:hAnsiTheme="majorHAnsi"/>
          <w:sz w:val="18"/>
          <w:szCs w:val="18"/>
        </w:rPr>
      </w:pPr>
      <w:r>
        <w:rPr>
          <w:rFonts w:asciiTheme="majorHAnsi" w:hAnsiTheme="majorHAnsi"/>
          <w:sz w:val="18"/>
          <w:szCs w:val="18"/>
        </w:rPr>
        <w:t xml:space="preserve">Equation de l’oscillateur mécanique amorti : Mise en équation, mise sous forme canonique, pulsation propre, facteur de qualité. </w:t>
      </w:r>
    </w:p>
    <w:p w14:paraId="7EDA89D9" w14:textId="77777777" w:rsidR="009C2494" w:rsidRDefault="009A01F2">
      <w:pPr>
        <w:numPr>
          <w:ilvl w:val="0"/>
          <w:numId w:val="14"/>
        </w:numPr>
        <w:spacing w:after="0"/>
        <w:jc w:val="both"/>
        <w:rPr>
          <w:rFonts w:asciiTheme="majorHAnsi" w:hAnsiTheme="majorHAnsi"/>
          <w:sz w:val="18"/>
          <w:szCs w:val="18"/>
        </w:rPr>
      </w:pPr>
      <w:r>
        <w:rPr>
          <w:rFonts w:asciiTheme="majorHAnsi" w:hAnsiTheme="majorHAnsi"/>
          <w:sz w:val="18"/>
          <w:szCs w:val="18"/>
        </w:rPr>
        <w:t>Mise en équation du circuit RLC série. Forme canonique de l’équation, pulsation propre, facteur de qualité.</w:t>
      </w:r>
    </w:p>
    <w:p w14:paraId="20E73774" w14:textId="77777777" w:rsidR="009C2494" w:rsidRDefault="009A01F2">
      <w:pPr>
        <w:numPr>
          <w:ilvl w:val="0"/>
          <w:numId w:val="14"/>
        </w:numPr>
        <w:spacing w:after="0"/>
        <w:jc w:val="both"/>
        <w:rPr>
          <w:rFonts w:asciiTheme="majorHAnsi" w:hAnsiTheme="majorHAnsi"/>
          <w:sz w:val="18"/>
          <w:szCs w:val="18"/>
        </w:rPr>
      </w:pPr>
      <w:r>
        <w:rPr>
          <w:rFonts w:asciiTheme="majorHAnsi" w:hAnsiTheme="majorHAnsi"/>
          <w:sz w:val="18"/>
          <w:szCs w:val="18"/>
        </w:rPr>
        <w:t>Analogie électrocinétique circuit RLC – oscillateur amorti par frottement fluide linéaire : analogie formelle des équations, commentaire sur le sens physique des grandeurs.</w:t>
      </w:r>
    </w:p>
    <w:p w14:paraId="61472D16" w14:textId="77777777" w:rsidR="009C2494" w:rsidRDefault="009A01F2">
      <w:pPr>
        <w:pStyle w:val="Paragraphedeliste"/>
        <w:numPr>
          <w:ilvl w:val="0"/>
          <w:numId w:val="14"/>
        </w:numPr>
        <w:suppressAutoHyphens w:val="0"/>
        <w:spacing w:line="240" w:lineRule="auto"/>
        <w:jc w:val="both"/>
        <w:rPr>
          <w:rFonts w:asciiTheme="majorHAnsi" w:hAnsiTheme="majorHAnsi"/>
          <w:sz w:val="18"/>
          <w:szCs w:val="18"/>
        </w:rPr>
      </w:pPr>
      <w:r>
        <w:rPr>
          <w:rFonts w:asciiTheme="majorHAnsi" w:hAnsiTheme="majorHAnsi"/>
          <w:sz w:val="18"/>
          <w:szCs w:val="18"/>
        </w:rPr>
        <w:t xml:space="preserve">Etude analytique du cas du RLC série en régime libre : régime pseudopériodique, Pseudo période, facteur de qualité. Durée caractéristique d’amortissement. </w:t>
      </w:r>
    </w:p>
    <w:p w14:paraId="02999DEE" w14:textId="77777777" w:rsidR="009C2494" w:rsidRDefault="009A01F2">
      <w:pPr>
        <w:pStyle w:val="Paragraphedeliste"/>
        <w:suppressAutoHyphens w:val="0"/>
        <w:spacing w:line="240" w:lineRule="auto"/>
        <w:ind w:left="1440"/>
        <w:jc w:val="both"/>
        <w:rPr>
          <w:rFonts w:asciiTheme="majorHAnsi" w:hAnsiTheme="majorHAnsi"/>
          <w:sz w:val="18"/>
          <w:szCs w:val="18"/>
        </w:rPr>
      </w:pPr>
      <w:r>
        <w:rPr>
          <w:rFonts w:asciiTheme="majorHAnsi" w:hAnsiTheme="majorHAnsi"/>
          <w:sz w:val="18"/>
          <w:szCs w:val="18"/>
        </w:rPr>
        <w:t>Décrément logarithmique : expression théorique et détermination expérimentale, sa définition étant fournie.</w:t>
      </w:r>
    </w:p>
    <w:p w14:paraId="5A4C6D61" w14:textId="77777777" w:rsidR="009C2494" w:rsidRDefault="009A01F2">
      <w:pPr>
        <w:pStyle w:val="Paragraphedeliste"/>
        <w:suppressAutoHyphens w:val="0"/>
        <w:spacing w:line="240" w:lineRule="auto"/>
        <w:jc w:val="both"/>
        <w:rPr>
          <w:rFonts w:asciiTheme="majorHAnsi" w:hAnsiTheme="majorHAnsi"/>
          <w:sz w:val="18"/>
          <w:szCs w:val="18"/>
        </w:rPr>
      </w:pPr>
      <w:r>
        <w:rPr>
          <w:rFonts w:asciiTheme="majorHAnsi" w:hAnsiTheme="majorHAnsi"/>
          <w:sz w:val="18"/>
          <w:szCs w:val="18"/>
        </w:rPr>
        <w:t>Régime critique</w:t>
      </w:r>
    </w:p>
    <w:p w14:paraId="410D0BBD" w14:textId="77777777" w:rsidR="009C2494" w:rsidRDefault="009A01F2">
      <w:pPr>
        <w:pStyle w:val="Paragraphedeliste"/>
        <w:suppressAutoHyphens w:val="0"/>
        <w:spacing w:line="240" w:lineRule="auto"/>
        <w:jc w:val="both"/>
        <w:rPr>
          <w:rFonts w:asciiTheme="majorHAnsi" w:hAnsiTheme="majorHAnsi"/>
          <w:sz w:val="18"/>
          <w:szCs w:val="18"/>
        </w:rPr>
      </w:pPr>
      <w:r>
        <w:rPr>
          <w:rFonts w:asciiTheme="majorHAnsi" w:hAnsiTheme="majorHAnsi"/>
          <w:sz w:val="18"/>
          <w:szCs w:val="18"/>
        </w:rPr>
        <w:t xml:space="preserve">Régime apériodique. </w:t>
      </w:r>
    </w:p>
    <w:p w14:paraId="2C8838EA" w14:textId="77777777" w:rsidR="009C2494" w:rsidRDefault="009A01F2">
      <w:pPr>
        <w:spacing w:after="0"/>
        <w:ind w:left="720"/>
        <w:jc w:val="both"/>
        <w:rPr>
          <w:rFonts w:asciiTheme="majorHAnsi" w:hAnsiTheme="majorHAnsi"/>
          <w:i/>
          <w:iCs/>
          <w:sz w:val="18"/>
          <w:szCs w:val="18"/>
        </w:rPr>
      </w:pPr>
      <w:r>
        <w:rPr>
          <w:rFonts w:asciiTheme="majorHAnsi" w:hAnsiTheme="majorHAnsi"/>
          <w:i/>
          <w:iCs/>
          <w:sz w:val="18"/>
          <w:szCs w:val="18"/>
        </w:rPr>
        <w:t xml:space="preserve">L'étude mathématique des solutions pour l’oscillateur mécanique est formellement identique à celle conduite sur le cas d'un circuit RLC série en régime libre. </w:t>
      </w:r>
    </w:p>
    <w:p w14:paraId="00FC2807" w14:textId="77777777" w:rsidR="009C2494" w:rsidRDefault="009C2494">
      <w:pPr>
        <w:spacing w:after="0"/>
        <w:ind w:left="720"/>
        <w:jc w:val="both"/>
        <w:rPr>
          <w:rFonts w:asciiTheme="majorHAnsi" w:hAnsiTheme="majorHAnsi"/>
          <w:i/>
          <w:iCs/>
          <w:sz w:val="18"/>
          <w:szCs w:val="15"/>
        </w:rPr>
      </w:pPr>
    </w:p>
    <w:p w14:paraId="64983ECD" w14:textId="77777777" w:rsidR="009C2494" w:rsidRDefault="009A01F2">
      <w:pPr>
        <w:spacing w:after="0"/>
        <w:ind w:left="720"/>
        <w:jc w:val="both"/>
        <w:rPr>
          <w:rFonts w:asciiTheme="majorHAnsi" w:hAnsiTheme="majorHAnsi"/>
          <w:i/>
          <w:iCs/>
          <w:sz w:val="18"/>
          <w:szCs w:val="15"/>
        </w:rPr>
      </w:pPr>
      <w:r>
        <w:rPr>
          <w:rFonts w:asciiTheme="majorHAnsi" w:hAnsiTheme="majorHAnsi"/>
          <w:i/>
          <w:iCs/>
          <w:sz w:val="18"/>
          <w:szCs w:val="15"/>
        </w:rPr>
        <w:t>Un polycopié d’auto-évaluation a été distribué, pour guider l’apprentissage de cette partie assez technique.</w:t>
      </w:r>
    </w:p>
    <w:p w14:paraId="3FAE2966" w14:textId="77777777" w:rsidR="009C2494" w:rsidRDefault="009C2494">
      <w:pPr>
        <w:spacing w:after="0"/>
        <w:ind w:left="720"/>
        <w:jc w:val="both"/>
        <w:rPr>
          <w:rFonts w:asciiTheme="majorHAnsi" w:hAnsiTheme="majorHAnsi"/>
          <w:i/>
          <w:iCs/>
          <w:sz w:val="18"/>
          <w:szCs w:val="15"/>
        </w:rPr>
      </w:pPr>
    </w:p>
    <w:p w14:paraId="1776F4B7" w14:textId="77777777" w:rsidR="009C2494" w:rsidRDefault="009A01F2">
      <w:pPr>
        <w:numPr>
          <w:ilvl w:val="0"/>
          <w:numId w:val="14"/>
        </w:numPr>
        <w:spacing w:after="0"/>
        <w:jc w:val="both"/>
        <w:rPr>
          <w:rFonts w:asciiTheme="majorHAnsi" w:hAnsiTheme="majorHAnsi"/>
          <w:sz w:val="18"/>
          <w:szCs w:val="18"/>
        </w:rPr>
      </w:pPr>
      <w:r>
        <w:rPr>
          <w:rFonts w:asciiTheme="majorHAnsi" w:hAnsiTheme="majorHAnsi"/>
          <w:sz w:val="18"/>
          <w:szCs w:val="18"/>
        </w:rPr>
        <w:t>Bilans en puissances. Analogies sur les grandeurs énergétiques.</w:t>
      </w:r>
    </w:p>
    <w:p w14:paraId="4996CEF8" w14:textId="77777777" w:rsidR="009C2494" w:rsidRDefault="009A01F2">
      <w:pPr>
        <w:pStyle w:val="Paragraphedeliste"/>
        <w:numPr>
          <w:ilvl w:val="0"/>
          <w:numId w:val="14"/>
        </w:numPr>
        <w:jc w:val="both"/>
        <w:rPr>
          <w:rFonts w:asciiTheme="majorHAnsi" w:hAnsiTheme="majorHAnsi"/>
          <w:sz w:val="18"/>
          <w:szCs w:val="18"/>
        </w:rPr>
      </w:pPr>
      <w:r>
        <w:rPr>
          <w:rFonts w:asciiTheme="majorHAnsi" w:hAnsiTheme="majorHAnsi"/>
          <w:sz w:val="18"/>
          <w:szCs w:val="18"/>
        </w:rPr>
        <w:t>RLC série en réponse indicielle : expression générale et allures de la solution selon les différents régimes.</w:t>
      </w:r>
    </w:p>
    <w:p w14:paraId="398EECAA" w14:textId="77777777" w:rsidR="009C2494" w:rsidRDefault="009A01F2">
      <w:pPr>
        <w:numPr>
          <w:ilvl w:val="0"/>
          <w:numId w:val="14"/>
        </w:numPr>
        <w:spacing w:after="0"/>
        <w:jc w:val="both"/>
        <w:rPr>
          <w:rFonts w:asciiTheme="majorHAnsi" w:hAnsiTheme="majorHAnsi"/>
          <w:sz w:val="18"/>
          <w:szCs w:val="18"/>
        </w:rPr>
      </w:pPr>
      <w:r>
        <w:rPr>
          <w:rFonts w:asciiTheme="majorHAnsi" w:hAnsiTheme="majorHAnsi"/>
          <w:sz w:val="18"/>
          <w:szCs w:val="18"/>
        </w:rPr>
        <w:t>Activités diverses :</w:t>
      </w:r>
    </w:p>
    <w:p w14:paraId="3B1A172A"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Rôle du facteur de qualité : tracé pour différentes valeurs typiques au moyen de la calculatrice graphique.</w:t>
      </w:r>
    </w:p>
    <w:p w14:paraId="72F78530" w14:textId="77777777" w:rsidR="009C2494" w:rsidRDefault="009C2494">
      <w:pPr>
        <w:spacing w:after="0"/>
        <w:ind w:left="720"/>
        <w:jc w:val="both"/>
        <w:rPr>
          <w:rFonts w:asciiTheme="majorHAnsi" w:hAnsiTheme="majorHAnsi"/>
          <w:sz w:val="18"/>
          <w:szCs w:val="18"/>
        </w:rPr>
      </w:pPr>
    </w:p>
    <w:p w14:paraId="1CBD87F6"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RLC série en réponse indicielle, bilan énergétique. Etude graphique de la solution à la calculatrice (traité en exercice)</w:t>
      </w:r>
    </w:p>
    <w:p w14:paraId="2E15B638" w14:textId="77777777" w:rsidR="009C2494" w:rsidRDefault="009C2494">
      <w:pPr>
        <w:spacing w:after="0"/>
        <w:ind w:left="720"/>
        <w:jc w:val="both"/>
        <w:rPr>
          <w:rFonts w:asciiTheme="majorHAnsi" w:hAnsiTheme="majorHAnsi"/>
          <w:sz w:val="18"/>
          <w:szCs w:val="18"/>
        </w:rPr>
      </w:pPr>
    </w:p>
    <w:p w14:paraId="11FC519F"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Exemples méthodologiques : Mise en équation pour un circuit du deuxième ordre à deux mailles. Recherche des conditions initiales, détermination du régime permanent sans calcul différentiel.</w:t>
      </w:r>
    </w:p>
    <w:p w14:paraId="17D3FAFC" w14:textId="77777777" w:rsidR="009C2494" w:rsidRDefault="009C2494">
      <w:pPr>
        <w:spacing w:after="0"/>
        <w:jc w:val="both"/>
        <w:rPr>
          <w:rFonts w:asciiTheme="majorHAnsi" w:hAnsiTheme="majorHAnsi"/>
          <w:sz w:val="18"/>
          <w:szCs w:val="18"/>
        </w:rPr>
      </w:pPr>
    </w:p>
    <w:p w14:paraId="3A504E31" w14:textId="77777777" w:rsidR="009C2494" w:rsidRDefault="009A01F2">
      <w:pPr>
        <w:spacing w:after="0"/>
        <w:jc w:val="both"/>
        <w:rPr>
          <w:rFonts w:asciiTheme="majorHAnsi" w:hAnsiTheme="majorHAnsi"/>
          <w:b/>
          <w:bCs/>
          <w:i/>
          <w:iCs/>
          <w:sz w:val="18"/>
          <w:szCs w:val="18"/>
        </w:rPr>
      </w:pPr>
      <w:r>
        <w:rPr>
          <w:rFonts w:asciiTheme="majorHAnsi" w:hAnsiTheme="majorHAnsi"/>
          <w:b/>
          <w:bCs/>
          <w:i/>
          <w:iCs/>
          <w:sz w:val="18"/>
          <w:szCs w:val="18"/>
        </w:rPr>
        <w:lastRenderedPageBreak/>
        <w:t xml:space="preserve">Une connaissance parfaite du cours doit être exigée. La résolution des équations différentielles linéaires du second ordre à coefficients constants a fait l’objet d’un chapitre du cours de mathématiques. Elle a, à nouveau, été détaillée lors de l'étude des différents régimes libres du circuit RLC série. C’est un outil usuel pour le physicien. Elle doit donc être traitée sans hésitations. </w:t>
      </w:r>
    </w:p>
    <w:p w14:paraId="35D493EE" w14:textId="77777777" w:rsidR="009C2494" w:rsidRDefault="009C2494">
      <w:pPr>
        <w:spacing w:after="0"/>
        <w:rPr>
          <w:rFonts w:asciiTheme="majorHAnsi" w:hAnsiTheme="majorHAnsi"/>
          <w:smallCaps/>
          <w:sz w:val="28"/>
          <w:szCs w:val="28"/>
        </w:rPr>
      </w:pPr>
    </w:p>
    <w:p w14:paraId="373BDB0B"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Régime Sinusoïdal Forcé et résonance</w:t>
      </w:r>
    </w:p>
    <w:p w14:paraId="0E4EF6B6" w14:textId="1B85E353" w:rsidR="009C2494" w:rsidRPr="009A01F2" w:rsidRDefault="009A01F2" w:rsidP="009A01F2">
      <w:pPr>
        <w:pStyle w:val="Paragraphedeliste"/>
        <w:numPr>
          <w:ilvl w:val="0"/>
          <w:numId w:val="62"/>
        </w:numPr>
        <w:rPr>
          <w:rFonts w:asciiTheme="majorHAnsi" w:hAnsiTheme="majorHAnsi"/>
          <w:smallCaps/>
          <w:sz w:val="28"/>
          <w:szCs w:val="28"/>
        </w:rPr>
      </w:pPr>
      <w:r w:rsidRPr="009A01F2">
        <w:rPr>
          <w:rFonts w:asciiTheme="majorHAnsi" w:hAnsiTheme="majorHAnsi"/>
          <w:smallCaps/>
          <w:sz w:val="28"/>
          <w:szCs w:val="28"/>
        </w:rPr>
        <w:t>Oscillations forcées</w:t>
      </w:r>
    </w:p>
    <w:p w14:paraId="065B6310" w14:textId="77777777" w:rsidR="009C2494" w:rsidRDefault="009A01F2">
      <w:pPr>
        <w:numPr>
          <w:ilvl w:val="0"/>
          <w:numId w:val="21"/>
        </w:numPr>
        <w:spacing w:after="0"/>
        <w:jc w:val="both"/>
        <w:rPr>
          <w:rFonts w:asciiTheme="majorHAnsi" w:hAnsiTheme="majorHAnsi"/>
          <w:sz w:val="18"/>
          <w:szCs w:val="18"/>
        </w:rPr>
      </w:pPr>
      <w:r>
        <w:rPr>
          <w:rFonts w:asciiTheme="majorHAnsi" w:hAnsiTheme="majorHAnsi"/>
          <w:sz w:val="18"/>
          <w:szCs w:val="18"/>
        </w:rPr>
        <w:t>Introduction : Observations expérimentales d’un oscillateur mécanique et d’un circuit RLC série ; examen de la simulation d'un circuit RLC soumis à un générateur de tension sinusoïdal en régime transitoire. Interprétation, Régime Sinusoïdal Forcé. Sur le cas du RLC série, mise en équation et discussion des solutions.</w:t>
      </w:r>
    </w:p>
    <w:p w14:paraId="7AF4001A" w14:textId="77777777" w:rsidR="009C2494" w:rsidRDefault="009A01F2">
      <w:pPr>
        <w:numPr>
          <w:ilvl w:val="0"/>
          <w:numId w:val="21"/>
        </w:numPr>
        <w:spacing w:after="0"/>
        <w:jc w:val="both"/>
        <w:rPr>
          <w:rFonts w:asciiTheme="majorHAnsi" w:hAnsiTheme="majorHAnsi"/>
          <w:sz w:val="18"/>
          <w:szCs w:val="18"/>
        </w:rPr>
      </w:pPr>
      <w:r>
        <w:rPr>
          <w:rFonts w:asciiTheme="majorHAnsi" w:hAnsiTheme="majorHAnsi"/>
          <w:sz w:val="18"/>
          <w:szCs w:val="18"/>
        </w:rPr>
        <w:t>Grandeurs de description d’un signal sinusoïdal : paramètres du signal (amplitude, pulsation, fréquence et période...). Valeur moyenne ou composante continue. Valeur efficace ou moyenne quadratique ou valeur RMS, signification physique.</w:t>
      </w:r>
    </w:p>
    <w:p w14:paraId="7DB4D47C" w14:textId="77777777" w:rsidR="009C2494" w:rsidRDefault="009A01F2">
      <w:pPr>
        <w:numPr>
          <w:ilvl w:val="0"/>
          <w:numId w:val="21"/>
        </w:numPr>
        <w:spacing w:after="0"/>
        <w:jc w:val="both"/>
        <w:rPr>
          <w:rFonts w:asciiTheme="majorHAnsi" w:hAnsiTheme="majorHAnsi"/>
          <w:sz w:val="18"/>
          <w:szCs w:val="18"/>
        </w:rPr>
      </w:pPr>
      <w:r>
        <w:rPr>
          <w:rFonts w:asciiTheme="majorHAnsi" w:hAnsiTheme="majorHAnsi"/>
          <w:sz w:val="18"/>
          <w:szCs w:val="18"/>
        </w:rPr>
        <w:t>Représentation d’une grandeur sinusoïdale. Vecteur de Fresnel et notation complexe. Introduction, lois de Kirchhoff en notation complexe, visualisation dans le plan complexe. Déphasage entre deux signaux sinusoïdaux synchrones.</w:t>
      </w:r>
    </w:p>
    <w:p w14:paraId="1D48A0BF" w14:textId="77777777" w:rsidR="009C2494" w:rsidRDefault="009A01F2">
      <w:pPr>
        <w:numPr>
          <w:ilvl w:val="0"/>
          <w:numId w:val="21"/>
        </w:numPr>
        <w:spacing w:after="0"/>
        <w:jc w:val="both"/>
        <w:rPr>
          <w:rFonts w:asciiTheme="majorHAnsi" w:hAnsiTheme="majorHAnsi"/>
          <w:sz w:val="18"/>
          <w:szCs w:val="18"/>
        </w:rPr>
      </w:pPr>
      <w:r>
        <w:rPr>
          <w:rFonts w:asciiTheme="majorHAnsi" w:hAnsiTheme="majorHAnsi"/>
          <w:sz w:val="18"/>
          <w:szCs w:val="18"/>
        </w:rPr>
        <w:t>Dipôles en RSF : impédances électriques complexes. Cas des dipôles R, L et C, comportements limites en BF et HF.</w:t>
      </w:r>
    </w:p>
    <w:p w14:paraId="064B7111" w14:textId="77777777" w:rsidR="009C2494" w:rsidRDefault="009A01F2">
      <w:pPr>
        <w:numPr>
          <w:ilvl w:val="0"/>
          <w:numId w:val="21"/>
        </w:numPr>
        <w:spacing w:after="0"/>
        <w:jc w:val="both"/>
        <w:rPr>
          <w:rFonts w:asciiTheme="majorHAnsi" w:hAnsiTheme="majorHAnsi"/>
          <w:sz w:val="18"/>
          <w:szCs w:val="18"/>
        </w:rPr>
      </w:pPr>
      <w:r>
        <w:rPr>
          <w:rFonts w:asciiTheme="majorHAnsi" w:hAnsiTheme="majorHAnsi"/>
          <w:sz w:val="18"/>
          <w:szCs w:val="18"/>
        </w:rPr>
        <w:t>Association de dipôles en série.</w:t>
      </w:r>
    </w:p>
    <w:p w14:paraId="173D5D10" w14:textId="77777777" w:rsidR="009C2494" w:rsidRDefault="009A01F2">
      <w:pPr>
        <w:numPr>
          <w:ilvl w:val="0"/>
          <w:numId w:val="21"/>
        </w:numPr>
        <w:spacing w:after="0"/>
        <w:jc w:val="both"/>
        <w:rPr>
          <w:rFonts w:asciiTheme="majorHAnsi" w:hAnsiTheme="majorHAnsi"/>
          <w:sz w:val="18"/>
          <w:szCs w:val="18"/>
        </w:rPr>
      </w:pPr>
      <w:r>
        <w:rPr>
          <w:rFonts w:asciiTheme="majorHAnsi" w:hAnsiTheme="majorHAnsi"/>
          <w:sz w:val="18"/>
          <w:szCs w:val="18"/>
        </w:rPr>
        <w:t>Association de dipôles en dérivation. Admittance complexe.</w:t>
      </w:r>
    </w:p>
    <w:p w14:paraId="2827F805" w14:textId="77777777" w:rsidR="009C2494" w:rsidRDefault="009A01F2">
      <w:pPr>
        <w:pStyle w:val="Paragraphedeliste"/>
        <w:numPr>
          <w:ilvl w:val="0"/>
          <w:numId w:val="21"/>
        </w:numPr>
        <w:jc w:val="both"/>
        <w:rPr>
          <w:rFonts w:asciiTheme="majorHAnsi" w:hAnsiTheme="majorHAnsi"/>
          <w:sz w:val="18"/>
          <w:szCs w:val="18"/>
        </w:rPr>
      </w:pPr>
      <w:bookmarkStart w:id="4" w:name="_Hlk87602464"/>
      <w:bookmarkEnd w:id="4"/>
      <w:r>
        <w:rPr>
          <w:rFonts w:asciiTheme="majorHAnsi" w:hAnsiTheme="majorHAnsi"/>
          <w:sz w:val="18"/>
          <w:szCs w:val="18"/>
        </w:rPr>
        <w:t>Réseaux linéaires en RSF : modèle de Thévenin, diviseur de tension, diviseur de courant. Théorème de superposition d’états linéaire (Helmholtz).</w:t>
      </w:r>
    </w:p>
    <w:p w14:paraId="20629D0D" w14:textId="77777777" w:rsidR="009C2494" w:rsidRDefault="009A01F2">
      <w:pPr>
        <w:pStyle w:val="Paragraphedeliste"/>
        <w:jc w:val="both"/>
        <w:rPr>
          <w:rFonts w:asciiTheme="majorHAnsi" w:hAnsiTheme="majorHAnsi"/>
          <w:sz w:val="18"/>
          <w:szCs w:val="18"/>
        </w:rPr>
      </w:pPr>
      <w:r>
        <w:rPr>
          <w:rFonts w:asciiTheme="majorHAnsi" w:hAnsiTheme="majorHAnsi"/>
          <w:sz w:val="18"/>
          <w:szCs w:val="18"/>
        </w:rPr>
        <w:t>Exercices sur l’emploi de la notation complexe en électricité.</w:t>
      </w:r>
    </w:p>
    <w:p w14:paraId="022FCF46" w14:textId="77777777" w:rsidR="009C2494" w:rsidRDefault="009C2494">
      <w:pPr>
        <w:jc w:val="both"/>
        <w:rPr>
          <w:rFonts w:asciiTheme="majorHAnsi" w:hAnsiTheme="majorHAnsi"/>
          <w:sz w:val="18"/>
          <w:szCs w:val="18"/>
        </w:rPr>
      </w:pPr>
    </w:p>
    <w:p w14:paraId="7F2F51D8" w14:textId="77777777" w:rsidR="009C2494" w:rsidRDefault="009A01F2">
      <w:pPr>
        <w:jc w:val="both"/>
        <w:rPr>
          <w:rFonts w:asciiTheme="majorHAnsi" w:hAnsiTheme="majorHAnsi"/>
          <w:sz w:val="18"/>
          <w:szCs w:val="18"/>
        </w:rPr>
      </w:pPr>
      <w:r>
        <w:rPr>
          <w:rFonts w:asciiTheme="majorHAnsi" w:hAnsiTheme="majorHAnsi"/>
          <w:sz w:val="18"/>
          <w:szCs w:val="18"/>
        </w:rPr>
        <w:t xml:space="preserve">Pour la première semaine de colles : Aucun exercice n’a été traité. On se limitera à des situations particulièrement simples, </w:t>
      </w:r>
    </w:p>
    <w:p w14:paraId="5563CC1F" w14:textId="77777777" w:rsidR="009C2494" w:rsidRDefault="009A01F2">
      <w:pPr>
        <w:spacing w:after="0" w:line="240" w:lineRule="auto"/>
        <w:ind w:left="720"/>
        <w:jc w:val="both"/>
        <w:rPr>
          <w:b/>
          <w:bCs/>
        </w:rPr>
      </w:pPr>
      <w:r>
        <w:rPr>
          <w:b/>
          <w:bCs/>
        </w:rPr>
        <w:t>Exercices simples sur l’emploi de la notation complexe en électricité : on se limitera dans l’immédiat uniquement au cas de circuits constitués de deux ou trois dipôles, associés en série, et alimentés par un générateur sinusoïdal, dans la stricte application du cours.</w:t>
      </w:r>
      <w:bookmarkStart w:id="5" w:name="_Hlk87602709"/>
      <w:bookmarkEnd w:id="5"/>
    </w:p>
    <w:p w14:paraId="709AAD61" w14:textId="77777777" w:rsidR="009C2494" w:rsidRDefault="009C2494">
      <w:pPr>
        <w:jc w:val="both"/>
        <w:rPr>
          <w:rFonts w:asciiTheme="majorHAnsi" w:hAnsiTheme="majorHAnsi"/>
          <w:sz w:val="18"/>
          <w:szCs w:val="18"/>
        </w:rPr>
      </w:pPr>
    </w:p>
    <w:p w14:paraId="78FA668F" w14:textId="77777777" w:rsidR="009C2494" w:rsidRDefault="009C2494">
      <w:pPr>
        <w:pStyle w:val="Paragraphedeliste"/>
        <w:jc w:val="both"/>
        <w:rPr>
          <w:rFonts w:asciiTheme="majorHAnsi" w:hAnsiTheme="majorHAnsi"/>
          <w:sz w:val="18"/>
          <w:szCs w:val="18"/>
        </w:rPr>
      </w:pPr>
    </w:p>
    <w:p w14:paraId="393D73C3"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F. Résonances</w:t>
      </w:r>
    </w:p>
    <w:p w14:paraId="058EC467" w14:textId="77777777" w:rsidR="009C2494" w:rsidRDefault="009A01F2">
      <w:pPr>
        <w:spacing w:after="0"/>
        <w:jc w:val="both"/>
        <w:rPr>
          <w:rFonts w:asciiTheme="majorHAnsi" w:hAnsiTheme="majorHAnsi"/>
          <w:i/>
          <w:iCs/>
          <w:sz w:val="18"/>
          <w:szCs w:val="18"/>
        </w:rPr>
      </w:pPr>
      <w:r>
        <w:rPr>
          <w:rFonts w:asciiTheme="majorHAnsi" w:hAnsiTheme="majorHAnsi"/>
          <w:i/>
          <w:iCs/>
          <w:sz w:val="18"/>
          <w:szCs w:val="18"/>
        </w:rPr>
        <w:t>Le chapitre est présenté en confrontant observation expérimentale et théorie. La résonance d’intensité a été abordée expérimentalement une première fois en TP.</w:t>
      </w:r>
    </w:p>
    <w:p w14:paraId="51115E9C" w14:textId="77777777" w:rsidR="009C2494" w:rsidRDefault="009A01F2">
      <w:pPr>
        <w:numPr>
          <w:ilvl w:val="0"/>
          <w:numId w:val="22"/>
        </w:numPr>
        <w:spacing w:after="0"/>
        <w:jc w:val="both"/>
        <w:rPr>
          <w:rFonts w:asciiTheme="majorHAnsi" w:hAnsiTheme="majorHAnsi"/>
          <w:sz w:val="18"/>
          <w:szCs w:val="18"/>
        </w:rPr>
      </w:pPr>
      <w:r>
        <w:rPr>
          <w:rFonts w:asciiTheme="majorHAnsi" w:hAnsiTheme="majorHAnsi"/>
          <w:sz w:val="18"/>
          <w:szCs w:val="18"/>
        </w:rPr>
        <w:t>Résonance d’intensité pour le circuit RLC série : mise en équation, étude de la réponse fréquentielle, visualisation dans le plan complexe.</w:t>
      </w:r>
    </w:p>
    <w:p w14:paraId="2267738B"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Etude fréquentielle par recherche des fonctions équivalentes en notation complexe.</w:t>
      </w:r>
    </w:p>
    <w:p w14:paraId="75C87269" w14:textId="77777777" w:rsidR="009C2494" w:rsidRDefault="009A01F2">
      <w:pPr>
        <w:numPr>
          <w:ilvl w:val="0"/>
          <w:numId w:val="22"/>
        </w:numPr>
        <w:spacing w:after="0"/>
        <w:jc w:val="both"/>
        <w:rPr>
          <w:rFonts w:asciiTheme="majorHAnsi" w:hAnsiTheme="majorHAnsi"/>
          <w:sz w:val="18"/>
          <w:szCs w:val="18"/>
        </w:rPr>
      </w:pPr>
      <w:r>
        <w:rPr>
          <w:rFonts w:asciiTheme="majorHAnsi" w:hAnsiTheme="majorHAnsi"/>
          <w:sz w:val="18"/>
          <w:szCs w:val="18"/>
        </w:rPr>
        <w:t>Rôle du facteur de qualité dans la résonance. Acuité de résonance. Bande passante.</w:t>
      </w:r>
    </w:p>
    <w:p w14:paraId="25DA1AF6" w14:textId="77777777" w:rsidR="009C2494" w:rsidRDefault="009A01F2">
      <w:pPr>
        <w:spacing w:after="0"/>
        <w:ind w:firstLine="360"/>
        <w:jc w:val="both"/>
        <w:rPr>
          <w:rFonts w:asciiTheme="majorHAnsi" w:hAnsiTheme="majorHAnsi"/>
          <w:sz w:val="18"/>
          <w:szCs w:val="18"/>
        </w:rPr>
      </w:pPr>
      <w:r>
        <w:rPr>
          <w:rFonts w:asciiTheme="majorHAnsi" w:hAnsiTheme="majorHAnsi"/>
          <w:sz w:val="18"/>
          <w:szCs w:val="18"/>
        </w:rPr>
        <w:t>Exemple : calcul de la bande passante à mi puissance pour un circuit RLC série en sortie sur R.</w:t>
      </w:r>
    </w:p>
    <w:p w14:paraId="3B4909BD" w14:textId="77777777" w:rsidR="009C2494" w:rsidRDefault="009A01F2">
      <w:pPr>
        <w:numPr>
          <w:ilvl w:val="0"/>
          <w:numId w:val="22"/>
        </w:numPr>
        <w:spacing w:after="0"/>
        <w:jc w:val="both"/>
        <w:rPr>
          <w:rFonts w:asciiTheme="majorHAnsi" w:hAnsiTheme="majorHAnsi"/>
          <w:sz w:val="18"/>
          <w:szCs w:val="18"/>
        </w:rPr>
      </w:pPr>
      <w:r>
        <w:rPr>
          <w:rFonts w:asciiTheme="majorHAnsi" w:hAnsiTheme="majorHAnsi"/>
          <w:sz w:val="18"/>
          <w:szCs w:val="18"/>
        </w:rPr>
        <w:t>Résonance d’élongation pour un oscillateur mécanique. Observation. Mise en équation, forme canonique. Examen des courbes de résonance. Valeurs caractéristiques. Exploitation d’un relevé expérimental : cas d’un système à fort amortissement.</w:t>
      </w:r>
    </w:p>
    <w:p w14:paraId="7C075E3D" w14:textId="77777777" w:rsidR="009C2494" w:rsidRDefault="009A01F2">
      <w:pPr>
        <w:numPr>
          <w:ilvl w:val="0"/>
          <w:numId w:val="22"/>
        </w:numPr>
        <w:spacing w:after="0"/>
        <w:jc w:val="both"/>
        <w:rPr>
          <w:rFonts w:asciiTheme="majorHAnsi" w:hAnsiTheme="majorHAnsi"/>
          <w:sz w:val="18"/>
          <w:szCs w:val="18"/>
        </w:rPr>
      </w:pPr>
      <w:r>
        <w:rPr>
          <w:rFonts w:asciiTheme="majorHAnsi" w:hAnsiTheme="majorHAnsi"/>
          <w:sz w:val="18"/>
          <w:szCs w:val="18"/>
        </w:rPr>
        <w:t>Résonance de tension aux bornes du condensateur pour le circuit RLC série : mise en équation, analogie électrique - mécanique. Etude fréquentielle. Exploitation d’un relevé expérimental : cas d’un système à facteur de qualité élevé (et donc à faible amortissement).</w:t>
      </w:r>
    </w:p>
    <w:p w14:paraId="41B74E69" w14:textId="77777777" w:rsidR="009C2494" w:rsidRDefault="009C2494">
      <w:pPr>
        <w:spacing w:after="0"/>
        <w:ind w:left="720"/>
        <w:jc w:val="both"/>
        <w:rPr>
          <w:rFonts w:asciiTheme="majorHAnsi" w:hAnsiTheme="majorHAnsi"/>
          <w:sz w:val="18"/>
          <w:szCs w:val="18"/>
        </w:rPr>
      </w:pPr>
      <w:bookmarkStart w:id="6" w:name="_Hlk88162795"/>
      <w:bookmarkEnd w:id="6"/>
    </w:p>
    <w:p w14:paraId="3047DC8D" w14:textId="77777777" w:rsidR="009C2494" w:rsidRDefault="009A01F2">
      <w:pPr>
        <w:spacing w:after="0"/>
        <w:jc w:val="both"/>
        <w:rPr>
          <w:rFonts w:asciiTheme="majorHAnsi" w:hAnsiTheme="majorHAnsi"/>
          <w:i/>
          <w:iCs/>
          <w:sz w:val="18"/>
          <w:szCs w:val="18"/>
        </w:rPr>
      </w:pPr>
      <w:r>
        <w:rPr>
          <w:rFonts w:asciiTheme="majorHAnsi" w:hAnsiTheme="majorHAnsi"/>
          <w:i/>
          <w:iCs/>
          <w:sz w:val="18"/>
          <w:szCs w:val="18"/>
        </w:rPr>
        <w:t>Dans tous les cas, l’usage de schémas HF et BF a été présenté pour déterminer les comportements aux limites des circuits.</w:t>
      </w:r>
    </w:p>
    <w:p w14:paraId="4FE4CEDC" w14:textId="77777777" w:rsidR="009C2494" w:rsidRDefault="009C2494">
      <w:pPr>
        <w:spacing w:after="0"/>
        <w:jc w:val="both"/>
        <w:rPr>
          <w:rFonts w:asciiTheme="majorHAnsi" w:hAnsiTheme="majorHAnsi"/>
          <w:i/>
          <w:iCs/>
          <w:sz w:val="18"/>
          <w:szCs w:val="18"/>
        </w:rPr>
      </w:pPr>
    </w:p>
    <w:p w14:paraId="17E0AC42" w14:textId="77777777" w:rsidR="009C2494" w:rsidRDefault="009A01F2">
      <w:pPr>
        <w:spacing w:after="0" w:line="240" w:lineRule="auto"/>
        <w:rPr>
          <w:b/>
          <w:bCs/>
          <w:sz w:val="18"/>
          <w:szCs w:val="18"/>
        </w:rPr>
      </w:pPr>
      <w:r>
        <w:rPr>
          <w:b/>
          <w:bCs/>
          <w:sz w:val="18"/>
          <w:szCs w:val="18"/>
        </w:rPr>
        <w:t xml:space="preserve">Tout type d’exercice sur les circuits électriques (et pourquoi pas systèmes mécaniques) en régime sinusoïdal forcé, et sur la résonance. </w:t>
      </w:r>
    </w:p>
    <w:p w14:paraId="213D2DC1" w14:textId="77777777" w:rsidR="009C2494" w:rsidRDefault="009C2494">
      <w:pPr>
        <w:spacing w:after="0"/>
        <w:jc w:val="both"/>
        <w:rPr>
          <w:rFonts w:asciiTheme="majorHAnsi" w:hAnsiTheme="majorHAnsi"/>
          <w:i/>
          <w:iCs/>
          <w:sz w:val="18"/>
          <w:szCs w:val="18"/>
        </w:rPr>
      </w:pPr>
    </w:p>
    <w:p w14:paraId="43110D6B" w14:textId="77777777" w:rsidR="009C2494" w:rsidRDefault="009A01F2">
      <w:pPr>
        <w:rPr>
          <w:rFonts w:asciiTheme="majorHAnsi" w:hAnsiTheme="majorHAnsi"/>
          <w:smallCaps/>
          <w:sz w:val="28"/>
          <w:szCs w:val="28"/>
        </w:rPr>
      </w:pPr>
      <w:r>
        <w:rPr>
          <w:rFonts w:asciiTheme="majorHAnsi" w:hAnsiTheme="majorHAnsi"/>
          <w:smallCaps/>
          <w:sz w:val="28"/>
          <w:szCs w:val="28"/>
        </w:rPr>
        <w:t>G.  L’Amplificateur Linéaire Intégré.</w:t>
      </w:r>
    </w:p>
    <w:p w14:paraId="003CA694" w14:textId="77777777" w:rsidR="009C2494" w:rsidRDefault="009A01F2" w:rsidP="009A01F2">
      <w:pPr>
        <w:numPr>
          <w:ilvl w:val="0"/>
          <w:numId w:val="59"/>
        </w:numPr>
        <w:spacing w:after="0"/>
        <w:jc w:val="both"/>
        <w:rPr>
          <w:rFonts w:asciiTheme="majorHAnsi" w:hAnsiTheme="majorHAnsi"/>
          <w:sz w:val="18"/>
          <w:szCs w:val="18"/>
        </w:rPr>
      </w:pPr>
      <w:r>
        <w:rPr>
          <w:rFonts w:asciiTheme="majorHAnsi" w:hAnsiTheme="majorHAnsi"/>
          <w:sz w:val="18"/>
          <w:szCs w:val="18"/>
        </w:rPr>
        <w:t>Présentation : caractéristique de transfert, modèle de l’ALI idéal.</w:t>
      </w:r>
    </w:p>
    <w:p w14:paraId="31CF340A" w14:textId="77777777" w:rsidR="009C2494" w:rsidRDefault="009C2494">
      <w:pPr>
        <w:spacing w:after="0"/>
        <w:ind w:left="720"/>
        <w:jc w:val="both"/>
        <w:rPr>
          <w:rFonts w:asciiTheme="majorHAnsi" w:hAnsiTheme="majorHAnsi"/>
          <w:sz w:val="18"/>
          <w:szCs w:val="18"/>
        </w:rPr>
      </w:pPr>
    </w:p>
    <w:p w14:paraId="750C26EB" w14:textId="77777777" w:rsidR="009C2494" w:rsidRDefault="009A01F2" w:rsidP="009A01F2">
      <w:pPr>
        <w:numPr>
          <w:ilvl w:val="0"/>
          <w:numId w:val="59"/>
        </w:numPr>
        <w:spacing w:after="0"/>
        <w:jc w:val="both"/>
        <w:rPr>
          <w:rFonts w:asciiTheme="majorHAnsi" w:hAnsiTheme="majorHAnsi"/>
          <w:sz w:val="18"/>
          <w:szCs w:val="18"/>
        </w:rPr>
      </w:pPr>
      <w:r>
        <w:rPr>
          <w:rFonts w:asciiTheme="majorHAnsi" w:hAnsiTheme="majorHAnsi"/>
          <w:sz w:val="18"/>
          <w:szCs w:val="18"/>
        </w:rPr>
        <w:t xml:space="preserve">Mise en équation. </w:t>
      </w:r>
    </w:p>
    <w:p w14:paraId="6E3DF1F1"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2.1 Principes généraux.</w:t>
      </w:r>
    </w:p>
    <w:p w14:paraId="59778C08" w14:textId="77777777" w:rsidR="009C2494" w:rsidRDefault="009A01F2">
      <w:pPr>
        <w:spacing w:after="0"/>
        <w:ind w:left="720"/>
        <w:jc w:val="both"/>
        <w:rPr>
          <w:rFonts w:asciiTheme="majorHAnsi" w:hAnsiTheme="majorHAnsi"/>
          <w:b/>
          <w:bCs/>
          <w:sz w:val="18"/>
          <w:szCs w:val="18"/>
        </w:rPr>
      </w:pPr>
      <w:r>
        <w:rPr>
          <w:rFonts w:asciiTheme="majorHAnsi" w:hAnsiTheme="majorHAnsi"/>
          <w:b/>
          <w:bCs/>
          <w:sz w:val="18"/>
          <w:szCs w:val="18"/>
        </w:rPr>
        <w:t>Aucune compétence n’est attendue quant à la détermination du régime linéaire ou du régime saturé du fonctionnement de l’ALI. Les situations proposées se limiterons au cas d’un ALI idéal en régime linéaire,</w:t>
      </w:r>
    </w:p>
    <w:p w14:paraId="5A43F4E2"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2.2 Loi des Nœuds en Termes de Potentiels (LNTP).</w:t>
      </w:r>
    </w:p>
    <w:p w14:paraId="7C16641B" w14:textId="77777777" w:rsidR="009C2494" w:rsidRDefault="009C2494">
      <w:pPr>
        <w:spacing w:after="0"/>
        <w:ind w:left="720"/>
        <w:jc w:val="both"/>
        <w:rPr>
          <w:rFonts w:asciiTheme="majorHAnsi" w:hAnsiTheme="majorHAnsi"/>
          <w:sz w:val="18"/>
          <w:szCs w:val="18"/>
        </w:rPr>
      </w:pPr>
    </w:p>
    <w:p w14:paraId="020B5021" w14:textId="77777777" w:rsidR="009C2494" w:rsidRDefault="009A01F2" w:rsidP="009A01F2">
      <w:pPr>
        <w:pStyle w:val="Paragraphedeliste"/>
        <w:numPr>
          <w:ilvl w:val="0"/>
          <w:numId w:val="59"/>
        </w:numPr>
        <w:jc w:val="both"/>
        <w:rPr>
          <w:rFonts w:asciiTheme="majorHAnsi" w:hAnsiTheme="majorHAnsi"/>
          <w:sz w:val="18"/>
          <w:szCs w:val="18"/>
        </w:rPr>
      </w:pPr>
      <w:r>
        <w:rPr>
          <w:rFonts w:asciiTheme="majorHAnsi" w:hAnsiTheme="majorHAnsi"/>
          <w:sz w:val="18"/>
          <w:szCs w:val="18"/>
        </w:rPr>
        <w:lastRenderedPageBreak/>
        <w:t>Montages fondamentaux avec ALI en fonctionnement linéaire.</w:t>
      </w:r>
    </w:p>
    <w:p w14:paraId="070DC042" w14:textId="77777777" w:rsidR="009C2494" w:rsidRDefault="009A01F2">
      <w:pPr>
        <w:pStyle w:val="Paragraphedeliste"/>
        <w:jc w:val="both"/>
        <w:rPr>
          <w:rFonts w:asciiTheme="majorHAnsi" w:hAnsiTheme="majorHAnsi"/>
          <w:sz w:val="18"/>
          <w:szCs w:val="18"/>
        </w:rPr>
      </w:pPr>
      <w:r>
        <w:rPr>
          <w:rFonts w:asciiTheme="majorHAnsi" w:hAnsiTheme="majorHAnsi"/>
          <w:sz w:val="18"/>
          <w:szCs w:val="18"/>
        </w:rPr>
        <w:t>La mémorisation de ces montages n’est pas demandée. Leur étude doit pouvoir être conduite avec aisance.</w:t>
      </w:r>
    </w:p>
    <w:p w14:paraId="35955548" w14:textId="77777777" w:rsidR="009C2494" w:rsidRDefault="009A01F2">
      <w:pPr>
        <w:pStyle w:val="Paragraphedeliste"/>
        <w:jc w:val="both"/>
        <w:rPr>
          <w:rFonts w:asciiTheme="majorHAnsi" w:hAnsiTheme="majorHAnsi"/>
          <w:sz w:val="18"/>
          <w:szCs w:val="18"/>
        </w:rPr>
      </w:pPr>
      <w:r>
        <w:rPr>
          <w:rFonts w:asciiTheme="majorHAnsi" w:hAnsiTheme="majorHAnsi"/>
          <w:sz w:val="18"/>
          <w:szCs w:val="18"/>
        </w:rPr>
        <w:t>Montage amplificateur non inverseur, montage suiveur, montage amplificateur inverseur, montage sommateur inverseur, montage intégrateur, montage dérivateur.</w:t>
      </w:r>
    </w:p>
    <w:p w14:paraId="3CF5898F" w14:textId="77777777" w:rsidR="009C2494" w:rsidRDefault="009C2494">
      <w:pPr>
        <w:pStyle w:val="Paragraphedeliste"/>
        <w:jc w:val="both"/>
        <w:rPr>
          <w:rFonts w:asciiTheme="majorHAnsi" w:hAnsiTheme="majorHAnsi"/>
          <w:sz w:val="18"/>
          <w:szCs w:val="18"/>
        </w:rPr>
      </w:pPr>
    </w:p>
    <w:p w14:paraId="32AAF869" w14:textId="77777777" w:rsidR="009C2494" w:rsidRDefault="009A01F2">
      <w:pPr>
        <w:pStyle w:val="Paragraphedeliste"/>
        <w:jc w:val="both"/>
        <w:rPr>
          <w:rFonts w:asciiTheme="majorHAnsi" w:hAnsiTheme="majorHAnsi"/>
          <w:b/>
          <w:bCs/>
          <w:sz w:val="18"/>
          <w:szCs w:val="18"/>
        </w:rPr>
      </w:pPr>
      <w:r>
        <w:rPr>
          <w:rFonts w:asciiTheme="majorHAnsi" w:hAnsiTheme="majorHAnsi"/>
          <w:b/>
          <w:bCs/>
          <w:sz w:val="18"/>
          <w:szCs w:val="18"/>
        </w:rPr>
        <w:t>Les exercices sur les filtres actifs, sur des montages avec ALI en RSF, ne seront abordés que dans le chapitre suivant.</w:t>
      </w:r>
      <w:bookmarkStart w:id="7" w:name="_Hlk88760805"/>
      <w:bookmarkEnd w:id="7"/>
    </w:p>
    <w:p w14:paraId="6408963B" w14:textId="77777777" w:rsidR="009C2494" w:rsidRDefault="009C2494">
      <w:pPr>
        <w:pStyle w:val="Paragraphedeliste"/>
        <w:jc w:val="both"/>
        <w:rPr>
          <w:rFonts w:asciiTheme="majorHAnsi" w:hAnsiTheme="majorHAnsi"/>
          <w:sz w:val="18"/>
          <w:szCs w:val="18"/>
        </w:rPr>
      </w:pPr>
    </w:p>
    <w:p w14:paraId="38783737" w14:textId="77777777" w:rsidR="009C2494" w:rsidRDefault="009A01F2">
      <w:pPr>
        <w:rPr>
          <w:rFonts w:asciiTheme="majorHAnsi" w:hAnsiTheme="majorHAnsi"/>
          <w:smallCaps/>
          <w:sz w:val="28"/>
          <w:szCs w:val="28"/>
        </w:rPr>
      </w:pPr>
      <w:r>
        <w:rPr>
          <w:rFonts w:asciiTheme="majorHAnsi" w:hAnsiTheme="majorHAnsi"/>
          <w:smallCaps/>
          <w:sz w:val="28"/>
          <w:szCs w:val="28"/>
        </w:rPr>
        <w:t>H. Filtrage linéaire</w:t>
      </w:r>
    </w:p>
    <w:p w14:paraId="76EB1464" w14:textId="77777777" w:rsidR="009C2494" w:rsidRDefault="009A01F2">
      <w:pPr>
        <w:numPr>
          <w:ilvl w:val="0"/>
          <w:numId w:val="23"/>
        </w:numPr>
        <w:spacing w:after="0"/>
        <w:jc w:val="both"/>
        <w:rPr>
          <w:rFonts w:asciiTheme="majorHAnsi" w:hAnsiTheme="majorHAnsi"/>
          <w:sz w:val="18"/>
          <w:szCs w:val="18"/>
        </w:rPr>
      </w:pPr>
      <w:r>
        <w:rPr>
          <w:rFonts w:asciiTheme="majorHAnsi" w:hAnsiTheme="majorHAnsi"/>
          <w:sz w:val="18"/>
          <w:szCs w:val="18"/>
        </w:rPr>
        <w:t>Introduction, mise en situation.</w:t>
      </w:r>
    </w:p>
    <w:p w14:paraId="337A313F" w14:textId="77777777" w:rsidR="009C2494" w:rsidRDefault="009A01F2">
      <w:pPr>
        <w:numPr>
          <w:ilvl w:val="1"/>
          <w:numId w:val="23"/>
        </w:numPr>
        <w:spacing w:after="0"/>
        <w:jc w:val="both"/>
        <w:rPr>
          <w:rFonts w:asciiTheme="majorHAnsi" w:hAnsiTheme="majorHAnsi"/>
          <w:sz w:val="18"/>
          <w:szCs w:val="18"/>
        </w:rPr>
      </w:pPr>
      <w:r>
        <w:rPr>
          <w:rFonts w:asciiTheme="majorHAnsi" w:hAnsiTheme="majorHAnsi"/>
          <w:sz w:val="18"/>
          <w:szCs w:val="18"/>
        </w:rPr>
        <w:t>Mise en situation sur le cas d’un filtrage passe bas.</w:t>
      </w:r>
    </w:p>
    <w:p w14:paraId="71C00D88" w14:textId="77777777" w:rsidR="009C2494" w:rsidRDefault="009A01F2">
      <w:pPr>
        <w:spacing w:after="0"/>
        <w:ind w:left="1425"/>
        <w:jc w:val="both"/>
        <w:rPr>
          <w:rFonts w:asciiTheme="majorHAnsi" w:hAnsiTheme="majorHAnsi"/>
          <w:sz w:val="18"/>
          <w:szCs w:val="18"/>
        </w:rPr>
      </w:pPr>
      <w:r>
        <w:rPr>
          <w:rFonts w:asciiTheme="majorHAnsi" w:hAnsiTheme="majorHAnsi"/>
          <w:sz w:val="18"/>
          <w:szCs w:val="18"/>
        </w:rPr>
        <w:t>Filtrage d’un signal à deux composantes.</w:t>
      </w:r>
    </w:p>
    <w:p w14:paraId="6FD41DD4" w14:textId="77777777" w:rsidR="009C2494" w:rsidRDefault="009A01F2">
      <w:pPr>
        <w:numPr>
          <w:ilvl w:val="1"/>
          <w:numId w:val="23"/>
        </w:numPr>
        <w:spacing w:after="0"/>
        <w:jc w:val="both"/>
        <w:rPr>
          <w:rFonts w:asciiTheme="majorHAnsi" w:hAnsiTheme="majorHAnsi"/>
          <w:sz w:val="18"/>
          <w:szCs w:val="18"/>
        </w:rPr>
      </w:pPr>
      <w:r>
        <w:rPr>
          <w:rFonts w:asciiTheme="majorHAnsi" w:hAnsiTheme="majorHAnsi"/>
          <w:sz w:val="18"/>
          <w:szCs w:val="18"/>
        </w:rPr>
        <w:t xml:space="preserve">Interprétation : quadripôle linéaire, fonction de transfert complexe. Réponse fréquentielle ; Bande passante et fréquences de coupures. Superposition des termes fréquentiels. Diagrammes en fréquence. </w:t>
      </w:r>
    </w:p>
    <w:p w14:paraId="37893EEF" w14:textId="77777777" w:rsidR="009C2494" w:rsidRDefault="009A01F2">
      <w:pPr>
        <w:numPr>
          <w:ilvl w:val="0"/>
          <w:numId w:val="23"/>
        </w:numPr>
        <w:spacing w:after="0"/>
        <w:rPr>
          <w:rFonts w:asciiTheme="majorHAnsi" w:hAnsiTheme="majorHAnsi"/>
        </w:rPr>
      </w:pPr>
      <w:r>
        <w:rPr>
          <w:rFonts w:asciiTheme="majorHAnsi" w:hAnsiTheme="majorHAnsi"/>
        </w:rPr>
        <w:t xml:space="preserve">Généralité du R.S.F., décomposition harmonique ou D.S.F. : </w:t>
      </w:r>
    </w:p>
    <w:p w14:paraId="2740267A" w14:textId="77777777" w:rsidR="009C2494" w:rsidRDefault="009A01F2">
      <w:pPr>
        <w:pStyle w:val="Paragraphedeliste"/>
        <w:numPr>
          <w:ilvl w:val="1"/>
          <w:numId w:val="23"/>
        </w:numPr>
        <w:rPr>
          <w:rFonts w:asciiTheme="majorHAnsi" w:hAnsiTheme="majorHAnsi"/>
        </w:rPr>
      </w:pPr>
      <w:r>
        <w:rPr>
          <w:rFonts w:asciiTheme="majorHAnsi" w:hAnsiTheme="majorHAnsi"/>
        </w:rPr>
        <w:t>Développement en Série de Fourier, synthèse de Fourier.</w:t>
      </w:r>
    </w:p>
    <w:p w14:paraId="6310CD04" w14:textId="77777777" w:rsidR="009C2494" w:rsidRDefault="009A01F2">
      <w:pPr>
        <w:pStyle w:val="Paragraphedeliste"/>
        <w:ind w:left="1425"/>
        <w:rPr>
          <w:rFonts w:asciiTheme="majorHAnsi" w:hAnsiTheme="majorHAnsi"/>
        </w:rPr>
      </w:pPr>
      <w:r>
        <w:rPr>
          <w:rFonts w:asciiTheme="majorHAnsi" w:hAnsiTheme="majorHAnsi"/>
        </w:rPr>
        <w:t>Présentation de cet outil mathématique. Aucune exigence n’est posée sur le calcul des coefficients de décomposition. Il s’agit seulement de comprendre le concept général et de savoir interpréter les résultats fournis.</w:t>
      </w:r>
    </w:p>
    <w:p w14:paraId="16960339" w14:textId="77777777" w:rsidR="009C2494" w:rsidRDefault="009A01F2">
      <w:pPr>
        <w:numPr>
          <w:ilvl w:val="1"/>
          <w:numId w:val="23"/>
        </w:numPr>
        <w:spacing w:after="0"/>
        <w:rPr>
          <w:rFonts w:asciiTheme="majorHAnsi" w:hAnsiTheme="majorHAnsi"/>
        </w:rPr>
      </w:pPr>
      <w:r>
        <w:rPr>
          <w:rFonts w:asciiTheme="majorHAnsi" w:hAnsiTheme="majorHAnsi"/>
        </w:rPr>
        <w:t>Décomposition harmonique et linéarité.</w:t>
      </w:r>
    </w:p>
    <w:p w14:paraId="14066359" w14:textId="77777777" w:rsidR="009C2494" w:rsidRDefault="009A01F2">
      <w:pPr>
        <w:numPr>
          <w:ilvl w:val="1"/>
          <w:numId w:val="23"/>
        </w:numPr>
        <w:spacing w:after="0"/>
        <w:rPr>
          <w:rFonts w:asciiTheme="majorHAnsi" w:hAnsiTheme="majorHAnsi"/>
        </w:rPr>
      </w:pPr>
      <w:r>
        <w:rPr>
          <w:rFonts w:asciiTheme="majorHAnsi" w:hAnsiTheme="majorHAnsi"/>
        </w:rPr>
        <w:t>Valeurs efficaces pour un signal périodique. (Additivité des puissances moyennes).</w:t>
      </w:r>
    </w:p>
    <w:p w14:paraId="541E054D" w14:textId="77777777" w:rsidR="009C2494" w:rsidRDefault="009A01F2">
      <w:pPr>
        <w:pStyle w:val="Paragraphedeliste"/>
        <w:pBdr>
          <w:top w:val="single" w:sz="4" w:space="1" w:color="000000"/>
          <w:left w:val="single" w:sz="4" w:space="4" w:color="000000"/>
          <w:bottom w:val="single" w:sz="4" w:space="1" w:color="000000"/>
          <w:right w:val="single" w:sz="4" w:space="4" w:color="000000"/>
        </w:pBdr>
        <w:spacing w:line="240" w:lineRule="auto"/>
        <w:ind w:left="1065"/>
        <w:rPr>
          <w:b/>
          <w:bCs/>
          <w:sz w:val="24"/>
          <w:szCs w:val="24"/>
        </w:rPr>
      </w:pPr>
      <w:r>
        <w:rPr>
          <w:b/>
          <w:bCs/>
          <w:sz w:val="24"/>
          <w:szCs w:val="24"/>
        </w:rPr>
        <w:t xml:space="preserve">Concernant la décomposition harmonique (DSF) il ne s’agit </w:t>
      </w:r>
      <w:r>
        <w:rPr>
          <w:b/>
          <w:bCs/>
          <w:sz w:val="24"/>
          <w:szCs w:val="24"/>
          <w:u w:val="single"/>
        </w:rPr>
        <w:t>en aucun cas</w:t>
      </w:r>
      <w:r>
        <w:rPr>
          <w:b/>
          <w:bCs/>
          <w:sz w:val="24"/>
          <w:szCs w:val="24"/>
        </w:rPr>
        <w:t xml:space="preserve"> de demander le calcul des coefficients aux élèves.  Il est possible de demander d’interpréter des diagrammes d’amplitudes fournis, voire de prévoir qualitativement ces diagrammes après filtrage.  </w:t>
      </w:r>
    </w:p>
    <w:p w14:paraId="1EBE4F1D" w14:textId="77777777" w:rsidR="009C2494" w:rsidRDefault="009C2494">
      <w:pPr>
        <w:spacing w:after="0"/>
        <w:rPr>
          <w:rFonts w:asciiTheme="majorHAnsi" w:hAnsiTheme="majorHAnsi"/>
        </w:rPr>
      </w:pPr>
    </w:p>
    <w:p w14:paraId="05EDD3D8" w14:textId="77777777" w:rsidR="009C2494" w:rsidRDefault="009A01F2">
      <w:pPr>
        <w:numPr>
          <w:ilvl w:val="0"/>
          <w:numId w:val="20"/>
        </w:numPr>
        <w:spacing w:after="0"/>
        <w:rPr>
          <w:rFonts w:asciiTheme="majorHAnsi" w:hAnsiTheme="majorHAnsi"/>
        </w:rPr>
      </w:pPr>
      <w:r>
        <w:rPr>
          <w:rFonts w:asciiTheme="majorHAnsi" w:hAnsiTheme="majorHAnsi"/>
        </w:rPr>
        <w:t>Différents types de filtres.</w:t>
      </w:r>
    </w:p>
    <w:p w14:paraId="0FE4C3D0" w14:textId="77777777" w:rsidR="009C2494" w:rsidRDefault="009A01F2">
      <w:pPr>
        <w:numPr>
          <w:ilvl w:val="1"/>
          <w:numId w:val="48"/>
        </w:numPr>
        <w:spacing w:after="0"/>
        <w:rPr>
          <w:rFonts w:asciiTheme="majorHAnsi" w:hAnsiTheme="majorHAnsi"/>
        </w:rPr>
      </w:pPr>
      <w:r>
        <w:rPr>
          <w:rFonts w:asciiTheme="majorHAnsi" w:hAnsiTheme="majorHAnsi"/>
        </w:rPr>
        <w:t>Bande passante et fréquences de coupures.</w:t>
      </w:r>
    </w:p>
    <w:p w14:paraId="5638BAD5" w14:textId="77777777" w:rsidR="009C2494" w:rsidRDefault="009A01F2">
      <w:pPr>
        <w:numPr>
          <w:ilvl w:val="1"/>
          <w:numId w:val="48"/>
        </w:numPr>
        <w:spacing w:after="0"/>
        <w:rPr>
          <w:rFonts w:asciiTheme="majorHAnsi" w:hAnsiTheme="majorHAnsi"/>
        </w:rPr>
      </w:pPr>
      <w:r>
        <w:rPr>
          <w:rFonts w:asciiTheme="majorHAnsi" w:hAnsiTheme="majorHAnsi"/>
        </w:rPr>
        <w:t>Détermination par les modèles BF et HF</w:t>
      </w:r>
    </w:p>
    <w:p w14:paraId="59646707" w14:textId="77777777" w:rsidR="009C2494" w:rsidRDefault="009A01F2">
      <w:pPr>
        <w:numPr>
          <w:ilvl w:val="1"/>
          <w:numId w:val="48"/>
        </w:numPr>
        <w:spacing w:after="0"/>
        <w:rPr>
          <w:rFonts w:asciiTheme="majorHAnsi" w:hAnsiTheme="majorHAnsi"/>
        </w:rPr>
      </w:pPr>
      <w:r>
        <w:rPr>
          <w:rFonts w:asciiTheme="majorHAnsi" w:hAnsiTheme="majorHAnsi"/>
        </w:rPr>
        <w:t xml:space="preserve">Exemples : filtre passe-bas, passe-haut, passe-bande et </w:t>
      </w:r>
      <w:proofErr w:type="spellStart"/>
      <w:r>
        <w:rPr>
          <w:rFonts w:asciiTheme="majorHAnsi" w:hAnsiTheme="majorHAnsi"/>
        </w:rPr>
        <w:t>réjecteur</w:t>
      </w:r>
      <w:proofErr w:type="spellEnd"/>
      <w:r>
        <w:rPr>
          <w:rFonts w:asciiTheme="majorHAnsi" w:hAnsiTheme="majorHAnsi"/>
        </w:rPr>
        <w:t xml:space="preserve"> de bande.</w:t>
      </w:r>
    </w:p>
    <w:p w14:paraId="7BD155B9" w14:textId="77777777" w:rsidR="009C2494" w:rsidRDefault="009A01F2">
      <w:pPr>
        <w:pStyle w:val="Paragraphedeliste"/>
        <w:numPr>
          <w:ilvl w:val="0"/>
          <w:numId w:val="20"/>
        </w:numPr>
        <w:rPr>
          <w:rFonts w:asciiTheme="majorHAnsi" w:hAnsiTheme="majorHAnsi"/>
          <w:lang w:val="nl-NL"/>
        </w:rPr>
      </w:pPr>
      <w:r>
        <w:rPr>
          <w:rFonts w:asciiTheme="majorHAnsi" w:hAnsiTheme="majorHAnsi"/>
          <w:lang w:val="nl-NL"/>
        </w:rPr>
        <w:t xml:space="preserve"> </w:t>
      </w:r>
      <w:proofErr w:type="spellStart"/>
      <w:r>
        <w:rPr>
          <w:rFonts w:asciiTheme="majorHAnsi" w:hAnsiTheme="majorHAnsi"/>
          <w:lang w:val="nl-NL"/>
        </w:rPr>
        <w:t>Diagramme</w:t>
      </w:r>
      <w:proofErr w:type="spellEnd"/>
      <w:r>
        <w:rPr>
          <w:rFonts w:asciiTheme="majorHAnsi" w:hAnsiTheme="majorHAnsi"/>
          <w:lang w:val="nl-NL"/>
        </w:rPr>
        <w:t xml:space="preserve"> de Bode.</w:t>
      </w:r>
    </w:p>
    <w:p w14:paraId="28D2A6C6" w14:textId="77777777" w:rsidR="009C2494" w:rsidRDefault="009A01F2" w:rsidP="009A01F2">
      <w:pPr>
        <w:pStyle w:val="Paragraphedeliste"/>
        <w:numPr>
          <w:ilvl w:val="1"/>
          <w:numId w:val="58"/>
        </w:numPr>
        <w:rPr>
          <w:rFonts w:asciiTheme="majorHAnsi" w:hAnsiTheme="majorHAnsi"/>
        </w:rPr>
      </w:pPr>
      <w:r>
        <w:rPr>
          <w:rFonts w:asciiTheme="majorHAnsi" w:hAnsiTheme="majorHAnsi"/>
        </w:rPr>
        <w:t>Coordonnées en diagramme de Bode : gain en module, gain en décibel, intérêt d’une échelle logarithmique.</w:t>
      </w:r>
    </w:p>
    <w:p w14:paraId="3454CA7B" w14:textId="77777777" w:rsidR="009C2494" w:rsidRDefault="009A01F2" w:rsidP="009A01F2">
      <w:pPr>
        <w:numPr>
          <w:ilvl w:val="1"/>
          <w:numId w:val="58"/>
        </w:numPr>
        <w:spacing w:after="0"/>
        <w:rPr>
          <w:rFonts w:asciiTheme="majorHAnsi" w:hAnsiTheme="majorHAnsi"/>
        </w:rPr>
      </w:pPr>
      <w:r>
        <w:rPr>
          <w:rFonts w:asciiTheme="majorHAnsi" w:hAnsiTheme="majorHAnsi"/>
        </w:rPr>
        <w:t>Principe de construction sur le cas du passe-bas ordre 1.</w:t>
      </w:r>
    </w:p>
    <w:p w14:paraId="33E88E47" w14:textId="77777777" w:rsidR="009C2494" w:rsidRDefault="009A01F2" w:rsidP="009A01F2">
      <w:pPr>
        <w:numPr>
          <w:ilvl w:val="1"/>
          <w:numId w:val="58"/>
        </w:numPr>
        <w:spacing w:after="0"/>
        <w:rPr>
          <w:rFonts w:asciiTheme="majorHAnsi" w:hAnsiTheme="majorHAnsi"/>
        </w:rPr>
      </w:pPr>
      <w:r>
        <w:rPr>
          <w:rFonts w:asciiTheme="majorHAnsi" w:hAnsiTheme="majorHAnsi"/>
        </w:rPr>
        <w:t>Exploitation graphique : relevé des fréquences de coupure et de la bande passante, réponse du filtre à un signal ayant plusieurs harmoniques, justification de la pente des parties rectilignes de la courbe de gain, sur divers exemples.</w:t>
      </w:r>
    </w:p>
    <w:p w14:paraId="18B1946D" w14:textId="6D2C5AD5" w:rsidR="00682651" w:rsidRDefault="00682651" w:rsidP="00682651">
      <w:pPr>
        <w:pStyle w:val="Paragraphedeliste"/>
        <w:numPr>
          <w:ilvl w:val="1"/>
          <w:numId w:val="58"/>
        </w:numPr>
        <w:jc w:val="both"/>
        <w:rPr>
          <w:rFonts w:asciiTheme="majorHAnsi" w:hAnsiTheme="majorHAnsi"/>
        </w:rPr>
      </w:pPr>
      <w:r>
        <w:rPr>
          <w:rFonts w:asciiTheme="majorHAnsi" w:hAnsiTheme="majorHAnsi"/>
        </w:rPr>
        <w:t>Exemples de filtres actifs.</w:t>
      </w:r>
    </w:p>
    <w:p w14:paraId="7BA6F91B" w14:textId="77777777" w:rsidR="009C2494" w:rsidRDefault="009C2494">
      <w:pPr>
        <w:spacing w:after="0"/>
        <w:ind w:left="360"/>
        <w:rPr>
          <w:rFonts w:asciiTheme="majorHAnsi" w:hAnsiTheme="majorHAnsi"/>
        </w:rPr>
      </w:pPr>
    </w:p>
    <w:p w14:paraId="4FAF6D4E" w14:textId="77777777" w:rsidR="009C2494" w:rsidRDefault="009A01F2">
      <w:pPr>
        <w:pStyle w:val="Paragraphedeliste"/>
        <w:numPr>
          <w:ilvl w:val="0"/>
          <w:numId w:val="20"/>
        </w:numPr>
        <w:ind w:left="993" w:hanging="284"/>
        <w:jc w:val="both"/>
        <w:rPr>
          <w:rFonts w:asciiTheme="majorHAnsi" w:hAnsiTheme="majorHAnsi"/>
        </w:rPr>
      </w:pPr>
      <w:r>
        <w:rPr>
          <w:rFonts w:asciiTheme="majorHAnsi" w:hAnsiTheme="majorHAnsi"/>
        </w:rPr>
        <w:t>Comportements temporels d’un filtre :</w:t>
      </w:r>
    </w:p>
    <w:p w14:paraId="180123C7" w14:textId="77777777" w:rsidR="009C2494" w:rsidRDefault="009A01F2">
      <w:pPr>
        <w:pStyle w:val="Paragraphedeliste"/>
        <w:numPr>
          <w:ilvl w:val="1"/>
          <w:numId w:val="16"/>
        </w:numPr>
        <w:ind w:left="1843" w:hanging="698"/>
        <w:jc w:val="both"/>
        <w:rPr>
          <w:rFonts w:asciiTheme="majorHAnsi" w:hAnsiTheme="majorHAnsi"/>
        </w:rPr>
      </w:pPr>
      <w:r>
        <w:rPr>
          <w:rFonts w:asciiTheme="majorHAnsi" w:hAnsiTheme="majorHAnsi"/>
        </w:rPr>
        <w:t>Filtre du premier ordre : exemple d’un filtre passe-bas. Comportement à basse ou à haute fréquence.</w:t>
      </w:r>
    </w:p>
    <w:p w14:paraId="7EC645FB" w14:textId="77777777" w:rsidR="009C2494" w:rsidRDefault="009A01F2">
      <w:pPr>
        <w:numPr>
          <w:ilvl w:val="1"/>
          <w:numId w:val="16"/>
        </w:numPr>
        <w:spacing w:after="0"/>
        <w:ind w:left="1843" w:hanging="698"/>
        <w:jc w:val="both"/>
        <w:rPr>
          <w:rFonts w:asciiTheme="majorHAnsi" w:hAnsiTheme="majorHAnsi"/>
        </w:rPr>
      </w:pPr>
      <w:r>
        <w:rPr>
          <w:rFonts w:asciiTheme="majorHAnsi" w:hAnsiTheme="majorHAnsi"/>
        </w:rPr>
        <w:t>Filtre intégrateur.</w:t>
      </w:r>
    </w:p>
    <w:p w14:paraId="1777B355" w14:textId="77777777" w:rsidR="009C2494" w:rsidRDefault="009A01F2">
      <w:pPr>
        <w:numPr>
          <w:ilvl w:val="1"/>
          <w:numId w:val="16"/>
        </w:numPr>
        <w:spacing w:after="0"/>
        <w:ind w:left="1843" w:hanging="698"/>
        <w:jc w:val="both"/>
        <w:rPr>
          <w:rFonts w:asciiTheme="majorHAnsi" w:hAnsiTheme="majorHAnsi"/>
        </w:rPr>
      </w:pPr>
      <w:r>
        <w:rPr>
          <w:rFonts w:asciiTheme="majorHAnsi" w:hAnsiTheme="majorHAnsi"/>
        </w:rPr>
        <w:t>Réalisation d’un moyenneur.</w:t>
      </w:r>
    </w:p>
    <w:p w14:paraId="6627952D" w14:textId="77777777" w:rsidR="009C2494" w:rsidRDefault="009A01F2">
      <w:pPr>
        <w:numPr>
          <w:ilvl w:val="1"/>
          <w:numId w:val="16"/>
        </w:numPr>
        <w:spacing w:after="0"/>
        <w:ind w:left="1843" w:hanging="698"/>
        <w:jc w:val="both"/>
        <w:rPr>
          <w:rFonts w:asciiTheme="majorHAnsi" w:hAnsiTheme="majorHAnsi"/>
        </w:rPr>
      </w:pPr>
      <w:r>
        <w:rPr>
          <w:rFonts w:asciiTheme="majorHAnsi" w:hAnsiTheme="majorHAnsi"/>
        </w:rPr>
        <w:t>Filtre dérivateur.</w:t>
      </w:r>
    </w:p>
    <w:p w14:paraId="7C2F8839" w14:textId="7348BB8C" w:rsidR="00682651" w:rsidRPr="00682651" w:rsidRDefault="00682651" w:rsidP="00682651">
      <w:pPr>
        <w:pStyle w:val="Paragraphedeliste"/>
        <w:numPr>
          <w:ilvl w:val="0"/>
          <w:numId w:val="16"/>
        </w:numPr>
        <w:tabs>
          <w:tab w:val="clear" w:pos="720"/>
          <w:tab w:val="num" w:pos="993"/>
        </w:tabs>
        <w:ind w:hanging="11"/>
        <w:jc w:val="both"/>
        <w:rPr>
          <w:rFonts w:asciiTheme="majorHAnsi" w:hAnsiTheme="majorHAnsi"/>
        </w:rPr>
      </w:pPr>
      <w:r>
        <w:rPr>
          <w:rFonts w:asciiTheme="majorHAnsi" w:hAnsiTheme="majorHAnsi"/>
        </w:rPr>
        <w:t>Cahier des charges, gabarit d’un filtre</w:t>
      </w:r>
    </w:p>
    <w:p w14:paraId="734D12CE" w14:textId="77777777" w:rsidR="009C2494" w:rsidRDefault="009A01F2">
      <w:pPr>
        <w:numPr>
          <w:ilvl w:val="0"/>
          <w:numId w:val="16"/>
        </w:numPr>
        <w:spacing w:after="0"/>
        <w:ind w:left="993" w:hanging="284"/>
        <w:jc w:val="both"/>
        <w:rPr>
          <w:rFonts w:asciiTheme="majorHAnsi" w:hAnsiTheme="majorHAnsi"/>
        </w:rPr>
      </w:pPr>
      <w:r>
        <w:rPr>
          <w:rFonts w:asciiTheme="majorHAnsi" w:hAnsiTheme="majorHAnsi"/>
        </w:rPr>
        <w:t>Mise en cascade de filtres.</w:t>
      </w:r>
    </w:p>
    <w:p w14:paraId="6ED75913" w14:textId="77777777" w:rsidR="009C2494" w:rsidRDefault="009A01F2">
      <w:pPr>
        <w:numPr>
          <w:ilvl w:val="1"/>
          <w:numId w:val="16"/>
        </w:numPr>
        <w:spacing w:after="0"/>
        <w:ind w:left="1276" w:hanging="142"/>
        <w:jc w:val="both"/>
        <w:rPr>
          <w:rFonts w:asciiTheme="majorHAnsi" w:hAnsiTheme="majorHAnsi"/>
        </w:rPr>
      </w:pPr>
      <w:r>
        <w:rPr>
          <w:rFonts w:asciiTheme="majorHAnsi" w:hAnsiTheme="majorHAnsi"/>
        </w:rPr>
        <w:t>Influence d’une impédance de charge sur un transfert.</w:t>
      </w:r>
    </w:p>
    <w:p w14:paraId="56813200" w14:textId="77777777" w:rsidR="009C2494" w:rsidRDefault="009A01F2">
      <w:pPr>
        <w:numPr>
          <w:ilvl w:val="1"/>
          <w:numId w:val="16"/>
        </w:numPr>
        <w:spacing w:after="0"/>
        <w:ind w:left="1276" w:hanging="142"/>
        <w:jc w:val="both"/>
        <w:rPr>
          <w:rFonts w:asciiTheme="majorHAnsi" w:hAnsiTheme="majorHAnsi"/>
        </w:rPr>
      </w:pPr>
      <w:r>
        <w:rPr>
          <w:rFonts w:asciiTheme="majorHAnsi" w:hAnsiTheme="majorHAnsi"/>
        </w:rPr>
        <w:t>Choix des impédances de sortie et impédances d’entrée.</w:t>
      </w:r>
    </w:p>
    <w:p w14:paraId="35680CD5" w14:textId="77777777" w:rsidR="009C2494" w:rsidRDefault="009A01F2">
      <w:pPr>
        <w:pStyle w:val="Paragraphedeliste"/>
        <w:numPr>
          <w:ilvl w:val="0"/>
          <w:numId w:val="16"/>
        </w:numPr>
        <w:ind w:left="993" w:hanging="284"/>
        <w:jc w:val="both"/>
        <w:rPr>
          <w:rFonts w:asciiTheme="majorHAnsi" w:hAnsiTheme="majorHAnsi"/>
        </w:rPr>
      </w:pPr>
      <w:r>
        <w:rPr>
          <w:rFonts w:asciiTheme="majorHAnsi" w:hAnsiTheme="majorHAnsi"/>
        </w:rPr>
        <w:t>Filtrage mécanique : évocation de cas étudiés en cours (pendule élastique en régime forcé), en exercice (sismographe ; accéléromètre). Mise en équation de l’accéléromètre : un filtrage mécanique passe-bas ou d’un sismomètre : filtrage mécanique passe-haut.</w:t>
      </w:r>
    </w:p>
    <w:p w14:paraId="73C11141" w14:textId="77777777" w:rsidR="009C2494" w:rsidRDefault="009C2494">
      <w:pPr>
        <w:spacing w:after="0"/>
        <w:rPr>
          <w:rFonts w:asciiTheme="majorHAnsi" w:hAnsiTheme="majorHAnsi"/>
          <w:smallCaps/>
          <w:sz w:val="18"/>
          <w:szCs w:val="18"/>
        </w:rPr>
      </w:pPr>
    </w:p>
    <w:p w14:paraId="50BFEE90" w14:textId="77777777" w:rsidR="009C2494" w:rsidRDefault="009A01F2">
      <w:pPr>
        <w:pBdr>
          <w:top w:val="single" w:sz="4" w:space="1" w:color="000000"/>
          <w:left w:val="single" w:sz="4" w:space="4" w:color="000000"/>
          <w:bottom w:val="single" w:sz="4" w:space="1" w:color="000000"/>
          <w:right w:val="single" w:sz="4" w:space="4" w:color="000000"/>
        </w:pBdr>
        <w:spacing w:after="0" w:line="240" w:lineRule="auto"/>
        <w:rPr>
          <w:b/>
          <w:bCs/>
          <w:sz w:val="24"/>
          <w:szCs w:val="24"/>
        </w:rPr>
      </w:pPr>
      <w:r>
        <w:rPr>
          <w:b/>
          <w:bCs/>
          <w:sz w:val="24"/>
          <w:szCs w:val="24"/>
        </w:rPr>
        <w:t>Exercices simples sur le filtrage. On se limitera pour cette première semaine à des filtres du premier ordre (RL ou RC).</w:t>
      </w:r>
    </w:p>
    <w:p w14:paraId="6E2FDF34" w14:textId="77777777" w:rsidR="009C2494" w:rsidRDefault="009C2494">
      <w:pPr>
        <w:spacing w:after="0"/>
        <w:ind w:left="360"/>
        <w:rPr>
          <w:rFonts w:asciiTheme="majorHAnsi" w:hAnsiTheme="majorHAnsi"/>
        </w:rPr>
      </w:pPr>
    </w:p>
    <w:p w14:paraId="3D92C660" w14:textId="77777777" w:rsidR="009C2494" w:rsidRDefault="009A01F2">
      <w:pPr>
        <w:spacing w:after="0"/>
        <w:rPr>
          <w:rFonts w:asciiTheme="majorHAnsi" w:hAnsiTheme="majorHAnsi"/>
          <w:sz w:val="24"/>
          <w:szCs w:val="24"/>
        </w:rPr>
      </w:pPr>
      <w:r>
        <w:rPr>
          <w:rFonts w:asciiTheme="majorHAnsi" w:hAnsiTheme="majorHAnsi"/>
          <w:sz w:val="24"/>
          <w:szCs w:val="24"/>
        </w:rPr>
        <w:t>APPROCHE PHENOMENOLOGIQUE DE LA PROPAGATION DES ONDES :</w:t>
      </w:r>
    </w:p>
    <w:p w14:paraId="42D12DB6" w14:textId="77777777" w:rsidR="009C2494" w:rsidRDefault="009A01F2">
      <w:pPr>
        <w:spacing w:after="0"/>
        <w:rPr>
          <w:rFonts w:asciiTheme="majorHAnsi" w:hAnsiTheme="majorHAnsi"/>
          <w:sz w:val="18"/>
          <w:szCs w:val="18"/>
        </w:rPr>
      </w:pPr>
      <w:r>
        <w:rPr>
          <w:rFonts w:asciiTheme="majorHAnsi" w:hAnsiTheme="majorHAnsi"/>
          <w:sz w:val="18"/>
          <w:szCs w:val="18"/>
        </w:rPr>
        <w:t xml:space="preserve">Basée sur l’observation d’une cuve à ondes (ondes </w:t>
      </w:r>
      <w:proofErr w:type="spellStart"/>
      <w:r>
        <w:rPr>
          <w:rFonts w:asciiTheme="majorHAnsi" w:hAnsiTheme="majorHAnsi"/>
          <w:sz w:val="18"/>
          <w:szCs w:val="18"/>
        </w:rPr>
        <w:t>gravito</w:t>
      </w:r>
      <w:proofErr w:type="spellEnd"/>
      <w:r>
        <w:rPr>
          <w:rFonts w:asciiTheme="majorHAnsi" w:hAnsiTheme="majorHAnsi"/>
          <w:sz w:val="18"/>
          <w:szCs w:val="18"/>
        </w:rPr>
        <w:t>-capillaires).</w:t>
      </w:r>
    </w:p>
    <w:p w14:paraId="6DD37AFA" w14:textId="77777777" w:rsidR="009C2494" w:rsidRDefault="009A01F2">
      <w:pPr>
        <w:numPr>
          <w:ilvl w:val="0"/>
          <w:numId w:val="3"/>
        </w:numPr>
        <w:spacing w:after="0"/>
        <w:rPr>
          <w:rFonts w:asciiTheme="majorHAnsi" w:hAnsiTheme="majorHAnsi"/>
          <w:sz w:val="18"/>
          <w:szCs w:val="18"/>
        </w:rPr>
      </w:pPr>
      <w:r>
        <w:rPr>
          <w:rFonts w:asciiTheme="majorHAnsi" w:hAnsiTheme="majorHAnsi"/>
          <w:sz w:val="18"/>
          <w:szCs w:val="18"/>
        </w:rPr>
        <w:t>Propagation, longueur d’onde et célérité.</w:t>
      </w:r>
    </w:p>
    <w:p w14:paraId="6521BD2F" w14:textId="77777777" w:rsidR="009C2494" w:rsidRDefault="009A01F2">
      <w:pPr>
        <w:numPr>
          <w:ilvl w:val="0"/>
          <w:numId w:val="3"/>
        </w:numPr>
        <w:spacing w:after="0"/>
        <w:rPr>
          <w:rFonts w:asciiTheme="majorHAnsi" w:hAnsiTheme="majorHAnsi"/>
          <w:sz w:val="18"/>
          <w:szCs w:val="18"/>
        </w:rPr>
      </w:pPr>
      <w:r>
        <w:rPr>
          <w:rFonts w:asciiTheme="majorHAnsi" w:hAnsiTheme="majorHAnsi"/>
          <w:sz w:val="18"/>
          <w:szCs w:val="18"/>
        </w:rPr>
        <w:t>Réflexion.</w:t>
      </w:r>
    </w:p>
    <w:p w14:paraId="5A63915C" w14:textId="77777777" w:rsidR="009C2494" w:rsidRDefault="009A01F2">
      <w:pPr>
        <w:numPr>
          <w:ilvl w:val="0"/>
          <w:numId w:val="3"/>
        </w:numPr>
        <w:spacing w:after="0"/>
        <w:rPr>
          <w:rFonts w:asciiTheme="majorHAnsi" w:hAnsiTheme="majorHAnsi"/>
          <w:sz w:val="18"/>
          <w:szCs w:val="18"/>
        </w:rPr>
      </w:pPr>
      <w:r>
        <w:rPr>
          <w:rFonts w:asciiTheme="majorHAnsi" w:hAnsiTheme="majorHAnsi"/>
          <w:sz w:val="18"/>
          <w:szCs w:val="18"/>
        </w:rPr>
        <w:t>Réfraction.</w:t>
      </w:r>
    </w:p>
    <w:p w14:paraId="38CC55BB" w14:textId="77777777" w:rsidR="009C2494" w:rsidRDefault="009A01F2">
      <w:pPr>
        <w:numPr>
          <w:ilvl w:val="0"/>
          <w:numId w:val="3"/>
        </w:numPr>
        <w:suppressAutoHyphens w:val="0"/>
        <w:spacing w:after="0" w:line="240" w:lineRule="auto"/>
      </w:pPr>
      <w:r>
        <w:t>Diffraction. Largeur angulaire de diffraction. Cas d’une fente rectiligne, cas d’une pupille circulaire</w:t>
      </w:r>
    </w:p>
    <w:p w14:paraId="1201C293" w14:textId="77777777" w:rsidR="009C2494" w:rsidRDefault="009A01F2">
      <w:pPr>
        <w:numPr>
          <w:ilvl w:val="0"/>
          <w:numId w:val="3"/>
        </w:numPr>
        <w:spacing w:after="0"/>
        <w:rPr>
          <w:rFonts w:asciiTheme="majorHAnsi" w:hAnsiTheme="majorHAnsi"/>
          <w:sz w:val="18"/>
          <w:szCs w:val="18"/>
        </w:rPr>
      </w:pPr>
      <w:r>
        <w:rPr>
          <w:rFonts w:asciiTheme="majorHAnsi" w:hAnsiTheme="majorHAnsi"/>
          <w:sz w:val="18"/>
          <w:szCs w:val="18"/>
        </w:rPr>
        <w:t>Absorption.</w:t>
      </w:r>
    </w:p>
    <w:p w14:paraId="68923A7F" w14:textId="77777777" w:rsidR="009C2494" w:rsidRDefault="009A01F2">
      <w:pPr>
        <w:numPr>
          <w:ilvl w:val="0"/>
          <w:numId w:val="3"/>
        </w:numPr>
        <w:spacing w:after="0"/>
        <w:rPr>
          <w:rFonts w:asciiTheme="majorHAnsi" w:hAnsiTheme="majorHAnsi"/>
          <w:sz w:val="18"/>
          <w:szCs w:val="18"/>
        </w:rPr>
      </w:pPr>
      <w:r>
        <w:rPr>
          <w:rFonts w:asciiTheme="majorHAnsi" w:hAnsiTheme="majorHAnsi"/>
          <w:sz w:val="18"/>
          <w:szCs w:val="18"/>
        </w:rPr>
        <w:t>Dispersion.</w:t>
      </w:r>
    </w:p>
    <w:p w14:paraId="4CDB03B6" w14:textId="77777777" w:rsidR="009C2494" w:rsidRDefault="009A01F2">
      <w:pPr>
        <w:spacing w:after="0"/>
        <w:rPr>
          <w:rFonts w:asciiTheme="majorHAnsi" w:hAnsiTheme="majorHAnsi"/>
          <w:i/>
          <w:iCs/>
          <w:sz w:val="18"/>
          <w:szCs w:val="18"/>
        </w:rPr>
      </w:pPr>
      <w:r>
        <w:rPr>
          <w:rFonts w:asciiTheme="majorHAnsi" w:hAnsiTheme="majorHAnsi"/>
          <w:i/>
          <w:iCs/>
          <w:sz w:val="18"/>
          <w:szCs w:val="18"/>
        </w:rPr>
        <w:t>Aucun formalisme n’est exposé, hormis la relation exprimant la largeur angulaire du pic principal de diffraction (à mémoriser), qui est affirmée. Il s’agit de poser le vocabulaire et de savoir distinguer ces différentes notions.</w:t>
      </w:r>
    </w:p>
    <w:p w14:paraId="092A3456" w14:textId="77777777" w:rsidR="009C2494" w:rsidRDefault="009C2494">
      <w:pPr>
        <w:spacing w:after="0"/>
        <w:rPr>
          <w:rFonts w:asciiTheme="majorHAnsi" w:hAnsiTheme="majorHAnsi"/>
        </w:rPr>
      </w:pPr>
    </w:p>
    <w:p w14:paraId="33268B34" w14:textId="77777777" w:rsidR="009C2494" w:rsidRDefault="009A01F2">
      <w:pPr>
        <w:spacing w:after="0"/>
        <w:rPr>
          <w:rFonts w:asciiTheme="majorHAnsi" w:hAnsiTheme="majorHAnsi"/>
        </w:rPr>
      </w:pPr>
      <w:proofErr w:type="gramStart"/>
      <w:r>
        <w:rPr>
          <w:rFonts w:asciiTheme="majorHAnsi" w:hAnsiTheme="majorHAnsi"/>
        </w:rPr>
        <w:t>Ou</w:t>
      </w:r>
      <w:proofErr w:type="gramEnd"/>
      <w:r>
        <w:rPr>
          <w:rFonts w:asciiTheme="majorHAnsi" w:hAnsiTheme="majorHAnsi"/>
        </w:rPr>
        <w:t> :</w:t>
      </w:r>
    </w:p>
    <w:p w14:paraId="68B71A10" w14:textId="77777777" w:rsidR="009C2494" w:rsidRDefault="009C2494">
      <w:pPr>
        <w:spacing w:after="0"/>
        <w:rPr>
          <w:rFonts w:asciiTheme="majorHAnsi" w:hAnsiTheme="majorHAnsi"/>
        </w:rPr>
      </w:pPr>
    </w:p>
    <w:p w14:paraId="536FBF4A" w14:textId="77777777" w:rsidR="009C2494" w:rsidRDefault="009A01F2">
      <w:pPr>
        <w:spacing w:after="0"/>
        <w:rPr>
          <w:rFonts w:asciiTheme="majorHAnsi" w:hAnsiTheme="majorHAnsi"/>
          <w:sz w:val="24"/>
          <w:szCs w:val="24"/>
        </w:rPr>
      </w:pPr>
      <w:r>
        <w:rPr>
          <w:rFonts w:asciiTheme="majorHAnsi" w:hAnsiTheme="majorHAnsi"/>
          <w:sz w:val="24"/>
          <w:szCs w:val="24"/>
        </w:rPr>
        <w:t>PHENOMENES ONDULATOIRES : DEFINITIONS.</w:t>
      </w:r>
    </w:p>
    <w:p w14:paraId="010A4DCF" w14:textId="77777777" w:rsidR="009C2494" w:rsidRDefault="009A01F2">
      <w:pPr>
        <w:numPr>
          <w:ilvl w:val="0"/>
          <w:numId w:val="50"/>
        </w:numPr>
        <w:spacing w:after="0"/>
        <w:rPr>
          <w:rFonts w:asciiTheme="majorHAnsi" w:hAnsiTheme="majorHAnsi"/>
          <w:sz w:val="18"/>
          <w:szCs w:val="18"/>
        </w:rPr>
      </w:pPr>
      <w:r>
        <w:rPr>
          <w:rFonts w:asciiTheme="majorHAnsi" w:hAnsiTheme="majorHAnsi"/>
          <w:sz w:val="18"/>
          <w:szCs w:val="18"/>
        </w:rPr>
        <w:t>Propagation, longueur d’onde et célérité.</w:t>
      </w:r>
    </w:p>
    <w:p w14:paraId="03579C1A" w14:textId="77777777" w:rsidR="009C2494" w:rsidRDefault="009A01F2">
      <w:pPr>
        <w:numPr>
          <w:ilvl w:val="0"/>
          <w:numId w:val="50"/>
        </w:numPr>
        <w:spacing w:after="0"/>
        <w:rPr>
          <w:rFonts w:asciiTheme="majorHAnsi" w:hAnsiTheme="majorHAnsi"/>
          <w:sz w:val="18"/>
          <w:szCs w:val="18"/>
        </w:rPr>
      </w:pPr>
      <w:r>
        <w:rPr>
          <w:rFonts w:asciiTheme="majorHAnsi" w:hAnsiTheme="majorHAnsi"/>
          <w:sz w:val="18"/>
          <w:szCs w:val="18"/>
        </w:rPr>
        <w:t>Réflexion.</w:t>
      </w:r>
    </w:p>
    <w:p w14:paraId="530C30C4" w14:textId="77777777" w:rsidR="009C2494" w:rsidRDefault="009A01F2">
      <w:pPr>
        <w:numPr>
          <w:ilvl w:val="0"/>
          <w:numId w:val="50"/>
        </w:numPr>
        <w:spacing w:after="0"/>
        <w:rPr>
          <w:rFonts w:asciiTheme="majorHAnsi" w:hAnsiTheme="majorHAnsi"/>
          <w:sz w:val="18"/>
          <w:szCs w:val="18"/>
        </w:rPr>
      </w:pPr>
      <w:r>
        <w:rPr>
          <w:rFonts w:asciiTheme="majorHAnsi" w:hAnsiTheme="majorHAnsi"/>
          <w:sz w:val="18"/>
          <w:szCs w:val="18"/>
        </w:rPr>
        <w:t>Réfraction.</w:t>
      </w:r>
    </w:p>
    <w:p w14:paraId="15B7B1B2" w14:textId="77777777" w:rsidR="009C2494" w:rsidRDefault="009A01F2">
      <w:pPr>
        <w:numPr>
          <w:ilvl w:val="0"/>
          <w:numId w:val="50"/>
        </w:numPr>
        <w:suppressAutoHyphens w:val="0"/>
        <w:spacing w:after="0" w:line="240" w:lineRule="auto"/>
      </w:pPr>
      <w:r>
        <w:t>Diffraction. Largeur angulaire de diffraction. Cas d’une fente rectiligne, cas d’une pupille circulaire</w:t>
      </w:r>
    </w:p>
    <w:p w14:paraId="4328AFC3" w14:textId="77777777" w:rsidR="009C2494" w:rsidRDefault="009A01F2">
      <w:pPr>
        <w:numPr>
          <w:ilvl w:val="0"/>
          <w:numId w:val="50"/>
        </w:numPr>
        <w:spacing w:after="0"/>
        <w:rPr>
          <w:rFonts w:asciiTheme="majorHAnsi" w:hAnsiTheme="majorHAnsi"/>
          <w:sz w:val="18"/>
          <w:szCs w:val="18"/>
        </w:rPr>
      </w:pPr>
      <w:r>
        <w:rPr>
          <w:rFonts w:asciiTheme="majorHAnsi" w:hAnsiTheme="majorHAnsi"/>
          <w:sz w:val="18"/>
          <w:szCs w:val="18"/>
        </w:rPr>
        <w:t>Absorption.</w:t>
      </w:r>
    </w:p>
    <w:p w14:paraId="0AEBAB3A" w14:textId="77777777" w:rsidR="009C2494" w:rsidRDefault="009A01F2">
      <w:pPr>
        <w:numPr>
          <w:ilvl w:val="0"/>
          <w:numId w:val="50"/>
        </w:numPr>
        <w:spacing w:after="0"/>
        <w:rPr>
          <w:rFonts w:asciiTheme="majorHAnsi" w:hAnsiTheme="majorHAnsi"/>
          <w:sz w:val="18"/>
          <w:szCs w:val="18"/>
        </w:rPr>
      </w:pPr>
      <w:r>
        <w:rPr>
          <w:rFonts w:asciiTheme="majorHAnsi" w:hAnsiTheme="majorHAnsi"/>
          <w:sz w:val="18"/>
          <w:szCs w:val="18"/>
        </w:rPr>
        <w:t>Dispersion.</w:t>
      </w:r>
    </w:p>
    <w:p w14:paraId="0E148C51" w14:textId="77777777" w:rsidR="009C2494" w:rsidRDefault="009A01F2">
      <w:pPr>
        <w:spacing w:after="0"/>
        <w:rPr>
          <w:rFonts w:asciiTheme="majorHAnsi" w:hAnsiTheme="majorHAnsi"/>
          <w:i/>
          <w:iCs/>
          <w:sz w:val="18"/>
          <w:szCs w:val="18"/>
        </w:rPr>
      </w:pPr>
      <w:r>
        <w:rPr>
          <w:rFonts w:asciiTheme="majorHAnsi" w:hAnsiTheme="majorHAnsi"/>
          <w:i/>
          <w:iCs/>
          <w:sz w:val="18"/>
          <w:szCs w:val="18"/>
        </w:rPr>
        <w:t>Aucun formalisme n’est exposé, hormis la relation exprimant la largeur angulaire du pic principal de diffraction (à mémoriser), qui est affirmée. Il s’agit de poser le vocabulaire et de savoir distinguer ces différentes notions.</w:t>
      </w:r>
    </w:p>
    <w:p w14:paraId="4557B466" w14:textId="77777777" w:rsidR="009C2494" w:rsidRDefault="009C2494">
      <w:pPr>
        <w:spacing w:after="0"/>
        <w:rPr>
          <w:rFonts w:asciiTheme="majorHAnsi" w:hAnsiTheme="majorHAnsi"/>
        </w:rPr>
      </w:pPr>
    </w:p>
    <w:p w14:paraId="50B09701" w14:textId="77777777" w:rsidR="009C2494" w:rsidRDefault="009C2494">
      <w:pPr>
        <w:spacing w:after="0"/>
        <w:rPr>
          <w:rFonts w:asciiTheme="majorHAnsi" w:hAnsiTheme="majorHAnsi"/>
          <w:smallCaps/>
          <w:sz w:val="28"/>
          <w:szCs w:val="28"/>
        </w:rPr>
      </w:pPr>
    </w:p>
    <w:p w14:paraId="219DD50F" w14:textId="77777777" w:rsidR="009C2494" w:rsidRDefault="009A01F2">
      <w:pPr>
        <w:spacing w:after="0"/>
        <w:rPr>
          <w:rFonts w:asciiTheme="majorHAnsi" w:hAnsiTheme="majorHAnsi"/>
          <w:smallCaps/>
          <w:sz w:val="28"/>
          <w:szCs w:val="28"/>
        </w:rPr>
      </w:pPr>
      <w:r>
        <w:rPr>
          <w:rFonts w:asciiTheme="majorHAnsi" w:hAnsiTheme="majorHAnsi"/>
          <w:smallCaps/>
          <w:sz w:val="28"/>
          <w:szCs w:val="28"/>
        </w:rPr>
        <w:t>Ondes : Propagation, Interférences, ondes stationnaires</w:t>
      </w:r>
    </w:p>
    <w:p w14:paraId="3F03762B" w14:textId="77777777" w:rsidR="009C2494" w:rsidRDefault="009A01F2">
      <w:pPr>
        <w:spacing w:after="0"/>
        <w:rPr>
          <w:rFonts w:asciiTheme="majorHAnsi" w:hAnsiTheme="majorHAnsi"/>
          <w:sz w:val="18"/>
          <w:szCs w:val="18"/>
        </w:rPr>
      </w:pPr>
      <w:r>
        <w:rPr>
          <w:rFonts w:asciiTheme="majorHAnsi" w:hAnsiTheme="majorHAnsi"/>
          <w:sz w:val="18"/>
          <w:szCs w:val="18"/>
        </w:rPr>
        <w:t xml:space="preserve">Exemples de signaux : </w:t>
      </w:r>
    </w:p>
    <w:p w14:paraId="02D921AC"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Différents types de signaux.</w:t>
      </w:r>
    </w:p>
    <w:p w14:paraId="5EED72FD"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Signal sinusoïdal. Représentation.</w:t>
      </w:r>
    </w:p>
    <w:p w14:paraId="566133E5"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 xml:space="preserve"> Analyse spectrale : introduction qualitative, exemples de spectres (sons produits par quelques instruments de musique).</w:t>
      </w:r>
    </w:p>
    <w:p w14:paraId="6A10BCD1" w14:textId="77777777" w:rsidR="009C2494" w:rsidRDefault="009A01F2">
      <w:pPr>
        <w:numPr>
          <w:ilvl w:val="0"/>
          <w:numId w:val="2"/>
        </w:numPr>
        <w:spacing w:after="0"/>
        <w:rPr>
          <w:rFonts w:asciiTheme="majorHAnsi" w:hAnsiTheme="majorHAnsi"/>
          <w:sz w:val="18"/>
          <w:szCs w:val="18"/>
        </w:rPr>
      </w:pPr>
      <w:r>
        <w:rPr>
          <w:rFonts w:asciiTheme="majorHAnsi" w:hAnsiTheme="majorHAnsi"/>
          <w:sz w:val="18"/>
          <w:szCs w:val="18"/>
        </w:rPr>
        <w:t>Ondes progressives :</w:t>
      </w:r>
    </w:p>
    <w:p w14:paraId="1F289BF5" w14:textId="77777777" w:rsidR="009C2494" w:rsidRDefault="009A01F2">
      <w:pPr>
        <w:spacing w:after="0"/>
        <w:ind w:left="720"/>
        <w:rPr>
          <w:rFonts w:asciiTheme="majorHAnsi" w:hAnsiTheme="majorHAnsi"/>
          <w:sz w:val="18"/>
          <w:szCs w:val="18"/>
        </w:rPr>
      </w:pPr>
      <w:r>
        <w:rPr>
          <w:rFonts w:asciiTheme="majorHAnsi" w:hAnsiTheme="majorHAnsi"/>
          <w:sz w:val="18"/>
          <w:szCs w:val="18"/>
        </w:rPr>
        <w:t xml:space="preserve">2.1 Introduction expérimentale. Simulations. Limites du modèle : propagation d’un signal dans un milieu illimité, non dispersif et sans absorption. </w:t>
      </w:r>
    </w:p>
    <w:p w14:paraId="73F3CD68" w14:textId="77777777" w:rsidR="009C2494" w:rsidRDefault="009A01F2">
      <w:pPr>
        <w:spacing w:after="0"/>
        <w:ind w:left="720"/>
        <w:rPr>
          <w:rFonts w:asciiTheme="majorHAnsi" w:hAnsiTheme="majorHAnsi"/>
          <w:sz w:val="18"/>
          <w:szCs w:val="18"/>
        </w:rPr>
      </w:pPr>
      <w:r>
        <w:rPr>
          <w:rFonts w:asciiTheme="majorHAnsi" w:hAnsiTheme="majorHAnsi"/>
          <w:sz w:val="18"/>
          <w:szCs w:val="18"/>
        </w:rPr>
        <w:t>2.2 Forme générale de la fonction d’onde : onde progressive à x croissant, onde progressive à x décroissant. Activité et exercice sur les ondes progressives.</w:t>
      </w:r>
    </w:p>
    <w:p w14:paraId="6B1C12F4" w14:textId="77777777" w:rsidR="009C2494" w:rsidRDefault="009A01F2">
      <w:pPr>
        <w:numPr>
          <w:ilvl w:val="0"/>
          <w:numId w:val="2"/>
        </w:numPr>
        <w:spacing w:after="0"/>
        <w:rPr>
          <w:rFonts w:asciiTheme="majorHAnsi" w:hAnsiTheme="majorHAnsi"/>
          <w:sz w:val="18"/>
          <w:szCs w:val="18"/>
        </w:rPr>
      </w:pPr>
      <w:r>
        <w:rPr>
          <w:rFonts w:asciiTheme="majorHAnsi" w:hAnsiTheme="majorHAnsi"/>
          <w:sz w:val="18"/>
          <w:szCs w:val="18"/>
        </w:rPr>
        <w:t xml:space="preserve"> Onde progressive sinusoïdale.</w:t>
      </w:r>
    </w:p>
    <w:p w14:paraId="2F10045E"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Présentation. Double périodicité, vitesse de phase.</w:t>
      </w:r>
    </w:p>
    <w:p w14:paraId="14844904"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Pulsation, fréquence et période.</w:t>
      </w:r>
    </w:p>
    <w:p w14:paraId="31F1E124"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Longueur d’onde, vecteur d’onde.</w:t>
      </w:r>
    </w:p>
    <w:p w14:paraId="2756EEE2"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Déphasage entre deux signaux et propagation.</w:t>
      </w:r>
    </w:p>
    <w:p w14:paraId="4D170E8C" w14:textId="77777777" w:rsidR="009C2494" w:rsidRDefault="009A01F2">
      <w:pPr>
        <w:numPr>
          <w:ilvl w:val="1"/>
          <w:numId w:val="2"/>
        </w:numPr>
        <w:spacing w:after="0"/>
        <w:rPr>
          <w:rFonts w:asciiTheme="majorHAnsi" w:hAnsiTheme="majorHAnsi"/>
          <w:sz w:val="18"/>
          <w:szCs w:val="18"/>
        </w:rPr>
      </w:pPr>
      <w:r>
        <w:rPr>
          <w:rFonts w:asciiTheme="majorHAnsi" w:hAnsiTheme="majorHAnsi"/>
          <w:sz w:val="18"/>
          <w:szCs w:val="18"/>
        </w:rPr>
        <w:t>Milieux dispersifs ou non dispersifs.</w:t>
      </w:r>
    </w:p>
    <w:p w14:paraId="0895DE6A" w14:textId="77777777" w:rsidR="009C2494" w:rsidRDefault="009A01F2">
      <w:pPr>
        <w:numPr>
          <w:ilvl w:val="0"/>
          <w:numId w:val="2"/>
        </w:numPr>
        <w:suppressAutoHyphens w:val="0"/>
        <w:spacing w:after="0" w:line="240" w:lineRule="auto"/>
        <w:rPr>
          <w:rFonts w:asciiTheme="majorHAnsi" w:hAnsiTheme="majorHAnsi"/>
          <w:sz w:val="18"/>
          <w:szCs w:val="18"/>
        </w:rPr>
      </w:pPr>
      <w:r>
        <w:rPr>
          <w:rFonts w:asciiTheme="majorHAnsi" w:hAnsiTheme="majorHAnsi"/>
          <w:sz w:val="18"/>
          <w:szCs w:val="18"/>
        </w:rPr>
        <w:t>Interférences entre deux ondes de même fréquence.</w:t>
      </w:r>
    </w:p>
    <w:p w14:paraId="78823BE8"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Expérience sur le cas de deux ondes acoustiques (ultrasons).</w:t>
      </w:r>
    </w:p>
    <w:p w14:paraId="37412459"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Méthode graphique : représentation de Fresnel. Conditions d’interférences constructives ou d’interférences destructives.</w:t>
      </w:r>
    </w:p>
    <w:p w14:paraId="591C47EB"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Calcul d’interférence : par la méthode de Fresnel ; par le calcul avec la notation complexe. Remarque : méthode trigonométrique.</w:t>
      </w:r>
    </w:p>
    <w:p w14:paraId="2CFFD731"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Interférences lumineuses ; exemple du dispositif des trous de Young.</w:t>
      </w:r>
    </w:p>
    <w:p w14:paraId="6DEF3DF4"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Différence de chemin optique, conditions d’interférences, Formule de Fresnel.</w:t>
      </w:r>
    </w:p>
    <w:p w14:paraId="0E289A9A" w14:textId="77777777" w:rsidR="009C2494" w:rsidRDefault="009A01F2" w:rsidP="009A01F2">
      <w:pPr>
        <w:pStyle w:val="Paragraphedeliste"/>
        <w:numPr>
          <w:ilvl w:val="1"/>
          <w:numId w:val="58"/>
        </w:numPr>
        <w:spacing w:line="240" w:lineRule="auto"/>
        <w:rPr>
          <w:rFonts w:asciiTheme="majorHAnsi" w:hAnsiTheme="majorHAnsi"/>
          <w:sz w:val="18"/>
          <w:szCs w:val="18"/>
        </w:rPr>
      </w:pPr>
      <w:r>
        <w:rPr>
          <w:rFonts w:asciiTheme="majorHAnsi" w:hAnsiTheme="majorHAnsi"/>
          <w:sz w:val="18"/>
          <w:szCs w:val="18"/>
        </w:rPr>
        <w:t>Expression des conditions d’interférence : différence de phase, différence de marche, ordre d’interférence.</w:t>
      </w:r>
    </w:p>
    <w:p w14:paraId="46BFBB38" w14:textId="77777777" w:rsidR="009C2494" w:rsidRDefault="009A01F2">
      <w:pPr>
        <w:pStyle w:val="Paragraphedeliste"/>
        <w:numPr>
          <w:ilvl w:val="0"/>
          <w:numId w:val="2"/>
        </w:numPr>
        <w:suppressAutoHyphens w:val="0"/>
        <w:spacing w:line="240" w:lineRule="auto"/>
        <w:rPr>
          <w:rFonts w:asciiTheme="majorHAnsi" w:hAnsiTheme="majorHAnsi"/>
          <w:sz w:val="18"/>
          <w:szCs w:val="18"/>
        </w:rPr>
      </w:pPr>
      <w:r>
        <w:rPr>
          <w:rFonts w:asciiTheme="majorHAnsi" w:hAnsiTheme="majorHAnsi"/>
          <w:sz w:val="18"/>
          <w:szCs w:val="18"/>
        </w:rPr>
        <w:t>Phénomène de battements.</w:t>
      </w:r>
    </w:p>
    <w:p w14:paraId="447E32CD" w14:textId="77777777" w:rsidR="009C2494" w:rsidRDefault="009A01F2">
      <w:pPr>
        <w:spacing w:after="0"/>
        <w:ind w:left="720"/>
        <w:rPr>
          <w:rFonts w:asciiTheme="majorHAnsi" w:hAnsiTheme="majorHAnsi"/>
          <w:sz w:val="18"/>
          <w:szCs w:val="18"/>
        </w:rPr>
      </w:pPr>
      <w:r>
        <w:rPr>
          <w:rFonts w:asciiTheme="majorHAnsi" w:hAnsiTheme="majorHAnsi"/>
          <w:sz w:val="18"/>
          <w:szCs w:val="18"/>
        </w:rPr>
        <w:t>Observation. Justification théorique à partir de la représentation de Fresnel.</w:t>
      </w:r>
    </w:p>
    <w:p w14:paraId="386FCC0C" w14:textId="77777777" w:rsidR="009C2494" w:rsidRDefault="009C2494">
      <w:pPr>
        <w:pStyle w:val="Paragraphedeliste"/>
        <w:spacing w:line="240" w:lineRule="auto"/>
        <w:rPr>
          <w:rFonts w:asciiTheme="majorHAnsi" w:hAnsiTheme="majorHAnsi"/>
          <w:sz w:val="18"/>
          <w:szCs w:val="18"/>
        </w:rPr>
      </w:pPr>
    </w:p>
    <w:p w14:paraId="33F3BF94" w14:textId="77777777" w:rsidR="009C2494" w:rsidRDefault="009A01F2">
      <w:pPr>
        <w:numPr>
          <w:ilvl w:val="0"/>
          <w:numId w:val="2"/>
        </w:numPr>
        <w:suppressAutoHyphens w:val="0"/>
        <w:spacing w:after="0" w:line="240" w:lineRule="auto"/>
        <w:rPr>
          <w:rFonts w:asciiTheme="majorHAnsi" w:hAnsiTheme="majorHAnsi"/>
          <w:sz w:val="18"/>
          <w:szCs w:val="18"/>
        </w:rPr>
      </w:pPr>
      <w:r>
        <w:rPr>
          <w:rFonts w:asciiTheme="majorHAnsi" w:hAnsiTheme="majorHAnsi"/>
          <w:sz w:val="18"/>
          <w:szCs w:val="18"/>
        </w:rPr>
        <w:t>Ondes stationnaires mécaniques</w:t>
      </w:r>
    </w:p>
    <w:p w14:paraId="290954BA"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 xml:space="preserve">Expérience introductive, corde de </w:t>
      </w:r>
      <w:proofErr w:type="spellStart"/>
      <w:r>
        <w:rPr>
          <w:rFonts w:asciiTheme="majorHAnsi" w:hAnsiTheme="majorHAnsi"/>
          <w:sz w:val="18"/>
          <w:szCs w:val="18"/>
        </w:rPr>
        <w:t>Melde</w:t>
      </w:r>
      <w:proofErr w:type="spellEnd"/>
      <w:r>
        <w:rPr>
          <w:rFonts w:asciiTheme="majorHAnsi" w:hAnsiTheme="majorHAnsi"/>
          <w:sz w:val="18"/>
          <w:szCs w:val="18"/>
        </w:rPr>
        <w:t>.</w:t>
      </w:r>
    </w:p>
    <w:p w14:paraId="660433BE"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Réalisation d’une onde stationnaire : Lois de réflexion d’une onde sur une corde. Expression analytique d’une onde stationnaire</w:t>
      </w:r>
    </w:p>
    <w:p w14:paraId="4A41E780"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 xml:space="preserve">Ondes stationnaires sur une corde fixée en une de ses extrémités : ventres et </w:t>
      </w:r>
      <w:proofErr w:type="spellStart"/>
      <w:r>
        <w:rPr>
          <w:rFonts w:asciiTheme="majorHAnsi" w:hAnsiTheme="majorHAnsi"/>
          <w:sz w:val="18"/>
          <w:szCs w:val="18"/>
        </w:rPr>
        <w:t>noeuds</w:t>
      </w:r>
      <w:proofErr w:type="spellEnd"/>
      <w:r>
        <w:rPr>
          <w:rFonts w:asciiTheme="majorHAnsi" w:hAnsiTheme="majorHAnsi"/>
          <w:sz w:val="18"/>
          <w:szCs w:val="18"/>
        </w:rPr>
        <w:t xml:space="preserve">. </w:t>
      </w:r>
    </w:p>
    <w:p w14:paraId="5D5AED6B"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 xml:space="preserve">Corde fixée en ses deux extrémités : modes de vibration. Commentaire sur l’expérience de la corde de </w:t>
      </w:r>
      <w:proofErr w:type="spellStart"/>
      <w:r>
        <w:rPr>
          <w:rFonts w:asciiTheme="majorHAnsi" w:hAnsiTheme="majorHAnsi"/>
          <w:sz w:val="18"/>
          <w:szCs w:val="18"/>
        </w:rPr>
        <w:t>Melde</w:t>
      </w:r>
      <w:proofErr w:type="spellEnd"/>
      <w:r>
        <w:rPr>
          <w:rFonts w:asciiTheme="majorHAnsi" w:hAnsiTheme="majorHAnsi"/>
          <w:sz w:val="18"/>
          <w:szCs w:val="18"/>
        </w:rPr>
        <w:t>.</w:t>
      </w:r>
    </w:p>
    <w:p w14:paraId="04530C7F" w14:textId="77777777" w:rsidR="009C2494" w:rsidRDefault="009A01F2">
      <w:pPr>
        <w:numPr>
          <w:ilvl w:val="1"/>
          <w:numId w:val="2"/>
        </w:numPr>
        <w:suppressAutoHyphens w:val="0"/>
        <w:spacing w:after="0" w:line="240" w:lineRule="auto"/>
        <w:rPr>
          <w:rFonts w:asciiTheme="majorHAnsi" w:hAnsiTheme="majorHAnsi"/>
          <w:sz w:val="18"/>
          <w:szCs w:val="18"/>
        </w:rPr>
      </w:pPr>
      <w:r>
        <w:rPr>
          <w:rFonts w:asciiTheme="majorHAnsi" w:hAnsiTheme="majorHAnsi"/>
          <w:sz w:val="18"/>
          <w:szCs w:val="18"/>
        </w:rPr>
        <w:t>Application aux instruments de musique.</w:t>
      </w:r>
    </w:p>
    <w:p w14:paraId="011329D3" w14:textId="77777777" w:rsidR="009C2494" w:rsidRDefault="009A01F2">
      <w:pPr>
        <w:numPr>
          <w:ilvl w:val="0"/>
          <w:numId w:val="2"/>
        </w:numPr>
        <w:spacing w:after="0"/>
        <w:rPr>
          <w:rFonts w:asciiTheme="majorHAnsi" w:hAnsiTheme="majorHAnsi"/>
          <w:sz w:val="18"/>
          <w:szCs w:val="18"/>
        </w:rPr>
      </w:pPr>
      <w:r>
        <w:rPr>
          <w:rFonts w:asciiTheme="majorHAnsi" w:hAnsiTheme="majorHAnsi"/>
          <w:sz w:val="18"/>
          <w:szCs w:val="18"/>
        </w:rPr>
        <w:lastRenderedPageBreak/>
        <w:t>Complément (en ouverture, utilisation non exigible) : niveau sonore, décibels acoustiques. Spectre acoustique des instruments de musique. Echelle des fréquences pour la gamme musicale.</w:t>
      </w:r>
      <w:bookmarkStart w:id="8" w:name="_Hlk92377019"/>
      <w:bookmarkEnd w:id="8"/>
    </w:p>
    <w:p w14:paraId="57383448" w14:textId="77777777" w:rsidR="009C2494" w:rsidRDefault="009C2494">
      <w:pPr>
        <w:spacing w:after="0"/>
        <w:rPr>
          <w:rFonts w:asciiTheme="majorHAnsi" w:hAnsiTheme="majorHAnsi"/>
        </w:rPr>
      </w:pPr>
    </w:p>
    <w:p w14:paraId="223A8394" w14:textId="77777777" w:rsidR="009C2494" w:rsidRDefault="009C2494">
      <w:pPr>
        <w:spacing w:after="0"/>
        <w:rPr>
          <w:rFonts w:asciiTheme="majorHAnsi" w:hAnsiTheme="majorHAnsi"/>
        </w:rPr>
      </w:pPr>
    </w:p>
    <w:p w14:paraId="39D68667" w14:textId="77777777" w:rsidR="009C2494" w:rsidRDefault="009C2494">
      <w:pPr>
        <w:spacing w:after="0"/>
        <w:rPr>
          <w:rFonts w:asciiTheme="majorHAnsi" w:hAnsiTheme="majorHAnsi"/>
        </w:rPr>
      </w:pPr>
    </w:p>
    <w:p w14:paraId="75EEFBC0" w14:textId="77777777" w:rsidR="009C2494" w:rsidRDefault="009C2494">
      <w:pPr>
        <w:rPr>
          <w:rFonts w:asciiTheme="majorHAnsi" w:hAnsiTheme="majorHAnsi"/>
          <w:smallCaps/>
          <w:sz w:val="28"/>
          <w:szCs w:val="28"/>
        </w:rPr>
      </w:pPr>
    </w:p>
    <w:p w14:paraId="6C3CE8E3" w14:textId="77777777" w:rsidR="009C2494" w:rsidRDefault="009A01F2">
      <w:pPr>
        <w:rPr>
          <w:rFonts w:asciiTheme="majorHAnsi" w:hAnsiTheme="majorHAnsi"/>
          <w:smallCaps/>
          <w:sz w:val="28"/>
          <w:szCs w:val="28"/>
        </w:rPr>
      </w:pPr>
      <w:r>
        <w:rPr>
          <w:rFonts w:asciiTheme="majorHAnsi" w:hAnsiTheme="majorHAnsi"/>
          <w:smallCaps/>
          <w:sz w:val="28"/>
          <w:szCs w:val="28"/>
        </w:rPr>
        <w:t>Outils Mathématiques pour la physique et généralités</w:t>
      </w:r>
    </w:p>
    <w:p w14:paraId="77BF3B48" w14:textId="77777777" w:rsidR="009C2494" w:rsidRDefault="009A01F2">
      <w:pPr>
        <w:rPr>
          <w:rFonts w:asciiTheme="majorHAnsi" w:hAnsiTheme="majorHAnsi"/>
          <w:smallCaps/>
          <w:sz w:val="28"/>
          <w:szCs w:val="28"/>
        </w:rPr>
      </w:pPr>
      <w:r>
        <w:rPr>
          <w:rFonts w:asciiTheme="majorHAnsi" w:hAnsiTheme="majorHAnsi"/>
          <w:smallCaps/>
          <w:sz w:val="28"/>
          <w:szCs w:val="28"/>
        </w:rPr>
        <w:t>Calcul vectoriel</w:t>
      </w:r>
    </w:p>
    <w:p w14:paraId="7E522BDE" w14:textId="77777777" w:rsidR="009C2494" w:rsidRDefault="009A01F2">
      <w:pPr>
        <w:rPr>
          <w:rFonts w:asciiTheme="majorHAnsi" w:hAnsiTheme="majorHAnsi"/>
          <w:b/>
          <w:bCs/>
          <w:sz w:val="18"/>
          <w:szCs w:val="18"/>
        </w:rPr>
      </w:pPr>
      <w:r>
        <w:rPr>
          <w:rFonts w:asciiTheme="majorHAnsi" w:hAnsiTheme="majorHAnsi"/>
          <w:b/>
          <w:bCs/>
          <w:sz w:val="18"/>
          <w:szCs w:val="18"/>
        </w:rPr>
        <w:t>Produit scalaire de deux vecteurs.</w:t>
      </w:r>
    </w:p>
    <w:p w14:paraId="3169E773" w14:textId="77777777" w:rsidR="009C2494" w:rsidRDefault="009A01F2">
      <w:pPr>
        <w:rPr>
          <w:rFonts w:asciiTheme="majorHAnsi" w:hAnsiTheme="majorHAnsi"/>
          <w:sz w:val="18"/>
          <w:szCs w:val="18"/>
        </w:rPr>
      </w:pPr>
      <w:r>
        <w:rPr>
          <w:rFonts w:asciiTheme="majorHAnsi" w:hAnsiTheme="majorHAnsi"/>
          <w:sz w:val="18"/>
          <w:szCs w:val="18"/>
        </w:rPr>
        <w:t>Définition, expression à partir des coordonnées, propriétés, interprétation géométrique : projection d’un vecteur sur une base orthonormée.</w:t>
      </w:r>
    </w:p>
    <w:p w14:paraId="46E0EDBC" w14:textId="77777777" w:rsidR="009C2494" w:rsidRDefault="009A01F2">
      <w:pPr>
        <w:rPr>
          <w:rFonts w:asciiTheme="majorHAnsi" w:hAnsiTheme="majorHAnsi"/>
          <w:b/>
          <w:bCs/>
          <w:sz w:val="18"/>
          <w:szCs w:val="18"/>
        </w:rPr>
      </w:pPr>
      <w:r>
        <w:rPr>
          <w:rFonts w:asciiTheme="majorHAnsi" w:hAnsiTheme="majorHAnsi"/>
          <w:b/>
          <w:bCs/>
          <w:sz w:val="18"/>
          <w:szCs w:val="18"/>
        </w:rPr>
        <w:t>Produit vectoriel de deux vecteurs.</w:t>
      </w:r>
    </w:p>
    <w:p w14:paraId="3E0D1FA9" w14:textId="77777777" w:rsidR="009C2494" w:rsidRDefault="009A01F2">
      <w:pPr>
        <w:rPr>
          <w:rFonts w:asciiTheme="majorHAnsi" w:hAnsiTheme="majorHAnsi"/>
          <w:sz w:val="18"/>
          <w:szCs w:val="18"/>
        </w:rPr>
      </w:pPr>
      <w:r>
        <w:rPr>
          <w:rFonts w:asciiTheme="majorHAnsi" w:hAnsiTheme="majorHAnsi"/>
          <w:sz w:val="18"/>
          <w:szCs w:val="18"/>
        </w:rPr>
        <w:t>Définition à partir des coordonnées, interprétation géométrique, propriétés. Formule du double produit vectoriel</w:t>
      </w:r>
    </w:p>
    <w:p w14:paraId="1884727C" w14:textId="77777777" w:rsidR="009C2494" w:rsidRDefault="009A01F2">
      <w:pPr>
        <w:rPr>
          <w:rFonts w:asciiTheme="majorHAnsi" w:hAnsiTheme="majorHAnsi"/>
          <w:b/>
          <w:bCs/>
          <w:sz w:val="18"/>
          <w:szCs w:val="18"/>
        </w:rPr>
      </w:pPr>
      <w:r>
        <w:rPr>
          <w:rFonts w:asciiTheme="majorHAnsi" w:hAnsiTheme="majorHAnsi"/>
          <w:b/>
          <w:bCs/>
          <w:sz w:val="18"/>
          <w:szCs w:val="18"/>
        </w:rPr>
        <w:t>Produit mixte.</w:t>
      </w:r>
    </w:p>
    <w:p w14:paraId="2C28BB97" w14:textId="77777777" w:rsidR="009C2494" w:rsidRDefault="009A01F2">
      <w:pPr>
        <w:rPr>
          <w:rFonts w:asciiTheme="majorHAnsi" w:hAnsiTheme="majorHAnsi"/>
          <w:b/>
          <w:bCs/>
          <w:smallCaps/>
          <w:sz w:val="28"/>
          <w:szCs w:val="28"/>
        </w:rPr>
      </w:pPr>
      <w:r>
        <w:rPr>
          <w:rFonts w:asciiTheme="majorHAnsi" w:hAnsiTheme="majorHAnsi"/>
          <w:b/>
          <w:bCs/>
          <w:smallCaps/>
          <w:sz w:val="28"/>
          <w:szCs w:val="28"/>
        </w:rPr>
        <w:t>Mécanique 1</w:t>
      </w:r>
    </w:p>
    <w:p w14:paraId="31B160B4" w14:textId="1702F486" w:rsidR="009C2494" w:rsidRDefault="009A01F2">
      <w:pPr>
        <w:rPr>
          <w:rFonts w:asciiTheme="majorHAnsi" w:hAnsiTheme="majorHAnsi"/>
          <w:b/>
          <w:bCs/>
          <w:smallCaps/>
          <w:sz w:val="28"/>
          <w:szCs w:val="28"/>
        </w:rPr>
      </w:pPr>
      <w:r>
        <w:rPr>
          <w:rFonts w:asciiTheme="majorHAnsi" w:hAnsiTheme="majorHAnsi"/>
          <w:b/>
          <w:bCs/>
          <w:smallCaps/>
          <w:sz w:val="28"/>
          <w:szCs w:val="28"/>
        </w:rPr>
        <w:t>Mécanique du point.</w:t>
      </w:r>
    </w:p>
    <w:p w14:paraId="18D05E12" w14:textId="77777777" w:rsidR="00C044F3" w:rsidRDefault="00C044F3" w:rsidP="00C044F3">
      <w:pPr>
        <w:pBdr>
          <w:bottom w:val="single" w:sz="4" w:space="1" w:color="auto"/>
        </w:pBdr>
        <w:rPr>
          <w:rFonts w:asciiTheme="majorHAnsi" w:hAnsiTheme="majorHAnsi"/>
          <w:b/>
          <w:bCs/>
          <w:smallCaps/>
          <w:sz w:val="28"/>
          <w:szCs w:val="28"/>
        </w:rPr>
      </w:pPr>
    </w:p>
    <w:p w14:paraId="676B71B3" w14:textId="7318C87D" w:rsidR="009637AD" w:rsidRDefault="009637AD">
      <w:pPr>
        <w:rPr>
          <w:rFonts w:asciiTheme="majorHAnsi" w:hAnsiTheme="majorHAnsi"/>
          <w:b/>
          <w:bCs/>
          <w:smallCaps/>
          <w:sz w:val="28"/>
          <w:szCs w:val="28"/>
        </w:rPr>
      </w:pPr>
      <w:r>
        <w:rPr>
          <w:rFonts w:asciiTheme="majorHAnsi" w:hAnsiTheme="majorHAnsi"/>
          <w:b/>
          <w:bCs/>
          <w:smallCaps/>
          <w:sz w:val="28"/>
          <w:szCs w:val="28"/>
        </w:rPr>
        <w:t>Version 2022/2023 (essai…).</w:t>
      </w:r>
    </w:p>
    <w:p w14:paraId="75340C1F" w14:textId="02009EE5" w:rsidR="009637AD" w:rsidRDefault="009637AD">
      <w:pPr>
        <w:rPr>
          <w:rFonts w:asciiTheme="majorHAnsi" w:hAnsiTheme="majorHAnsi"/>
          <w:b/>
          <w:bCs/>
          <w:smallCaps/>
          <w:sz w:val="28"/>
          <w:szCs w:val="28"/>
        </w:rPr>
      </w:pPr>
      <w:r>
        <w:rPr>
          <w:rFonts w:asciiTheme="majorHAnsi" w:hAnsiTheme="majorHAnsi"/>
          <w:b/>
          <w:bCs/>
          <w:smallCaps/>
          <w:sz w:val="28"/>
          <w:szCs w:val="28"/>
        </w:rPr>
        <w:t>Rappels des r</w:t>
      </w:r>
      <w:r w:rsidR="005855D9">
        <w:rPr>
          <w:rFonts w:asciiTheme="majorHAnsi" w:hAnsiTheme="majorHAnsi"/>
          <w:b/>
          <w:bCs/>
          <w:smallCaps/>
          <w:sz w:val="28"/>
          <w:szCs w:val="28"/>
        </w:rPr>
        <w:t>é</w:t>
      </w:r>
      <w:r>
        <w:rPr>
          <w:rFonts w:asciiTheme="majorHAnsi" w:hAnsiTheme="majorHAnsi"/>
          <w:b/>
          <w:bCs/>
          <w:smallCaps/>
          <w:sz w:val="28"/>
          <w:szCs w:val="28"/>
        </w:rPr>
        <w:t xml:space="preserve">sultats </w:t>
      </w:r>
      <w:r w:rsidR="005855D9">
        <w:rPr>
          <w:rFonts w:asciiTheme="majorHAnsi" w:hAnsiTheme="majorHAnsi"/>
          <w:b/>
          <w:bCs/>
          <w:smallCaps/>
          <w:sz w:val="28"/>
          <w:szCs w:val="28"/>
        </w:rPr>
        <w:t>acqui</w:t>
      </w:r>
      <w:r>
        <w:rPr>
          <w:rFonts w:asciiTheme="majorHAnsi" w:hAnsiTheme="majorHAnsi"/>
          <w:b/>
          <w:bCs/>
          <w:smallCaps/>
          <w:sz w:val="28"/>
          <w:szCs w:val="28"/>
        </w:rPr>
        <w:t>s en terminale (polycopie).</w:t>
      </w:r>
    </w:p>
    <w:p w14:paraId="6A7C6B1B" w14:textId="3107CF35" w:rsidR="009637AD" w:rsidRDefault="009637AD" w:rsidP="009637AD">
      <w:pPr>
        <w:numPr>
          <w:ilvl w:val="0"/>
          <w:numId w:val="24"/>
        </w:numPr>
        <w:spacing w:after="0"/>
        <w:rPr>
          <w:rFonts w:asciiTheme="majorHAnsi" w:hAnsiTheme="majorHAnsi"/>
          <w:smallCaps/>
          <w:sz w:val="28"/>
          <w:szCs w:val="28"/>
        </w:rPr>
      </w:pPr>
      <w:r>
        <w:rPr>
          <w:rFonts w:asciiTheme="majorHAnsi" w:hAnsiTheme="majorHAnsi"/>
          <w:smallCaps/>
          <w:sz w:val="28"/>
          <w:szCs w:val="28"/>
        </w:rPr>
        <w:t>Cinématique.</w:t>
      </w:r>
    </w:p>
    <w:p w14:paraId="6A682AC2" w14:textId="2EAD7ADF" w:rsidR="009637AD" w:rsidRDefault="009637AD" w:rsidP="009637AD">
      <w:pPr>
        <w:pStyle w:val="Paragraphedeliste"/>
        <w:rPr>
          <w:rFonts w:asciiTheme="majorHAnsi" w:hAnsiTheme="majorHAnsi"/>
        </w:rPr>
      </w:pPr>
      <w:r>
        <w:rPr>
          <w:rFonts w:asciiTheme="majorHAnsi" w:hAnsiTheme="majorHAnsi"/>
        </w:rPr>
        <w:t>Expression des positions, vitesses et accélération en coordonnées cartésiennes. Cas particuliers : mouvement rectiligne, mouvement uniforme, mouvement uniformément accéléré.</w:t>
      </w:r>
    </w:p>
    <w:p w14:paraId="504F7C7A" w14:textId="02940FDC" w:rsidR="009637AD" w:rsidRDefault="009637AD" w:rsidP="009637AD">
      <w:pPr>
        <w:pStyle w:val="Paragraphedeliste"/>
        <w:rPr>
          <w:rFonts w:asciiTheme="majorHAnsi" w:hAnsiTheme="majorHAnsi"/>
        </w:rPr>
      </w:pPr>
      <w:r>
        <w:rPr>
          <w:rFonts w:asciiTheme="majorHAnsi" w:hAnsiTheme="majorHAnsi"/>
        </w:rPr>
        <w:t>Etude d’un mouvement circulaire. Base de Frenet : expression de la vitesse et de l’accélération.</w:t>
      </w:r>
    </w:p>
    <w:p w14:paraId="75CE3354" w14:textId="2553218B" w:rsidR="009637AD" w:rsidRDefault="009637AD" w:rsidP="009637AD">
      <w:pPr>
        <w:numPr>
          <w:ilvl w:val="0"/>
          <w:numId w:val="24"/>
        </w:numPr>
        <w:spacing w:after="0"/>
        <w:rPr>
          <w:rFonts w:asciiTheme="majorHAnsi" w:hAnsiTheme="majorHAnsi"/>
          <w:smallCaps/>
          <w:sz w:val="28"/>
          <w:szCs w:val="28"/>
        </w:rPr>
      </w:pPr>
      <w:r>
        <w:rPr>
          <w:rFonts w:asciiTheme="majorHAnsi" w:hAnsiTheme="majorHAnsi"/>
          <w:smallCaps/>
          <w:sz w:val="28"/>
          <w:szCs w:val="28"/>
        </w:rPr>
        <w:t>Dynamique.</w:t>
      </w:r>
    </w:p>
    <w:p w14:paraId="013A9D8D" w14:textId="5119E584" w:rsidR="009637AD" w:rsidRDefault="009637AD" w:rsidP="009637AD">
      <w:pPr>
        <w:spacing w:after="0" w:line="240" w:lineRule="auto"/>
        <w:ind w:left="720"/>
        <w:rPr>
          <w:rFonts w:asciiTheme="majorHAnsi" w:hAnsiTheme="majorHAnsi"/>
        </w:rPr>
      </w:pPr>
      <w:r>
        <w:rPr>
          <w:rFonts w:asciiTheme="majorHAnsi" w:hAnsiTheme="majorHAnsi"/>
        </w:rPr>
        <w:t>Quantité de mouvement.</w:t>
      </w:r>
    </w:p>
    <w:p w14:paraId="2F59D00E" w14:textId="4E086021" w:rsidR="009637AD" w:rsidRDefault="009637AD" w:rsidP="009637AD">
      <w:pPr>
        <w:spacing w:after="0" w:line="240" w:lineRule="auto"/>
        <w:ind w:left="720"/>
        <w:rPr>
          <w:rFonts w:asciiTheme="majorHAnsi" w:hAnsiTheme="majorHAnsi"/>
        </w:rPr>
      </w:pPr>
      <w:r>
        <w:rPr>
          <w:rFonts w:asciiTheme="majorHAnsi" w:hAnsiTheme="majorHAnsi"/>
        </w:rPr>
        <w:t>Référentiel galiléen. Première loi de Newton ou Principe d’inertie.</w:t>
      </w:r>
    </w:p>
    <w:p w14:paraId="325CA443" w14:textId="153275D6" w:rsidR="009637AD" w:rsidRDefault="009637AD" w:rsidP="009637AD">
      <w:pPr>
        <w:spacing w:after="0" w:line="240" w:lineRule="auto"/>
        <w:ind w:left="720"/>
        <w:rPr>
          <w:rFonts w:asciiTheme="majorHAnsi" w:hAnsiTheme="majorHAnsi"/>
        </w:rPr>
      </w:pPr>
      <w:r>
        <w:rPr>
          <w:rFonts w:asciiTheme="majorHAnsi" w:hAnsiTheme="majorHAnsi"/>
        </w:rPr>
        <w:t>Deuxième loi de Newton, ou Relation Fondamentale de la Dynamique.</w:t>
      </w:r>
    </w:p>
    <w:p w14:paraId="4BDF5EB8" w14:textId="2664499E" w:rsidR="009637AD" w:rsidRDefault="009637AD" w:rsidP="009637AD">
      <w:pPr>
        <w:spacing w:after="0" w:line="240" w:lineRule="auto"/>
        <w:ind w:left="720"/>
        <w:rPr>
          <w:rFonts w:asciiTheme="majorHAnsi" w:hAnsiTheme="majorHAnsi"/>
        </w:rPr>
      </w:pPr>
      <w:r>
        <w:rPr>
          <w:rFonts w:asciiTheme="majorHAnsi" w:hAnsiTheme="majorHAnsi"/>
        </w:rPr>
        <w:t>Troisième loi de Newton, ou Principe des actions réciproques.</w:t>
      </w:r>
    </w:p>
    <w:p w14:paraId="072D072D" w14:textId="16E0CE88" w:rsidR="009637AD" w:rsidRDefault="009637AD" w:rsidP="009637AD">
      <w:pPr>
        <w:numPr>
          <w:ilvl w:val="0"/>
          <w:numId w:val="24"/>
        </w:numPr>
        <w:spacing w:after="0"/>
        <w:rPr>
          <w:rFonts w:asciiTheme="majorHAnsi" w:hAnsiTheme="majorHAnsi"/>
          <w:smallCaps/>
          <w:sz w:val="28"/>
          <w:szCs w:val="28"/>
        </w:rPr>
      </w:pPr>
      <w:r>
        <w:rPr>
          <w:rFonts w:asciiTheme="majorHAnsi" w:hAnsiTheme="majorHAnsi"/>
          <w:smallCaps/>
          <w:sz w:val="28"/>
          <w:szCs w:val="28"/>
        </w:rPr>
        <w:t>Applications.</w:t>
      </w:r>
    </w:p>
    <w:p w14:paraId="02D08E9A" w14:textId="0F433909" w:rsidR="009637AD" w:rsidRDefault="009637AD" w:rsidP="009637AD">
      <w:pPr>
        <w:pStyle w:val="Paragraphedeliste"/>
        <w:spacing w:line="240" w:lineRule="auto"/>
        <w:rPr>
          <w:rFonts w:asciiTheme="majorHAnsi" w:hAnsiTheme="majorHAnsi"/>
        </w:rPr>
      </w:pPr>
      <w:r>
        <w:rPr>
          <w:rFonts w:asciiTheme="majorHAnsi" w:hAnsiTheme="majorHAnsi"/>
        </w:rPr>
        <w:t>M</w:t>
      </w:r>
      <w:r w:rsidRPr="009637AD">
        <w:rPr>
          <w:rFonts w:asciiTheme="majorHAnsi" w:hAnsiTheme="majorHAnsi"/>
        </w:rPr>
        <w:t>ouvement</w:t>
      </w:r>
      <w:r>
        <w:rPr>
          <w:rFonts w:asciiTheme="majorHAnsi" w:hAnsiTheme="majorHAnsi"/>
        </w:rPr>
        <w:t xml:space="preserve"> dans un champ uniforme (pesanteur ou champ électrique)</w:t>
      </w:r>
      <w:r w:rsidRPr="009637AD">
        <w:rPr>
          <w:rFonts w:asciiTheme="majorHAnsi" w:hAnsiTheme="majorHAnsi"/>
        </w:rPr>
        <w:t>.</w:t>
      </w:r>
    </w:p>
    <w:p w14:paraId="20EFCD36" w14:textId="38617250" w:rsidR="009637AD" w:rsidRDefault="009637AD" w:rsidP="009637AD">
      <w:pPr>
        <w:pStyle w:val="Paragraphedeliste"/>
        <w:spacing w:line="240" w:lineRule="auto"/>
        <w:rPr>
          <w:rFonts w:asciiTheme="majorHAnsi" w:hAnsiTheme="majorHAnsi"/>
        </w:rPr>
      </w:pPr>
      <w:r>
        <w:rPr>
          <w:rFonts w:asciiTheme="majorHAnsi" w:hAnsiTheme="majorHAnsi"/>
        </w:rPr>
        <w:t>Tir d’un projectile en négligeant le frottement de l’air.</w:t>
      </w:r>
    </w:p>
    <w:p w14:paraId="0D6B2661" w14:textId="3F55540B" w:rsidR="009637AD" w:rsidRDefault="009637AD" w:rsidP="009637AD">
      <w:pPr>
        <w:pStyle w:val="Paragraphedeliste"/>
        <w:spacing w:line="240" w:lineRule="auto"/>
        <w:rPr>
          <w:rFonts w:asciiTheme="majorHAnsi" w:hAnsiTheme="majorHAnsi"/>
        </w:rPr>
      </w:pPr>
      <w:r>
        <w:rPr>
          <w:rFonts w:asciiTheme="majorHAnsi" w:hAnsiTheme="majorHAnsi"/>
        </w:rPr>
        <w:t>Charge électrique propulsée dans un champ électrique uniforme, distance d’arrêt.</w:t>
      </w:r>
    </w:p>
    <w:p w14:paraId="4785FFCA" w14:textId="220AD0B8" w:rsidR="009637AD" w:rsidRDefault="009637AD" w:rsidP="009637AD">
      <w:pPr>
        <w:pStyle w:val="Paragraphedeliste"/>
        <w:spacing w:line="240" w:lineRule="auto"/>
        <w:rPr>
          <w:rFonts w:asciiTheme="majorHAnsi" w:hAnsiTheme="majorHAnsi"/>
        </w:rPr>
      </w:pPr>
      <w:r>
        <w:rPr>
          <w:rFonts w:asciiTheme="majorHAnsi" w:hAnsiTheme="majorHAnsi"/>
        </w:rPr>
        <w:t>Mouvement d’un satellite sur une orbite circulaire</w:t>
      </w:r>
      <w:r w:rsidR="00D2087A">
        <w:rPr>
          <w:rFonts w:asciiTheme="majorHAnsi" w:hAnsiTheme="majorHAnsi"/>
        </w:rPr>
        <w:t>, vitesse et période orbitale</w:t>
      </w:r>
      <w:r>
        <w:rPr>
          <w:rFonts w:asciiTheme="majorHAnsi" w:hAnsiTheme="majorHAnsi"/>
        </w:rPr>
        <w:t>.</w:t>
      </w:r>
    </w:p>
    <w:p w14:paraId="4594D2B9" w14:textId="6CDD9E81" w:rsidR="00F77457" w:rsidRDefault="00F77457" w:rsidP="00F77457">
      <w:pPr>
        <w:numPr>
          <w:ilvl w:val="0"/>
          <w:numId w:val="24"/>
        </w:numPr>
        <w:spacing w:after="0"/>
        <w:rPr>
          <w:rFonts w:asciiTheme="majorHAnsi" w:hAnsiTheme="majorHAnsi"/>
          <w:smallCaps/>
          <w:sz w:val="28"/>
          <w:szCs w:val="28"/>
        </w:rPr>
      </w:pPr>
      <w:r>
        <w:rPr>
          <w:rFonts w:asciiTheme="majorHAnsi" w:hAnsiTheme="majorHAnsi"/>
          <w:smallCaps/>
          <w:sz w:val="28"/>
          <w:szCs w:val="28"/>
        </w:rPr>
        <w:t>Théorèmes énergétiques.</w:t>
      </w:r>
    </w:p>
    <w:p w14:paraId="37B3AF42" w14:textId="4ACFA914" w:rsidR="00F77457" w:rsidRDefault="00F77457" w:rsidP="00F77457">
      <w:pPr>
        <w:pStyle w:val="Paragraphedeliste"/>
        <w:spacing w:line="240" w:lineRule="auto"/>
        <w:rPr>
          <w:rFonts w:asciiTheme="majorHAnsi" w:hAnsiTheme="majorHAnsi"/>
        </w:rPr>
      </w:pPr>
      <w:r>
        <w:rPr>
          <w:rFonts w:asciiTheme="majorHAnsi" w:hAnsiTheme="majorHAnsi"/>
        </w:rPr>
        <w:t>Théorème de l’énergie cinétique</w:t>
      </w:r>
      <w:r w:rsidRPr="009637AD">
        <w:rPr>
          <w:rFonts w:asciiTheme="majorHAnsi" w:hAnsiTheme="majorHAnsi"/>
        </w:rPr>
        <w:t>.</w:t>
      </w:r>
      <w:r>
        <w:rPr>
          <w:rFonts w:asciiTheme="majorHAnsi" w:hAnsiTheme="majorHAnsi"/>
        </w:rPr>
        <w:t xml:space="preserve"> Energie potentielle : énergie potentielle de pesanteur, énergie potentielle d’une charge électrique.</w:t>
      </w:r>
    </w:p>
    <w:p w14:paraId="1CDA9FB5" w14:textId="66150130" w:rsidR="00F77457" w:rsidRDefault="00F77457" w:rsidP="00F77457">
      <w:pPr>
        <w:numPr>
          <w:ilvl w:val="0"/>
          <w:numId w:val="24"/>
        </w:numPr>
        <w:spacing w:after="0"/>
        <w:rPr>
          <w:rFonts w:asciiTheme="majorHAnsi" w:hAnsiTheme="majorHAnsi"/>
          <w:smallCaps/>
          <w:sz w:val="28"/>
          <w:szCs w:val="28"/>
        </w:rPr>
      </w:pPr>
      <w:r>
        <w:rPr>
          <w:rFonts w:asciiTheme="majorHAnsi" w:hAnsiTheme="majorHAnsi"/>
          <w:smallCaps/>
          <w:sz w:val="28"/>
          <w:szCs w:val="28"/>
        </w:rPr>
        <w:t>Exploitation des théorèmes énergétiques.</w:t>
      </w:r>
    </w:p>
    <w:p w14:paraId="4EDB8D71" w14:textId="53BE4A85" w:rsidR="00F77457" w:rsidRDefault="00F77457" w:rsidP="00F77457">
      <w:pPr>
        <w:spacing w:after="0"/>
        <w:ind w:left="720"/>
        <w:rPr>
          <w:rFonts w:asciiTheme="majorHAnsi" w:hAnsiTheme="majorHAnsi"/>
          <w:smallCaps/>
          <w:sz w:val="28"/>
          <w:szCs w:val="28"/>
        </w:rPr>
      </w:pPr>
      <w:r>
        <w:rPr>
          <w:rFonts w:asciiTheme="majorHAnsi" w:hAnsiTheme="majorHAnsi"/>
        </w:rPr>
        <w:t>Chute verticale et sans frottement dans le champ de pesanteur, particule chargée propulsée dans un champ électrique uniforme.</w:t>
      </w:r>
    </w:p>
    <w:p w14:paraId="13F5DF04" w14:textId="77777777" w:rsidR="00F77457" w:rsidRPr="009637AD" w:rsidRDefault="00F77457" w:rsidP="009637AD">
      <w:pPr>
        <w:pStyle w:val="Paragraphedeliste"/>
        <w:spacing w:line="240" w:lineRule="auto"/>
        <w:rPr>
          <w:rFonts w:asciiTheme="majorHAnsi" w:hAnsiTheme="majorHAnsi"/>
        </w:rPr>
      </w:pPr>
    </w:p>
    <w:p w14:paraId="13A4FF38" w14:textId="61635924" w:rsidR="009637AD" w:rsidRPr="009637AD" w:rsidRDefault="009637AD" w:rsidP="009637AD">
      <w:pPr>
        <w:ind w:left="720"/>
        <w:rPr>
          <w:rFonts w:asciiTheme="majorHAnsi" w:hAnsiTheme="majorHAnsi"/>
          <w:smallCaps/>
          <w:sz w:val="28"/>
          <w:szCs w:val="28"/>
        </w:rPr>
      </w:pPr>
    </w:p>
    <w:p w14:paraId="7CD7B2DA" w14:textId="632751DC" w:rsidR="009C2494" w:rsidRPr="00C044F3" w:rsidRDefault="009A01F2" w:rsidP="00C044F3">
      <w:pPr>
        <w:pStyle w:val="Paragraphedeliste"/>
        <w:numPr>
          <w:ilvl w:val="0"/>
          <w:numId w:val="63"/>
        </w:numPr>
        <w:rPr>
          <w:rFonts w:asciiTheme="majorHAnsi" w:hAnsiTheme="majorHAnsi"/>
          <w:smallCaps/>
          <w:sz w:val="28"/>
          <w:szCs w:val="28"/>
        </w:rPr>
      </w:pPr>
      <w:r w:rsidRPr="00C044F3">
        <w:rPr>
          <w:rFonts w:asciiTheme="majorHAnsi" w:hAnsiTheme="majorHAnsi"/>
          <w:smallCaps/>
          <w:sz w:val="28"/>
          <w:szCs w:val="28"/>
        </w:rPr>
        <w:lastRenderedPageBreak/>
        <w:t>Cinématique.</w:t>
      </w:r>
    </w:p>
    <w:p w14:paraId="2D59A230" w14:textId="77777777" w:rsidR="009C2494" w:rsidRDefault="009A01F2">
      <w:pPr>
        <w:pStyle w:val="Paragraphedeliste"/>
        <w:numPr>
          <w:ilvl w:val="0"/>
          <w:numId w:val="30"/>
        </w:numPr>
        <w:rPr>
          <w:rFonts w:asciiTheme="majorHAnsi" w:hAnsiTheme="majorHAnsi"/>
        </w:rPr>
      </w:pPr>
      <w:r>
        <w:rPr>
          <w:rFonts w:asciiTheme="majorHAnsi" w:hAnsiTheme="majorHAnsi"/>
        </w:rPr>
        <w:t xml:space="preserve">Repérage dans l’espace et le plan : </w:t>
      </w:r>
    </w:p>
    <w:p w14:paraId="62AFDFCE"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Coordonnées cartésiennes.</w:t>
      </w:r>
    </w:p>
    <w:p w14:paraId="1029CFE9"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 xml:space="preserve"> Coordonnées cylindriques.</w:t>
      </w:r>
    </w:p>
    <w:p w14:paraId="2F19CA9A"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 xml:space="preserve"> Coordonnées sphériques</w:t>
      </w:r>
    </w:p>
    <w:p w14:paraId="0B7E4F30"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 xml:space="preserve"> Coordonnées polaires.</w:t>
      </w:r>
    </w:p>
    <w:p w14:paraId="07B0A4BB" w14:textId="77777777" w:rsidR="009C2494" w:rsidRDefault="009A01F2">
      <w:pPr>
        <w:numPr>
          <w:ilvl w:val="0"/>
          <w:numId w:val="30"/>
        </w:numPr>
        <w:spacing w:after="0"/>
        <w:rPr>
          <w:rFonts w:asciiTheme="majorHAnsi" w:hAnsiTheme="majorHAnsi"/>
        </w:rPr>
      </w:pPr>
      <w:r>
        <w:rPr>
          <w:rFonts w:asciiTheme="majorHAnsi" w:hAnsiTheme="majorHAnsi"/>
        </w:rPr>
        <w:t xml:space="preserve">Mouvement d’un point matériel : </w:t>
      </w:r>
    </w:p>
    <w:p w14:paraId="1EAC4791"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 xml:space="preserve">Référentiel de définition, base d’expression. </w:t>
      </w:r>
    </w:p>
    <w:p w14:paraId="524250E7"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Vecteurs position et vecteur vitesse. Définition générale, détermination expérimentale.</w:t>
      </w:r>
    </w:p>
    <w:p w14:paraId="552695D8"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Vecteur accélération. Définition générale, détermination expérimentale.</w:t>
      </w:r>
    </w:p>
    <w:p w14:paraId="32C321A4"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Caractère local des bases cylindriques et sphériques.</w:t>
      </w:r>
    </w:p>
    <w:p w14:paraId="02EE5883"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Dérivation d’un vecteur par rapport à une variable angulaire.</w:t>
      </w:r>
    </w:p>
    <w:p w14:paraId="0CC65B75" w14:textId="77777777" w:rsidR="009C2494" w:rsidRDefault="009A01F2">
      <w:pPr>
        <w:numPr>
          <w:ilvl w:val="0"/>
          <w:numId w:val="30"/>
        </w:numPr>
        <w:spacing w:after="0"/>
        <w:rPr>
          <w:rFonts w:asciiTheme="majorHAnsi" w:hAnsiTheme="majorHAnsi"/>
        </w:rPr>
      </w:pPr>
      <w:r>
        <w:rPr>
          <w:rFonts w:asciiTheme="majorHAnsi" w:hAnsiTheme="majorHAnsi"/>
        </w:rPr>
        <w:t xml:space="preserve">Coordonnées cartésiennes. </w:t>
      </w:r>
    </w:p>
    <w:p w14:paraId="30AF3E05"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Expression générale des vecteurs position, vitesse et accélération.</w:t>
      </w:r>
    </w:p>
    <w:p w14:paraId="4DEB1E39"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Mouvement à accélération constante. Etude en coordonnées cartésiennes.</w:t>
      </w:r>
    </w:p>
    <w:p w14:paraId="4FF3482F" w14:textId="18503E8C" w:rsidR="009C2494" w:rsidRDefault="009A01F2">
      <w:pPr>
        <w:spacing w:after="0"/>
        <w:ind w:left="1080" w:hanging="87"/>
        <w:rPr>
          <w:rFonts w:asciiTheme="majorHAnsi" w:hAnsiTheme="majorHAnsi"/>
        </w:rPr>
      </w:pPr>
      <w:r>
        <w:rPr>
          <w:rFonts w:asciiTheme="majorHAnsi" w:hAnsiTheme="majorHAnsi"/>
        </w:rPr>
        <w:t>Exemple du tir d’un projectile en situation de frottement fluide négligeable</w:t>
      </w:r>
      <w:r w:rsidR="00C044F3">
        <w:rPr>
          <w:rFonts w:asciiTheme="majorHAnsi" w:hAnsiTheme="majorHAnsi"/>
        </w:rPr>
        <w:t>, ou exemple de la trajectoire d’un jet d’eau d’une fontaine</w:t>
      </w:r>
      <w:r>
        <w:rPr>
          <w:rFonts w:asciiTheme="majorHAnsi" w:hAnsiTheme="majorHAnsi"/>
        </w:rPr>
        <w:t>.</w:t>
      </w:r>
    </w:p>
    <w:p w14:paraId="43252291" w14:textId="77777777" w:rsidR="009C2494" w:rsidRDefault="009A01F2">
      <w:pPr>
        <w:numPr>
          <w:ilvl w:val="0"/>
          <w:numId w:val="30"/>
        </w:numPr>
        <w:spacing w:after="0"/>
        <w:rPr>
          <w:rFonts w:asciiTheme="majorHAnsi" w:hAnsiTheme="majorHAnsi"/>
        </w:rPr>
      </w:pPr>
      <w:r>
        <w:rPr>
          <w:rFonts w:asciiTheme="majorHAnsi" w:hAnsiTheme="majorHAnsi"/>
        </w:rPr>
        <w:t xml:space="preserve">Coordonnées cylindriques, base polaire. </w:t>
      </w:r>
    </w:p>
    <w:p w14:paraId="02ABF94F"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Expression des vecteurs position, vitesse et accélération.</w:t>
      </w:r>
    </w:p>
    <w:p w14:paraId="1A87FD01" w14:textId="77777777" w:rsidR="009C2494" w:rsidRDefault="009A01F2">
      <w:pPr>
        <w:pStyle w:val="Paragraphedeliste"/>
        <w:numPr>
          <w:ilvl w:val="1"/>
          <w:numId w:val="30"/>
        </w:numPr>
        <w:ind w:hanging="87"/>
        <w:rPr>
          <w:rFonts w:asciiTheme="majorHAnsi" w:hAnsiTheme="majorHAnsi"/>
        </w:rPr>
      </w:pPr>
      <w:r>
        <w:rPr>
          <w:rFonts w:asciiTheme="majorHAnsi" w:hAnsiTheme="majorHAnsi"/>
        </w:rPr>
        <w:t>Mouvement circulaire, uniforme ou non. Etude en coordonnées polaires.</w:t>
      </w:r>
    </w:p>
    <w:p w14:paraId="6E01D6C5" w14:textId="77777777" w:rsidR="009C2494" w:rsidRDefault="009A01F2">
      <w:pPr>
        <w:numPr>
          <w:ilvl w:val="0"/>
          <w:numId w:val="30"/>
        </w:numPr>
        <w:spacing w:after="0"/>
        <w:rPr>
          <w:rFonts w:asciiTheme="majorHAnsi" w:hAnsiTheme="majorHAnsi"/>
        </w:rPr>
      </w:pPr>
      <w:r>
        <w:rPr>
          <w:rFonts w:asciiTheme="majorHAnsi" w:hAnsiTheme="majorHAnsi"/>
        </w:rPr>
        <w:t xml:space="preserve">Coordonnées sphériques. </w:t>
      </w:r>
    </w:p>
    <w:p w14:paraId="57993861" w14:textId="77777777" w:rsidR="009C2494" w:rsidRDefault="009A01F2">
      <w:pPr>
        <w:spacing w:after="0"/>
        <w:ind w:left="1080"/>
        <w:rPr>
          <w:rFonts w:asciiTheme="majorHAnsi" w:hAnsiTheme="majorHAnsi"/>
        </w:rPr>
      </w:pPr>
      <w:r>
        <w:rPr>
          <w:rFonts w:asciiTheme="majorHAnsi" w:hAnsiTheme="majorHAnsi"/>
        </w:rPr>
        <w:t>Expression des vecteurs position et vitesse, ce dernier à partir du vecteur déplacement élémentaire construit géométriquement.</w:t>
      </w:r>
    </w:p>
    <w:p w14:paraId="2C14C1F9" w14:textId="77777777" w:rsidR="009C2494" w:rsidRDefault="009A01F2">
      <w:pPr>
        <w:pStyle w:val="Paragraphedeliste"/>
        <w:numPr>
          <w:ilvl w:val="0"/>
          <w:numId w:val="30"/>
        </w:numPr>
        <w:rPr>
          <w:rFonts w:asciiTheme="majorHAnsi" w:hAnsiTheme="majorHAnsi"/>
        </w:rPr>
      </w:pPr>
      <w:r>
        <w:rPr>
          <w:rFonts w:asciiTheme="majorHAnsi" w:hAnsiTheme="majorHAnsi"/>
        </w:rPr>
        <w:t>Vitesse et accélération sur la base de Frenet.</w:t>
      </w:r>
    </w:p>
    <w:p w14:paraId="3362340A" w14:textId="1E494D8C" w:rsidR="009C2494" w:rsidRDefault="009A01F2">
      <w:pPr>
        <w:pStyle w:val="Paragraphedeliste"/>
        <w:ind w:left="1080"/>
        <w:rPr>
          <w:rFonts w:asciiTheme="majorHAnsi" w:hAnsiTheme="majorHAnsi"/>
        </w:rPr>
      </w:pPr>
      <w:r>
        <w:rPr>
          <w:rFonts w:asciiTheme="majorHAnsi" w:hAnsiTheme="majorHAnsi"/>
        </w:rPr>
        <w:t>Accélération tangentielle et accélération normale.</w:t>
      </w:r>
    </w:p>
    <w:p w14:paraId="7D30AEF9" w14:textId="099B206D" w:rsidR="00C044F3" w:rsidRDefault="00C044F3" w:rsidP="00C044F3">
      <w:pPr>
        <w:pStyle w:val="Paragraphedeliste"/>
        <w:numPr>
          <w:ilvl w:val="0"/>
          <w:numId w:val="30"/>
        </w:numPr>
        <w:rPr>
          <w:rFonts w:asciiTheme="majorHAnsi" w:hAnsiTheme="majorHAnsi"/>
        </w:rPr>
      </w:pPr>
      <w:r>
        <w:rPr>
          <w:rFonts w:asciiTheme="majorHAnsi" w:hAnsiTheme="majorHAnsi"/>
        </w:rPr>
        <w:t>Mouvement circulaire : relation au cours de SI.</w:t>
      </w:r>
    </w:p>
    <w:p w14:paraId="1F0F7193" w14:textId="77777777" w:rsidR="00ED6968" w:rsidRDefault="00ED6968" w:rsidP="00ED6968">
      <w:pPr>
        <w:ind w:left="1080"/>
        <w:rPr>
          <w:rFonts w:asciiTheme="majorHAnsi" w:hAnsiTheme="majorHAnsi"/>
          <w:smallCaps/>
          <w:sz w:val="28"/>
          <w:szCs w:val="28"/>
        </w:rPr>
      </w:pPr>
    </w:p>
    <w:p w14:paraId="58BEE957" w14:textId="0D60D7CE" w:rsidR="00ED6968" w:rsidRDefault="00ED6968" w:rsidP="00ED6968">
      <w:pPr>
        <w:pStyle w:val="Paragraphedeliste"/>
        <w:numPr>
          <w:ilvl w:val="0"/>
          <w:numId w:val="63"/>
        </w:numPr>
        <w:rPr>
          <w:rFonts w:asciiTheme="majorHAnsi" w:hAnsiTheme="majorHAnsi"/>
          <w:smallCaps/>
          <w:sz w:val="28"/>
          <w:szCs w:val="28"/>
        </w:rPr>
      </w:pPr>
      <w:proofErr w:type="gramStart"/>
      <w:r w:rsidRPr="00ED6968">
        <w:rPr>
          <w:rFonts w:asciiTheme="majorHAnsi" w:hAnsiTheme="majorHAnsi"/>
          <w:smallCaps/>
          <w:sz w:val="28"/>
          <w:szCs w:val="28"/>
        </w:rPr>
        <w:t>Dynamique .</w:t>
      </w:r>
      <w:proofErr w:type="gramEnd"/>
      <w:r>
        <w:rPr>
          <w:rFonts w:asciiTheme="majorHAnsi" w:hAnsiTheme="majorHAnsi"/>
          <w:smallCaps/>
          <w:sz w:val="28"/>
          <w:szCs w:val="28"/>
        </w:rPr>
        <w:t xml:space="preserve"> </w:t>
      </w:r>
    </w:p>
    <w:p w14:paraId="1F2F9A7B" w14:textId="0E14A439" w:rsidR="00ED6968" w:rsidRDefault="00ED6968" w:rsidP="00ED6968">
      <w:pPr>
        <w:pStyle w:val="Paragraphedeliste"/>
        <w:rPr>
          <w:rFonts w:asciiTheme="majorHAnsi" w:hAnsiTheme="majorHAnsi"/>
          <w:smallCaps/>
          <w:sz w:val="28"/>
          <w:szCs w:val="28"/>
        </w:rPr>
      </w:pPr>
      <w:r>
        <w:rPr>
          <w:rFonts w:asciiTheme="majorHAnsi" w:hAnsiTheme="majorHAnsi"/>
          <w:smallCaps/>
          <w:sz w:val="28"/>
          <w:szCs w:val="28"/>
        </w:rPr>
        <w:t>B1. fondements</w:t>
      </w:r>
    </w:p>
    <w:p w14:paraId="48ECDD7F" w14:textId="77777777" w:rsidR="00180ADB" w:rsidRDefault="00180ADB" w:rsidP="00ED6968">
      <w:pPr>
        <w:pStyle w:val="Paragraphedeliste"/>
        <w:rPr>
          <w:rFonts w:asciiTheme="majorHAnsi" w:hAnsiTheme="majorHAnsi"/>
          <w:smallCaps/>
          <w:sz w:val="28"/>
          <w:szCs w:val="28"/>
        </w:rPr>
      </w:pPr>
    </w:p>
    <w:p w14:paraId="32B5D2B3" w14:textId="3CF8E203" w:rsidR="00ED6968" w:rsidRDefault="00ED6968" w:rsidP="00ED6968">
      <w:pPr>
        <w:pStyle w:val="Paragraphedeliste"/>
        <w:numPr>
          <w:ilvl w:val="0"/>
          <w:numId w:val="26"/>
        </w:numPr>
        <w:rPr>
          <w:rFonts w:asciiTheme="majorHAnsi" w:hAnsiTheme="majorHAnsi"/>
        </w:rPr>
      </w:pPr>
      <w:r>
        <w:rPr>
          <w:rFonts w:asciiTheme="majorHAnsi" w:hAnsiTheme="majorHAnsi"/>
        </w:rPr>
        <w:t>Les trois lois de Newton pour le point matériel (rappels).</w:t>
      </w:r>
    </w:p>
    <w:p w14:paraId="33035878" w14:textId="34370645" w:rsidR="00ED6968" w:rsidRDefault="00ED6968" w:rsidP="00ED6968">
      <w:pPr>
        <w:pStyle w:val="Paragraphedeliste"/>
        <w:ind w:left="1080"/>
        <w:rPr>
          <w:rFonts w:asciiTheme="majorHAnsi" w:hAnsiTheme="majorHAnsi"/>
        </w:rPr>
      </w:pPr>
      <w:r>
        <w:rPr>
          <w:rFonts w:asciiTheme="majorHAnsi" w:hAnsiTheme="majorHAnsi"/>
        </w:rPr>
        <w:t>1.0 Quantité de mouvement d’un point,</w:t>
      </w:r>
    </w:p>
    <w:p w14:paraId="0460F599" w14:textId="77777777" w:rsidR="00ED6968" w:rsidRDefault="00ED6968" w:rsidP="00ED6968">
      <w:pPr>
        <w:pStyle w:val="Paragraphedeliste"/>
        <w:numPr>
          <w:ilvl w:val="1"/>
          <w:numId w:val="26"/>
        </w:numPr>
        <w:rPr>
          <w:rFonts w:asciiTheme="majorHAnsi" w:hAnsiTheme="majorHAnsi"/>
        </w:rPr>
      </w:pPr>
      <w:r>
        <w:rPr>
          <w:rFonts w:asciiTheme="majorHAnsi" w:hAnsiTheme="majorHAnsi"/>
        </w:rPr>
        <w:t>Principe d’inertie.</w:t>
      </w:r>
    </w:p>
    <w:p w14:paraId="16BA9686" w14:textId="77777777" w:rsidR="00ED6968" w:rsidRDefault="00ED6968" w:rsidP="00ED6968">
      <w:pPr>
        <w:pStyle w:val="Paragraphedeliste"/>
        <w:numPr>
          <w:ilvl w:val="1"/>
          <w:numId w:val="26"/>
        </w:numPr>
        <w:rPr>
          <w:rFonts w:asciiTheme="majorHAnsi" w:hAnsiTheme="majorHAnsi"/>
        </w:rPr>
      </w:pPr>
      <w:r>
        <w:rPr>
          <w:rFonts w:asciiTheme="majorHAnsi" w:hAnsiTheme="majorHAnsi"/>
        </w:rPr>
        <w:t>Relation fondamentale de la dynamique.</w:t>
      </w:r>
    </w:p>
    <w:p w14:paraId="0F2D3F0A" w14:textId="77777777" w:rsidR="00ED6968" w:rsidRDefault="00ED6968" w:rsidP="00ED6968">
      <w:pPr>
        <w:pStyle w:val="Paragraphedeliste"/>
        <w:numPr>
          <w:ilvl w:val="1"/>
          <w:numId w:val="26"/>
        </w:numPr>
        <w:rPr>
          <w:rFonts w:asciiTheme="majorHAnsi" w:hAnsiTheme="majorHAnsi"/>
        </w:rPr>
      </w:pPr>
      <w:r>
        <w:rPr>
          <w:rFonts w:asciiTheme="majorHAnsi" w:hAnsiTheme="majorHAnsi"/>
        </w:rPr>
        <w:t>Principe des actions réciproques.</w:t>
      </w:r>
    </w:p>
    <w:p w14:paraId="31FD4DD9" w14:textId="22DABFB2" w:rsidR="00ED6968" w:rsidRDefault="00ED6968" w:rsidP="00ED6968">
      <w:pPr>
        <w:numPr>
          <w:ilvl w:val="0"/>
          <w:numId w:val="26"/>
        </w:numPr>
        <w:spacing w:after="0"/>
        <w:rPr>
          <w:rFonts w:asciiTheme="majorHAnsi" w:hAnsiTheme="majorHAnsi"/>
        </w:rPr>
      </w:pPr>
      <w:r>
        <w:rPr>
          <w:rFonts w:asciiTheme="majorHAnsi" w:hAnsiTheme="majorHAnsi"/>
        </w:rPr>
        <w:t xml:space="preserve">Quantité de mouvement d’un système de points. </w:t>
      </w:r>
    </w:p>
    <w:p w14:paraId="5DA0520D" w14:textId="2299089C" w:rsidR="00ED6968" w:rsidRPr="00ED6968" w:rsidRDefault="00ED6968" w:rsidP="00ED6968">
      <w:pPr>
        <w:pStyle w:val="Paragraphedeliste"/>
        <w:numPr>
          <w:ilvl w:val="1"/>
          <w:numId w:val="26"/>
        </w:numPr>
        <w:rPr>
          <w:rFonts w:asciiTheme="majorHAnsi" w:hAnsiTheme="majorHAnsi"/>
        </w:rPr>
      </w:pPr>
      <w:r w:rsidRPr="00ED6968">
        <w:rPr>
          <w:rFonts w:asciiTheme="majorHAnsi" w:hAnsiTheme="majorHAnsi"/>
        </w:rPr>
        <w:t xml:space="preserve">Centre d’inertie, </w:t>
      </w:r>
      <w:r>
        <w:rPr>
          <w:rFonts w:asciiTheme="majorHAnsi" w:hAnsiTheme="majorHAnsi"/>
        </w:rPr>
        <w:t>relation barycentrique.</w:t>
      </w:r>
    </w:p>
    <w:p w14:paraId="6A789CDA" w14:textId="08FD2A58" w:rsidR="00ED6968" w:rsidRPr="00ED6968" w:rsidRDefault="00ED6968" w:rsidP="00ED6968">
      <w:pPr>
        <w:pStyle w:val="Paragraphedeliste"/>
        <w:numPr>
          <w:ilvl w:val="1"/>
          <w:numId w:val="26"/>
        </w:numPr>
        <w:rPr>
          <w:rFonts w:asciiTheme="majorHAnsi" w:hAnsiTheme="majorHAnsi"/>
        </w:rPr>
      </w:pPr>
      <w:r w:rsidRPr="00ED6968">
        <w:rPr>
          <w:rFonts w:asciiTheme="majorHAnsi" w:hAnsiTheme="majorHAnsi"/>
        </w:rPr>
        <w:t>Quantité de mouvement totale.</w:t>
      </w:r>
    </w:p>
    <w:p w14:paraId="3026591F" w14:textId="5DAB2E92" w:rsidR="00ED6968" w:rsidRPr="00ED6968" w:rsidRDefault="00ED6968" w:rsidP="00ED6968">
      <w:pPr>
        <w:pStyle w:val="Paragraphedeliste"/>
        <w:numPr>
          <w:ilvl w:val="1"/>
          <w:numId w:val="26"/>
        </w:numPr>
        <w:rPr>
          <w:rFonts w:asciiTheme="majorHAnsi" w:hAnsiTheme="majorHAnsi"/>
        </w:rPr>
      </w:pPr>
      <w:r w:rsidRPr="00ED6968">
        <w:rPr>
          <w:rFonts w:asciiTheme="majorHAnsi" w:hAnsiTheme="majorHAnsi"/>
        </w:rPr>
        <w:t>Modèle du point matériel.</w:t>
      </w:r>
    </w:p>
    <w:p w14:paraId="678DC948" w14:textId="77777777" w:rsidR="00ED6968" w:rsidRDefault="00ED6968" w:rsidP="00ED6968">
      <w:pPr>
        <w:pStyle w:val="Paragraphedeliste"/>
        <w:numPr>
          <w:ilvl w:val="0"/>
          <w:numId w:val="26"/>
        </w:numPr>
        <w:rPr>
          <w:rFonts w:asciiTheme="majorHAnsi" w:hAnsiTheme="majorHAnsi"/>
        </w:rPr>
      </w:pPr>
      <w:r>
        <w:rPr>
          <w:rFonts w:asciiTheme="majorHAnsi" w:hAnsiTheme="majorHAnsi"/>
        </w:rPr>
        <w:t>Référentiel galiléen.</w:t>
      </w:r>
    </w:p>
    <w:p w14:paraId="456FB4C2" w14:textId="77777777" w:rsidR="00ED6968" w:rsidRDefault="00ED6968" w:rsidP="00ED6968">
      <w:pPr>
        <w:pStyle w:val="Paragraphedeliste"/>
        <w:numPr>
          <w:ilvl w:val="1"/>
          <w:numId w:val="26"/>
        </w:numPr>
        <w:rPr>
          <w:rFonts w:asciiTheme="majorHAnsi" w:hAnsiTheme="majorHAnsi"/>
        </w:rPr>
      </w:pPr>
      <w:r>
        <w:rPr>
          <w:rFonts w:asciiTheme="majorHAnsi" w:hAnsiTheme="majorHAnsi"/>
        </w:rPr>
        <w:t>Définition théorique.</w:t>
      </w:r>
    </w:p>
    <w:p w14:paraId="69765C01" w14:textId="77777777" w:rsidR="00ED6968" w:rsidRDefault="00ED6968" w:rsidP="00ED6968">
      <w:pPr>
        <w:pStyle w:val="Paragraphedeliste"/>
        <w:numPr>
          <w:ilvl w:val="1"/>
          <w:numId w:val="26"/>
        </w:numPr>
        <w:rPr>
          <w:rFonts w:asciiTheme="majorHAnsi" w:hAnsiTheme="majorHAnsi"/>
        </w:rPr>
      </w:pPr>
      <w:r>
        <w:rPr>
          <w:rFonts w:asciiTheme="majorHAnsi" w:hAnsiTheme="majorHAnsi"/>
        </w:rPr>
        <w:t>Définition pratique.</w:t>
      </w:r>
    </w:p>
    <w:p w14:paraId="7CB470EB" w14:textId="77777777" w:rsidR="00ED6968" w:rsidRDefault="00ED6968" w:rsidP="00ED6968">
      <w:pPr>
        <w:pStyle w:val="Paragraphedeliste"/>
        <w:numPr>
          <w:ilvl w:val="1"/>
          <w:numId w:val="26"/>
        </w:numPr>
        <w:rPr>
          <w:rFonts w:asciiTheme="majorHAnsi" w:hAnsiTheme="majorHAnsi"/>
        </w:rPr>
      </w:pPr>
      <w:r>
        <w:rPr>
          <w:rFonts w:asciiTheme="majorHAnsi" w:hAnsiTheme="majorHAnsi"/>
        </w:rPr>
        <w:t>Quelques référentiels usuels. Discussion sommaire du caractère galiléen ou non des référentiels terrestre, géocentrique et héliocentrique.</w:t>
      </w:r>
    </w:p>
    <w:p w14:paraId="3116BAD7" w14:textId="77777777" w:rsidR="001762BC" w:rsidRDefault="00ED6968" w:rsidP="00ED6968">
      <w:pPr>
        <w:numPr>
          <w:ilvl w:val="0"/>
          <w:numId w:val="26"/>
        </w:numPr>
        <w:spacing w:after="0" w:line="240" w:lineRule="auto"/>
        <w:rPr>
          <w:rFonts w:asciiTheme="majorHAnsi" w:hAnsiTheme="majorHAnsi"/>
        </w:rPr>
      </w:pPr>
      <w:r>
        <w:rPr>
          <w:rFonts w:asciiTheme="majorHAnsi" w:hAnsiTheme="majorHAnsi"/>
        </w:rPr>
        <w:t>Les forces d’interactions</w:t>
      </w:r>
    </w:p>
    <w:p w14:paraId="315CF06B" w14:textId="0CDB095B" w:rsidR="00ED6968" w:rsidRPr="001762BC" w:rsidRDefault="001762BC" w:rsidP="001762BC">
      <w:pPr>
        <w:pStyle w:val="Paragraphedeliste"/>
        <w:numPr>
          <w:ilvl w:val="1"/>
          <w:numId w:val="26"/>
        </w:numPr>
        <w:spacing w:line="240" w:lineRule="auto"/>
        <w:rPr>
          <w:rFonts w:asciiTheme="majorHAnsi" w:hAnsiTheme="majorHAnsi"/>
        </w:rPr>
      </w:pPr>
      <w:r>
        <w:rPr>
          <w:rFonts w:asciiTheme="majorHAnsi" w:hAnsiTheme="majorHAnsi"/>
        </w:rPr>
        <w:t>Interactions fondamentales</w:t>
      </w:r>
      <w:r w:rsidR="00ED6968" w:rsidRPr="001762BC">
        <w:rPr>
          <w:rFonts w:asciiTheme="majorHAnsi" w:hAnsiTheme="majorHAnsi"/>
        </w:rPr>
        <w:t>.</w:t>
      </w:r>
    </w:p>
    <w:p w14:paraId="557FF4E3" w14:textId="6F4629C2" w:rsidR="00ED6968" w:rsidRDefault="00ED6968" w:rsidP="00ED6968">
      <w:pPr>
        <w:spacing w:after="0" w:line="240" w:lineRule="auto"/>
        <w:ind w:left="1080"/>
        <w:rPr>
          <w:rFonts w:asciiTheme="majorHAnsi" w:hAnsiTheme="majorHAnsi"/>
        </w:rPr>
      </w:pPr>
      <w:r>
        <w:rPr>
          <w:rFonts w:asciiTheme="majorHAnsi" w:hAnsiTheme="majorHAnsi"/>
        </w:rPr>
        <w:t>Interactions électromagnétiques</w:t>
      </w:r>
      <w:r w:rsidR="001762BC">
        <w:rPr>
          <w:rFonts w:asciiTheme="majorHAnsi" w:hAnsiTheme="majorHAnsi"/>
        </w:rPr>
        <w:t> : force électrique, force magnétique, force de Lorentz</w:t>
      </w:r>
      <w:r>
        <w:rPr>
          <w:rFonts w:asciiTheme="majorHAnsi" w:hAnsiTheme="majorHAnsi"/>
        </w:rPr>
        <w:t>, interactions nucléaires (évoquées), Interactions de gravitation, modèle de la pesanteur uniforme.</w:t>
      </w:r>
    </w:p>
    <w:p w14:paraId="4BED78B7" w14:textId="4357826A" w:rsidR="001762BC" w:rsidRPr="001762BC" w:rsidRDefault="001762BC" w:rsidP="001762BC">
      <w:pPr>
        <w:pStyle w:val="Paragraphedeliste"/>
        <w:numPr>
          <w:ilvl w:val="1"/>
          <w:numId w:val="26"/>
        </w:numPr>
        <w:spacing w:line="240" w:lineRule="auto"/>
        <w:rPr>
          <w:rFonts w:asciiTheme="majorHAnsi" w:hAnsiTheme="majorHAnsi"/>
        </w:rPr>
      </w:pPr>
      <w:r w:rsidRPr="001762BC">
        <w:rPr>
          <w:rFonts w:asciiTheme="majorHAnsi" w:hAnsiTheme="majorHAnsi"/>
        </w:rPr>
        <w:t>Interactions de contact, forces de cohésion de la matière.</w:t>
      </w:r>
    </w:p>
    <w:p w14:paraId="49B1C175" w14:textId="5A7C8DA1" w:rsidR="001762BC" w:rsidRDefault="001762BC" w:rsidP="001762BC">
      <w:pPr>
        <w:pStyle w:val="Paragraphedeliste"/>
        <w:numPr>
          <w:ilvl w:val="1"/>
          <w:numId w:val="26"/>
        </w:numPr>
        <w:spacing w:line="240" w:lineRule="auto"/>
        <w:rPr>
          <w:rFonts w:asciiTheme="majorHAnsi" w:hAnsiTheme="majorHAnsi"/>
        </w:rPr>
      </w:pPr>
      <w:r>
        <w:rPr>
          <w:rFonts w:asciiTheme="majorHAnsi" w:hAnsiTheme="majorHAnsi"/>
        </w:rPr>
        <w:t>Force de rappel élastique ou loi de Hooke. Limite d’élasticité.</w:t>
      </w:r>
    </w:p>
    <w:p w14:paraId="775244EF" w14:textId="2BC5D61F" w:rsidR="001762BC" w:rsidRDefault="001762BC" w:rsidP="001762BC">
      <w:pPr>
        <w:pStyle w:val="Paragraphedeliste"/>
        <w:numPr>
          <w:ilvl w:val="1"/>
          <w:numId w:val="26"/>
        </w:numPr>
        <w:spacing w:line="240" w:lineRule="auto"/>
        <w:rPr>
          <w:rFonts w:asciiTheme="majorHAnsi" w:hAnsiTheme="majorHAnsi"/>
        </w:rPr>
      </w:pPr>
      <w:r>
        <w:rPr>
          <w:rFonts w:asciiTheme="majorHAnsi" w:hAnsiTheme="majorHAnsi"/>
        </w:rPr>
        <w:t>Tension d’un fil ou d’une barre.</w:t>
      </w:r>
    </w:p>
    <w:p w14:paraId="5FB42486" w14:textId="5A8890AF" w:rsidR="001762BC" w:rsidRDefault="001762BC" w:rsidP="001762BC">
      <w:pPr>
        <w:pStyle w:val="Paragraphedeliste"/>
        <w:numPr>
          <w:ilvl w:val="1"/>
          <w:numId w:val="26"/>
        </w:numPr>
        <w:spacing w:line="240" w:lineRule="auto"/>
        <w:rPr>
          <w:rFonts w:asciiTheme="majorHAnsi" w:hAnsiTheme="majorHAnsi"/>
        </w:rPr>
      </w:pPr>
      <w:r>
        <w:rPr>
          <w:rFonts w:asciiTheme="majorHAnsi" w:hAnsiTheme="majorHAnsi"/>
        </w:rPr>
        <w:t>Actions d’un fluide sur un solide : Poussée d’Archimède, Force de traînée, modèle de frottement linéaire et de frottement quadratique.</w:t>
      </w:r>
    </w:p>
    <w:p w14:paraId="44236177" w14:textId="19BF3FED" w:rsidR="001762BC" w:rsidRDefault="001762BC" w:rsidP="001762BC">
      <w:pPr>
        <w:pStyle w:val="Paragraphedeliste"/>
        <w:numPr>
          <w:ilvl w:val="1"/>
          <w:numId w:val="26"/>
        </w:numPr>
        <w:spacing w:line="240" w:lineRule="auto"/>
        <w:rPr>
          <w:rFonts w:asciiTheme="majorHAnsi" w:hAnsiTheme="majorHAnsi"/>
        </w:rPr>
      </w:pPr>
      <w:r>
        <w:rPr>
          <w:rFonts w:asciiTheme="majorHAnsi" w:hAnsiTheme="majorHAnsi"/>
        </w:rPr>
        <w:t>Réaction d’un support sur un solide : réaction normale et réaction tangentielle.</w:t>
      </w:r>
    </w:p>
    <w:p w14:paraId="59041E8B" w14:textId="77777777" w:rsidR="00180ADB" w:rsidRDefault="00180ADB" w:rsidP="00180ADB">
      <w:pPr>
        <w:pStyle w:val="Paragraphedeliste"/>
        <w:spacing w:line="240" w:lineRule="auto"/>
        <w:ind w:left="1440"/>
        <w:rPr>
          <w:rFonts w:asciiTheme="majorHAnsi" w:hAnsiTheme="majorHAnsi"/>
        </w:rPr>
      </w:pPr>
    </w:p>
    <w:p w14:paraId="1BEDEC00" w14:textId="77777777" w:rsidR="001762BC" w:rsidRDefault="001762BC" w:rsidP="001762BC">
      <w:pPr>
        <w:ind w:firstLine="708"/>
        <w:rPr>
          <w:rFonts w:asciiTheme="majorHAnsi" w:hAnsiTheme="majorHAnsi"/>
          <w:smallCaps/>
          <w:sz w:val="28"/>
          <w:szCs w:val="28"/>
        </w:rPr>
      </w:pPr>
      <w:r w:rsidRPr="001762BC">
        <w:rPr>
          <w:rFonts w:asciiTheme="majorHAnsi" w:hAnsiTheme="majorHAnsi"/>
          <w:smallCaps/>
          <w:sz w:val="28"/>
          <w:szCs w:val="28"/>
        </w:rPr>
        <w:t>B</w:t>
      </w:r>
      <w:r>
        <w:rPr>
          <w:rFonts w:asciiTheme="majorHAnsi" w:hAnsiTheme="majorHAnsi"/>
          <w:smallCaps/>
          <w:sz w:val="28"/>
          <w:szCs w:val="28"/>
        </w:rPr>
        <w:t>2</w:t>
      </w:r>
      <w:r w:rsidRPr="001762BC">
        <w:rPr>
          <w:rFonts w:asciiTheme="majorHAnsi" w:hAnsiTheme="majorHAnsi"/>
          <w:smallCaps/>
          <w:sz w:val="28"/>
          <w:szCs w:val="28"/>
        </w:rPr>
        <w:t>. Applications</w:t>
      </w:r>
    </w:p>
    <w:p w14:paraId="1EC31495" w14:textId="77777777" w:rsidR="001762BC" w:rsidRDefault="00ED6968" w:rsidP="001762BC">
      <w:pPr>
        <w:spacing w:after="0"/>
        <w:ind w:firstLine="708"/>
        <w:rPr>
          <w:rFonts w:asciiTheme="majorHAnsi" w:hAnsiTheme="majorHAnsi"/>
          <w:smallCaps/>
          <w:sz w:val="28"/>
          <w:szCs w:val="28"/>
        </w:rPr>
      </w:pPr>
      <w:r w:rsidRPr="001762BC">
        <w:rPr>
          <w:rFonts w:asciiTheme="majorHAnsi" w:hAnsiTheme="majorHAnsi"/>
        </w:rPr>
        <w:t>5</w:t>
      </w:r>
      <w:r w:rsidR="001762BC" w:rsidRPr="001762BC">
        <w:rPr>
          <w:rFonts w:asciiTheme="majorHAnsi" w:hAnsiTheme="majorHAnsi"/>
        </w:rPr>
        <w:t>. Mouvement d’un solide glissant sans frottement sur une pente.</w:t>
      </w:r>
    </w:p>
    <w:p w14:paraId="691BFA6C" w14:textId="0DCD79B7" w:rsidR="00ED6968" w:rsidRPr="001762BC" w:rsidRDefault="001762BC" w:rsidP="001762BC">
      <w:pPr>
        <w:spacing w:after="0"/>
        <w:ind w:firstLine="708"/>
        <w:rPr>
          <w:rFonts w:asciiTheme="majorHAnsi" w:hAnsiTheme="majorHAnsi"/>
          <w:smallCaps/>
          <w:sz w:val="28"/>
          <w:szCs w:val="28"/>
        </w:rPr>
      </w:pPr>
      <w:r w:rsidRPr="001762BC">
        <w:rPr>
          <w:rFonts w:asciiTheme="majorHAnsi" w:hAnsiTheme="majorHAnsi"/>
        </w:rPr>
        <w:t>6.</w:t>
      </w:r>
      <w:r w:rsidR="00ED6968" w:rsidRPr="001762BC">
        <w:rPr>
          <w:rFonts w:asciiTheme="majorHAnsi" w:hAnsiTheme="majorHAnsi"/>
        </w:rPr>
        <w:t xml:space="preserve"> Réaction d’un support sur un solide : lois de Coulomb.</w:t>
      </w:r>
    </w:p>
    <w:p w14:paraId="7162EABB" w14:textId="77777777" w:rsidR="00ED6968" w:rsidRDefault="00ED6968" w:rsidP="00ED6968">
      <w:pPr>
        <w:pStyle w:val="Paragraphedeliste"/>
        <w:ind w:left="1080"/>
        <w:rPr>
          <w:rFonts w:asciiTheme="majorHAnsi" w:hAnsiTheme="majorHAnsi"/>
        </w:rPr>
      </w:pPr>
      <w:r>
        <w:rPr>
          <w:rFonts w:asciiTheme="majorHAnsi" w:hAnsiTheme="majorHAnsi"/>
        </w:rPr>
        <w:t>Réaction normale et réaction tangentielle. Lois de Coulomb pour le frottement de glissement en translation.</w:t>
      </w:r>
      <w:r>
        <w:rPr>
          <w:rFonts w:asciiTheme="majorHAnsi" w:hAnsiTheme="majorHAnsi" w:cs="Arial"/>
          <w:color w:val="000000"/>
          <w:sz w:val="17"/>
          <w:szCs w:val="17"/>
          <w:shd w:val="clear" w:color="auto" w:fill="FFFFFF"/>
        </w:rPr>
        <w:t xml:space="preserve"> </w:t>
      </w:r>
      <w:r>
        <w:rPr>
          <w:rFonts w:asciiTheme="majorHAnsi" w:hAnsiTheme="majorHAnsi"/>
          <w:color w:val="000000"/>
          <w:shd w:val="clear" w:color="auto" w:fill="FFFFFF"/>
        </w:rPr>
        <w:t>Application : mesure du coefficient de frottement au moyen d'un plan inclinable. </w:t>
      </w:r>
    </w:p>
    <w:p w14:paraId="6E3BB54B" w14:textId="1E167722" w:rsidR="00ED6968" w:rsidRPr="001762BC" w:rsidRDefault="001762BC" w:rsidP="001762BC">
      <w:pPr>
        <w:spacing w:after="0"/>
        <w:ind w:firstLine="708"/>
        <w:rPr>
          <w:rFonts w:asciiTheme="majorHAnsi" w:hAnsiTheme="majorHAnsi"/>
        </w:rPr>
      </w:pPr>
      <w:r>
        <w:rPr>
          <w:rFonts w:asciiTheme="majorHAnsi" w:hAnsiTheme="majorHAnsi"/>
        </w:rPr>
        <w:t xml:space="preserve">7. </w:t>
      </w:r>
      <w:r w:rsidR="00ED6968" w:rsidRPr="001762BC">
        <w:rPr>
          <w:rFonts w:asciiTheme="majorHAnsi" w:hAnsiTheme="majorHAnsi"/>
        </w:rPr>
        <w:t>Equilibre d’un point matériel.</w:t>
      </w:r>
    </w:p>
    <w:p w14:paraId="03A6EC18" w14:textId="06BCE099" w:rsidR="00ED6968" w:rsidRDefault="00ED6968" w:rsidP="001762BC">
      <w:pPr>
        <w:pStyle w:val="Paragraphedeliste"/>
        <w:ind w:left="1080"/>
        <w:rPr>
          <w:rFonts w:asciiTheme="majorHAnsi" w:hAnsiTheme="majorHAnsi"/>
        </w:rPr>
      </w:pPr>
      <w:r>
        <w:rPr>
          <w:rFonts w:asciiTheme="majorHAnsi" w:hAnsiTheme="majorHAnsi"/>
        </w:rPr>
        <w:t>Condition d’équilibre, exemple. Discussion de la stabilité, exemple.</w:t>
      </w:r>
    </w:p>
    <w:p w14:paraId="1700F49F" w14:textId="52B835A4" w:rsidR="001762BC" w:rsidRPr="001762BC" w:rsidRDefault="001762BC" w:rsidP="001762BC">
      <w:pPr>
        <w:pStyle w:val="Paragraphedeliste"/>
        <w:numPr>
          <w:ilvl w:val="0"/>
          <w:numId w:val="30"/>
        </w:numPr>
        <w:rPr>
          <w:rFonts w:asciiTheme="majorHAnsi" w:hAnsiTheme="majorHAnsi"/>
        </w:rPr>
      </w:pPr>
      <w:r w:rsidRPr="001762BC">
        <w:rPr>
          <w:rFonts w:asciiTheme="majorHAnsi" w:hAnsiTheme="majorHAnsi"/>
        </w:rPr>
        <w:t>Mouvement du pendule simple.</w:t>
      </w:r>
    </w:p>
    <w:p w14:paraId="35BC1349" w14:textId="175B82EC" w:rsidR="00ED6968" w:rsidRPr="001762BC" w:rsidRDefault="00ED6968" w:rsidP="001762BC">
      <w:pPr>
        <w:pStyle w:val="Paragraphedeliste"/>
        <w:numPr>
          <w:ilvl w:val="0"/>
          <w:numId w:val="30"/>
        </w:numPr>
        <w:spacing w:line="240" w:lineRule="auto"/>
        <w:rPr>
          <w:rFonts w:asciiTheme="majorHAnsi" w:hAnsiTheme="majorHAnsi"/>
        </w:rPr>
      </w:pPr>
      <w:r w:rsidRPr="001762BC">
        <w:rPr>
          <w:rFonts w:asciiTheme="majorHAnsi" w:hAnsiTheme="majorHAnsi"/>
        </w:rPr>
        <w:t>Chute libre verticale dans le champ de pesanteur uniforme.</w:t>
      </w:r>
    </w:p>
    <w:p w14:paraId="0B3CA4B3" w14:textId="6DF93AC2" w:rsidR="00ED6968" w:rsidRPr="00053CA1" w:rsidRDefault="00ED6968" w:rsidP="00053CA1">
      <w:pPr>
        <w:pStyle w:val="Paragraphedeliste"/>
        <w:numPr>
          <w:ilvl w:val="1"/>
          <w:numId w:val="30"/>
        </w:numPr>
        <w:spacing w:line="240" w:lineRule="auto"/>
        <w:ind w:hanging="87"/>
        <w:rPr>
          <w:rFonts w:asciiTheme="majorHAnsi" w:hAnsiTheme="majorHAnsi"/>
        </w:rPr>
      </w:pPr>
      <w:r w:rsidRPr="00053CA1">
        <w:rPr>
          <w:rFonts w:asciiTheme="majorHAnsi" w:hAnsiTheme="majorHAnsi"/>
        </w:rPr>
        <w:t>En l’absence de frottement.</w:t>
      </w:r>
    </w:p>
    <w:p w14:paraId="30871DF3" w14:textId="0EA65211" w:rsidR="00ED6968" w:rsidRPr="00053CA1" w:rsidRDefault="00ED6968" w:rsidP="00053CA1">
      <w:pPr>
        <w:pStyle w:val="Paragraphedeliste"/>
        <w:numPr>
          <w:ilvl w:val="1"/>
          <w:numId w:val="30"/>
        </w:numPr>
        <w:spacing w:line="240" w:lineRule="auto"/>
        <w:ind w:hanging="87"/>
        <w:rPr>
          <w:rFonts w:asciiTheme="majorHAnsi" w:hAnsiTheme="majorHAnsi"/>
        </w:rPr>
      </w:pPr>
      <w:r w:rsidRPr="00053CA1">
        <w:rPr>
          <w:rFonts w:asciiTheme="majorHAnsi" w:hAnsiTheme="majorHAnsi"/>
        </w:rPr>
        <w:t>Influence de la résistance de l’air. Cas des modèles linéaire et quadratique.</w:t>
      </w:r>
    </w:p>
    <w:p w14:paraId="11414C48" w14:textId="77777777" w:rsidR="00053CA1" w:rsidRPr="00053CA1" w:rsidRDefault="00053CA1" w:rsidP="00053CA1">
      <w:pPr>
        <w:pStyle w:val="Paragraphedeliste"/>
        <w:ind w:left="1080" w:hanging="371"/>
        <w:rPr>
          <w:rFonts w:asciiTheme="majorHAnsi" w:hAnsiTheme="majorHAnsi"/>
        </w:rPr>
      </w:pPr>
      <w:r w:rsidRPr="00053CA1">
        <w:rPr>
          <w:rFonts w:asciiTheme="majorHAnsi" w:hAnsiTheme="majorHAnsi"/>
        </w:rPr>
        <w:t>10. Tir d’un projectile dans le champ de pesanteur.</w:t>
      </w:r>
    </w:p>
    <w:p w14:paraId="11182147" w14:textId="77777777" w:rsidR="00053CA1" w:rsidRPr="006E604D" w:rsidRDefault="00053CA1" w:rsidP="00053CA1">
      <w:pPr>
        <w:pStyle w:val="Paragraphedeliste"/>
        <w:ind w:left="1080"/>
        <w:rPr>
          <w:rFonts w:asciiTheme="majorHAnsi" w:hAnsiTheme="majorHAnsi" w:cstheme="majorHAnsi"/>
        </w:rPr>
      </w:pPr>
      <w:r w:rsidRPr="006E604D">
        <w:rPr>
          <w:rFonts w:asciiTheme="majorHAnsi" w:hAnsiTheme="majorHAnsi" w:cstheme="majorHAnsi"/>
        </w:rPr>
        <w:t>10.1 Modèle à frottement linéaire.</w:t>
      </w:r>
    </w:p>
    <w:p w14:paraId="65C16055" w14:textId="77777777" w:rsidR="00053CA1" w:rsidRPr="006E604D" w:rsidRDefault="00053CA1" w:rsidP="00053CA1">
      <w:pPr>
        <w:pStyle w:val="Paragraphedeliste"/>
        <w:ind w:left="1080"/>
        <w:rPr>
          <w:rFonts w:asciiTheme="majorHAnsi" w:hAnsiTheme="majorHAnsi" w:cstheme="majorHAnsi"/>
        </w:rPr>
      </w:pPr>
      <w:r w:rsidRPr="006E604D">
        <w:rPr>
          <w:rFonts w:asciiTheme="majorHAnsi" w:hAnsiTheme="majorHAnsi" w:cstheme="majorHAnsi"/>
        </w:rPr>
        <w:t>Mise en équation. Expression de la vitesse. Allure de la trajectoire.</w:t>
      </w:r>
    </w:p>
    <w:p w14:paraId="469977EB" w14:textId="77777777" w:rsidR="00053CA1" w:rsidRPr="006E604D" w:rsidRDefault="00053CA1" w:rsidP="00053CA1">
      <w:pPr>
        <w:pStyle w:val="Paragraphedeliste"/>
        <w:ind w:left="1080"/>
        <w:rPr>
          <w:rFonts w:asciiTheme="majorHAnsi" w:hAnsiTheme="majorHAnsi" w:cstheme="majorHAnsi"/>
        </w:rPr>
      </w:pPr>
      <w:r w:rsidRPr="006E604D">
        <w:rPr>
          <w:rFonts w:asciiTheme="majorHAnsi" w:hAnsiTheme="majorHAnsi" w:cstheme="majorHAnsi"/>
        </w:rPr>
        <w:t>10.2 Modèle à frottement quadratique : mise équation. Analyse des différentes phases du mouvement par comparaison des actions de pesanteur et de frottement.</w:t>
      </w:r>
    </w:p>
    <w:p w14:paraId="089A4073" w14:textId="77777777" w:rsidR="00053CA1" w:rsidRPr="006E604D" w:rsidRDefault="00053CA1" w:rsidP="00053CA1">
      <w:pPr>
        <w:pStyle w:val="Paragraphedeliste"/>
        <w:ind w:left="1080"/>
        <w:rPr>
          <w:rFonts w:asciiTheme="majorHAnsi" w:hAnsiTheme="majorHAnsi"/>
        </w:rPr>
      </w:pPr>
      <w:r w:rsidRPr="006E604D">
        <w:rPr>
          <w:rFonts w:asciiTheme="majorHAnsi" w:hAnsiTheme="majorHAnsi"/>
        </w:rPr>
        <w:t>Le cas quadratique sera développé ultérieurement, à l’occasion d’un TP de simulation informatique, avec discussion selon la vitesse initiale et la durée d’observation.</w:t>
      </w:r>
    </w:p>
    <w:p w14:paraId="46FDCA28" w14:textId="77777777" w:rsidR="00053CA1" w:rsidRDefault="00053CA1" w:rsidP="00053CA1">
      <w:pPr>
        <w:spacing w:after="0" w:line="240" w:lineRule="auto"/>
        <w:rPr>
          <w:rFonts w:asciiTheme="majorHAnsi" w:hAnsiTheme="majorHAnsi"/>
        </w:rPr>
      </w:pPr>
    </w:p>
    <w:p w14:paraId="5642E387" w14:textId="77777777" w:rsidR="00ED6968" w:rsidRPr="00ED6968" w:rsidRDefault="00ED6968" w:rsidP="00ED6968">
      <w:pPr>
        <w:pStyle w:val="Paragraphedeliste"/>
        <w:rPr>
          <w:rFonts w:asciiTheme="majorHAnsi" w:hAnsiTheme="majorHAnsi"/>
          <w:smallCaps/>
          <w:sz w:val="28"/>
          <w:szCs w:val="28"/>
        </w:rPr>
      </w:pPr>
    </w:p>
    <w:p w14:paraId="1F37AD6C" w14:textId="77777777" w:rsidR="00ED6968" w:rsidRPr="00ED6968" w:rsidRDefault="00ED6968" w:rsidP="00ED6968">
      <w:pPr>
        <w:rPr>
          <w:rFonts w:asciiTheme="majorHAnsi" w:hAnsiTheme="majorHAnsi"/>
        </w:rPr>
      </w:pPr>
    </w:p>
    <w:p w14:paraId="59734184" w14:textId="77777777" w:rsidR="009C2494" w:rsidRDefault="009C2494">
      <w:pPr>
        <w:pStyle w:val="Paragraphedeliste"/>
        <w:ind w:left="1080"/>
        <w:rPr>
          <w:rFonts w:asciiTheme="majorHAnsi" w:hAnsiTheme="majorHAnsi"/>
        </w:rPr>
      </w:pPr>
    </w:p>
    <w:p w14:paraId="368BBC44" w14:textId="77777777" w:rsidR="00180ADB" w:rsidRDefault="00180ADB" w:rsidP="00180ADB">
      <w:pPr>
        <w:pBdr>
          <w:bottom w:val="single" w:sz="4" w:space="1" w:color="auto"/>
        </w:pBdr>
        <w:rPr>
          <w:rFonts w:asciiTheme="majorHAnsi" w:hAnsiTheme="majorHAnsi"/>
          <w:smallCaps/>
          <w:sz w:val="28"/>
          <w:szCs w:val="28"/>
        </w:rPr>
      </w:pPr>
    </w:p>
    <w:p w14:paraId="35A555A5" w14:textId="41FA3338" w:rsidR="009C2494" w:rsidRPr="00ED6968" w:rsidRDefault="00ED6968" w:rsidP="00ED6968">
      <w:pPr>
        <w:rPr>
          <w:rFonts w:asciiTheme="majorHAnsi" w:hAnsiTheme="majorHAnsi"/>
          <w:smallCaps/>
          <w:sz w:val="28"/>
          <w:szCs w:val="28"/>
        </w:rPr>
      </w:pPr>
      <w:r>
        <w:rPr>
          <w:rFonts w:asciiTheme="majorHAnsi" w:hAnsiTheme="majorHAnsi"/>
          <w:smallCaps/>
          <w:sz w:val="28"/>
          <w:szCs w:val="28"/>
        </w:rPr>
        <w:t xml:space="preserve">B. </w:t>
      </w:r>
      <w:r w:rsidR="009A01F2" w:rsidRPr="00ED6968">
        <w:rPr>
          <w:rFonts w:asciiTheme="majorHAnsi" w:hAnsiTheme="majorHAnsi"/>
          <w:smallCaps/>
          <w:sz w:val="28"/>
          <w:szCs w:val="28"/>
        </w:rPr>
        <w:t>Lois de la quantité de mouvement.</w:t>
      </w:r>
    </w:p>
    <w:p w14:paraId="22D37BFA" w14:textId="77777777" w:rsidR="009C2494" w:rsidRDefault="009A01F2">
      <w:pPr>
        <w:ind w:left="720"/>
        <w:rPr>
          <w:rFonts w:asciiTheme="majorHAnsi" w:hAnsiTheme="majorHAnsi"/>
        </w:rPr>
      </w:pPr>
      <w:proofErr w:type="gramStart"/>
      <w:r>
        <w:rPr>
          <w:rFonts w:asciiTheme="majorHAnsi" w:hAnsiTheme="majorHAnsi"/>
        </w:rPr>
        <w:t>introduction</w:t>
      </w:r>
      <w:proofErr w:type="gramEnd"/>
      <w:r>
        <w:rPr>
          <w:rFonts w:asciiTheme="majorHAnsi" w:hAnsiTheme="majorHAnsi"/>
        </w:rPr>
        <w:t> : vers une description causale du mouvement</w:t>
      </w:r>
    </w:p>
    <w:p w14:paraId="2647E1EA" w14:textId="1A701B89" w:rsidR="009C2494" w:rsidRDefault="002D232D" w:rsidP="002D232D">
      <w:pPr>
        <w:spacing w:after="0"/>
        <w:ind w:left="1134" w:hanging="708"/>
        <w:rPr>
          <w:rFonts w:asciiTheme="majorHAnsi" w:hAnsiTheme="majorHAnsi"/>
        </w:rPr>
      </w:pPr>
      <w:r>
        <w:rPr>
          <w:rFonts w:asciiTheme="majorHAnsi" w:hAnsiTheme="majorHAnsi"/>
        </w:rPr>
        <w:t xml:space="preserve">1.  </w:t>
      </w:r>
      <w:r w:rsidR="009A01F2">
        <w:rPr>
          <w:rFonts w:asciiTheme="majorHAnsi" w:hAnsiTheme="majorHAnsi"/>
        </w:rPr>
        <w:t xml:space="preserve">Quantité de mouvement d’un point, d’un système de points. </w:t>
      </w:r>
    </w:p>
    <w:p w14:paraId="2EB29B69" w14:textId="77777777" w:rsidR="009C2494" w:rsidRDefault="009A01F2" w:rsidP="002D232D">
      <w:pPr>
        <w:pStyle w:val="Paragraphedeliste"/>
        <w:numPr>
          <w:ilvl w:val="1"/>
          <w:numId w:val="31"/>
        </w:numPr>
        <w:ind w:left="1134" w:hanging="283"/>
        <w:rPr>
          <w:rFonts w:asciiTheme="majorHAnsi" w:hAnsiTheme="majorHAnsi"/>
        </w:rPr>
      </w:pPr>
      <w:r>
        <w:rPr>
          <w:rFonts w:asciiTheme="majorHAnsi" w:hAnsiTheme="majorHAnsi"/>
        </w:rPr>
        <w:t xml:space="preserve">Centre d’inertie, </w:t>
      </w:r>
    </w:p>
    <w:p w14:paraId="1500D6FA" w14:textId="77777777" w:rsidR="009C2494" w:rsidRDefault="009A01F2" w:rsidP="002D232D">
      <w:pPr>
        <w:pStyle w:val="Paragraphedeliste"/>
        <w:numPr>
          <w:ilvl w:val="1"/>
          <w:numId w:val="31"/>
        </w:numPr>
        <w:ind w:left="1134" w:hanging="283"/>
        <w:rPr>
          <w:rFonts w:asciiTheme="majorHAnsi" w:hAnsiTheme="majorHAnsi"/>
        </w:rPr>
      </w:pPr>
      <w:r>
        <w:rPr>
          <w:rFonts w:asciiTheme="majorHAnsi" w:hAnsiTheme="majorHAnsi"/>
        </w:rPr>
        <w:t>Quantité de mouvement totale.</w:t>
      </w:r>
    </w:p>
    <w:p w14:paraId="5C43E167" w14:textId="77777777" w:rsidR="009C2494" w:rsidRDefault="009A01F2" w:rsidP="002D232D">
      <w:pPr>
        <w:pStyle w:val="Paragraphedeliste"/>
        <w:numPr>
          <w:ilvl w:val="1"/>
          <w:numId w:val="31"/>
        </w:numPr>
        <w:ind w:left="1134" w:hanging="283"/>
        <w:rPr>
          <w:rFonts w:asciiTheme="majorHAnsi" w:hAnsiTheme="majorHAnsi"/>
        </w:rPr>
      </w:pPr>
      <w:r>
        <w:rPr>
          <w:rFonts w:asciiTheme="majorHAnsi" w:hAnsiTheme="majorHAnsi"/>
        </w:rPr>
        <w:t>Modèle du point matériel.</w:t>
      </w:r>
    </w:p>
    <w:p w14:paraId="332B092E" w14:textId="0104565C" w:rsidR="009C2494" w:rsidRPr="002D232D" w:rsidRDefault="002D232D" w:rsidP="002D232D">
      <w:pPr>
        <w:spacing w:after="0" w:line="240" w:lineRule="auto"/>
        <w:ind w:left="1134" w:hanging="708"/>
        <w:rPr>
          <w:rFonts w:asciiTheme="majorHAnsi" w:hAnsiTheme="majorHAnsi"/>
        </w:rPr>
      </w:pPr>
      <w:r>
        <w:rPr>
          <w:rFonts w:asciiTheme="majorHAnsi" w:hAnsiTheme="majorHAnsi"/>
        </w:rPr>
        <w:t xml:space="preserve">2.  </w:t>
      </w:r>
      <w:r w:rsidR="009A01F2" w:rsidRPr="002D232D">
        <w:rPr>
          <w:rFonts w:asciiTheme="majorHAnsi" w:hAnsiTheme="majorHAnsi"/>
        </w:rPr>
        <w:t>Les trois lois de Newton.</w:t>
      </w:r>
    </w:p>
    <w:p w14:paraId="150BFE9C" w14:textId="148C76D7" w:rsidR="009C2494" w:rsidRPr="002D232D" w:rsidRDefault="009A01F2" w:rsidP="002D232D">
      <w:pPr>
        <w:pStyle w:val="Paragraphedeliste"/>
        <w:numPr>
          <w:ilvl w:val="1"/>
          <w:numId w:val="1"/>
        </w:numPr>
        <w:ind w:left="1134" w:hanging="425"/>
        <w:rPr>
          <w:rFonts w:asciiTheme="majorHAnsi" w:hAnsiTheme="majorHAnsi"/>
        </w:rPr>
      </w:pPr>
      <w:r w:rsidRPr="002D232D">
        <w:rPr>
          <w:rFonts w:asciiTheme="majorHAnsi" w:hAnsiTheme="majorHAnsi"/>
        </w:rPr>
        <w:t>Principe d’inertie.</w:t>
      </w:r>
    </w:p>
    <w:p w14:paraId="0833526F" w14:textId="77777777" w:rsidR="009C2494" w:rsidRDefault="009A01F2" w:rsidP="002D232D">
      <w:pPr>
        <w:pStyle w:val="Paragraphedeliste"/>
        <w:numPr>
          <w:ilvl w:val="1"/>
          <w:numId w:val="1"/>
        </w:numPr>
        <w:ind w:left="1134" w:hanging="425"/>
        <w:rPr>
          <w:rFonts w:asciiTheme="majorHAnsi" w:hAnsiTheme="majorHAnsi"/>
        </w:rPr>
      </w:pPr>
      <w:r>
        <w:rPr>
          <w:rFonts w:asciiTheme="majorHAnsi" w:hAnsiTheme="majorHAnsi"/>
        </w:rPr>
        <w:t>Relation fondamentale de la dynamique.</w:t>
      </w:r>
    </w:p>
    <w:p w14:paraId="33EE22CC" w14:textId="77777777" w:rsidR="009C2494" w:rsidRDefault="009A01F2" w:rsidP="002D232D">
      <w:pPr>
        <w:pStyle w:val="Paragraphedeliste"/>
        <w:numPr>
          <w:ilvl w:val="1"/>
          <w:numId w:val="1"/>
        </w:numPr>
        <w:ind w:left="1134" w:hanging="425"/>
        <w:rPr>
          <w:rFonts w:asciiTheme="majorHAnsi" w:hAnsiTheme="majorHAnsi"/>
        </w:rPr>
      </w:pPr>
      <w:r>
        <w:rPr>
          <w:rFonts w:asciiTheme="majorHAnsi" w:hAnsiTheme="majorHAnsi"/>
        </w:rPr>
        <w:t>Principe des actions réciproques.</w:t>
      </w:r>
    </w:p>
    <w:p w14:paraId="51B9C7F9" w14:textId="77777777" w:rsidR="009C2494" w:rsidRDefault="009A01F2" w:rsidP="002D232D">
      <w:pPr>
        <w:pStyle w:val="Paragraphedeliste"/>
        <w:numPr>
          <w:ilvl w:val="0"/>
          <w:numId w:val="1"/>
        </w:numPr>
        <w:rPr>
          <w:rFonts w:asciiTheme="majorHAnsi" w:hAnsiTheme="majorHAnsi"/>
        </w:rPr>
      </w:pPr>
      <w:r>
        <w:rPr>
          <w:rFonts w:asciiTheme="majorHAnsi" w:hAnsiTheme="majorHAnsi"/>
        </w:rPr>
        <w:t>Référentiel galiléen.</w:t>
      </w:r>
    </w:p>
    <w:p w14:paraId="5F396975" w14:textId="77777777" w:rsidR="009C2494" w:rsidRDefault="009A01F2" w:rsidP="002D232D">
      <w:pPr>
        <w:pStyle w:val="Paragraphedeliste"/>
        <w:numPr>
          <w:ilvl w:val="1"/>
          <w:numId w:val="1"/>
        </w:numPr>
        <w:rPr>
          <w:rFonts w:asciiTheme="majorHAnsi" w:hAnsiTheme="majorHAnsi"/>
        </w:rPr>
      </w:pPr>
      <w:r>
        <w:rPr>
          <w:rFonts w:asciiTheme="majorHAnsi" w:hAnsiTheme="majorHAnsi"/>
        </w:rPr>
        <w:t>Définition théorique.</w:t>
      </w:r>
    </w:p>
    <w:p w14:paraId="388F8AB7" w14:textId="77777777" w:rsidR="009C2494" w:rsidRDefault="009A01F2" w:rsidP="002D232D">
      <w:pPr>
        <w:pStyle w:val="Paragraphedeliste"/>
        <w:numPr>
          <w:ilvl w:val="1"/>
          <w:numId w:val="1"/>
        </w:numPr>
        <w:rPr>
          <w:rFonts w:asciiTheme="majorHAnsi" w:hAnsiTheme="majorHAnsi"/>
        </w:rPr>
      </w:pPr>
      <w:r>
        <w:rPr>
          <w:rFonts w:asciiTheme="majorHAnsi" w:hAnsiTheme="majorHAnsi"/>
        </w:rPr>
        <w:t>Définition pratique.</w:t>
      </w:r>
    </w:p>
    <w:p w14:paraId="75C966D1" w14:textId="77777777" w:rsidR="009C2494" w:rsidRDefault="009A01F2" w:rsidP="002D232D">
      <w:pPr>
        <w:pStyle w:val="Paragraphedeliste"/>
        <w:numPr>
          <w:ilvl w:val="1"/>
          <w:numId w:val="1"/>
        </w:numPr>
        <w:rPr>
          <w:rFonts w:asciiTheme="majorHAnsi" w:hAnsiTheme="majorHAnsi"/>
        </w:rPr>
      </w:pPr>
      <w:r>
        <w:rPr>
          <w:rFonts w:asciiTheme="majorHAnsi" w:hAnsiTheme="majorHAnsi"/>
        </w:rPr>
        <w:t>Quelques référentiels usuels. Discussion sommaire du caractère galiléen ou non des référentiels terrestre, géocentrique et héliocentrique.</w:t>
      </w:r>
    </w:p>
    <w:p w14:paraId="4A7A660C" w14:textId="77777777" w:rsidR="009C2494" w:rsidRDefault="009A01F2" w:rsidP="002D232D">
      <w:pPr>
        <w:numPr>
          <w:ilvl w:val="0"/>
          <w:numId w:val="1"/>
        </w:numPr>
        <w:spacing w:after="0" w:line="240" w:lineRule="auto"/>
        <w:rPr>
          <w:rFonts w:asciiTheme="majorHAnsi" w:hAnsiTheme="majorHAnsi"/>
        </w:rPr>
      </w:pPr>
      <w:r>
        <w:rPr>
          <w:rFonts w:asciiTheme="majorHAnsi" w:hAnsiTheme="majorHAnsi"/>
        </w:rPr>
        <w:t>Les forces d’interactions à distance.</w:t>
      </w:r>
    </w:p>
    <w:p w14:paraId="54A9B998" w14:textId="77777777" w:rsidR="009C2494" w:rsidRDefault="009A01F2">
      <w:pPr>
        <w:spacing w:after="0" w:line="240" w:lineRule="auto"/>
        <w:ind w:left="1080"/>
        <w:rPr>
          <w:rFonts w:asciiTheme="majorHAnsi" w:hAnsiTheme="majorHAnsi"/>
        </w:rPr>
      </w:pPr>
      <w:r>
        <w:rPr>
          <w:rFonts w:asciiTheme="majorHAnsi" w:hAnsiTheme="majorHAnsi"/>
        </w:rPr>
        <w:t>Interactions électromagnétiques, interactions nucléaires (évoquées), Interactions de gravitation, modèle de la pesanteur uniforme.</w:t>
      </w:r>
    </w:p>
    <w:p w14:paraId="0E41D0E4" w14:textId="77777777" w:rsidR="009C2494" w:rsidRDefault="009A01F2" w:rsidP="002D232D">
      <w:pPr>
        <w:pStyle w:val="Paragraphedeliste"/>
        <w:numPr>
          <w:ilvl w:val="0"/>
          <w:numId w:val="1"/>
        </w:numPr>
        <w:rPr>
          <w:rFonts w:asciiTheme="majorHAnsi" w:hAnsiTheme="majorHAnsi"/>
        </w:rPr>
      </w:pPr>
      <w:r>
        <w:rPr>
          <w:rFonts w:asciiTheme="majorHAnsi" w:hAnsiTheme="majorHAnsi"/>
        </w:rPr>
        <w:t>Forces de contact.</w:t>
      </w:r>
    </w:p>
    <w:p w14:paraId="0DF7780C" w14:textId="77777777" w:rsidR="009C2494" w:rsidRDefault="009A01F2" w:rsidP="002D232D">
      <w:pPr>
        <w:pStyle w:val="Paragraphedeliste"/>
        <w:ind w:left="709"/>
        <w:rPr>
          <w:rFonts w:asciiTheme="majorHAnsi" w:hAnsiTheme="majorHAnsi"/>
        </w:rPr>
      </w:pPr>
      <w:r>
        <w:rPr>
          <w:rFonts w:asciiTheme="majorHAnsi" w:hAnsiTheme="majorHAnsi"/>
        </w:rPr>
        <w:t>5.1Tension d’un fil ou d’une barre.</w:t>
      </w:r>
    </w:p>
    <w:p w14:paraId="69C52731" w14:textId="77777777" w:rsidR="009C2494" w:rsidRDefault="009A01F2" w:rsidP="002D232D">
      <w:pPr>
        <w:pStyle w:val="Paragraphedeliste"/>
        <w:ind w:left="709"/>
        <w:rPr>
          <w:rFonts w:asciiTheme="majorHAnsi" w:hAnsiTheme="majorHAnsi"/>
        </w:rPr>
      </w:pPr>
      <w:r>
        <w:rPr>
          <w:rFonts w:asciiTheme="majorHAnsi" w:hAnsiTheme="majorHAnsi"/>
        </w:rPr>
        <w:t>5.2 Force de rappel élastique.</w:t>
      </w:r>
    </w:p>
    <w:p w14:paraId="4B7D83E7" w14:textId="77777777" w:rsidR="009C2494" w:rsidRDefault="009A01F2" w:rsidP="002D232D">
      <w:pPr>
        <w:pStyle w:val="Paragraphedeliste"/>
        <w:ind w:left="709"/>
        <w:rPr>
          <w:rFonts w:asciiTheme="majorHAnsi" w:hAnsiTheme="majorHAnsi"/>
        </w:rPr>
      </w:pPr>
      <w:r>
        <w:rPr>
          <w:rFonts w:asciiTheme="majorHAnsi" w:hAnsiTheme="majorHAnsi"/>
        </w:rPr>
        <w:t>5.3 Réaction d’un support sur un solide : lois de Coulomb.</w:t>
      </w:r>
    </w:p>
    <w:p w14:paraId="293A0D7C" w14:textId="77777777" w:rsidR="009C2494" w:rsidRDefault="009A01F2" w:rsidP="002D232D">
      <w:pPr>
        <w:pStyle w:val="Paragraphedeliste"/>
        <w:ind w:left="709"/>
        <w:rPr>
          <w:rFonts w:asciiTheme="majorHAnsi" w:hAnsiTheme="majorHAnsi"/>
        </w:rPr>
      </w:pPr>
      <w:r>
        <w:rPr>
          <w:rFonts w:asciiTheme="majorHAnsi" w:hAnsiTheme="majorHAnsi"/>
        </w:rPr>
        <w:t>Réaction normale et réaction tangentielle. Lois de Coulomb pour le frottement de glissement en translation.</w:t>
      </w:r>
      <w:r>
        <w:rPr>
          <w:rFonts w:asciiTheme="majorHAnsi" w:hAnsiTheme="majorHAnsi" w:cs="Arial"/>
          <w:color w:val="000000"/>
          <w:sz w:val="17"/>
          <w:szCs w:val="17"/>
          <w:shd w:val="clear" w:color="auto" w:fill="FFFFFF"/>
        </w:rPr>
        <w:t xml:space="preserve"> </w:t>
      </w:r>
      <w:r>
        <w:rPr>
          <w:rFonts w:asciiTheme="majorHAnsi" w:hAnsiTheme="majorHAnsi"/>
          <w:color w:val="000000"/>
          <w:shd w:val="clear" w:color="auto" w:fill="FFFFFF"/>
        </w:rPr>
        <w:t>Application : mesure du coefficient de frottement au moyen d'un plan inclinable. </w:t>
      </w:r>
    </w:p>
    <w:p w14:paraId="33241C59" w14:textId="77777777" w:rsidR="009C2494" w:rsidRDefault="009A01F2" w:rsidP="002D232D">
      <w:pPr>
        <w:pStyle w:val="Paragraphedeliste"/>
        <w:ind w:left="709"/>
        <w:rPr>
          <w:rFonts w:asciiTheme="majorHAnsi" w:hAnsiTheme="majorHAnsi"/>
        </w:rPr>
      </w:pPr>
      <w:r>
        <w:rPr>
          <w:rFonts w:asciiTheme="majorHAnsi" w:hAnsiTheme="majorHAnsi"/>
        </w:rPr>
        <w:t>5.4 Action d’un fluide sur un solide.</w:t>
      </w:r>
    </w:p>
    <w:p w14:paraId="0B60550E" w14:textId="77777777" w:rsidR="009C2494" w:rsidRDefault="009A01F2" w:rsidP="002D232D">
      <w:pPr>
        <w:pStyle w:val="Paragraphedeliste"/>
        <w:ind w:left="709"/>
        <w:rPr>
          <w:rFonts w:asciiTheme="majorHAnsi" w:hAnsiTheme="majorHAnsi"/>
        </w:rPr>
      </w:pPr>
      <w:r>
        <w:rPr>
          <w:rFonts w:asciiTheme="majorHAnsi" w:hAnsiTheme="majorHAnsi"/>
        </w:rPr>
        <w:t>Poussée d’Archimède. Force de traînée.</w:t>
      </w:r>
    </w:p>
    <w:p w14:paraId="09ABC1F2" w14:textId="77777777" w:rsidR="009C2494" w:rsidRDefault="009A01F2" w:rsidP="002D232D">
      <w:pPr>
        <w:pStyle w:val="Paragraphedeliste"/>
        <w:numPr>
          <w:ilvl w:val="0"/>
          <w:numId w:val="1"/>
        </w:numPr>
        <w:rPr>
          <w:rFonts w:asciiTheme="majorHAnsi" w:hAnsiTheme="majorHAnsi"/>
        </w:rPr>
      </w:pPr>
      <w:r>
        <w:rPr>
          <w:rFonts w:asciiTheme="majorHAnsi" w:hAnsiTheme="majorHAnsi"/>
        </w:rPr>
        <w:t>Equilibre d’un point matériel.</w:t>
      </w:r>
    </w:p>
    <w:p w14:paraId="1D3C1BCF" w14:textId="77777777" w:rsidR="009C2494" w:rsidRDefault="009A01F2">
      <w:pPr>
        <w:pStyle w:val="Paragraphedeliste"/>
        <w:ind w:left="1080"/>
        <w:rPr>
          <w:rFonts w:asciiTheme="majorHAnsi" w:hAnsiTheme="majorHAnsi"/>
        </w:rPr>
      </w:pPr>
      <w:r>
        <w:rPr>
          <w:rFonts w:asciiTheme="majorHAnsi" w:hAnsiTheme="majorHAnsi"/>
        </w:rPr>
        <w:lastRenderedPageBreak/>
        <w:t>Condition d’équilibre, exemple. Discussion de la stabilité, exemple.</w:t>
      </w:r>
    </w:p>
    <w:p w14:paraId="2603A533" w14:textId="77777777" w:rsidR="009C2494" w:rsidRDefault="009A01F2" w:rsidP="002D232D">
      <w:pPr>
        <w:numPr>
          <w:ilvl w:val="0"/>
          <w:numId w:val="1"/>
        </w:numPr>
        <w:spacing w:after="0" w:line="240" w:lineRule="auto"/>
        <w:rPr>
          <w:rFonts w:asciiTheme="majorHAnsi" w:hAnsiTheme="majorHAnsi"/>
        </w:rPr>
      </w:pPr>
      <w:r>
        <w:rPr>
          <w:rFonts w:asciiTheme="majorHAnsi" w:hAnsiTheme="majorHAnsi"/>
        </w:rPr>
        <w:t>Chute libre verticale dans le champ de pesanteur uniforme.</w:t>
      </w:r>
    </w:p>
    <w:p w14:paraId="74E55690" w14:textId="77777777" w:rsidR="009C2494" w:rsidRDefault="009A01F2" w:rsidP="002D232D">
      <w:pPr>
        <w:numPr>
          <w:ilvl w:val="1"/>
          <w:numId w:val="1"/>
        </w:numPr>
        <w:spacing w:after="0" w:line="240" w:lineRule="auto"/>
        <w:rPr>
          <w:rFonts w:asciiTheme="majorHAnsi" w:hAnsiTheme="majorHAnsi"/>
        </w:rPr>
      </w:pPr>
      <w:r>
        <w:rPr>
          <w:rFonts w:asciiTheme="majorHAnsi" w:hAnsiTheme="majorHAnsi"/>
        </w:rPr>
        <w:t>En l’absence de frottement.</w:t>
      </w:r>
    </w:p>
    <w:p w14:paraId="1D36C5A1" w14:textId="77777777" w:rsidR="009C2494" w:rsidRDefault="009A01F2" w:rsidP="002D232D">
      <w:pPr>
        <w:numPr>
          <w:ilvl w:val="1"/>
          <w:numId w:val="1"/>
        </w:numPr>
        <w:spacing w:after="0" w:line="240" w:lineRule="auto"/>
        <w:rPr>
          <w:rFonts w:asciiTheme="majorHAnsi" w:hAnsiTheme="majorHAnsi"/>
        </w:rPr>
      </w:pPr>
      <w:r>
        <w:rPr>
          <w:rFonts w:asciiTheme="majorHAnsi" w:hAnsiTheme="majorHAnsi"/>
        </w:rPr>
        <w:t>Influence de la résistance de l’air. Cas des modèles linéaire et quadratique.</w:t>
      </w:r>
    </w:p>
    <w:p w14:paraId="594879F1" w14:textId="77777777" w:rsidR="009C2494" w:rsidRDefault="009A01F2" w:rsidP="002D232D">
      <w:pPr>
        <w:pStyle w:val="Paragraphedeliste"/>
        <w:numPr>
          <w:ilvl w:val="0"/>
          <w:numId w:val="1"/>
        </w:numPr>
        <w:rPr>
          <w:rFonts w:asciiTheme="majorHAnsi" w:hAnsiTheme="majorHAnsi"/>
        </w:rPr>
      </w:pPr>
      <w:r>
        <w:rPr>
          <w:rFonts w:asciiTheme="majorHAnsi" w:hAnsiTheme="majorHAnsi"/>
        </w:rPr>
        <w:t>Tir d’un projectile.</w:t>
      </w:r>
    </w:p>
    <w:p w14:paraId="4C7B0531" w14:textId="77777777" w:rsidR="009C2494" w:rsidRDefault="009A01F2">
      <w:pPr>
        <w:pStyle w:val="Paragraphedeliste"/>
        <w:ind w:left="1080"/>
        <w:rPr>
          <w:rFonts w:ascii="Cambria" w:hAnsi="Cambria"/>
        </w:rPr>
      </w:pPr>
      <w:r>
        <w:rPr>
          <w:rFonts w:ascii="Cambria" w:hAnsi="Cambria"/>
        </w:rPr>
        <w:t>Choix du modèle avec frottement ou non (discussion qualitative). Modélisation par un frottement linéaire : expression de la vitesse.</w:t>
      </w:r>
    </w:p>
    <w:p w14:paraId="2682FF32" w14:textId="77777777" w:rsidR="009C2494" w:rsidRDefault="009A01F2">
      <w:pPr>
        <w:pStyle w:val="Paragraphedeliste"/>
        <w:ind w:left="1080"/>
        <w:rPr>
          <w:rFonts w:asciiTheme="majorHAnsi" w:hAnsiTheme="majorHAnsi"/>
        </w:rPr>
      </w:pPr>
      <w:r>
        <w:rPr>
          <w:rFonts w:asciiTheme="majorHAnsi" w:hAnsiTheme="majorHAnsi"/>
        </w:rPr>
        <w:t>Le cas quadratique sera développé ultérieurement, à l’occasion d’un TP de simulation informatique, avec discussion selon la vitesse initiale et la durée d’observation.</w:t>
      </w:r>
      <w:bookmarkStart w:id="9" w:name="_Hlk93595782"/>
      <w:bookmarkEnd w:id="9"/>
    </w:p>
    <w:p w14:paraId="0A84E534" w14:textId="77777777" w:rsidR="009C2494" w:rsidRDefault="009A01F2" w:rsidP="002D232D">
      <w:pPr>
        <w:numPr>
          <w:ilvl w:val="0"/>
          <w:numId w:val="1"/>
        </w:numPr>
        <w:rPr>
          <w:rFonts w:asciiTheme="majorHAnsi" w:hAnsiTheme="majorHAnsi"/>
        </w:rPr>
      </w:pPr>
      <w:r>
        <w:rPr>
          <w:rFonts w:asciiTheme="majorHAnsi" w:hAnsiTheme="majorHAnsi"/>
        </w:rPr>
        <w:t>Mouvement du pendule simple.</w:t>
      </w:r>
    </w:p>
    <w:p w14:paraId="2759ACAC" w14:textId="77777777" w:rsidR="009C2494" w:rsidRDefault="009A01F2">
      <w:pPr>
        <w:pStyle w:val="Paragraphedeliste"/>
        <w:ind w:left="1080"/>
        <w:rPr>
          <w:rFonts w:asciiTheme="majorHAnsi" w:hAnsiTheme="majorHAnsi"/>
          <w:smallCaps/>
          <w:sz w:val="28"/>
          <w:szCs w:val="28"/>
        </w:rPr>
      </w:pPr>
      <w:r>
        <w:rPr>
          <w:rFonts w:asciiTheme="majorHAnsi" w:hAnsiTheme="majorHAnsi"/>
          <w:smallCaps/>
          <w:sz w:val="28"/>
          <w:szCs w:val="28"/>
        </w:rPr>
        <w:t>Outils Mathématiques pour la physique</w:t>
      </w:r>
    </w:p>
    <w:p w14:paraId="3641FF7A" w14:textId="77777777" w:rsidR="009C2494" w:rsidRDefault="009C2494">
      <w:pPr>
        <w:pStyle w:val="Paragraphedeliste"/>
        <w:ind w:left="1080"/>
        <w:rPr>
          <w:rFonts w:asciiTheme="majorHAnsi" w:hAnsiTheme="majorHAnsi"/>
          <w:smallCaps/>
          <w:sz w:val="28"/>
          <w:szCs w:val="28"/>
        </w:rPr>
      </w:pPr>
    </w:p>
    <w:p w14:paraId="1CF2BF9E" w14:textId="77777777" w:rsidR="009C2494" w:rsidRDefault="009A01F2">
      <w:pPr>
        <w:spacing w:after="0"/>
        <w:ind w:left="709"/>
        <w:jc w:val="both"/>
        <w:rPr>
          <w:rFonts w:asciiTheme="majorHAnsi" w:hAnsiTheme="majorHAnsi"/>
        </w:rPr>
      </w:pPr>
      <w:r>
        <w:rPr>
          <w:rFonts w:asciiTheme="majorHAnsi" w:hAnsiTheme="majorHAnsi"/>
        </w:rPr>
        <w:t>Gradient d’un champ scalaire.</w:t>
      </w:r>
    </w:p>
    <w:p w14:paraId="27ADD123" w14:textId="77777777" w:rsidR="009C2494" w:rsidRDefault="009A01F2">
      <w:pPr>
        <w:spacing w:after="0"/>
        <w:ind w:left="709"/>
        <w:jc w:val="both"/>
        <w:rPr>
          <w:rFonts w:asciiTheme="majorHAnsi" w:hAnsiTheme="majorHAnsi"/>
        </w:rPr>
      </w:pPr>
      <w:r>
        <w:rPr>
          <w:rFonts w:asciiTheme="majorHAnsi" w:hAnsiTheme="majorHAnsi"/>
        </w:rPr>
        <w:t>1.  Champ scalaire, champ de vecteur.</w:t>
      </w:r>
    </w:p>
    <w:p w14:paraId="523D0328" w14:textId="77777777" w:rsidR="009C2494" w:rsidRDefault="009A01F2">
      <w:pPr>
        <w:spacing w:after="0"/>
        <w:ind w:left="709"/>
        <w:jc w:val="both"/>
        <w:rPr>
          <w:rFonts w:asciiTheme="majorHAnsi" w:hAnsiTheme="majorHAnsi"/>
        </w:rPr>
      </w:pPr>
      <w:r>
        <w:rPr>
          <w:rFonts w:asciiTheme="majorHAnsi" w:hAnsiTheme="majorHAnsi"/>
        </w:rPr>
        <w:t>2. Définition du vecteur gradient et signification.</w:t>
      </w:r>
    </w:p>
    <w:p w14:paraId="09AEEE66" w14:textId="77777777" w:rsidR="009C2494" w:rsidRDefault="009A01F2">
      <w:pPr>
        <w:spacing w:after="0"/>
        <w:ind w:left="709"/>
        <w:jc w:val="both"/>
        <w:rPr>
          <w:rFonts w:asciiTheme="majorHAnsi" w:hAnsiTheme="majorHAnsi"/>
        </w:rPr>
      </w:pPr>
      <w:r>
        <w:rPr>
          <w:rFonts w:asciiTheme="majorHAnsi" w:hAnsiTheme="majorHAnsi"/>
        </w:rPr>
        <w:t>3. Expression : expression en coordonnées cartésienne, détermination de l’expression à partir de la relation de définition.</w:t>
      </w:r>
    </w:p>
    <w:p w14:paraId="16FC82DE" w14:textId="77777777" w:rsidR="009C2494" w:rsidRDefault="009A01F2">
      <w:pPr>
        <w:spacing w:after="0"/>
        <w:ind w:left="709"/>
        <w:jc w:val="both"/>
        <w:rPr>
          <w:rFonts w:asciiTheme="majorHAnsi" w:hAnsiTheme="majorHAnsi"/>
        </w:rPr>
      </w:pPr>
      <w:r>
        <w:rPr>
          <w:rFonts w:asciiTheme="majorHAnsi" w:hAnsiTheme="majorHAnsi"/>
        </w:rPr>
        <w:t>4. Propriétés du vecteur gradient.</w:t>
      </w:r>
      <w:bookmarkStart w:id="10" w:name="_Hlk93595237"/>
      <w:bookmarkEnd w:id="10"/>
    </w:p>
    <w:p w14:paraId="703540E2" w14:textId="77777777" w:rsidR="009C2494" w:rsidRDefault="009A01F2">
      <w:pPr>
        <w:spacing w:after="0"/>
        <w:ind w:left="709"/>
        <w:jc w:val="both"/>
        <w:rPr>
          <w:rFonts w:asciiTheme="majorHAnsi" w:hAnsiTheme="majorHAnsi"/>
        </w:rPr>
      </w:pPr>
      <w:r>
        <w:rPr>
          <w:rFonts w:asciiTheme="majorHAnsi" w:hAnsiTheme="majorHAnsi"/>
        </w:rPr>
        <w:t>5. Application : cas des forces conservatives</w:t>
      </w:r>
    </w:p>
    <w:p w14:paraId="46070DD2" w14:textId="77777777" w:rsidR="009C2494" w:rsidRDefault="009C2494">
      <w:pPr>
        <w:pStyle w:val="Paragraphedeliste"/>
        <w:rPr>
          <w:rFonts w:asciiTheme="majorHAnsi" w:hAnsiTheme="majorHAnsi"/>
          <w:smallCaps/>
          <w:sz w:val="28"/>
          <w:szCs w:val="28"/>
        </w:rPr>
      </w:pPr>
    </w:p>
    <w:p w14:paraId="17AA048A" w14:textId="77777777" w:rsidR="009C2494" w:rsidRDefault="009A01F2">
      <w:pPr>
        <w:pStyle w:val="Paragraphedeliste"/>
        <w:numPr>
          <w:ilvl w:val="0"/>
          <w:numId w:val="32"/>
        </w:numPr>
        <w:rPr>
          <w:rFonts w:asciiTheme="majorHAnsi" w:hAnsiTheme="majorHAnsi"/>
          <w:smallCaps/>
          <w:sz w:val="28"/>
          <w:szCs w:val="28"/>
        </w:rPr>
      </w:pPr>
      <w:r>
        <w:rPr>
          <w:rFonts w:asciiTheme="majorHAnsi" w:hAnsiTheme="majorHAnsi"/>
          <w:smallCaps/>
          <w:sz w:val="28"/>
          <w:szCs w:val="28"/>
        </w:rPr>
        <w:t>Approche énergétique</w:t>
      </w:r>
    </w:p>
    <w:p w14:paraId="707CCE0A" w14:textId="77777777" w:rsidR="009C2494" w:rsidRDefault="009A01F2">
      <w:pPr>
        <w:numPr>
          <w:ilvl w:val="0"/>
          <w:numId w:val="27"/>
        </w:numPr>
        <w:spacing w:after="0"/>
        <w:rPr>
          <w:rFonts w:asciiTheme="majorHAnsi" w:hAnsiTheme="majorHAnsi"/>
        </w:rPr>
      </w:pPr>
      <w:r>
        <w:rPr>
          <w:rFonts w:asciiTheme="majorHAnsi" w:hAnsiTheme="majorHAnsi"/>
        </w:rPr>
        <w:t>Puissance et travail d’une force. Travail moteur et travail résistant.</w:t>
      </w:r>
    </w:p>
    <w:p w14:paraId="7EF94067" w14:textId="77777777" w:rsidR="009C2494" w:rsidRDefault="009A01F2">
      <w:pPr>
        <w:numPr>
          <w:ilvl w:val="0"/>
          <w:numId w:val="27"/>
        </w:numPr>
        <w:spacing w:after="0"/>
        <w:rPr>
          <w:rFonts w:asciiTheme="majorHAnsi" w:hAnsiTheme="majorHAnsi"/>
        </w:rPr>
      </w:pPr>
      <w:r>
        <w:rPr>
          <w:rFonts w:asciiTheme="majorHAnsi" w:hAnsiTheme="majorHAnsi"/>
        </w:rPr>
        <w:t>Théorème de l’énergie cinétique en référentiel galiléen.</w:t>
      </w:r>
    </w:p>
    <w:p w14:paraId="3B28A97A" w14:textId="77777777" w:rsidR="009C2494" w:rsidRDefault="009A01F2">
      <w:pPr>
        <w:spacing w:after="0"/>
        <w:ind w:left="1080"/>
        <w:rPr>
          <w:rFonts w:asciiTheme="majorHAnsi" w:hAnsiTheme="majorHAnsi"/>
        </w:rPr>
      </w:pPr>
      <w:r>
        <w:rPr>
          <w:rFonts w:asciiTheme="majorHAnsi" w:hAnsiTheme="majorHAnsi"/>
        </w:rPr>
        <w:t>2.1 Forme intégrale du théorème de l’énergie cinétique.</w:t>
      </w:r>
    </w:p>
    <w:p w14:paraId="21FA831E" w14:textId="77777777" w:rsidR="009C2494" w:rsidRDefault="009A01F2">
      <w:pPr>
        <w:spacing w:after="0"/>
        <w:ind w:left="1080"/>
        <w:rPr>
          <w:rFonts w:asciiTheme="majorHAnsi" w:hAnsiTheme="majorHAnsi"/>
        </w:rPr>
      </w:pPr>
      <w:r>
        <w:rPr>
          <w:rFonts w:asciiTheme="majorHAnsi" w:hAnsiTheme="majorHAnsi"/>
        </w:rPr>
        <w:t>Enoncé, démonstration, application à un bilan énergétique.</w:t>
      </w:r>
    </w:p>
    <w:p w14:paraId="2284C88D" w14:textId="77777777" w:rsidR="009C2494" w:rsidRDefault="009A01F2">
      <w:pPr>
        <w:pStyle w:val="Paragraphedeliste"/>
        <w:numPr>
          <w:ilvl w:val="1"/>
          <w:numId w:val="17"/>
        </w:numPr>
        <w:rPr>
          <w:rFonts w:asciiTheme="majorHAnsi" w:hAnsiTheme="majorHAnsi"/>
        </w:rPr>
      </w:pPr>
      <w:r>
        <w:rPr>
          <w:rFonts w:asciiTheme="majorHAnsi" w:hAnsiTheme="majorHAnsi"/>
        </w:rPr>
        <w:t>Forme différentielle du TEC : théorème de la puissance cinétique, application.</w:t>
      </w:r>
    </w:p>
    <w:p w14:paraId="5B0E9AF8" w14:textId="77777777" w:rsidR="009C2494" w:rsidRDefault="009A01F2">
      <w:pPr>
        <w:numPr>
          <w:ilvl w:val="0"/>
          <w:numId w:val="27"/>
        </w:numPr>
        <w:spacing w:after="0"/>
        <w:rPr>
          <w:rFonts w:asciiTheme="majorHAnsi" w:hAnsiTheme="majorHAnsi"/>
        </w:rPr>
      </w:pPr>
      <w:r>
        <w:rPr>
          <w:rFonts w:asciiTheme="majorHAnsi" w:hAnsiTheme="majorHAnsi"/>
        </w:rPr>
        <w:t>Forces conservatives : énergie potentielle, une énergie de position.</w:t>
      </w:r>
    </w:p>
    <w:p w14:paraId="5A5BFC73" w14:textId="77777777" w:rsidR="009C2494" w:rsidRDefault="009A01F2">
      <w:pPr>
        <w:pStyle w:val="Paragraphedeliste"/>
        <w:numPr>
          <w:ilvl w:val="1"/>
          <w:numId w:val="27"/>
        </w:numPr>
        <w:rPr>
          <w:rFonts w:asciiTheme="majorHAnsi" w:hAnsiTheme="majorHAnsi"/>
        </w:rPr>
      </w:pPr>
      <w:r>
        <w:rPr>
          <w:rFonts w:asciiTheme="majorHAnsi" w:hAnsiTheme="majorHAnsi"/>
        </w:rPr>
        <w:t>Définition et propriétés. Lien entre champ de force conservative et énergie potentielle</w:t>
      </w:r>
    </w:p>
    <w:p w14:paraId="15F0B83F" w14:textId="77777777" w:rsidR="009C2494" w:rsidRDefault="009A01F2">
      <w:pPr>
        <w:pStyle w:val="Paragraphedeliste"/>
        <w:numPr>
          <w:ilvl w:val="1"/>
          <w:numId w:val="27"/>
        </w:numPr>
        <w:rPr>
          <w:rFonts w:asciiTheme="majorHAnsi" w:hAnsiTheme="majorHAnsi"/>
        </w:rPr>
      </w:pPr>
      <w:r>
        <w:rPr>
          <w:rFonts w:asciiTheme="majorHAnsi" w:hAnsiTheme="majorHAnsi"/>
        </w:rPr>
        <w:t xml:space="preserve">Exemples de forces conservatives, expression des énergies potentielles. </w:t>
      </w:r>
    </w:p>
    <w:p w14:paraId="4ED91503" w14:textId="77777777" w:rsidR="009C2494" w:rsidRDefault="009A01F2">
      <w:pPr>
        <w:pStyle w:val="Paragraphedeliste"/>
        <w:ind w:left="1440"/>
        <w:rPr>
          <w:rFonts w:asciiTheme="majorHAnsi" w:hAnsiTheme="majorHAnsi"/>
        </w:rPr>
      </w:pPr>
      <w:r>
        <w:rPr>
          <w:rFonts w:asciiTheme="majorHAnsi" w:hAnsiTheme="majorHAnsi"/>
        </w:rPr>
        <w:t>Energie potentielle de pesanteur (pour un champ de pesanteur uniforme)</w:t>
      </w:r>
    </w:p>
    <w:p w14:paraId="790802E8" w14:textId="77777777" w:rsidR="009C2494" w:rsidRDefault="009A01F2">
      <w:pPr>
        <w:pStyle w:val="Paragraphedeliste"/>
        <w:ind w:left="1440"/>
        <w:rPr>
          <w:rFonts w:asciiTheme="majorHAnsi" w:hAnsiTheme="majorHAnsi"/>
        </w:rPr>
      </w:pPr>
      <w:r>
        <w:rPr>
          <w:rFonts w:asciiTheme="majorHAnsi" w:hAnsiTheme="majorHAnsi"/>
        </w:rPr>
        <w:t>Energie potentielle élastique.</w:t>
      </w:r>
    </w:p>
    <w:p w14:paraId="436470EC" w14:textId="77777777" w:rsidR="009C2494" w:rsidRDefault="009A01F2">
      <w:pPr>
        <w:pStyle w:val="Paragraphedeliste"/>
        <w:ind w:left="1440"/>
        <w:rPr>
          <w:rFonts w:asciiTheme="majorHAnsi" w:hAnsiTheme="majorHAnsi"/>
        </w:rPr>
      </w:pPr>
      <w:r>
        <w:rPr>
          <w:rFonts w:asciiTheme="majorHAnsi" w:hAnsiTheme="majorHAnsi"/>
        </w:rPr>
        <w:t>Energie potentielle de gravitation créée par un corps à symétrie sphérique.</w:t>
      </w:r>
    </w:p>
    <w:p w14:paraId="7F4CE446" w14:textId="77777777" w:rsidR="009C2494" w:rsidRDefault="009A01F2">
      <w:pPr>
        <w:numPr>
          <w:ilvl w:val="0"/>
          <w:numId w:val="27"/>
        </w:numPr>
        <w:spacing w:after="0"/>
        <w:rPr>
          <w:rFonts w:asciiTheme="majorHAnsi" w:hAnsiTheme="majorHAnsi"/>
        </w:rPr>
      </w:pPr>
      <w:r>
        <w:rPr>
          <w:rFonts w:asciiTheme="majorHAnsi" w:hAnsiTheme="majorHAnsi"/>
        </w:rPr>
        <w:t>Energie mécanique.</w:t>
      </w:r>
    </w:p>
    <w:p w14:paraId="43DE49C4" w14:textId="77777777" w:rsidR="009C2494" w:rsidRDefault="009A01F2">
      <w:pPr>
        <w:pStyle w:val="Paragraphedeliste"/>
        <w:numPr>
          <w:ilvl w:val="1"/>
          <w:numId w:val="27"/>
        </w:numPr>
        <w:rPr>
          <w:rFonts w:asciiTheme="majorHAnsi" w:hAnsiTheme="majorHAnsi"/>
        </w:rPr>
      </w:pPr>
      <w:r>
        <w:rPr>
          <w:rFonts w:asciiTheme="majorHAnsi" w:hAnsiTheme="majorHAnsi"/>
        </w:rPr>
        <w:t xml:space="preserve">Introduction. </w:t>
      </w:r>
    </w:p>
    <w:p w14:paraId="41C0B341" w14:textId="77777777" w:rsidR="009C2494" w:rsidRDefault="009A01F2">
      <w:pPr>
        <w:pStyle w:val="Paragraphedeliste"/>
        <w:numPr>
          <w:ilvl w:val="1"/>
          <w:numId w:val="27"/>
        </w:numPr>
        <w:rPr>
          <w:rFonts w:asciiTheme="majorHAnsi" w:hAnsiTheme="majorHAnsi"/>
        </w:rPr>
      </w:pPr>
      <w:r>
        <w:rPr>
          <w:rFonts w:asciiTheme="majorHAnsi" w:hAnsiTheme="majorHAnsi"/>
        </w:rPr>
        <w:t>Cas particulier d’un système conservatif.</w:t>
      </w:r>
    </w:p>
    <w:p w14:paraId="18A9904B" w14:textId="77777777" w:rsidR="009C2494" w:rsidRDefault="009A01F2">
      <w:pPr>
        <w:pStyle w:val="Paragraphedeliste"/>
        <w:numPr>
          <w:ilvl w:val="1"/>
          <w:numId w:val="27"/>
        </w:numPr>
        <w:rPr>
          <w:rFonts w:asciiTheme="majorHAnsi" w:hAnsiTheme="majorHAnsi"/>
        </w:rPr>
      </w:pPr>
      <w:r>
        <w:rPr>
          <w:rFonts w:asciiTheme="majorHAnsi" w:hAnsiTheme="majorHAnsi"/>
        </w:rPr>
        <w:t>Equation du mouvement pour un système à un seul degré de liberté.</w:t>
      </w:r>
    </w:p>
    <w:p w14:paraId="3C115241" w14:textId="77777777" w:rsidR="009C2494" w:rsidRDefault="009A01F2">
      <w:pPr>
        <w:numPr>
          <w:ilvl w:val="0"/>
          <w:numId w:val="27"/>
        </w:numPr>
        <w:spacing w:after="0"/>
        <w:rPr>
          <w:rFonts w:asciiTheme="majorHAnsi" w:hAnsiTheme="majorHAnsi"/>
        </w:rPr>
      </w:pPr>
      <w:r>
        <w:rPr>
          <w:rFonts w:asciiTheme="majorHAnsi" w:hAnsiTheme="majorHAnsi"/>
        </w:rPr>
        <w:t>Mouvements conservatifs ou non.</w:t>
      </w:r>
    </w:p>
    <w:p w14:paraId="7F8D6C9D" w14:textId="77777777" w:rsidR="009C2494" w:rsidRDefault="009A01F2">
      <w:pPr>
        <w:ind w:left="1080"/>
        <w:rPr>
          <w:rFonts w:asciiTheme="majorHAnsi" w:hAnsiTheme="majorHAnsi"/>
        </w:rPr>
      </w:pPr>
      <w:r>
        <w:rPr>
          <w:rFonts w:asciiTheme="majorHAnsi" w:hAnsiTheme="majorHAnsi"/>
        </w:rPr>
        <w:t>Divers exemples d’application : tir dans le vide, pendule simple avec frottement ou non...</w:t>
      </w:r>
    </w:p>
    <w:p w14:paraId="6F8CBD8A" w14:textId="77777777" w:rsidR="009C2494" w:rsidRDefault="009A01F2">
      <w:pPr>
        <w:rPr>
          <w:rFonts w:asciiTheme="majorHAnsi" w:hAnsiTheme="majorHAnsi"/>
          <w:smallCaps/>
          <w:sz w:val="28"/>
          <w:szCs w:val="28"/>
        </w:rPr>
      </w:pPr>
      <w:r>
        <w:rPr>
          <w:rFonts w:asciiTheme="majorHAnsi" w:hAnsiTheme="majorHAnsi"/>
          <w:smallCaps/>
          <w:sz w:val="28"/>
          <w:szCs w:val="28"/>
        </w:rPr>
        <w:t>Outils Mathématiques pour la physique</w:t>
      </w:r>
    </w:p>
    <w:p w14:paraId="055056BD" w14:textId="77777777" w:rsidR="009C2494" w:rsidRDefault="009A01F2">
      <w:pPr>
        <w:rPr>
          <w:rFonts w:asciiTheme="majorHAnsi" w:hAnsiTheme="majorHAnsi"/>
          <w:smallCaps/>
          <w:sz w:val="28"/>
          <w:szCs w:val="28"/>
        </w:rPr>
      </w:pPr>
      <w:r>
        <w:rPr>
          <w:rFonts w:asciiTheme="majorHAnsi" w:hAnsiTheme="majorHAnsi"/>
          <w:smallCaps/>
          <w:sz w:val="28"/>
          <w:szCs w:val="28"/>
        </w:rPr>
        <w:t>Développements limites :</w:t>
      </w:r>
    </w:p>
    <w:p w14:paraId="761C5105" w14:textId="77777777" w:rsidR="009C2494" w:rsidRDefault="009A01F2">
      <w:pPr>
        <w:pStyle w:val="Paragraphedeliste"/>
        <w:numPr>
          <w:ilvl w:val="0"/>
          <w:numId w:val="33"/>
        </w:numPr>
        <w:rPr>
          <w:rFonts w:asciiTheme="majorHAnsi" w:hAnsiTheme="majorHAnsi"/>
        </w:rPr>
      </w:pPr>
      <w:r>
        <w:rPr>
          <w:rFonts w:asciiTheme="majorHAnsi" w:hAnsiTheme="majorHAnsi"/>
        </w:rPr>
        <w:t>Introduction, interprétation graphique.</w:t>
      </w:r>
    </w:p>
    <w:p w14:paraId="375D2E25" w14:textId="77777777" w:rsidR="009C2494" w:rsidRDefault="009A01F2">
      <w:pPr>
        <w:pStyle w:val="Paragraphedeliste"/>
        <w:numPr>
          <w:ilvl w:val="0"/>
          <w:numId w:val="33"/>
        </w:numPr>
        <w:rPr>
          <w:rFonts w:asciiTheme="majorHAnsi" w:hAnsiTheme="majorHAnsi"/>
        </w:rPr>
      </w:pPr>
      <w:r>
        <w:rPr>
          <w:rFonts w:asciiTheme="majorHAnsi" w:hAnsiTheme="majorHAnsi"/>
        </w:rPr>
        <w:t>Formule de Taylor.</w:t>
      </w:r>
    </w:p>
    <w:p w14:paraId="0CC008B4" w14:textId="77777777" w:rsidR="009C2494" w:rsidRDefault="009A01F2">
      <w:pPr>
        <w:pStyle w:val="Paragraphedeliste"/>
        <w:numPr>
          <w:ilvl w:val="0"/>
          <w:numId w:val="33"/>
        </w:numPr>
        <w:rPr>
          <w:rFonts w:asciiTheme="majorHAnsi" w:hAnsiTheme="majorHAnsi"/>
        </w:rPr>
      </w:pPr>
      <w:r>
        <w:rPr>
          <w:rFonts w:asciiTheme="majorHAnsi" w:hAnsiTheme="majorHAnsi"/>
        </w:rPr>
        <w:t xml:space="preserve">Formulaire : DL1 au voisinage de 0 pour </w:t>
      </w:r>
      <w:proofErr w:type="spellStart"/>
      <w:r>
        <w:rPr>
          <w:rFonts w:asciiTheme="majorHAnsi" w:hAnsiTheme="majorHAnsi"/>
        </w:rPr>
        <w:t>exp</w:t>
      </w:r>
      <w:proofErr w:type="spellEnd"/>
      <w:r>
        <w:rPr>
          <w:rFonts w:asciiTheme="majorHAnsi" w:hAnsiTheme="majorHAnsi"/>
        </w:rPr>
        <w:t xml:space="preserve">(x), </w:t>
      </w:r>
      <w:proofErr w:type="gramStart"/>
      <w:r>
        <w:rPr>
          <w:rFonts w:asciiTheme="majorHAnsi" w:hAnsiTheme="majorHAnsi"/>
        </w:rPr>
        <w:t>ln(</w:t>
      </w:r>
      <w:proofErr w:type="gramEnd"/>
      <w:r>
        <w:rPr>
          <w:rFonts w:asciiTheme="majorHAnsi" w:hAnsiTheme="majorHAnsi"/>
        </w:rPr>
        <w:t>1 + x), (1+ x)</w:t>
      </w:r>
      <w:r>
        <w:rPr>
          <w:rFonts w:asciiTheme="majorHAnsi" w:hAnsiTheme="majorHAnsi"/>
          <w:vertAlign w:val="superscript"/>
        </w:rPr>
        <w:t>α</w:t>
      </w:r>
      <w:r>
        <w:rPr>
          <w:rFonts w:asciiTheme="majorHAnsi" w:hAnsiTheme="majorHAnsi"/>
        </w:rPr>
        <w:t> ; DL2 au voisinage de 0 pour sin(x), cos(x), tan(x) </w:t>
      </w:r>
      <w:r>
        <w:rPr>
          <w:rFonts w:asciiTheme="majorHAnsi" w:hAnsiTheme="majorHAnsi"/>
          <w:smallCaps/>
          <w:sz w:val="28"/>
          <w:szCs w:val="28"/>
        </w:rPr>
        <w:t>.</w:t>
      </w:r>
    </w:p>
    <w:p w14:paraId="3E1A8AE7" w14:textId="77777777" w:rsidR="009C2494" w:rsidRDefault="009A01F2">
      <w:pPr>
        <w:rPr>
          <w:rFonts w:asciiTheme="majorHAnsi" w:hAnsiTheme="majorHAnsi"/>
          <w:smallCaps/>
          <w:sz w:val="28"/>
          <w:szCs w:val="28"/>
        </w:rPr>
      </w:pPr>
      <w:r>
        <w:rPr>
          <w:rFonts w:asciiTheme="majorHAnsi" w:hAnsiTheme="majorHAnsi"/>
          <w:smallCaps/>
          <w:sz w:val="28"/>
          <w:szCs w:val="28"/>
        </w:rPr>
        <w:t>Etude des extrema d’une fonction</w:t>
      </w:r>
    </w:p>
    <w:p w14:paraId="55A851B8" w14:textId="1694FC99" w:rsidR="009C2494" w:rsidRDefault="009A01F2" w:rsidP="003A4684">
      <w:pPr>
        <w:pStyle w:val="Paragraphedeliste"/>
        <w:ind w:left="1080"/>
        <w:rPr>
          <w:rFonts w:asciiTheme="majorHAnsi" w:hAnsiTheme="majorHAnsi"/>
        </w:rPr>
      </w:pPr>
      <w:r>
        <w:rPr>
          <w:rFonts w:asciiTheme="majorHAnsi" w:hAnsiTheme="majorHAnsi"/>
        </w:rPr>
        <w:t>(</w:t>
      </w:r>
      <w:proofErr w:type="gramStart"/>
      <w:r>
        <w:rPr>
          <w:rFonts w:asciiTheme="majorHAnsi" w:hAnsiTheme="majorHAnsi"/>
        </w:rPr>
        <w:t>polycopié</w:t>
      </w:r>
      <w:proofErr w:type="gramEnd"/>
      <w:r>
        <w:rPr>
          <w:rFonts w:asciiTheme="majorHAnsi" w:hAnsiTheme="majorHAnsi"/>
        </w:rPr>
        <w:t>). Présentation amenant à conclure sur la présence d’un extrema selon l’annulation de la dérivée première de la fonction et selon le signe de la dérivée seconde.</w:t>
      </w:r>
    </w:p>
    <w:p w14:paraId="6CAB37D8" w14:textId="77777777" w:rsidR="003A4684" w:rsidRDefault="003A4684" w:rsidP="003A4684">
      <w:pPr>
        <w:pStyle w:val="Paragraphedeliste"/>
        <w:ind w:left="1080"/>
        <w:rPr>
          <w:rFonts w:asciiTheme="majorHAnsi" w:hAnsiTheme="majorHAnsi"/>
        </w:rPr>
      </w:pPr>
    </w:p>
    <w:p w14:paraId="3553E8F8" w14:textId="77777777" w:rsidR="009C2494" w:rsidRDefault="009A01F2">
      <w:pPr>
        <w:numPr>
          <w:ilvl w:val="0"/>
          <w:numId w:val="32"/>
        </w:numPr>
        <w:rPr>
          <w:rFonts w:asciiTheme="majorHAnsi" w:hAnsiTheme="majorHAnsi"/>
          <w:smallCaps/>
          <w:sz w:val="28"/>
          <w:szCs w:val="28"/>
        </w:rPr>
      </w:pPr>
      <w:r>
        <w:rPr>
          <w:rFonts w:asciiTheme="majorHAnsi" w:hAnsiTheme="majorHAnsi"/>
          <w:smallCaps/>
          <w:sz w:val="28"/>
          <w:szCs w:val="28"/>
        </w:rPr>
        <w:t>cas des mouvements conservatifs a une dimension.</w:t>
      </w:r>
    </w:p>
    <w:p w14:paraId="6F1D45DC" w14:textId="77777777" w:rsidR="009C2494" w:rsidRDefault="009A01F2">
      <w:pPr>
        <w:numPr>
          <w:ilvl w:val="0"/>
          <w:numId w:val="28"/>
        </w:numPr>
        <w:spacing w:after="0"/>
        <w:rPr>
          <w:rFonts w:asciiTheme="majorHAnsi" w:hAnsiTheme="majorHAnsi"/>
        </w:rPr>
      </w:pPr>
      <w:r>
        <w:rPr>
          <w:rFonts w:asciiTheme="majorHAnsi" w:hAnsiTheme="majorHAnsi"/>
        </w:rPr>
        <w:lastRenderedPageBreak/>
        <w:t xml:space="preserve">Graphe d’énergie potentielle. </w:t>
      </w:r>
    </w:p>
    <w:p w14:paraId="510E0BF9" w14:textId="77777777" w:rsidR="009C2494" w:rsidRDefault="009A01F2">
      <w:pPr>
        <w:numPr>
          <w:ilvl w:val="1"/>
          <w:numId w:val="28"/>
        </w:numPr>
        <w:spacing w:after="0"/>
        <w:ind w:firstLine="632"/>
        <w:rPr>
          <w:rFonts w:asciiTheme="majorHAnsi" w:hAnsiTheme="majorHAnsi"/>
        </w:rPr>
      </w:pPr>
      <w:r>
        <w:rPr>
          <w:rFonts w:asciiTheme="majorHAnsi" w:hAnsiTheme="majorHAnsi"/>
        </w:rPr>
        <w:t xml:space="preserve">Relation entre force et énergie potentielle, </w:t>
      </w:r>
    </w:p>
    <w:p w14:paraId="22EE1D76" w14:textId="77777777" w:rsidR="009C2494" w:rsidRDefault="009A01F2">
      <w:pPr>
        <w:numPr>
          <w:ilvl w:val="1"/>
          <w:numId w:val="28"/>
        </w:numPr>
        <w:spacing w:after="0"/>
        <w:ind w:firstLine="632"/>
        <w:rPr>
          <w:rFonts w:asciiTheme="majorHAnsi" w:hAnsiTheme="majorHAnsi"/>
        </w:rPr>
      </w:pPr>
      <w:r>
        <w:rPr>
          <w:rFonts w:asciiTheme="majorHAnsi" w:hAnsiTheme="majorHAnsi"/>
        </w:rPr>
        <w:t>Lecture graphique de la force.</w:t>
      </w:r>
    </w:p>
    <w:p w14:paraId="23ECEEB7" w14:textId="77777777" w:rsidR="009C2494" w:rsidRDefault="009A01F2">
      <w:pPr>
        <w:numPr>
          <w:ilvl w:val="0"/>
          <w:numId w:val="28"/>
        </w:numPr>
        <w:spacing w:after="0"/>
        <w:rPr>
          <w:rFonts w:asciiTheme="majorHAnsi" w:hAnsiTheme="majorHAnsi"/>
        </w:rPr>
      </w:pPr>
      <w:r>
        <w:rPr>
          <w:rFonts w:asciiTheme="majorHAnsi" w:hAnsiTheme="majorHAnsi"/>
        </w:rPr>
        <w:t>Position d’équilibre.</w:t>
      </w:r>
    </w:p>
    <w:p w14:paraId="538EBAD2" w14:textId="77777777" w:rsidR="009C2494" w:rsidRDefault="009A01F2">
      <w:pPr>
        <w:numPr>
          <w:ilvl w:val="0"/>
          <w:numId w:val="28"/>
        </w:numPr>
        <w:spacing w:after="0"/>
        <w:rPr>
          <w:rFonts w:asciiTheme="majorHAnsi" w:hAnsiTheme="majorHAnsi"/>
        </w:rPr>
      </w:pPr>
      <w:r>
        <w:rPr>
          <w:rFonts w:asciiTheme="majorHAnsi" w:hAnsiTheme="majorHAnsi"/>
        </w:rPr>
        <w:t>Stabilité de l’équilibre.</w:t>
      </w:r>
    </w:p>
    <w:p w14:paraId="25A1EA0D" w14:textId="77777777" w:rsidR="009C2494" w:rsidRDefault="009A01F2">
      <w:pPr>
        <w:numPr>
          <w:ilvl w:val="0"/>
          <w:numId w:val="28"/>
        </w:numPr>
        <w:suppressAutoHyphens w:val="0"/>
        <w:spacing w:after="0" w:line="240" w:lineRule="auto"/>
        <w:rPr>
          <w:rFonts w:asciiTheme="majorHAnsi" w:hAnsiTheme="majorHAnsi"/>
        </w:rPr>
      </w:pPr>
      <w:r>
        <w:rPr>
          <w:rFonts w:asciiTheme="majorHAnsi" w:hAnsiTheme="majorHAnsi"/>
        </w:rPr>
        <w:t>Barrière et puits de potentiel.</w:t>
      </w:r>
    </w:p>
    <w:p w14:paraId="4F9CAD71" w14:textId="77777777" w:rsidR="009C2494" w:rsidRDefault="009A01F2">
      <w:pPr>
        <w:numPr>
          <w:ilvl w:val="1"/>
          <w:numId w:val="28"/>
        </w:numPr>
        <w:suppressAutoHyphens w:val="0"/>
        <w:spacing w:after="0" w:line="240" w:lineRule="auto"/>
        <w:ind w:firstLine="632"/>
        <w:rPr>
          <w:rFonts w:asciiTheme="majorHAnsi" w:hAnsiTheme="majorHAnsi"/>
        </w:rPr>
      </w:pPr>
      <w:r>
        <w:rPr>
          <w:rFonts w:asciiTheme="majorHAnsi" w:hAnsiTheme="majorHAnsi"/>
        </w:rPr>
        <w:t xml:space="preserve">Barrière de potentiel. </w:t>
      </w:r>
    </w:p>
    <w:p w14:paraId="48B6B525" w14:textId="77777777" w:rsidR="009C2494" w:rsidRDefault="009A01F2">
      <w:pPr>
        <w:numPr>
          <w:ilvl w:val="1"/>
          <w:numId w:val="28"/>
        </w:numPr>
        <w:suppressAutoHyphens w:val="0"/>
        <w:spacing w:after="0" w:line="240" w:lineRule="auto"/>
        <w:ind w:firstLine="632"/>
        <w:rPr>
          <w:rFonts w:asciiTheme="majorHAnsi" w:hAnsiTheme="majorHAnsi"/>
        </w:rPr>
      </w:pPr>
      <w:r>
        <w:rPr>
          <w:rFonts w:asciiTheme="majorHAnsi" w:hAnsiTheme="majorHAnsi"/>
        </w:rPr>
        <w:t xml:space="preserve">Energie de franchissement d'une barrière de potentiel. </w:t>
      </w:r>
    </w:p>
    <w:p w14:paraId="24503844" w14:textId="77777777" w:rsidR="009C2494" w:rsidRDefault="009A01F2">
      <w:pPr>
        <w:numPr>
          <w:ilvl w:val="1"/>
          <w:numId w:val="28"/>
        </w:numPr>
        <w:suppressAutoHyphens w:val="0"/>
        <w:spacing w:after="0" w:line="240" w:lineRule="auto"/>
        <w:ind w:firstLine="632"/>
        <w:rPr>
          <w:rFonts w:asciiTheme="majorHAnsi" w:hAnsiTheme="majorHAnsi"/>
        </w:rPr>
      </w:pPr>
      <w:r>
        <w:rPr>
          <w:rFonts w:asciiTheme="majorHAnsi" w:hAnsiTheme="majorHAnsi"/>
        </w:rPr>
        <w:t>Puits de potentiel.</w:t>
      </w:r>
    </w:p>
    <w:p w14:paraId="348B4ACA" w14:textId="77777777" w:rsidR="009C2494" w:rsidRDefault="009A01F2">
      <w:pPr>
        <w:numPr>
          <w:ilvl w:val="0"/>
          <w:numId w:val="28"/>
        </w:numPr>
        <w:suppressAutoHyphens w:val="0"/>
        <w:spacing w:after="0" w:line="240" w:lineRule="auto"/>
        <w:rPr>
          <w:rFonts w:asciiTheme="majorHAnsi" w:hAnsiTheme="majorHAnsi"/>
        </w:rPr>
      </w:pPr>
      <w:r>
        <w:rPr>
          <w:rFonts w:asciiTheme="majorHAnsi" w:hAnsiTheme="majorHAnsi"/>
        </w:rPr>
        <w:t>Potentiel harmonique.</w:t>
      </w:r>
    </w:p>
    <w:p w14:paraId="5EC1092A" w14:textId="77777777" w:rsidR="009C2494" w:rsidRDefault="009A01F2">
      <w:pPr>
        <w:numPr>
          <w:ilvl w:val="1"/>
          <w:numId w:val="28"/>
        </w:numPr>
        <w:suppressAutoHyphens w:val="0"/>
        <w:spacing w:after="0" w:line="240" w:lineRule="auto"/>
        <w:ind w:left="426" w:firstLine="632"/>
        <w:rPr>
          <w:rFonts w:asciiTheme="majorHAnsi" w:hAnsiTheme="majorHAnsi"/>
        </w:rPr>
      </w:pPr>
      <w:proofErr w:type="spellStart"/>
      <w:r>
        <w:rPr>
          <w:rFonts w:asciiTheme="majorHAnsi" w:hAnsiTheme="majorHAnsi"/>
        </w:rPr>
        <w:t>Parabolisation</w:t>
      </w:r>
      <w:proofErr w:type="spellEnd"/>
      <w:r>
        <w:rPr>
          <w:rFonts w:asciiTheme="majorHAnsi" w:hAnsiTheme="majorHAnsi"/>
        </w:rPr>
        <w:t xml:space="preserve"> d'un puits de potentiel au voisinage d'une position d'équilibre de stable.</w:t>
      </w:r>
    </w:p>
    <w:p w14:paraId="2E896BAC" w14:textId="77777777" w:rsidR="009C2494" w:rsidRDefault="009A01F2">
      <w:pPr>
        <w:numPr>
          <w:ilvl w:val="1"/>
          <w:numId w:val="28"/>
        </w:numPr>
        <w:suppressAutoHyphens w:val="0"/>
        <w:spacing w:after="0" w:line="240" w:lineRule="auto"/>
        <w:ind w:left="426" w:firstLine="632"/>
        <w:rPr>
          <w:rFonts w:asciiTheme="majorHAnsi" w:hAnsiTheme="majorHAnsi"/>
        </w:rPr>
      </w:pPr>
      <w:r>
        <w:rPr>
          <w:rFonts w:asciiTheme="majorHAnsi" w:hAnsiTheme="majorHAnsi"/>
        </w:rPr>
        <w:t>Potentiel harmonique et force de rappel linéaire.</w:t>
      </w:r>
    </w:p>
    <w:p w14:paraId="68F47009" w14:textId="77777777" w:rsidR="009C2494" w:rsidRDefault="009A01F2">
      <w:pPr>
        <w:numPr>
          <w:ilvl w:val="1"/>
          <w:numId w:val="28"/>
        </w:numPr>
        <w:suppressAutoHyphens w:val="0"/>
        <w:spacing w:after="0" w:line="240" w:lineRule="auto"/>
        <w:ind w:left="1418"/>
        <w:rPr>
          <w:rFonts w:asciiTheme="majorHAnsi" w:hAnsiTheme="majorHAnsi"/>
        </w:rPr>
      </w:pPr>
      <w:r>
        <w:rPr>
          <w:rFonts w:asciiTheme="majorHAnsi" w:hAnsiTheme="majorHAnsi"/>
        </w:rPr>
        <w:t>Equation du mouvement et équation horaire pour de petites oscillations autour d'une position d'équilibre stable.</w:t>
      </w:r>
    </w:p>
    <w:p w14:paraId="047AFF36" w14:textId="77777777" w:rsidR="009C2494" w:rsidRDefault="009C2494">
      <w:pPr>
        <w:suppressAutoHyphens w:val="0"/>
        <w:spacing w:after="0" w:line="240" w:lineRule="auto"/>
        <w:ind w:left="1068"/>
        <w:rPr>
          <w:rFonts w:asciiTheme="majorHAnsi" w:hAnsiTheme="majorHAnsi"/>
        </w:rPr>
      </w:pPr>
    </w:p>
    <w:p w14:paraId="7D9D6A58" w14:textId="77777777" w:rsidR="009C2494" w:rsidRDefault="009C2494">
      <w:pPr>
        <w:suppressAutoHyphens w:val="0"/>
        <w:spacing w:after="0" w:line="240" w:lineRule="auto"/>
        <w:ind w:left="1068"/>
        <w:rPr>
          <w:rFonts w:asciiTheme="majorHAnsi" w:hAnsiTheme="majorHAnsi"/>
        </w:rPr>
      </w:pPr>
    </w:p>
    <w:p w14:paraId="1B05A6DC" w14:textId="77777777" w:rsidR="009C2494" w:rsidRDefault="009A01F2">
      <w:pPr>
        <w:numPr>
          <w:ilvl w:val="0"/>
          <w:numId w:val="32"/>
        </w:numPr>
        <w:rPr>
          <w:rFonts w:asciiTheme="majorHAnsi" w:hAnsiTheme="majorHAnsi"/>
          <w:smallCaps/>
          <w:sz w:val="28"/>
          <w:szCs w:val="28"/>
        </w:rPr>
      </w:pPr>
      <w:r>
        <w:rPr>
          <w:rFonts w:asciiTheme="majorHAnsi" w:hAnsiTheme="majorHAnsi"/>
          <w:smallCaps/>
          <w:sz w:val="28"/>
          <w:szCs w:val="28"/>
        </w:rPr>
        <w:t>Mouvement de particules chargées dans des champs électriques ou magnétiques stationnaires.</w:t>
      </w:r>
    </w:p>
    <w:p w14:paraId="42DF072F" w14:textId="77777777" w:rsidR="009C2494" w:rsidRDefault="009A01F2">
      <w:pPr>
        <w:numPr>
          <w:ilvl w:val="0"/>
          <w:numId w:val="29"/>
        </w:numPr>
        <w:spacing w:after="0"/>
        <w:rPr>
          <w:rFonts w:asciiTheme="majorHAnsi" w:hAnsiTheme="majorHAnsi"/>
        </w:rPr>
      </w:pPr>
      <w:bookmarkStart w:id="11" w:name="__DdeLink__2483_2084231365"/>
      <w:bookmarkEnd w:id="11"/>
      <w:r>
        <w:rPr>
          <w:rFonts w:asciiTheme="majorHAnsi" w:hAnsiTheme="majorHAnsi"/>
        </w:rPr>
        <w:t>Interactions électromagnétiques, loi de force de Lorentz.</w:t>
      </w:r>
    </w:p>
    <w:p w14:paraId="012377EF" w14:textId="77777777" w:rsidR="009C2494" w:rsidRDefault="009A01F2">
      <w:pPr>
        <w:numPr>
          <w:ilvl w:val="0"/>
          <w:numId w:val="29"/>
        </w:numPr>
        <w:spacing w:after="0"/>
        <w:rPr>
          <w:rFonts w:asciiTheme="majorHAnsi" w:hAnsiTheme="majorHAnsi"/>
        </w:rPr>
      </w:pPr>
      <w:r>
        <w:rPr>
          <w:rFonts w:asciiTheme="majorHAnsi" w:hAnsiTheme="majorHAnsi"/>
        </w:rPr>
        <w:t>Puissance de la force de Lorentz.</w:t>
      </w:r>
    </w:p>
    <w:p w14:paraId="48BCC7D7" w14:textId="77777777" w:rsidR="009C2494" w:rsidRDefault="009A01F2">
      <w:pPr>
        <w:numPr>
          <w:ilvl w:val="0"/>
          <w:numId w:val="29"/>
        </w:numPr>
        <w:spacing w:after="0"/>
        <w:rPr>
          <w:rFonts w:asciiTheme="majorHAnsi" w:hAnsiTheme="majorHAnsi"/>
        </w:rPr>
      </w:pPr>
      <w:r>
        <w:rPr>
          <w:rFonts w:asciiTheme="majorHAnsi" w:hAnsiTheme="majorHAnsi"/>
        </w:rPr>
        <w:t>Champ, potentiel et énergie potentielle d’interaction électrostatique.</w:t>
      </w:r>
    </w:p>
    <w:p w14:paraId="0D4B6FE8" w14:textId="77777777" w:rsidR="009C2494" w:rsidRDefault="009A01F2">
      <w:pPr>
        <w:pStyle w:val="Paragraphedeliste"/>
        <w:numPr>
          <w:ilvl w:val="1"/>
          <w:numId w:val="49"/>
        </w:numPr>
        <w:rPr>
          <w:rFonts w:asciiTheme="majorHAnsi" w:hAnsiTheme="majorHAnsi"/>
        </w:rPr>
      </w:pPr>
      <w:r>
        <w:rPr>
          <w:rFonts w:asciiTheme="majorHAnsi" w:hAnsiTheme="majorHAnsi"/>
        </w:rPr>
        <w:t>Cas du champ créé par une charge ponctuelle.</w:t>
      </w:r>
    </w:p>
    <w:p w14:paraId="2210CC55" w14:textId="77777777" w:rsidR="009C2494" w:rsidRDefault="009A01F2">
      <w:pPr>
        <w:pStyle w:val="Paragraphedeliste"/>
        <w:numPr>
          <w:ilvl w:val="1"/>
          <w:numId w:val="49"/>
        </w:numPr>
        <w:rPr>
          <w:rFonts w:asciiTheme="majorHAnsi" w:hAnsiTheme="majorHAnsi"/>
        </w:rPr>
      </w:pPr>
      <w:r>
        <w:rPr>
          <w:rFonts w:asciiTheme="majorHAnsi" w:hAnsiTheme="majorHAnsi"/>
        </w:rPr>
        <w:t>Cas d’un champ électrique uniforme.</w:t>
      </w:r>
    </w:p>
    <w:p w14:paraId="797BA36E" w14:textId="77777777" w:rsidR="009C2494" w:rsidRDefault="009A01F2">
      <w:pPr>
        <w:pStyle w:val="Paragraphedeliste"/>
        <w:numPr>
          <w:ilvl w:val="1"/>
          <w:numId w:val="49"/>
        </w:numPr>
        <w:rPr>
          <w:rFonts w:asciiTheme="majorHAnsi" w:hAnsiTheme="majorHAnsi"/>
        </w:rPr>
      </w:pPr>
      <w:r>
        <w:rPr>
          <w:rFonts w:asciiTheme="majorHAnsi" w:hAnsiTheme="majorHAnsi"/>
        </w:rPr>
        <w:t>Comparaison entre gravitation et interaction électrostatique.</w:t>
      </w:r>
    </w:p>
    <w:p w14:paraId="1739A8E7" w14:textId="77777777" w:rsidR="009C2494" w:rsidRDefault="009A01F2">
      <w:pPr>
        <w:pStyle w:val="Paragraphedeliste"/>
        <w:numPr>
          <w:ilvl w:val="0"/>
          <w:numId w:val="29"/>
        </w:numPr>
        <w:rPr>
          <w:rFonts w:asciiTheme="majorHAnsi" w:hAnsiTheme="majorHAnsi"/>
        </w:rPr>
      </w:pPr>
      <w:r>
        <w:rPr>
          <w:rFonts w:asciiTheme="majorHAnsi" w:hAnsiTheme="majorHAnsi"/>
        </w:rPr>
        <w:t>Bilan énergétique pour des mouvements dans un champ électrique.</w:t>
      </w:r>
    </w:p>
    <w:p w14:paraId="1A1155CD" w14:textId="77777777" w:rsidR="009C2494" w:rsidRDefault="009A01F2">
      <w:pPr>
        <w:pStyle w:val="Paragraphedeliste"/>
        <w:ind w:left="1080"/>
        <w:rPr>
          <w:rFonts w:asciiTheme="majorHAnsi" w:hAnsiTheme="majorHAnsi"/>
        </w:rPr>
      </w:pPr>
      <w:r>
        <w:rPr>
          <w:rFonts w:asciiTheme="majorHAnsi" w:hAnsiTheme="majorHAnsi"/>
        </w:rPr>
        <w:t>4.1 Distance minimale d’approche</w:t>
      </w:r>
    </w:p>
    <w:p w14:paraId="26154F93" w14:textId="77777777" w:rsidR="009C2494" w:rsidRDefault="009A01F2" w:rsidP="009A01F2">
      <w:pPr>
        <w:pStyle w:val="Paragraphedeliste"/>
        <w:numPr>
          <w:ilvl w:val="1"/>
          <w:numId w:val="55"/>
        </w:numPr>
        <w:rPr>
          <w:rFonts w:asciiTheme="majorHAnsi" w:hAnsiTheme="majorHAnsi"/>
        </w:rPr>
      </w:pPr>
      <w:r>
        <w:rPr>
          <w:rFonts w:asciiTheme="majorHAnsi" w:hAnsiTheme="majorHAnsi"/>
        </w:rPr>
        <w:t>Energie d’une particule accélérée par un champ électrique.</w:t>
      </w:r>
    </w:p>
    <w:p w14:paraId="1A9A736D" w14:textId="77777777" w:rsidR="009C2494" w:rsidRDefault="009A01F2">
      <w:pPr>
        <w:pStyle w:val="Paragraphedeliste"/>
        <w:numPr>
          <w:ilvl w:val="0"/>
          <w:numId w:val="29"/>
        </w:numPr>
        <w:rPr>
          <w:rFonts w:asciiTheme="majorHAnsi" w:hAnsiTheme="majorHAnsi"/>
        </w:rPr>
      </w:pPr>
      <w:r>
        <w:rPr>
          <w:rFonts w:asciiTheme="majorHAnsi" w:hAnsiTheme="majorHAnsi"/>
        </w:rPr>
        <w:t>Comparaison entre gravitation et interaction électrostatique.</w:t>
      </w:r>
    </w:p>
    <w:p w14:paraId="324AD8D7" w14:textId="77777777" w:rsidR="009C2494" w:rsidRDefault="009A01F2">
      <w:pPr>
        <w:pStyle w:val="Paragraphedeliste"/>
        <w:numPr>
          <w:ilvl w:val="0"/>
          <w:numId w:val="29"/>
        </w:numPr>
        <w:rPr>
          <w:rFonts w:asciiTheme="majorHAnsi" w:hAnsiTheme="majorHAnsi"/>
        </w:rPr>
      </w:pPr>
      <w:r>
        <w:rPr>
          <w:rFonts w:asciiTheme="majorHAnsi" w:hAnsiTheme="majorHAnsi"/>
        </w:rPr>
        <w:t>Mouvement dans un champ électrique uniforme.</w:t>
      </w:r>
    </w:p>
    <w:p w14:paraId="7C6D8B71" w14:textId="77777777" w:rsidR="009C2494" w:rsidRDefault="009A01F2" w:rsidP="009A01F2">
      <w:pPr>
        <w:pStyle w:val="Paragraphedeliste"/>
        <w:numPr>
          <w:ilvl w:val="1"/>
          <w:numId w:val="56"/>
        </w:numPr>
        <w:rPr>
          <w:rFonts w:asciiTheme="majorHAnsi" w:hAnsiTheme="majorHAnsi"/>
        </w:rPr>
      </w:pPr>
      <w:r>
        <w:rPr>
          <w:rFonts w:asciiTheme="majorHAnsi" w:hAnsiTheme="majorHAnsi"/>
        </w:rPr>
        <w:t xml:space="preserve">Equation de la trajectoire, </w:t>
      </w:r>
    </w:p>
    <w:p w14:paraId="118B5801" w14:textId="77777777" w:rsidR="009C2494" w:rsidRDefault="009A01F2" w:rsidP="009A01F2">
      <w:pPr>
        <w:pStyle w:val="Paragraphedeliste"/>
        <w:numPr>
          <w:ilvl w:val="1"/>
          <w:numId w:val="56"/>
        </w:numPr>
        <w:rPr>
          <w:rFonts w:asciiTheme="majorHAnsi" w:hAnsiTheme="majorHAnsi"/>
        </w:rPr>
      </w:pPr>
      <w:r>
        <w:rPr>
          <w:rFonts w:asciiTheme="majorHAnsi" w:hAnsiTheme="majorHAnsi"/>
        </w:rPr>
        <w:t>Application : Etude de la déflexion électrostatique d’un faisceau de particules chargées, calcul de la déviation.</w:t>
      </w:r>
    </w:p>
    <w:p w14:paraId="24880120" w14:textId="44797A34" w:rsidR="009C2494" w:rsidRPr="00C84EF7" w:rsidRDefault="009A01F2" w:rsidP="00C84EF7">
      <w:pPr>
        <w:pStyle w:val="Paragraphedeliste"/>
        <w:numPr>
          <w:ilvl w:val="0"/>
          <w:numId w:val="29"/>
        </w:numPr>
        <w:rPr>
          <w:rFonts w:asciiTheme="majorHAnsi" w:hAnsiTheme="majorHAnsi"/>
        </w:rPr>
      </w:pPr>
      <w:r>
        <w:rPr>
          <w:rFonts w:asciiTheme="majorHAnsi" w:hAnsiTheme="majorHAnsi"/>
        </w:rPr>
        <w:t>Mouvement dans un champ magnétique uniforme.</w:t>
      </w:r>
      <w:r w:rsidR="00C84EF7">
        <w:rPr>
          <w:rFonts w:asciiTheme="majorHAnsi" w:hAnsiTheme="majorHAnsi"/>
        </w:rPr>
        <w:t xml:space="preserve"> </w:t>
      </w:r>
      <w:r w:rsidRPr="00C84EF7">
        <w:rPr>
          <w:rFonts w:asciiTheme="majorHAnsi" w:hAnsiTheme="majorHAnsi"/>
        </w:rPr>
        <w:t>Trajectoire et mouvement d’une particule déviée par un champ magnétique uniforme et stationnaire.</w:t>
      </w:r>
    </w:p>
    <w:p w14:paraId="109FF26F" w14:textId="70E8F4B4" w:rsidR="009C2494" w:rsidRPr="00C84EF7" w:rsidRDefault="009A01F2" w:rsidP="00C84EF7">
      <w:pPr>
        <w:pStyle w:val="Paragraphedeliste"/>
        <w:numPr>
          <w:ilvl w:val="1"/>
          <w:numId w:val="2"/>
        </w:numPr>
        <w:ind w:firstLine="54"/>
        <w:jc w:val="both"/>
        <w:rPr>
          <w:rFonts w:asciiTheme="majorHAnsi" w:hAnsiTheme="majorHAnsi"/>
        </w:rPr>
      </w:pPr>
      <w:r w:rsidRPr="00C84EF7">
        <w:rPr>
          <w:rFonts w:asciiTheme="majorHAnsi" w:hAnsiTheme="majorHAnsi"/>
        </w:rPr>
        <w:t>Conservation de l’énergie cinétique et de la vitesse.</w:t>
      </w:r>
    </w:p>
    <w:p w14:paraId="63243C94" w14:textId="09C0E442" w:rsidR="009C2494" w:rsidRPr="00C84EF7" w:rsidRDefault="00C84EF7" w:rsidP="00C84EF7">
      <w:pPr>
        <w:spacing w:after="0"/>
        <w:ind w:left="1080" w:firstLine="54"/>
        <w:jc w:val="both"/>
        <w:rPr>
          <w:rFonts w:asciiTheme="majorHAnsi" w:hAnsiTheme="majorHAnsi"/>
        </w:rPr>
      </w:pPr>
      <w:r>
        <w:rPr>
          <w:rFonts w:asciiTheme="majorHAnsi" w:hAnsiTheme="majorHAnsi"/>
        </w:rPr>
        <w:t xml:space="preserve">7.2 </w:t>
      </w:r>
      <w:r w:rsidR="009A01F2" w:rsidRPr="00C84EF7">
        <w:rPr>
          <w:rFonts w:asciiTheme="majorHAnsi" w:hAnsiTheme="majorHAnsi"/>
        </w:rPr>
        <w:t>Cas du mouvement circulaire. Etude de la déflexion magnétique d’un faisceau de particules chargées.</w:t>
      </w:r>
    </w:p>
    <w:p w14:paraId="0034D2B6" w14:textId="340B230E" w:rsidR="009C2494" w:rsidRDefault="00C84EF7" w:rsidP="00C84EF7">
      <w:pPr>
        <w:pStyle w:val="Paragraphedeliste"/>
        <w:ind w:left="1134" w:firstLine="54"/>
        <w:jc w:val="both"/>
        <w:rPr>
          <w:rFonts w:asciiTheme="majorHAnsi" w:hAnsiTheme="majorHAnsi"/>
        </w:rPr>
      </w:pPr>
      <w:r>
        <w:rPr>
          <w:rFonts w:asciiTheme="majorHAnsi" w:hAnsiTheme="majorHAnsi"/>
        </w:rPr>
        <w:t xml:space="preserve">Etude dans la base de Frenet. </w:t>
      </w:r>
      <w:r w:rsidR="009A01F2">
        <w:rPr>
          <w:rFonts w:asciiTheme="majorHAnsi" w:hAnsiTheme="majorHAnsi"/>
        </w:rPr>
        <w:t>Détermination du rayon de la trajectoire, supposée circulaire. Périodicité du mouvement.</w:t>
      </w:r>
    </w:p>
    <w:p w14:paraId="58E668DD" w14:textId="1CB420F8" w:rsidR="00C84EF7" w:rsidRDefault="00C84EF7" w:rsidP="00C84EF7">
      <w:pPr>
        <w:pStyle w:val="Paragraphedeliste"/>
        <w:numPr>
          <w:ilvl w:val="1"/>
          <w:numId w:val="64"/>
        </w:numPr>
        <w:ind w:firstLine="54"/>
        <w:jc w:val="both"/>
        <w:rPr>
          <w:rFonts w:asciiTheme="majorHAnsi" w:hAnsiTheme="majorHAnsi"/>
        </w:rPr>
      </w:pPr>
      <w:r>
        <w:rPr>
          <w:rFonts w:asciiTheme="majorHAnsi" w:hAnsiTheme="majorHAnsi"/>
        </w:rPr>
        <w:t xml:space="preserve"> Etude analytique de la trajectoire sur une base cartésienne.</w:t>
      </w:r>
    </w:p>
    <w:p w14:paraId="05843489" w14:textId="45617939" w:rsidR="009C2494" w:rsidRDefault="009A01F2" w:rsidP="00C84EF7">
      <w:pPr>
        <w:pStyle w:val="Paragraphedeliste"/>
        <w:numPr>
          <w:ilvl w:val="1"/>
          <w:numId w:val="64"/>
        </w:numPr>
        <w:ind w:firstLine="54"/>
        <w:jc w:val="both"/>
        <w:rPr>
          <w:rFonts w:asciiTheme="majorHAnsi" w:hAnsiTheme="majorHAnsi"/>
        </w:rPr>
      </w:pPr>
      <w:r w:rsidRPr="00C84EF7">
        <w:rPr>
          <w:rFonts w:asciiTheme="majorHAnsi" w:hAnsiTheme="majorHAnsi"/>
        </w:rPr>
        <w:t>Cas général. Présentation qualitative du cas avec trajectoire hélicoïdale.</w:t>
      </w:r>
    </w:p>
    <w:p w14:paraId="47746336" w14:textId="07689FE5" w:rsidR="00C84EF7" w:rsidRDefault="00C84EF7" w:rsidP="00C84EF7">
      <w:pPr>
        <w:pStyle w:val="Paragraphedeliste"/>
        <w:numPr>
          <w:ilvl w:val="1"/>
          <w:numId w:val="64"/>
        </w:numPr>
        <w:ind w:firstLine="54"/>
        <w:jc w:val="both"/>
        <w:rPr>
          <w:rFonts w:asciiTheme="majorHAnsi" w:hAnsiTheme="majorHAnsi"/>
        </w:rPr>
      </w:pPr>
      <w:r>
        <w:rPr>
          <w:rFonts w:asciiTheme="majorHAnsi" w:hAnsiTheme="majorHAnsi"/>
        </w:rPr>
        <w:t xml:space="preserve"> Calcul du rayon de la trajectoire circulaire sur un cas relativiste.</w:t>
      </w:r>
    </w:p>
    <w:p w14:paraId="53CAD886" w14:textId="77777777" w:rsidR="00C84EF7" w:rsidRPr="00C84EF7" w:rsidRDefault="00C84EF7" w:rsidP="00C84EF7">
      <w:pPr>
        <w:jc w:val="both"/>
        <w:rPr>
          <w:rFonts w:asciiTheme="majorHAnsi" w:hAnsiTheme="majorHAnsi"/>
        </w:rPr>
      </w:pPr>
    </w:p>
    <w:p w14:paraId="3BE029E3" w14:textId="77777777" w:rsidR="009C2494" w:rsidRDefault="009C2494">
      <w:pPr>
        <w:pStyle w:val="Paragraphedeliste"/>
        <w:ind w:left="1134"/>
        <w:jc w:val="both"/>
        <w:rPr>
          <w:rFonts w:asciiTheme="majorHAnsi" w:hAnsiTheme="majorHAnsi"/>
        </w:rPr>
      </w:pPr>
    </w:p>
    <w:p w14:paraId="21B3C192" w14:textId="6A771223" w:rsidR="009C2494" w:rsidRPr="00C84EF7" w:rsidRDefault="009A01F2" w:rsidP="00C84EF7">
      <w:pPr>
        <w:pStyle w:val="Paragraphedeliste"/>
        <w:numPr>
          <w:ilvl w:val="0"/>
          <w:numId w:val="2"/>
        </w:numPr>
        <w:ind w:hanging="11"/>
        <w:rPr>
          <w:rFonts w:asciiTheme="majorHAnsi" w:hAnsiTheme="majorHAnsi"/>
        </w:rPr>
      </w:pPr>
      <w:r w:rsidRPr="00C84EF7">
        <w:rPr>
          <w:rFonts w:asciiTheme="majorHAnsi" w:hAnsiTheme="majorHAnsi"/>
        </w:rPr>
        <w:t>Applications : spectromètre de masse, cyclotron de Lawrence (évoqués).</w:t>
      </w:r>
    </w:p>
    <w:p w14:paraId="0815B20B" w14:textId="77777777" w:rsidR="009C2494" w:rsidRDefault="009A01F2">
      <w:pPr>
        <w:ind w:left="1080"/>
        <w:rPr>
          <w:rFonts w:asciiTheme="majorHAnsi" w:hAnsiTheme="majorHAnsi"/>
        </w:rPr>
      </w:pPr>
      <w:r>
        <w:rPr>
          <w:rFonts w:asciiTheme="majorHAnsi" w:hAnsiTheme="majorHAnsi"/>
        </w:rPr>
        <w:t>Exercice : cyclotron de Lawrence.</w:t>
      </w:r>
    </w:p>
    <w:p w14:paraId="435C05B8" w14:textId="77777777" w:rsidR="009C2494" w:rsidRDefault="009A01F2">
      <w:pPr>
        <w:rPr>
          <w:rFonts w:asciiTheme="majorHAnsi" w:hAnsiTheme="majorHAnsi"/>
          <w:b/>
          <w:bCs/>
          <w:smallCaps/>
          <w:sz w:val="28"/>
          <w:szCs w:val="28"/>
        </w:rPr>
      </w:pPr>
      <w:r>
        <w:rPr>
          <w:rFonts w:asciiTheme="majorHAnsi" w:hAnsiTheme="majorHAnsi"/>
          <w:b/>
          <w:bCs/>
          <w:smallCaps/>
          <w:sz w:val="28"/>
          <w:szCs w:val="28"/>
        </w:rPr>
        <w:t>Mécanique 2</w:t>
      </w:r>
    </w:p>
    <w:p w14:paraId="3C5446C0" w14:textId="77777777" w:rsidR="009C2494" w:rsidRDefault="009A01F2">
      <w:pPr>
        <w:rPr>
          <w:rFonts w:asciiTheme="majorHAnsi" w:hAnsiTheme="majorHAnsi"/>
          <w:smallCaps/>
          <w:sz w:val="28"/>
          <w:szCs w:val="28"/>
        </w:rPr>
      </w:pPr>
      <w:r>
        <w:rPr>
          <w:rFonts w:asciiTheme="majorHAnsi" w:hAnsiTheme="majorHAnsi"/>
          <w:smallCaps/>
          <w:sz w:val="28"/>
          <w:szCs w:val="28"/>
        </w:rPr>
        <w:t>F Lois du moment cinétique</w:t>
      </w:r>
    </w:p>
    <w:p w14:paraId="082B049A" w14:textId="77777777" w:rsidR="009C2494" w:rsidRDefault="009A01F2">
      <w:pPr>
        <w:pStyle w:val="Corpsdetexte"/>
        <w:spacing w:after="0"/>
        <w:rPr>
          <w:rFonts w:asciiTheme="majorHAnsi" w:hAnsiTheme="majorHAnsi" w:cs="Cambria"/>
          <w:b w:val="0"/>
          <w:bCs w:val="0"/>
        </w:rPr>
      </w:pPr>
      <w:r>
        <w:rPr>
          <w:rFonts w:asciiTheme="majorHAnsi" w:hAnsiTheme="majorHAnsi" w:cs="Cambria"/>
          <w:b w:val="0"/>
          <w:bCs w:val="0"/>
        </w:rPr>
        <w:t>1. Moment d'une force, notion de bras de levier.</w:t>
      </w:r>
    </w:p>
    <w:p w14:paraId="755C3B0B"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1.1 Introduction</w:t>
      </w:r>
    </w:p>
    <w:p w14:paraId="6E52108D"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1.2 Moment d'une force en un point.</w:t>
      </w:r>
    </w:p>
    <w:p w14:paraId="5D51DF4A"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1.3 Moment d'une force par rapport à un axe orienté.</w:t>
      </w:r>
    </w:p>
    <w:p w14:paraId="28F013A5" w14:textId="77777777" w:rsidR="009C2494" w:rsidRDefault="009A01F2">
      <w:pPr>
        <w:pStyle w:val="Corpsdetexte"/>
        <w:spacing w:after="0"/>
        <w:rPr>
          <w:rFonts w:asciiTheme="majorHAnsi" w:hAnsiTheme="majorHAnsi" w:cs="Cambria"/>
          <w:b w:val="0"/>
          <w:bCs w:val="0"/>
        </w:rPr>
      </w:pPr>
      <w:r>
        <w:rPr>
          <w:rFonts w:asciiTheme="majorHAnsi" w:hAnsiTheme="majorHAnsi" w:cs="Cambria"/>
          <w:b w:val="0"/>
          <w:bCs w:val="0"/>
        </w:rPr>
        <w:t>2. Moment cinétique.</w:t>
      </w:r>
    </w:p>
    <w:p w14:paraId="1D2E5ACA"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lastRenderedPageBreak/>
        <w:t>2.1 Observation introductive.</w:t>
      </w:r>
    </w:p>
    <w:p w14:paraId="165DB38E"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2.2 Moment cinétique d'un point matériel.</w:t>
      </w:r>
    </w:p>
    <w:p w14:paraId="23BDFC98"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Moment cinétique par rapport à un point, moment cinétique par rapport à un axe.</w:t>
      </w:r>
    </w:p>
    <w:p w14:paraId="4A901AED"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 xml:space="preserve">Application au mouvement circulaire. </w:t>
      </w:r>
    </w:p>
    <w:p w14:paraId="1565C96C"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2.3 Moment cinétique d'un système de points par rapport à un axe orienté.</w:t>
      </w:r>
    </w:p>
    <w:p w14:paraId="7CECE71B" w14:textId="77777777" w:rsidR="009C2494" w:rsidRDefault="009A01F2">
      <w:pPr>
        <w:pStyle w:val="Corpsdetexte"/>
        <w:spacing w:after="0"/>
        <w:rPr>
          <w:rFonts w:asciiTheme="majorHAnsi" w:hAnsiTheme="majorHAnsi" w:cs="Cambria"/>
          <w:b w:val="0"/>
          <w:bCs w:val="0"/>
        </w:rPr>
      </w:pPr>
      <w:r>
        <w:rPr>
          <w:rFonts w:asciiTheme="majorHAnsi" w:hAnsiTheme="majorHAnsi" w:cs="Cambria"/>
          <w:b w:val="0"/>
          <w:bCs w:val="0"/>
        </w:rPr>
        <w:t>3. Théorème du moment cinétique.</w:t>
      </w:r>
    </w:p>
    <w:p w14:paraId="276B03D3"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3.1 TMC pour un point matériel dans un référentiel galiléen.</w:t>
      </w:r>
    </w:p>
    <w:p w14:paraId="4F7E89CC" w14:textId="77777777"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 xml:space="preserve">Enoncé, démonstration, </w:t>
      </w:r>
    </w:p>
    <w:p w14:paraId="44793046" w14:textId="62A63DA8" w:rsidR="009C2494" w:rsidRDefault="009A01F2">
      <w:pPr>
        <w:pStyle w:val="Corpsdetexte"/>
        <w:spacing w:after="0"/>
        <w:ind w:firstLine="426"/>
        <w:rPr>
          <w:rFonts w:asciiTheme="majorHAnsi" w:hAnsiTheme="majorHAnsi" w:cs="Cambria"/>
          <w:b w:val="0"/>
          <w:bCs w:val="0"/>
        </w:rPr>
      </w:pPr>
      <w:r>
        <w:rPr>
          <w:rFonts w:asciiTheme="majorHAnsi" w:hAnsiTheme="majorHAnsi" w:cs="Cambria"/>
          <w:b w:val="0"/>
          <w:bCs w:val="0"/>
        </w:rPr>
        <w:t>3.2 Conservation du moment cinétique pour une force centrale.</w:t>
      </w:r>
    </w:p>
    <w:p w14:paraId="1E985350" w14:textId="77777777" w:rsidR="005C6669" w:rsidRDefault="005C6669">
      <w:pPr>
        <w:pStyle w:val="Corpsdetexte"/>
        <w:spacing w:after="0"/>
        <w:ind w:firstLine="426"/>
        <w:rPr>
          <w:rFonts w:asciiTheme="majorHAnsi" w:hAnsiTheme="majorHAnsi" w:cs="Cambria"/>
          <w:b w:val="0"/>
          <w:bCs w:val="0"/>
        </w:rPr>
      </w:pPr>
    </w:p>
    <w:p w14:paraId="06512FB7" w14:textId="294B7D42" w:rsidR="005C6669" w:rsidRPr="005C6669" w:rsidRDefault="005C6669" w:rsidP="005C6669">
      <w:pPr>
        <w:pStyle w:val="Corpsdetexte"/>
        <w:spacing w:after="0"/>
        <w:rPr>
          <w:rFonts w:asciiTheme="majorHAnsi" w:hAnsiTheme="majorHAnsi" w:cs="Cambria"/>
        </w:rPr>
      </w:pPr>
      <w:r w:rsidRPr="005C6669">
        <w:rPr>
          <w:rFonts w:asciiTheme="majorHAnsi" w:hAnsiTheme="majorHAnsi" w:cs="Cambria"/>
        </w:rPr>
        <w:t xml:space="preserve">Ce chapitre d’introduction sur le </w:t>
      </w:r>
      <w:r>
        <w:rPr>
          <w:rFonts w:asciiTheme="majorHAnsi" w:hAnsiTheme="majorHAnsi" w:cs="Cambria"/>
        </w:rPr>
        <w:t>T</w:t>
      </w:r>
      <w:r w:rsidRPr="005C6669">
        <w:rPr>
          <w:rFonts w:asciiTheme="majorHAnsi" w:hAnsiTheme="majorHAnsi" w:cs="Cambria"/>
        </w:rPr>
        <w:t xml:space="preserve">héorème du </w:t>
      </w:r>
      <w:r>
        <w:rPr>
          <w:rFonts w:asciiTheme="majorHAnsi" w:hAnsiTheme="majorHAnsi" w:cs="Cambria"/>
        </w:rPr>
        <w:t>M</w:t>
      </w:r>
      <w:r w:rsidRPr="005C6669">
        <w:rPr>
          <w:rFonts w:asciiTheme="majorHAnsi" w:hAnsiTheme="majorHAnsi" w:cs="Cambria"/>
        </w:rPr>
        <w:t xml:space="preserve">oment </w:t>
      </w:r>
      <w:r>
        <w:rPr>
          <w:rFonts w:asciiTheme="majorHAnsi" w:hAnsiTheme="majorHAnsi" w:cs="Cambria"/>
        </w:rPr>
        <w:t>C</w:t>
      </w:r>
      <w:r w:rsidRPr="005C6669">
        <w:rPr>
          <w:rFonts w:asciiTheme="majorHAnsi" w:hAnsiTheme="majorHAnsi" w:cs="Cambria"/>
        </w:rPr>
        <w:t xml:space="preserve">inétique a seulement vocation à permettre l’utilisation de cette notion sur le cas des forces centrales, impliquant la conservation du moment cinétique. </w:t>
      </w:r>
      <w:r>
        <w:rPr>
          <w:rFonts w:asciiTheme="majorHAnsi" w:hAnsiTheme="majorHAnsi" w:cs="Cambria"/>
        </w:rPr>
        <w:t>Ce résultat</w:t>
      </w:r>
      <w:r w:rsidRPr="005C6669">
        <w:rPr>
          <w:rFonts w:asciiTheme="majorHAnsi" w:hAnsiTheme="majorHAnsi" w:cs="Cambria"/>
        </w:rPr>
        <w:t xml:space="preserve"> sera exploité dans le chapitre suivant. L’utilisation du théorème du moment cinétique dans des situations plus variées sera développée dans un chapitre ultérieur.</w:t>
      </w:r>
    </w:p>
    <w:p w14:paraId="783DCD1C" w14:textId="77777777" w:rsidR="009C2494" w:rsidRDefault="009C2494">
      <w:pPr>
        <w:pStyle w:val="Corpsdetexte"/>
        <w:spacing w:after="0"/>
        <w:rPr>
          <w:rFonts w:asciiTheme="majorHAnsi" w:hAnsiTheme="majorHAnsi" w:cs="Cambria"/>
          <w:b w:val="0"/>
          <w:bCs w:val="0"/>
        </w:rPr>
      </w:pPr>
    </w:p>
    <w:p w14:paraId="75F2A9A6" w14:textId="77777777" w:rsidR="009C2494" w:rsidRDefault="009A01F2">
      <w:pPr>
        <w:rPr>
          <w:rFonts w:asciiTheme="majorHAnsi" w:hAnsiTheme="majorHAnsi"/>
          <w:smallCaps/>
          <w:sz w:val="28"/>
          <w:szCs w:val="28"/>
        </w:rPr>
      </w:pPr>
      <w:r>
        <w:rPr>
          <w:rFonts w:asciiTheme="majorHAnsi" w:hAnsiTheme="majorHAnsi"/>
          <w:smallCaps/>
          <w:sz w:val="28"/>
          <w:szCs w:val="28"/>
        </w:rPr>
        <w:t>G Mouvements dans un champs de force centrale conservatif</w:t>
      </w:r>
    </w:p>
    <w:p w14:paraId="79633685" w14:textId="77777777" w:rsidR="009C2494" w:rsidRDefault="009A01F2">
      <w:pPr>
        <w:spacing w:after="0"/>
        <w:rPr>
          <w:rFonts w:asciiTheme="majorHAnsi" w:hAnsiTheme="majorHAnsi" w:cs="Cambria"/>
        </w:rPr>
      </w:pPr>
      <w:r>
        <w:rPr>
          <w:rFonts w:asciiTheme="majorHAnsi" w:hAnsiTheme="majorHAnsi" w:cs="Cambria"/>
        </w:rPr>
        <w:t>1. Mouvements à forces centrales.</w:t>
      </w:r>
    </w:p>
    <w:p w14:paraId="6E2F77D6" w14:textId="77777777" w:rsidR="009C2494" w:rsidRDefault="009A01F2">
      <w:pPr>
        <w:pStyle w:val="Paragraphedeliste"/>
        <w:numPr>
          <w:ilvl w:val="1"/>
          <w:numId w:val="34"/>
        </w:numPr>
        <w:suppressAutoHyphens w:val="0"/>
        <w:spacing w:line="240" w:lineRule="auto"/>
        <w:ind w:left="720" w:firstLine="6"/>
        <w:rPr>
          <w:rFonts w:asciiTheme="majorHAnsi" w:hAnsiTheme="majorHAnsi" w:cs="Cambria"/>
        </w:rPr>
      </w:pPr>
      <w:r>
        <w:rPr>
          <w:rFonts w:asciiTheme="majorHAnsi" w:hAnsiTheme="majorHAnsi" w:cs="Cambria"/>
        </w:rPr>
        <w:t>Force centrale, centre d’interaction.</w:t>
      </w:r>
    </w:p>
    <w:p w14:paraId="2E153FC2" w14:textId="77777777" w:rsidR="009C2494" w:rsidRDefault="009A01F2">
      <w:pPr>
        <w:pStyle w:val="Paragraphedeliste"/>
        <w:numPr>
          <w:ilvl w:val="1"/>
          <w:numId w:val="34"/>
        </w:numPr>
        <w:suppressAutoHyphens w:val="0"/>
        <w:spacing w:line="240" w:lineRule="auto"/>
        <w:ind w:left="720" w:firstLine="6"/>
        <w:rPr>
          <w:rFonts w:asciiTheme="majorHAnsi" w:hAnsiTheme="majorHAnsi" w:cs="Cambria"/>
        </w:rPr>
      </w:pPr>
      <w:r>
        <w:rPr>
          <w:rFonts w:asciiTheme="majorHAnsi" w:hAnsiTheme="majorHAnsi" w:cs="Cambria"/>
        </w:rPr>
        <w:t>Conservation du moment cinétique.</w:t>
      </w:r>
    </w:p>
    <w:p w14:paraId="003BC86D" w14:textId="77777777" w:rsidR="009C2494" w:rsidRDefault="009A01F2">
      <w:pPr>
        <w:pStyle w:val="Paragraphedeliste"/>
        <w:numPr>
          <w:ilvl w:val="1"/>
          <w:numId w:val="34"/>
        </w:numPr>
        <w:suppressAutoHyphens w:val="0"/>
        <w:spacing w:line="240" w:lineRule="auto"/>
        <w:ind w:left="720" w:firstLine="6"/>
        <w:rPr>
          <w:rFonts w:asciiTheme="majorHAnsi" w:hAnsiTheme="majorHAnsi" w:cs="Cambria"/>
        </w:rPr>
      </w:pPr>
      <w:r>
        <w:rPr>
          <w:rFonts w:asciiTheme="majorHAnsi" w:hAnsiTheme="majorHAnsi" w:cs="Cambria"/>
        </w:rPr>
        <w:t>Un mouvement nécessairement plan</w:t>
      </w:r>
    </w:p>
    <w:p w14:paraId="1084B400" w14:textId="77777777" w:rsidR="009C2494" w:rsidRDefault="009A01F2">
      <w:pPr>
        <w:pStyle w:val="Paragraphedeliste"/>
        <w:numPr>
          <w:ilvl w:val="1"/>
          <w:numId w:val="34"/>
        </w:numPr>
        <w:suppressAutoHyphens w:val="0"/>
        <w:spacing w:line="240" w:lineRule="auto"/>
        <w:ind w:left="720" w:firstLine="6"/>
        <w:rPr>
          <w:rFonts w:asciiTheme="majorHAnsi" w:hAnsiTheme="majorHAnsi" w:cs="Cambria"/>
        </w:rPr>
      </w:pPr>
      <w:r>
        <w:rPr>
          <w:rFonts w:asciiTheme="majorHAnsi" w:hAnsiTheme="majorHAnsi" w:cs="Cambria"/>
        </w:rPr>
        <w:t>Loi des Aires</w:t>
      </w:r>
    </w:p>
    <w:p w14:paraId="4DFA1288" w14:textId="77777777" w:rsidR="009C2494" w:rsidRDefault="009A01F2">
      <w:pPr>
        <w:spacing w:after="0"/>
        <w:rPr>
          <w:rFonts w:asciiTheme="majorHAnsi" w:hAnsiTheme="majorHAnsi" w:cs="Cambria"/>
        </w:rPr>
      </w:pPr>
      <w:r>
        <w:rPr>
          <w:rFonts w:asciiTheme="majorHAnsi" w:hAnsiTheme="majorHAnsi" w:cs="Cambria"/>
        </w:rPr>
        <w:t>2. Cas de forces centrales conservatives.</w:t>
      </w:r>
    </w:p>
    <w:p w14:paraId="0DA5CBE6" w14:textId="77777777" w:rsidR="009C2494" w:rsidRDefault="009A01F2">
      <w:pPr>
        <w:spacing w:after="0"/>
        <w:ind w:firstLine="426"/>
        <w:rPr>
          <w:rFonts w:asciiTheme="majorHAnsi" w:hAnsiTheme="majorHAnsi" w:cs="Cambria"/>
        </w:rPr>
      </w:pPr>
      <w:r>
        <w:rPr>
          <w:rFonts w:asciiTheme="majorHAnsi" w:hAnsiTheme="majorHAnsi" w:cs="Cambria"/>
        </w:rPr>
        <w:t>2.1 Energie potentielle, conservation de l’énergie mécanique.</w:t>
      </w:r>
    </w:p>
    <w:p w14:paraId="2C8BF01A" w14:textId="77777777" w:rsidR="009C2494" w:rsidRDefault="009A01F2">
      <w:pPr>
        <w:spacing w:after="0"/>
        <w:ind w:firstLine="426"/>
        <w:rPr>
          <w:rFonts w:asciiTheme="majorHAnsi" w:hAnsiTheme="majorHAnsi" w:cs="Cambria"/>
        </w:rPr>
      </w:pPr>
      <w:r>
        <w:rPr>
          <w:rFonts w:asciiTheme="majorHAnsi" w:hAnsiTheme="majorHAnsi" w:cs="Cambria"/>
        </w:rPr>
        <w:t>2.2 Energie potentielle effective.</w:t>
      </w:r>
    </w:p>
    <w:p w14:paraId="0F86DC1B" w14:textId="77777777" w:rsidR="009C2494" w:rsidRDefault="009A01F2">
      <w:pPr>
        <w:spacing w:after="0"/>
        <w:ind w:firstLine="426"/>
        <w:rPr>
          <w:rFonts w:asciiTheme="majorHAnsi" w:hAnsiTheme="majorHAnsi" w:cs="Cambria"/>
        </w:rPr>
      </w:pPr>
      <w:r>
        <w:rPr>
          <w:rFonts w:asciiTheme="majorHAnsi" w:hAnsiTheme="majorHAnsi" w:cs="Cambria"/>
        </w:rPr>
        <w:t>2.3 Etats liés et états de diffusion.</w:t>
      </w:r>
    </w:p>
    <w:p w14:paraId="43B6B64D" w14:textId="77777777" w:rsidR="009C2494" w:rsidRDefault="009A01F2">
      <w:pPr>
        <w:spacing w:after="0"/>
        <w:rPr>
          <w:rFonts w:asciiTheme="majorHAnsi" w:hAnsiTheme="majorHAnsi" w:cs="Cambria"/>
        </w:rPr>
      </w:pPr>
      <w:r>
        <w:rPr>
          <w:rFonts w:asciiTheme="majorHAnsi" w:hAnsiTheme="majorHAnsi" w:cs="Cambria"/>
        </w:rPr>
        <w:t>3. Cas des champs newtoniens.</w:t>
      </w:r>
    </w:p>
    <w:p w14:paraId="537C6E2E" w14:textId="77777777" w:rsidR="009C2494" w:rsidRDefault="009A01F2">
      <w:pPr>
        <w:spacing w:after="0"/>
        <w:ind w:firstLine="426"/>
        <w:rPr>
          <w:rFonts w:asciiTheme="majorHAnsi" w:hAnsiTheme="majorHAnsi" w:cs="Cambria"/>
        </w:rPr>
      </w:pPr>
      <w:r>
        <w:rPr>
          <w:rFonts w:asciiTheme="majorHAnsi" w:hAnsiTheme="majorHAnsi" w:cs="Cambria"/>
        </w:rPr>
        <w:t>3.1 Définition. Lois de forces naturelles. Energies potentielles.</w:t>
      </w:r>
    </w:p>
    <w:p w14:paraId="679BBC1E" w14:textId="77777777" w:rsidR="009C2494" w:rsidRDefault="009A01F2">
      <w:pPr>
        <w:spacing w:after="0"/>
        <w:ind w:firstLine="426"/>
        <w:rPr>
          <w:rFonts w:asciiTheme="majorHAnsi" w:hAnsiTheme="majorHAnsi" w:cs="Cambria"/>
        </w:rPr>
      </w:pPr>
      <w:r>
        <w:rPr>
          <w:rFonts w:asciiTheme="majorHAnsi" w:hAnsiTheme="majorHAnsi" w:cs="Cambria"/>
        </w:rPr>
        <w:t>3.2 Nature des trajectoires.</w:t>
      </w:r>
    </w:p>
    <w:p w14:paraId="5C8CA9D5" w14:textId="77777777" w:rsidR="009C2494" w:rsidRDefault="009A01F2">
      <w:pPr>
        <w:spacing w:after="0"/>
        <w:ind w:firstLine="426"/>
        <w:rPr>
          <w:rFonts w:asciiTheme="majorHAnsi" w:hAnsiTheme="majorHAnsi" w:cs="Cambria"/>
        </w:rPr>
      </w:pPr>
      <w:r>
        <w:rPr>
          <w:rFonts w:asciiTheme="majorHAnsi" w:hAnsiTheme="majorHAnsi" w:cs="Cambria"/>
        </w:rPr>
        <w:t>Equation polaire et interprétation dans le cas d’un système lié ou d’un système en état de diffusion.</w:t>
      </w:r>
    </w:p>
    <w:p w14:paraId="1B5C2F8A" w14:textId="77777777" w:rsidR="009C2494" w:rsidRDefault="009A01F2">
      <w:pPr>
        <w:spacing w:after="0"/>
        <w:ind w:firstLine="426"/>
        <w:rPr>
          <w:rFonts w:asciiTheme="majorHAnsi" w:hAnsiTheme="majorHAnsi" w:cs="Cambria"/>
        </w:rPr>
      </w:pPr>
      <w:r>
        <w:rPr>
          <w:rFonts w:asciiTheme="majorHAnsi" w:hAnsiTheme="majorHAnsi" w:cs="Cambria"/>
        </w:rPr>
        <w:t>3.3 Lois de Kepler.</w:t>
      </w:r>
    </w:p>
    <w:p w14:paraId="3A988ED6" w14:textId="77777777" w:rsidR="009C2494" w:rsidRDefault="009A01F2">
      <w:pPr>
        <w:spacing w:after="0"/>
        <w:ind w:firstLine="426"/>
        <w:rPr>
          <w:rFonts w:asciiTheme="majorHAnsi" w:hAnsiTheme="majorHAnsi" w:cs="Cambria"/>
        </w:rPr>
      </w:pPr>
      <w:r>
        <w:rPr>
          <w:rFonts w:asciiTheme="majorHAnsi" w:hAnsiTheme="majorHAnsi" w:cs="Cambria"/>
        </w:rPr>
        <w:t>Enoncé des trois lois de Kepler et confrontation aux résultats plus formels établis en cours.</w:t>
      </w:r>
    </w:p>
    <w:p w14:paraId="09AC6915" w14:textId="77777777" w:rsidR="009C2494" w:rsidRDefault="009A01F2">
      <w:pPr>
        <w:spacing w:after="0"/>
        <w:rPr>
          <w:rFonts w:asciiTheme="majorHAnsi" w:hAnsiTheme="majorHAnsi" w:cs="Cambria"/>
        </w:rPr>
      </w:pPr>
      <w:r>
        <w:rPr>
          <w:rFonts w:asciiTheme="majorHAnsi" w:hAnsiTheme="majorHAnsi" w:cs="Cambria"/>
        </w:rPr>
        <w:t>4. Mouvement d’états liés en champs newtoniens.</w:t>
      </w:r>
    </w:p>
    <w:p w14:paraId="36480D17" w14:textId="77777777" w:rsidR="009C2494" w:rsidRDefault="009A01F2">
      <w:pPr>
        <w:numPr>
          <w:ilvl w:val="1"/>
          <w:numId w:val="46"/>
        </w:numPr>
        <w:spacing w:after="0"/>
        <w:ind w:left="426" w:firstLine="0"/>
        <w:rPr>
          <w:rFonts w:asciiTheme="majorHAnsi" w:hAnsiTheme="majorHAnsi" w:cs="Cambria"/>
        </w:rPr>
      </w:pPr>
      <w:r>
        <w:rPr>
          <w:rFonts w:asciiTheme="majorHAnsi" w:hAnsiTheme="majorHAnsi" w:cs="Cambria"/>
        </w:rPr>
        <w:t>Satellite à trajectoire circulaire.</w:t>
      </w:r>
    </w:p>
    <w:p w14:paraId="052B099F" w14:textId="77777777" w:rsidR="009C2494" w:rsidRDefault="009A01F2">
      <w:pPr>
        <w:pStyle w:val="Paragraphedeliste"/>
        <w:ind w:left="426"/>
        <w:rPr>
          <w:rFonts w:asciiTheme="majorHAnsi" w:hAnsiTheme="majorHAnsi" w:cs="Cambria"/>
        </w:rPr>
      </w:pPr>
      <w:r>
        <w:rPr>
          <w:rFonts w:asciiTheme="majorHAnsi" w:hAnsiTheme="majorHAnsi" w:cs="Cambria"/>
        </w:rPr>
        <w:t>4.2 Satellite géostationnaire.</w:t>
      </w:r>
    </w:p>
    <w:p w14:paraId="5F1CB934" w14:textId="77777777" w:rsidR="009C2494" w:rsidRDefault="009A01F2">
      <w:pPr>
        <w:spacing w:after="0"/>
        <w:ind w:left="426"/>
        <w:rPr>
          <w:rFonts w:asciiTheme="majorHAnsi" w:hAnsiTheme="majorHAnsi" w:cs="Cambria"/>
        </w:rPr>
      </w:pPr>
      <w:r>
        <w:rPr>
          <w:rFonts w:asciiTheme="majorHAnsi" w:hAnsiTheme="majorHAnsi" w:cs="Cambria"/>
        </w:rPr>
        <w:t>4.3 Lois de Kepler sur les cas circulaires et elliptiques.</w:t>
      </w:r>
    </w:p>
    <w:p w14:paraId="6BF9F2AE" w14:textId="77777777" w:rsidR="009C2494" w:rsidRDefault="009A01F2">
      <w:pPr>
        <w:spacing w:after="0"/>
        <w:ind w:left="426"/>
        <w:rPr>
          <w:rFonts w:asciiTheme="majorHAnsi" w:hAnsiTheme="majorHAnsi" w:cs="Cambria"/>
        </w:rPr>
      </w:pPr>
      <w:r>
        <w:rPr>
          <w:rFonts w:asciiTheme="majorHAnsi" w:hAnsiTheme="majorHAnsi" w:cs="Cambria"/>
        </w:rPr>
        <w:t>Démonstration de la troisième loi de Kepler pour le cas circulaire. Généralisation (admise) au cas d’une trajectoire elliptique.</w:t>
      </w:r>
    </w:p>
    <w:p w14:paraId="6EDFE18A" w14:textId="77777777" w:rsidR="009C2494" w:rsidRDefault="009A01F2">
      <w:pPr>
        <w:spacing w:after="0"/>
        <w:rPr>
          <w:rFonts w:asciiTheme="majorHAnsi" w:hAnsiTheme="majorHAnsi" w:cs="Cambria"/>
        </w:rPr>
      </w:pPr>
      <w:r>
        <w:rPr>
          <w:rFonts w:asciiTheme="majorHAnsi" w:hAnsiTheme="majorHAnsi" w:cs="Cambria"/>
        </w:rPr>
        <w:t>5. Energie mécanique.</w:t>
      </w:r>
    </w:p>
    <w:p w14:paraId="1DDC4D5E" w14:textId="77777777" w:rsidR="009C2494" w:rsidRDefault="009A01F2">
      <w:pPr>
        <w:spacing w:after="0"/>
        <w:ind w:left="426"/>
        <w:rPr>
          <w:rFonts w:asciiTheme="majorHAnsi" w:hAnsiTheme="majorHAnsi" w:cs="Cambria"/>
        </w:rPr>
      </w:pPr>
      <w:r>
        <w:rPr>
          <w:rFonts w:asciiTheme="majorHAnsi" w:hAnsiTheme="majorHAnsi" w:cs="Cambria"/>
        </w:rPr>
        <w:t>5.1 Energie mécanique sur une trajectoire circulaire.</w:t>
      </w:r>
    </w:p>
    <w:p w14:paraId="2790C7B9" w14:textId="77777777" w:rsidR="009C2494" w:rsidRDefault="009A01F2">
      <w:pPr>
        <w:spacing w:after="0"/>
        <w:ind w:left="426"/>
        <w:rPr>
          <w:rFonts w:asciiTheme="majorHAnsi" w:hAnsiTheme="majorHAnsi" w:cs="Cambria"/>
        </w:rPr>
      </w:pPr>
      <w:r>
        <w:rPr>
          <w:rFonts w:asciiTheme="majorHAnsi" w:hAnsiTheme="majorHAnsi" w:cs="Cambria"/>
        </w:rPr>
        <w:t>5.2 Energie mécanique sur une trajectoire elliptique. Généralisation de l’expression du cas circulaire au cas d’une trajectoire elliptique. Démonstration par recherche des positions extrémales.</w:t>
      </w:r>
    </w:p>
    <w:p w14:paraId="784ABD00" w14:textId="77777777" w:rsidR="009C2494" w:rsidRDefault="009A01F2">
      <w:pPr>
        <w:spacing w:after="0"/>
        <w:ind w:left="426"/>
        <w:rPr>
          <w:rFonts w:asciiTheme="majorHAnsi" w:hAnsiTheme="majorHAnsi" w:cs="Cambria"/>
        </w:rPr>
      </w:pPr>
      <w:r>
        <w:rPr>
          <w:rFonts w:asciiTheme="majorHAnsi" w:hAnsiTheme="majorHAnsi" w:cs="Cambria"/>
        </w:rPr>
        <w:t>5.3 Vitesses cosmiques.</w:t>
      </w:r>
    </w:p>
    <w:p w14:paraId="66419D10" w14:textId="77777777" w:rsidR="009C2494" w:rsidRDefault="009A01F2">
      <w:pPr>
        <w:spacing w:after="0"/>
        <w:ind w:left="426"/>
        <w:rPr>
          <w:rFonts w:asciiTheme="majorHAnsi" w:hAnsiTheme="majorHAnsi" w:cs="Cambria"/>
        </w:rPr>
      </w:pPr>
      <w:r>
        <w:rPr>
          <w:rFonts w:asciiTheme="majorHAnsi" w:hAnsiTheme="majorHAnsi" w:cs="Cambria"/>
        </w:rPr>
        <w:t>Vitesse en orbite basse (première vitesse cosmique).</w:t>
      </w:r>
    </w:p>
    <w:p w14:paraId="7E335696" w14:textId="77777777" w:rsidR="009C2494" w:rsidRDefault="009A01F2">
      <w:pPr>
        <w:spacing w:after="0"/>
        <w:ind w:left="426"/>
        <w:rPr>
          <w:rFonts w:asciiTheme="majorHAnsi" w:hAnsiTheme="majorHAnsi" w:cs="Cambria"/>
        </w:rPr>
      </w:pPr>
      <w:r>
        <w:rPr>
          <w:rFonts w:asciiTheme="majorHAnsi" w:hAnsiTheme="majorHAnsi" w:cs="Cambria"/>
        </w:rPr>
        <w:t>Vitesse de libération (deuxième vitesse cosmique).</w:t>
      </w:r>
    </w:p>
    <w:p w14:paraId="128DA84A" w14:textId="77777777" w:rsidR="009C2494" w:rsidRDefault="009A01F2">
      <w:pPr>
        <w:spacing w:after="0"/>
        <w:ind w:left="426"/>
        <w:rPr>
          <w:rFonts w:asciiTheme="majorHAnsi" w:hAnsiTheme="majorHAnsi" w:cs="Cambria"/>
        </w:rPr>
      </w:pPr>
      <w:r>
        <w:rPr>
          <w:rFonts w:asciiTheme="majorHAnsi" w:hAnsiTheme="majorHAnsi" w:cs="Cambria"/>
        </w:rPr>
        <w:t>5.4 Processus de mise en orbite, orbite de transfert, variations d’énergie mécanique.</w:t>
      </w:r>
    </w:p>
    <w:p w14:paraId="5F7DD2A8" w14:textId="77777777" w:rsidR="009C2494" w:rsidRDefault="009C2494">
      <w:pPr>
        <w:pStyle w:val="Corpsdetexte"/>
        <w:rPr>
          <w:rFonts w:asciiTheme="majorHAnsi" w:hAnsiTheme="majorHAnsi" w:cs="Cambria"/>
          <w:b w:val="0"/>
          <w:bCs w:val="0"/>
        </w:rPr>
      </w:pPr>
      <w:bookmarkStart w:id="12" w:name="_Hlk75854179"/>
      <w:bookmarkStart w:id="13" w:name="_Hlk3275405"/>
      <w:bookmarkEnd w:id="12"/>
      <w:bookmarkEnd w:id="13"/>
    </w:p>
    <w:p w14:paraId="79076493" w14:textId="77777777" w:rsidR="009C2494" w:rsidRDefault="009C2494">
      <w:pPr>
        <w:pStyle w:val="Corpsdetexte"/>
        <w:rPr>
          <w:rFonts w:asciiTheme="majorHAnsi" w:hAnsiTheme="majorHAnsi" w:cs="Cambria"/>
          <w:b w:val="0"/>
          <w:bCs w:val="0"/>
        </w:rPr>
      </w:pPr>
    </w:p>
    <w:p w14:paraId="2BAA4AAC" w14:textId="77777777" w:rsidR="009C2494" w:rsidRDefault="009A01F2">
      <w:pPr>
        <w:rPr>
          <w:rFonts w:asciiTheme="majorHAnsi" w:hAnsiTheme="majorHAnsi"/>
          <w:b/>
          <w:bCs/>
          <w:smallCaps/>
          <w:sz w:val="28"/>
          <w:szCs w:val="28"/>
        </w:rPr>
      </w:pPr>
      <w:r>
        <w:rPr>
          <w:rFonts w:asciiTheme="majorHAnsi" w:hAnsiTheme="majorHAnsi"/>
          <w:smallCaps/>
          <w:sz w:val="28"/>
          <w:szCs w:val="28"/>
        </w:rPr>
        <w:t>H Mouvement de rotation d'un solide autour d’un axe fixe</w:t>
      </w:r>
      <w:bookmarkStart w:id="14" w:name="_Hlk75792674"/>
      <w:bookmarkEnd w:id="14"/>
    </w:p>
    <w:p w14:paraId="3EFF7849" w14:textId="77777777" w:rsidR="009C2494" w:rsidRDefault="009A01F2" w:rsidP="003658C4">
      <w:pPr>
        <w:numPr>
          <w:ilvl w:val="0"/>
          <w:numId w:val="54"/>
        </w:numPr>
        <w:spacing w:after="0"/>
        <w:ind w:left="426" w:firstLine="0"/>
        <w:rPr>
          <w:rFonts w:asciiTheme="majorHAnsi" w:hAnsiTheme="majorHAnsi"/>
        </w:rPr>
      </w:pPr>
      <w:r>
        <w:rPr>
          <w:rFonts w:asciiTheme="majorHAnsi" w:hAnsiTheme="majorHAnsi"/>
        </w:rPr>
        <w:t>Introduction au mouvement d’un solide.</w:t>
      </w:r>
    </w:p>
    <w:p w14:paraId="69B64D27" w14:textId="77777777" w:rsidR="009C2494" w:rsidRDefault="009A01F2" w:rsidP="003658C4">
      <w:pPr>
        <w:pStyle w:val="Paragraphedeliste"/>
        <w:numPr>
          <w:ilvl w:val="1"/>
          <w:numId w:val="54"/>
        </w:numPr>
        <w:ind w:left="851" w:hanging="425"/>
        <w:rPr>
          <w:rFonts w:asciiTheme="majorHAnsi" w:hAnsiTheme="majorHAnsi"/>
        </w:rPr>
      </w:pPr>
      <w:r>
        <w:rPr>
          <w:rFonts w:asciiTheme="majorHAnsi" w:hAnsiTheme="majorHAnsi"/>
        </w:rPr>
        <w:t>Définition d’un solide.</w:t>
      </w:r>
    </w:p>
    <w:p w14:paraId="11BAB9B2" w14:textId="65530BAC" w:rsidR="009C2494" w:rsidRDefault="009A01F2" w:rsidP="003658C4">
      <w:pPr>
        <w:pStyle w:val="Paragraphedeliste"/>
        <w:numPr>
          <w:ilvl w:val="1"/>
          <w:numId w:val="54"/>
        </w:numPr>
        <w:ind w:left="851" w:hanging="425"/>
        <w:rPr>
          <w:rFonts w:asciiTheme="majorHAnsi" w:hAnsiTheme="majorHAnsi"/>
        </w:rPr>
      </w:pPr>
      <w:r>
        <w:rPr>
          <w:rFonts w:asciiTheme="majorHAnsi" w:hAnsiTheme="majorHAnsi"/>
        </w:rPr>
        <w:t>Mouvement de translation</w:t>
      </w:r>
      <w:r w:rsidR="007B5452">
        <w:rPr>
          <w:rFonts w:asciiTheme="majorHAnsi" w:hAnsiTheme="majorHAnsi"/>
        </w:rPr>
        <w:t>.</w:t>
      </w:r>
    </w:p>
    <w:p w14:paraId="4372A40D" w14:textId="15CB9C10" w:rsidR="009C2494" w:rsidRDefault="009A01F2" w:rsidP="003658C4">
      <w:pPr>
        <w:pStyle w:val="Paragraphedeliste"/>
        <w:numPr>
          <w:ilvl w:val="1"/>
          <w:numId w:val="54"/>
        </w:numPr>
        <w:ind w:left="851" w:hanging="425"/>
        <w:rPr>
          <w:rFonts w:asciiTheme="majorHAnsi" w:hAnsiTheme="majorHAnsi"/>
        </w:rPr>
      </w:pPr>
      <w:r>
        <w:rPr>
          <w:rFonts w:asciiTheme="majorHAnsi" w:hAnsiTheme="majorHAnsi"/>
        </w:rPr>
        <w:t>Mouvement de rotation</w:t>
      </w:r>
      <w:r w:rsidR="007B5452">
        <w:rPr>
          <w:rFonts w:asciiTheme="majorHAnsi" w:hAnsiTheme="majorHAnsi"/>
        </w:rPr>
        <w:t>. Vecteur rotation, expressions de la vitesse et de l’accélération d’un point appartenant à un solide en rotation autour d’un axe fixe.</w:t>
      </w:r>
    </w:p>
    <w:p w14:paraId="3F2EBC26" w14:textId="4D3882C3" w:rsidR="007B5452" w:rsidRDefault="007B5452" w:rsidP="003658C4">
      <w:pPr>
        <w:pStyle w:val="Paragraphedeliste"/>
        <w:numPr>
          <w:ilvl w:val="0"/>
          <w:numId w:val="54"/>
        </w:numPr>
        <w:ind w:left="709" w:hanging="283"/>
        <w:rPr>
          <w:rFonts w:asciiTheme="majorHAnsi" w:hAnsiTheme="majorHAnsi"/>
        </w:rPr>
      </w:pPr>
      <w:r>
        <w:rPr>
          <w:rFonts w:asciiTheme="majorHAnsi" w:hAnsiTheme="majorHAnsi"/>
        </w:rPr>
        <w:t>Actions mécaniques sur un objet en rotation.</w:t>
      </w:r>
    </w:p>
    <w:p w14:paraId="67011437" w14:textId="53F71ED4" w:rsidR="007B5452" w:rsidRDefault="007B5452" w:rsidP="003658C4">
      <w:pPr>
        <w:pStyle w:val="Paragraphedeliste"/>
        <w:ind w:left="709" w:hanging="283"/>
        <w:rPr>
          <w:rFonts w:asciiTheme="majorHAnsi" w:hAnsiTheme="majorHAnsi"/>
        </w:rPr>
      </w:pPr>
      <w:r>
        <w:rPr>
          <w:rFonts w:asciiTheme="majorHAnsi" w:hAnsiTheme="majorHAnsi"/>
        </w:rPr>
        <w:lastRenderedPageBreak/>
        <w:t>2.1 Moment d’une force par rapport à un point, à un axe (rappel).</w:t>
      </w:r>
    </w:p>
    <w:p w14:paraId="0BFD52FA" w14:textId="42F9C18E" w:rsidR="007B5452" w:rsidRDefault="007B5452" w:rsidP="003658C4">
      <w:pPr>
        <w:pStyle w:val="Paragraphedeliste"/>
        <w:ind w:left="709" w:hanging="283"/>
        <w:rPr>
          <w:rFonts w:asciiTheme="majorHAnsi" w:hAnsiTheme="majorHAnsi"/>
        </w:rPr>
      </w:pPr>
      <w:r>
        <w:rPr>
          <w:rFonts w:asciiTheme="majorHAnsi" w:hAnsiTheme="majorHAnsi"/>
        </w:rPr>
        <w:t>2.2 Couple : résultante et moment résultant</w:t>
      </w:r>
    </w:p>
    <w:p w14:paraId="02833EBB" w14:textId="14CE1114" w:rsidR="007B5452" w:rsidRDefault="007B5452" w:rsidP="003658C4">
      <w:pPr>
        <w:pStyle w:val="Paragraphedeliste"/>
        <w:ind w:left="709" w:hanging="283"/>
        <w:rPr>
          <w:rFonts w:asciiTheme="majorHAnsi" w:hAnsiTheme="majorHAnsi"/>
        </w:rPr>
      </w:pPr>
      <w:r>
        <w:rPr>
          <w:rFonts w:asciiTheme="majorHAnsi" w:hAnsiTheme="majorHAnsi"/>
        </w:rPr>
        <w:t>2.3 Liaison pivot, actions de liaison, moment de frottement : cas d’un frottement solide, d’un frottement fluide linéaire.</w:t>
      </w:r>
    </w:p>
    <w:p w14:paraId="4071E3CA" w14:textId="52D420F8" w:rsidR="007B5452" w:rsidRDefault="007B5452" w:rsidP="003658C4">
      <w:pPr>
        <w:pStyle w:val="Paragraphedeliste"/>
        <w:ind w:left="1080" w:hanging="654"/>
        <w:rPr>
          <w:rFonts w:asciiTheme="majorHAnsi" w:hAnsiTheme="majorHAnsi"/>
        </w:rPr>
      </w:pPr>
      <w:r>
        <w:rPr>
          <w:rFonts w:asciiTheme="majorHAnsi" w:hAnsiTheme="majorHAnsi"/>
        </w:rPr>
        <w:t>2.4 Actions réciproques.</w:t>
      </w:r>
    </w:p>
    <w:p w14:paraId="2F01B5C4" w14:textId="011F20A4" w:rsidR="007B5452" w:rsidRDefault="007B5452" w:rsidP="003658C4">
      <w:pPr>
        <w:pStyle w:val="Paragraphedeliste"/>
        <w:ind w:left="1080" w:hanging="654"/>
        <w:rPr>
          <w:rFonts w:asciiTheme="majorHAnsi" w:hAnsiTheme="majorHAnsi"/>
        </w:rPr>
      </w:pPr>
      <w:r>
        <w:rPr>
          <w:rFonts w:asciiTheme="majorHAnsi" w:hAnsiTheme="majorHAnsi"/>
        </w:rPr>
        <w:t>2.5 Moment de torsion</w:t>
      </w:r>
    </w:p>
    <w:p w14:paraId="200C5E04" w14:textId="77777777" w:rsidR="009C2494" w:rsidRDefault="009C2494" w:rsidP="003658C4">
      <w:pPr>
        <w:pStyle w:val="Paragraphedeliste"/>
        <w:ind w:left="851" w:hanging="425"/>
        <w:rPr>
          <w:rFonts w:asciiTheme="majorHAnsi" w:hAnsiTheme="majorHAnsi"/>
        </w:rPr>
      </w:pPr>
    </w:p>
    <w:p w14:paraId="157F8A62" w14:textId="3F6E63AE" w:rsidR="009C2494" w:rsidRPr="00E33A0F" w:rsidRDefault="009A01F2" w:rsidP="003658C4">
      <w:pPr>
        <w:pStyle w:val="Corpsdetexte"/>
        <w:numPr>
          <w:ilvl w:val="0"/>
          <w:numId w:val="54"/>
        </w:numPr>
        <w:spacing w:after="0"/>
        <w:ind w:left="851" w:hanging="425"/>
        <w:rPr>
          <w:rFonts w:asciiTheme="majorHAnsi" w:hAnsiTheme="majorHAnsi" w:cs="Cambria"/>
          <w:b w:val="0"/>
          <w:bCs w:val="0"/>
          <w:sz w:val="20"/>
          <w:szCs w:val="20"/>
        </w:rPr>
      </w:pPr>
      <w:r w:rsidRPr="00E33A0F">
        <w:rPr>
          <w:rFonts w:asciiTheme="majorHAnsi" w:hAnsiTheme="majorHAnsi" w:cs="Cambria"/>
          <w:b w:val="0"/>
          <w:bCs w:val="0"/>
          <w:sz w:val="20"/>
          <w:szCs w:val="20"/>
        </w:rPr>
        <w:t>Théorème scalaire du moment cinétique</w:t>
      </w:r>
      <w:r w:rsidR="007B5452" w:rsidRPr="00E33A0F">
        <w:rPr>
          <w:rFonts w:asciiTheme="majorHAnsi" w:hAnsiTheme="majorHAnsi" w:cs="Cambria"/>
          <w:b w:val="0"/>
          <w:bCs w:val="0"/>
          <w:sz w:val="20"/>
          <w:szCs w:val="20"/>
        </w:rPr>
        <w:t xml:space="preserve"> pour un solide en rotation autour d’un axe fixe.</w:t>
      </w:r>
    </w:p>
    <w:p w14:paraId="58EC9DA7" w14:textId="2345DA4F" w:rsidR="009C2494" w:rsidRPr="00E33A0F" w:rsidRDefault="009A01F2" w:rsidP="003658C4">
      <w:pPr>
        <w:pStyle w:val="Corpsdetexte"/>
        <w:numPr>
          <w:ilvl w:val="1"/>
          <w:numId w:val="54"/>
        </w:numPr>
        <w:spacing w:after="0"/>
        <w:ind w:left="851" w:hanging="425"/>
        <w:rPr>
          <w:rFonts w:asciiTheme="majorHAnsi" w:hAnsiTheme="majorHAnsi" w:cs="Cambria"/>
          <w:b w:val="0"/>
          <w:bCs w:val="0"/>
          <w:sz w:val="20"/>
          <w:szCs w:val="20"/>
        </w:rPr>
      </w:pPr>
      <w:r w:rsidRPr="00E33A0F">
        <w:rPr>
          <w:rFonts w:asciiTheme="majorHAnsi" w:hAnsiTheme="majorHAnsi" w:cs="Cambria"/>
          <w:b w:val="0"/>
          <w:bCs w:val="0"/>
          <w:sz w:val="20"/>
          <w:szCs w:val="20"/>
        </w:rPr>
        <w:t xml:space="preserve">Notion de moment d'inertie. </w:t>
      </w:r>
    </w:p>
    <w:p w14:paraId="49D4DA12" w14:textId="3907C694" w:rsidR="003658C4" w:rsidRPr="00E33A0F" w:rsidRDefault="003658C4" w:rsidP="003658C4">
      <w:pPr>
        <w:pStyle w:val="Corpsdetexte"/>
        <w:numPr>
          <w:ilvl w:val="1"/>
          <w:numId w:val="54"/>
        </w:numPr>
        <w:spacing w:after="0"/>
        <w:ind w:left="851" w:hanging="425"/>
        <w:rPr>
          <w:rFonts w:asciiTheme="majorHAnsi" w:hAnsiTheme="majorHAnsi" w:cs="Cambria"/>
          <w:b w:val="0"/>
          <w:bCs w:val="0"/>
          <w:sz w:val="20"/>
          <w:szCs w:val="20"/>
        </w:rPr>
      </w:pPr>
      <w:r w:rsidRPr="00E33A0F">
        <w:rPr>
          <w:rFonts w:asciiTheme="majorHAnsi" w:hAnsiTheme="majorHAnsi" w:cs="Cambria"/>
          <w:b w:val="0"/>
          <w:bCs w:val="0"/>
          <w:sz w:val="20"/>
          <w:szCs w:val="20"/>
        </w:rPr>
        <w:t>Moment cinétique d'un système de points en rotation autour d'un axe fixe</w:t>
      </w:r>
    </w:p>
    <w:p w14:paraId="0868F786" w14:textId="77777777" w:rsidR="009C2494" w:rsidRPr="00E33A0F" w:rsidRDefault="009A01F2" w:rsidP="003658C4">
      <w:pPr>
        <w:pStyle w:val="Corpsdetexte"/>
        <w:numPr>
          <w:ilvl w:val="1"/>
          <w:numId w:val="54"/>
        </w:numPr>
        <w:spacing w:after="0"/>
        <w:ind w:left="851" w:hanging="425"/>
        <w:rPr>
          <w:rFonts w:asciiTheme="majorHAnsi" w:hAnsiTheme="majorHAnsi" w:cs="Cambria"/>
          <w:b w:val="0"/>
          <w:bCs w:val="0"/>
          <w:sz w:val="20"/>
          <w:szCs w:val="20"/>
        </w:rPr>
      </w:pPr>
      <w:r w:rsidRPr="00E33A0F">
        <w:rPr>
          <w:rFonts w:asciiTheme="majorHAnsi" w:hAnsiTheme="majorHAnsi" w:cs="Cambria"/>
          <w:b w:val="0"/>
          <w:bCs w:val="0"/>
          <w:sz w:val="20"/>
          <w:szCs w:val="20"/>
        </w:rPr>
        <w:t>Moment cinétique d'un solide en rotation autour d'un axe fixe. Moments d'inertie sur quelques exemples.</w:t>
      </w:r>
    </w:p>
    <w:p w14:paraId="6D8BF10E" w14:textId="5FCE0ECF" w:rsidR="009C2494" w:rsidRPr="00E33A0F" w:rsidRDefault="009A01F2" w:rsidP="003658C4">
      <w:pPr>
        <w:pStyle w:val="Corpsdetexte"/>
        <w:numPr>
          <w:ilvl w:val="0"/>
          <w:numId w:val="54"/>
        </w:numPr>
        <w:spacing w:after="0"/>
        <w:ind w:hanging="654"/>
        <w:rPr>
          <w:rFonts w:asciiTheme="majorHAnsi" w:hAnsiTheme="majorHAnsi" w:cs="Cambria"/>
          <w:b w:val="0"/>
          <w:bCs w:val="0"/>
          <w:sz w:val="20"/>
          <w:szCs w:val="20"/>
        </w:rPr>
      </w:pPr>
      <w:r w:rsidRPr="00E33A0F">
        <w:rPr>
          <w:rFonts w:asciiTheme="majorHAnsi" w:hAnsiTheme="majorHAnsi" w:cs="Cambria"/>
          <w:b w:val="0"/>
          <w:bCs w:val="0"/>
          <w:sz w:val="20"/>
          <w:szCs w:val="20"/>
        </w:rPr>
        <w:t>TMC pour un solide en rotation autour d'un axe fixe.</w:t>
      </w:r>
    </w:p>
    <w:p w14:paraId="7F1B0E49" w14:textId="65ABE49E" w:rsidR="003658C4" w:rsidRPr="00E33A0F" w:rsidRDefault="003658C4" w:rsidP="003658C4">
      <w:pPr>
        <w:pStyle w:val="Corpsdetexte"/>
        <w:numPr>
          <w:ilvl w:val="0"/>
          <w:numId w:val="54"/>
        </w:numPr>
        <w:spacing w:after="0"/>
        <w:ind w:hanging="654"/>
        <w:rPr>
          <w:rFonts w:asciiTheme="majorHAnsi" w:hAnsiTheme="majorHAnsi" w:cs="Cambria"/>
          <w:b w:val="0"/>
          <w:bCs w:val="0"/>
          <w:sz w:val="20"/>
          <w:szCs w:val="20"/>
        </w:rPr>
      </w:pPr>
      <w:r w:rsidRPr="00E33A0F">
        <w:rPr>
          <w:rFonts w:asciiTheme="majorHAnsi" w:hAnsiTheme="majorHAnsi" w:cs="Cambria"/>
          <w:b w:val="0"/>
          <w:bCs w:val="0"/>
          <w:sz w:val="20"/>
          <w:szCs w:val="20"/>
        </w:rPr>
        <w:t>Expérience du tabouret tournant.</w:t>
      </w:r>
    </w:p>
    <w:p w14:paraId="2CAB91D6" w14:textId="77777777" w:rsidR="009C2494" w:rsidRDefault="009C2494">
      <w:pPr>
        <w:pStyle w:val="Corpsdetexte"/>
        <w:spacing w:after="0"/>
        <w:ind w:left="1080"/>
        <w:rPr>
          <w:rFonts w:asciiTheme="majorHAnsi" w:hAnsiTheme="majorHAnsi" w:cs="Cambria"/>
          <w:b w:val="0"/>
          <w:bCs w:val="0"/>
        </w:rPr>
      </w:pPr>
    </w:p>
    <w:p w14:paraId="4D067A03" w14:textId="77777777" w:rsidR="009C2494" w:rsidRDefault="009A01F2">
      <w:pPr>
        <w:rPr>
          <w:rFonts w:asciiTheme="majorHAnsi" w:hAnsiTheme="majorHAnsi"/>
          <w:smallCaps/>
          <w:sz w:val="28"/>
          <w:szCs w:val="28"/>
        </w:rPr>
      </w:pPr>
      <w:r>
        <w:rPr>
          <w:rFonts w:asciiTheme="majorHAnsi" w:hAnsiTheme="majorHAnsi"/>
          <w:smallCaps/>
          <w:sz w:val="28"/>
          <w:szCs w:val="28"/>
        </w:rPr>
        <w:t>I Applications et Approche énergétique pour un solide en rotation autour d'un axe fixe</w:t>
      </w:r>
    </w:p>
    <w:p w14:paraId="0C839292" w14:textId="77777777" w:rsidR="009C2494" w:rsidRDefault="009A01F2">
      <w:pPr>
        <w:pStyle w:val="Paragraphedeliste"/>
        <w:numPr>
          <w:ilvl w:val="3"/>
          <w:numId w:val="29"/>
        </w:numPr>
        <w:ind w:left="426" w:hanging="426"/>
        <w:rPr>
          <w:rFonts w:asciiTheme="majorHAnsi" w:hAnsiTheme="majorHAnsi"/>
          <w:smallCaps/>
        </w:rPr>
      </w:pPr>
      <w:r>
        <w:rPr>
          <w:rFonts w:asciiTheme="majorHAnsi" w:hAnsiTheme="majorHAnsi" w:cs="Cambria"/>
        </w:rPr>
        <w:t>Le pendule de torsion.</w:t>
      </w:r>
    </w:p>
    <w:p w14:paraId="2E9A9779" w14:textId="77777777" w:rsidR="009C2494" w:rsidRDefault="009A01F2">
      <w:pPr>
        <w:pStyle w:val="Paragraphedeliste"/>
        <w:ind w:left="426"/>
        <w:rPr>
          <w:rFonts w:asciiTheme="majorHAnsi" w:hAnsiTheme="majorHAnsi"/>
          <w:smallCaps/>
        </w:rPr>
      </w:pPr>
      <w:r>
        <w:rPr>
          <w:rFonts w:asciiTheme="majorHAnsi" w:hAnsiTheme="majorHAnsi" w:cs="Cambria"/>
        </w:rPr>
        <w:t>Présentation expérimentale.</w:t>
      </w:r>
    </w:p>
    <w:p w14:paraId="7BB1CBC7" w14:textId="77777777" w:rsidR="009C2494" w:rsidRDefault="009A01F2">
      <w:pPr>
        <w:pStyle w:val="Paragraphedeliste"/>
        <w:numPr>
          <w:ilvl w:val="1"/>
          <w:numId w:val="35"/>
        </w:numPr>
        <w:rPr>
          <w:rFonts w:asciiTheme="majorHAnsi" w:hAnsiTheme="majorHAnsi"/>
          <w:smallCaps/>
        </w:rPr>
      </w:pPr>
      <w:r>
        <w:rPr>
          <w:rFonts w:asciiTheme="majorHAnsi" w:hAnsiTheme="majorHAnsi" w:cs="Cambria"/>
        </w:rPr>
        <w:t>Couple de torsion.</w:t>
      </w:r>
    </w:p>
    <w:p w14:paraId="6EE394CA" w14:textId="77777777" w:rsidR="009C2494" w:rsidRDefault="009A01F2">
      <w:pPr>
        <w:pStyle w:val="Paragraphedeliste"/>
        <w:numPr>
          <w:ilvl w:val="1"/>
          <w:numId w:val="35"/>
        </w:numPr>
        <w:rPr>
          <w:rFonts w:asciiTheme="majorHAnsi" w:hAnsiTheme="majorHAnsi"/>
          <w:smallCaps/>
        </w:rPr>
      </w:pPr>
      <w:r>
        <w:rPr>
          <w:rFonts w:asciiTheme="majorHAnsi" w:hAnsiTheme="majorHAnsi" w:cs="Cambria"/>
        </w:rPr>
        <w:t>Equation du mouvement.</w:t>
      </w:r>
    </w:p>
    <w:p w14:paraId="2BD00132" w14:textId="77777777" w:rsidR="009C2494" w:rsidRDefault="009A01F2">
      <w:pPr>
        <w:pStyle w:val="Paragraphedeliste"/>
        <w:numPr>
          <w:ilvl w:val="1"/>
          <w:numId w:val="35"/>
        </w:numPr>
        <w:rPr>
          <w:rFonts w:asciiTheme="majorHAnsi" w:hAnsiTheme="majorHAnsi"/>
          <w:smallCaps/>
        </w:rPr>
      </w:pPr>
      <w:r>
        <w:rPr>
          <w:rFonts w:asciiTheme="majorHAnsi" w:hAnsiTheme="majorHAnsi" w:cs="Cambria"/>
        </w:rPr>
        <w:t>Intégrale première du mouvement.</w:t>
      </w:r>
    </w:p>
    <w:p w14:paraId="65CA9FB9" w14:textId="77777777" w:rsidR="009C2494" w:rsidRDefault="009C2494">
      <w:pPr>
        <w:pStyle w:val="Paragraphedeliste"/>
        <w:ind w:left="786"/>
        <w:rPr>
          <w:rFonts w:asciiTheme="majorHAnsi" w:hAnsiTheme="majorHAnsi"/>
          <w:smallCaps/>
        </w:rPr>
      </w:pPr>
    </w:p>
    <w:p w14:paraId="295E5DC4" w14:textId="77777777" w:rsidR="009C2494" w:rsidRDefault="009A01F2">
      <w:pPr>
        <w:pStyle w:val="Paragraphedeliste"/>
        <w:numPr>
          <w:ilvl w:val="3"/>
          <w:numId w:val="29"/>
        </w:numPr>
        <w:ind w:left="284" w:hanging="284"/>
        <w:rPr>
          <w:rFonts w:asciiTheme="majorHAnsi" w:hAnsiTheme="majorHAnsi"/>
          <w:smallCaps/>
        </w:rPr>
      </w:pPr>
      <w:r>
        <w:rPr>
          <w:rFonts w:asciiTheme="majorHAnsi" w:hAnsiTheme="majorHAnsi" w:cs="Cambria"/>
        </w:rPr>
        <w:t>Le pendule pesant.</w:t>
      </w:r>
    </w:p>
    <w:p w14:paraId="243FEEB6" w14:textId="1B94F3C8" w:rsidR="009C2494" w:rsidRPr="00DE7340" w:rsidRDefault="009A01F2" w:rsidP="00DE7340">
      <w:pPr>
        <w:pStyle w:val="Paragraphedeliste"/>
        <w:numPr>
          <w:ilvl w:val="1"/>
          <w:numId w:val="66"/>
        </w:numPr>
        <w:rPr>
          <w:rFonts w:asciiTheme="majorHAnsi" w:hAnsiTheme="majorHAnsi" w:cs="Cambria"/>
        </w:rPr>
      </w:pPr>
      <w:r w:rsidRPr="00DE7340">
        <w:rPr>
          <w:rFonts w:asciiTheme="majorHAnsi" w:hAnsiTheme="majorHAnsi" w:cs="Cambria"/>
        </w:rPr>
        <w:t>Equation du mouvement.</w:t>
      </w:r>
    </w:p>
    <w:p w14:paraId="43B59309" w14:textId="2D57A29C" w:rsidR="009C2494" w:rsidRPr="00DE7340" w:rsidRDefault="009A01F2" w:rsidP="00DE7340">
      <w:pPr>
        <w:pStyle w:val="Paragraphedeliste"/>
        <w:numPr>
          <w:ilvl w:val="1"/>
          <w:numId w:val="66"/>
        </w:numPr>
        <w:rPr>
          <w:rFonts w:asciiTheme="majorHAnsi" w:hAnsiTheme="majorHAnsi"/>
          <w:smallCaps/>
        </w:rPr>
      </w:pPr>
      <w:r w:rsidRPr="00DE7340">
        <w:rPr>
          <w:rFonts w:asciiTheme="majorHAnsi" w:hAnsiTheme="majorHAnsi" w:cs="Cambria"/>
        </w:rPr>
        <w:t>Oscillations pour de faibles amplitudes.</w:t>
      </w:r>
    </w:p>
    <w:p w14:paraId="27D68EB9" w14:textId="77777777" w:rsidR="009C2494" w:rsidRDefault="009A01F2" w:rsidP="00DE7340">
      <w:pPr>
        <w:pStyle w:val="Paragraphedeliste"/>
        <w:numPr>
          <w:ilvl w:val="1"/>
          <w:numId w:val="66"/>
        </w:numPr>
        <w:rPr>
          <w:rFonts w:asciiTheme="majorHAnsi" w:hAnsiTheme="majorHAnsi"/>
          <w:smallCaps/>
        </w:rPr>
      </w:pPr>
      <w:r>
        <w:rPr>
          <w:rFonts w:asciiTheme="majorHAnsi" w:hAnsiTheme="majorHAnsi" w:cs="Cambria"/>
        </w:rPr>
        <w:t>Mise en équation par une approche énergétique.</w:t>
      </w:r>
    </w:p>
    <w:p w14:paraId="6D2E0980" w14:textId="77777777" w:rsidR="009C2494" w:rsidRDefault="009C2494">
      <w:pPr>
        <w:pStyle w:val="Paragraphedeliste"/>
        <w:ind w:left="1080"/>
        <w:rPr>
          <w:rFonts w:asciiTheme="majorHAnsi" w:hAnsiTheme="majorHAnsi"/>
          <w:smallCaps/>
        </w:rPr>
      </w:pPr>
    </w:p>
    <w:p w14:paraId="1A2F597B" w14:textId="77777777" w:rsidR="009C2494" w:rsidRDefault="009A01F2" w:rsidP="00DE7340">
      <w:pPr>
        <w:pStyle w:val="Paragraphedeliste"/>
        <w:numPr>
          <w:ilvl w:val="0"/>
          <w:numId w:val="66"/>
        </w:numPr>
        <w:ind w:left="284" w:hanging="284"/>
        <w:rPr>
          <w:rFonts w:asciiTheme="majorHAnsi" w:hAnsiTheme="majorHAnsi"/>
          <w:smallCaps/>
        </w:rPr>
      </w:pPr>
      <w:r>
        <w:rPr>
          <w:rFonts w:asciiTheme="majorHAnsi" w:hAnsiTheme="majorHAnsi" w:cs="Cambria"/>
        </w:rPr>
        <w:t>Bilans énergétiques pour un solide en rotation autour d’un axe fixe.</w:t>
      </w:r>
    </w:p>
    <w:p w14:paraId="25887F67" w14:textId="77777777" w:rsidR="009C2494" w:rsidRDefault="009A01F2" w:rsidP="00DE7340">
      <w:pPr>
        <w:pStyle w:val="Paragraphedeliste"/>
        <w:numPr>
          <w:ilvl w:val="1"/>
          <w:numId w:val="66"/>
        </w:numPr>
        <w:rPr>
          <w:rFonts w:asciiTheme="majorHAnsi" w:hAnsiTheme="majorHAnsi" w:cs="Cambria"/>
        </w:rPr>
      </w:pPr>
      <w:r>
        <w:rPr>
          <w:rFonts w:asciiTheme="majorHAnsi" w:hAnsiTheme="majorHAnsi" w:cs="Cambria"/>
        </w:rPr>
        <w:t>Energie cinétique d’un solide en rotation.</w:t>
      </w:r>
    </w:p>
    <w:p w14:paraId="008C6358" w14:textId="77777777" w:rsidR="009C2494" w:rsidRDefault="009A01F2" w:rsidP="00DE7340">
      <w:pPr>
        <w:pStyle w:val="Paragraphedeliste"/>
        <w:numPr>
          <w:ilvl w:val="1"/>
          <w:numId w:val="66"/>
        </w:numPr>
        <w:rPr>
          <w:rFonts w:asciiTheme="majorHAnsi" w:hAnsiTheme="majorHAnsi"/>
          <w:smallCaps/>
        </w:rPr>
      </w:pPr>
      <w:r>
        <w:rPr>
          <w:rFonts w:asciiTheme="majorHAnsi" w:hAnsiTheme="majorHAnsi" w:cs="Cambria"/>
        </w:rPr>
        <w:t>Puissance d’une force ou d’un couple appliqué à un solide en rotation.</w:t>
      </w:r>
    </w:p>
    <w:p w14:paraId="24CBE10A" w14:textId="77777777" w:rsidR="009C2494" w:rsidRDefault="009A01F2" w:rsidP="00DE7340">
      <w:pPr>
        <w:pStyle w:val="Paragraphedeliste"/>
        <w:numPr>
          <w:ilvl w:val="1"/>
          <w:numId w:val="66"/>
        </w:numPr>
        <w:rPr>
          <w:rFonts w:asciiTheme="majorHAnsi" w:hAnsiTheme="majorHAnsi"/>
          <w:smallCaps/>
        </w:rPr>
      </w:pPr>
      <w:r>
        <w:rPr>
          <w:rFonts w:asciiTheme="majorHAnsi" w:hAnsiTheme="majorHAnsi" w:cs="Cambria"/>
        </w:rPr>
        <w:t>Loi de l’énergie cinétique pour un solide indéformable.</w:t>
      </w:r>
    </w:p>
    <w:p w14:paraId="3C850DB5" w14:textId="77777777" w:rsidR="009C2494" w:rsidRDefault="009A01F2" w:rsidP="00DE7340">
      <w:pPr>
        <w:pStyle w:val="Paragraphedeliste"/>
        <w:numPr>
          <w:ilvl w:val="1"/>
          <w:numId w:val="66"/>
        </w:numPr>
        <w:rPr>
          <w:rFonts w:asciiTheme="majorHAnsi" w:hAnsiTheme="majorHAnsi"/>
          <w:smallCaps/>
        </w:rPr>
      </w:pPr>
      <w:r>
        <w:rPr>
          <w:rFonts w:asciiTheme="majorHAnsi" w:hAnsiTheme="majorHAnsi"/>
          <w:smallCaps/>
        </w:rPr>
        <w:t>C</w:t>
      </w:r>
      <w:r>
        <w:rPr>
          <w:rFonts w:asciiTheme="majorHAnsi" w:hAnsiTheme="majorHAnsi"/>
        </w:rPr>
        <w:t>as d’un système déformable.</w:t>
      </w:r>
    </w:p>
    <w:p w14:paraId="576BAC43" w14:textId="77777777" w:rsidR="009C2494" w:rsidRDefault="009A01F2">
      <w:pPr>
        <w:pStyle w:val="Corpsdetexte"/>
        <w:numPr>
          <w:ilvl w:val="1"/>
          <w:numId w:val="36"/>
        </w:numPr>
        <w:spacing w:after="0"/>
        <w:rPr>
          <w:rFonts w:asciiTheme="majorHAnsi" w:hAnsiTheme="majorHAnsi" w:cs="Cambria"/>
          <w:b w:val="0"/>
          <w:bCs w:val="0"/>
        </w:rPr>
      </w:pPr>
      <w:r>
        <w:rPr>
          <w:rFonts w:asciiTheme="majorHAnsi" w:hAnsiTheme="majorHAnsi" w:cs="Cambria"/>
          <w:b w:val="0"/>
          <w:bCs w:val="0"/>
        </w:rPr>
        <w:t>Expérience du tabouret tournant : interprétation par le TMC</w:t>
      </w:r>
    </w:p>
    <w:p w14:paraId="58BC5DDB" w14:textId="77777777" w:rsidR="009C2494" w:rsidRDefault="009A01F2">
      <w:pPr>
        <w:pStyle w:val="Corpsdetexte"/>
        <w:numPr>
          <w:ilvl w:val="1"/>
          <w:numId w:val="36"/>
        </w:numPr>
        <w:spacing w:after="0"/>
        <w:rPr>
          <w:rFonts w:asciiTheme="majorHAnsi" w:hAnsiTheme="majorHAnsi" w:cs="Cambria"/>
          <w:b w:val="0"/>
          <w:bCs w:val="0"/>
        </w:rPr>
      </w:pPr>
      <w:r>
        <w:rPr>
          <w:rFonts w:asciiTheme="majorHAnsi" w:hAnsiTheme="majorHAnsi" w:cs="Cambria"/>
          <w:b w:val="0"/>
          <w:bCs w:val="0"/>
        </w:rPr>
        <w:t xml:space="preserve"> Bilan énergétique sur l’expérience du tabouret tournant.</w:t>
      </w:r>
    </w:p>
    <w:p w14:paraId="4D697A64" w14:textId="77777777" w:rsidR="009C2494" w:rsidRDefault="009A01F2">
      <w:pPr>
        <w:pStyle w:val="Corpsdetexte"/>
        <w:numPr>
          <w:ilvl w:val="1"/>
          <w:numId w:val="36"/>
        </w:numPr>
        <w:spacing w:after="0"/>
        <w:rPr>
          <w:rFonts w:asciiTheme="majorHAnsi" w:hAnsiTheme="majorHAnsi" w:cs="Cambria"/>
          <w:b w:val="0"/>
          <w:bCs w:val="0"/>
        </w:rPr>
      </w:pPr>
      <w:r>
        <w:rPr>
          <w:rFonts w:asciiTheme="majorHAnsi" w:hAnsiTheme="majorHAnsi" w:cs="Cambria"/>
          <w:b w:val="0"/>
          <w:bCs w:val="0"/>
        </w:rPr>
        <w:t xml:space="preserve"> Loi de l’énergie cinétique pour un système avec déformation.</w:t>
      </w:r>
    </w:p>
    <w:p w14:paraId="62893461" w14:textId="77777777" w:rsidR="009C2494" w:rsidRDefault="009C2494">
      <w:pPr>
        <w:rPr>
          <w:rFonts w:asciiTheme="majorHAnsi" w:hAnsiTheme="majorHAnsi"/>
          <w:smallCaps/>
          <w:sz w:val="28"/>
          <w:szCs w:val="28"/>
        </w:rPr>
      </w:pPr>
      <w:bookmarkStart w:id="15" w:name="_Hlk75797422"/>
      <w:bookmarkEnd w:id="15"/>
    </w:p>
    <w:p w14:paraId="44AB5636" w14:textId="77777777" w:rsidR="009C2494" w:rsidRDefault="009A01F2">
      <w:pPr>
        <w:rPr>
          <w:rFonts w:asciiTheme="majorHAnsi" w:hAnsiTheme="majorHAnsi"/>
          <w:b/>
          <w:bCs/>
          <w:smallCaps/>
          <w:sz w:val="28"/>
          <w:szCs w:val="28"/>
        </w:rPr>
      </w:pPr>
      <w:r>
        <w:rPr>
          <w:rFonts w:asciiTheme="majorHAnsi" w:hAnsiTheme="majorHAnsi"/>
          <w:b/>
          <w:bCs/>
          <w:smallCaps/>
          <w:sz w:val="28"/>
          <w:szCs w:val="28"/>
        </w:rPr>
        <w:t>Thermodynamique</w:t>
      </w:r>
    </w:p>
    <w:p w14:paraId="7C1741CF" w14:textId="77777777" w:rsidR="009C2494" w:rsidRDefault="009A01F2">
      <w:pPr>
        <w:jc w:val="both"/>
        <w:rPr>
          <w:rFonts w:asciiTheme="majorHAnsi" w:hAnsiTheme="majorHAnsi"/>
          <w:smallCaps/>
          <w:sz w:val="28"/>
          <w:szCs w:val="28"/>
        </w:rPr>
      </w:pPr>
      <w:r>
        <w:rPr>
          <w:rFonts w:asciiTheme="majorHAnsi" w:hAnsiTheme="majorHAnsi"/>
          <w:smallCaps/>
          <w:sz w:val="28"/>
          <w:szCs w:val="28"/>
        </w:rPr>
        <w:t>A Introduction à la description des systèmes thermodynamiques</w:t>
      </w:r>
    </w:p>
    <w:p w14:paraId="2344AD7E" w14:textId="77777777" w:rsidR="009C2494" w:rsidRDefault="009A01F2">
      <w:pPr>
        <w:jc w:val="both"/>
        <w:rPr>
          <w:rFonts w:asciiTheme="majorHAnsi" w:hAnsiTheme="majorHAnsi"/>
          <w:i/>
          <w:iCs/>
          <w:sz w:val="18"/>
          <w:szCs w:val="18"/>
        </w:rPr>
      </w:pPr>
      <w:r>
        <w:rPr>
          <w:rFonts w:asciiTheme="majorHAnsi" w:hAnsiTheme="majorHAnsi"/>
          <w:i/>
          <w:iCs/>
          <w:sz w:val="18"/>
          <w:szCs w:val="18"/>
        </w:rPr>
        <w:t>L’objectif de cette partie est de donner les outils permettant une définition opérationnelle d’un système. L’introduction de l’équation d’état du gaz parfait est l’occasion d’exercer ces capacités sur des exemples simples faisant intervenir des bilans de matière.</w:t>
      </w:r>
    </w:p>
    <w:p w14:paraId="1CC08807" w14:textId="77777777" w:rsidR="009C2494" w:rsidRDefault="009A01F2">
      <w:pPr>
        <w:numPr>
          <w:ilvl w:val="0"/>
          <w:numId w:val="6"/>
        </w:numPr>
        <w:spacing w:after="0"/>
        <w:jc w:val="both"/>
        <w:rPr>
          <w:rFonts w:asciiTheme="majorHAnsi" w:hAnsiTheme="majorHAnsi"/>
          <w:sz w:val="18"/>
          <w:szCs w:val="18"/>
        </w:rPr>
      </w:pPr>
      <w:r>
        <w:rPr>
          <w:rFonts w:asciiTheme="majorHAnsi" w:hAnsiTheme="majorHAnsi"/>
          <w:sz w:val="18"/>
          <w:szCs w:val="18"/>
        </w:rPr>
        <w:t>Définitions et généralités : système thermodynamique, systèmes isolés, fermés, ouverts. Phases : phase gazeuse, phases condensées liquide ou solide.</w:t>
      </w:r>
    </w:p>
    <w:p w14:paraId="212F3270" w14:textId="77777777" w:rsidR="009C2494" w:rsidRDefault="009A01F2">
      <w:pPr>
        <w:numPr>
          <w:ilvl w:val="0"/>
          <w:numId w:val="6"/>
        </w:numPr>
        <w:spacing w:after="0"/>
        <w:jc w:val="both"/>
        <w:rPr>
          <w:rFonts w:asciiTheme="majorHAnsi" w:hAnsiTheme="majorHAnsi"/>
          <w:sz w:val="18"/>
          <w:szCs w:val="18"/>
        </w:rPr>
      </w:pPr>
      <w:r>
        <w:rPr>
          <w:rFonts w:asciiTheme="majorHAnsi" w:hAnsiTheme="majorHAnsi"/>
          <w:sz w:val="18"/>
          <w:szCs w:val="18"/>
        </w:rPr>
        <w:t>Description macroscopique d’un système.</w:t>
      </w:r>
    </w:p>
    <w:p w14:paraId="2AAEA783" w14:textId="77777777" w:rsidR="009C2494" w:rsidRDefault="009A01F2">
      <w:pPr>
        <w:pStyle w:val="Paragraphedeliste"/>
        <w:numPr>
          <w:ilvl w:val="1"/>
          <w:numId w:val="37"/>
        </w:numPr>
        <w:jc w:val="both"/>
        <w:rPr>
          <w:rFonts w:asciiTheme="majorHAnsi" w:hAnsiTheme="majorHAnsi"/>
          <w:sz w:val="18"/>
          <w:szCs w:val="18"/>
        </w:rPr>
      </w:pPr>
      <w:r>
        <w:rPr>
          <w:rFonts w:asciiTheme="majorHAnsi" w:hAnsiTheme="majorHAnsi"/>
          <w:sz w:val="18"/>
          <w:szCs w:val="18"/>
        </w:rPr>
        <w:t xml:space="preserve">Variables d'état. </w:t>
      </w:r>
    </w:p>
    <w:p w14:paraId="095D289B"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Volume, température, pression.</w:t>
      </w:r>
    </w:p>
    <w:p w14:paraId="55EB77E2" w14:textId="77777777" w:rsidR="009C2494" w:rsidRDefault="009A01F2">
      <w:pPr>
        <w:pStyle w:val="Paragraphedeliste"/>
        <w:numPr>
          <w:ilvl w:val="1"/>
          <w:numId w:val="37"/>
        </w:numPr>
        <w:jc w:val="both"/>
        <w:rPr>
          <w:rFonts w:asciiTheme="majorHAnsi" w:hAnsiTheme="majorHAnsi"/>
          <w:sz w:val="18"/>
          <w:szCs w:val="18"/>
        </w:rPr>
      </w:pPr>
      <w:r>
        <w:rPr>
          <w:rFonts w:asciiTheme="majorHAnsi" w:hAnsiTheme="majorHAnsi"/>
          <w:sz w:val="18"/>
          <w:szCs w:val="18"/>
        </w:rPr>
        <w:t>Variables extensives, variables intensives.</w:t>
      </w:r>
    </w:p>
    <w:p w14:paraId="4562EE12" w14:textId="77777777" w:rsidR="009C2494" w:rsidRDefault="009A01F2">
      <w:pPr>
        <w:pStyle w:val="Paragraphedeliste"/>
        <w:numPr>
          <w:ilvl w:val="0"/>
          <w:numId w:val="6"/>
        </w:numPr>
        <w:jc w:val="both"/>
        <w:rPr>
          <w:rFonts w:asciiTheme="majorHAnsi" w:hAnsiTheme="majorHAnsi"/>
          <w:sz w:val="18"/>
          <w:szCs w:val="18"/>
        </w:rPr>
      </w:pPr>
      <w:r>
        <w:rPr>
          <w:rFonts w:asciiTheme="majorHAnsi" w:hAnsiTheme="majorHAnsi"/>
          <w:sz w:val="18"/>
          <w:szCs w:val="18"/>
        </w:rPr>
        <w:t xml:space="preserve">Equilibre thermodynamique. </w:t>
      </w:r>
    </w:p>
    <w:p w14:paraId="7F5401A0" w14:textId="77777777" w:rsidR="009C2494" w:rsidRDefault="009A01F2">
      <w:pPr>
        <w:pStyle w:val="Paragraphedeliste"/>
        <w:jc w:val="both"/>
        <w:rPr>
          <w:rFonts w:asciiTheme="majorHAnsi" w:hAnsiTheme="majorHAnsi"/>
          <w:sz w:val="18"/>
          <w:szCs w:val="18"/>
        </w:rPr>
      </w:pPr>
      <w:r>
        <w:rPr>
          <w:rFonts w:asciiTheme="majorHAnsi" w:hAnsiTheme="majorHAnsi"/>
          <w:sz w:val="18"/>
          <w:szCs w:val="18"/>
        </w:rPr>
        <w:t>3.1 Définition, cas d’un système isolé ou non.</w:t>
      </w:r>
    </w:p>
    <w:p w14:paraId="54CF5634"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3.2 Condition d’équilibre :</w:t>
      </w:r>
    </w:p>
    <w:p w14:paraId="312AE521"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Equilibre mécanique pour un système soumis aux seules forces de pression.</w:t>
      </w:r>
    </w:p>
    <w:p w14:paraId="55A4ED77"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Condition d’équilibre thermique.</w:t>
      </w:r>
    </w:p>
    <w:p w14:paraId="3336DD33"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 xml:space="preserve"> Exemple sur un gaz dans un cylindre fermé par un piston. Exemple pour une phase condensée indilatable et incompressible.</w:t>
      </w:r>
    </w:p>
    <w:p w14:paraId="5AD0C7BD" w14:textId="77777777" w:rsidR="009C2494" w:rsidRDefault="009A01F2">
      <w:pPr>
        <w:pStyle w:val="Paragraphedeliste"/>
        <w:numPr>
          <w:ilvl w:val="0"/>
          <w:numId w:val="6"/>
        </w:numPr>
        <w:jc w:val="both"/>
        <w:rPr>
          <w:rFonts w:asciiTheme="majorHAnsi" w:hAnsiTheme="majorHAnsi"/>
          <w:sz w:val="18"/>
          <w:szCs w:val="18"/>
        </w:rPr>
      </w:pPr>
      <w:r>
        <w:rPr>
          <w:rFonts w:asciiTheme="majorHAnsi" w:hAnsiTheme="majorHAnsi"/>
          <w:sz w:val="18"/>
          <w:szCs w:val="18"/>
        </w:rPr>
        <w:lastRenderedPageBreak/>
        <w:t>Equation d’état.</w:t>
      </w:r>
    </w:p>
    <w:p w14:paraId="168B922D"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4.1 Cas du gaz parfait.</w:t>
      </w:r>
    </w:p>
    <w:p w14:paraId="03738D23"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4.2 Cas des phases condensées (modèle du fluide incompressible et indilatable).</w:t>
      </w:r>
    </w:p>
    <w:p w14:paraId="02FA2174"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4.3 Volumes molaires, volumes massiques. Exemple pour l’air et pour l’eau dans différentes conditions.</w:t>
      </w:r>
    </w:p>
    <w:p w14:paraId="50E21949"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4.4 Densité d’un fluide.</w:t>
      </w:r>
    </w:p>
    <w:p w14:paraId="0CF0DD91" w14:textId="77777777" w:rsidR="009C2494" w:rsidRDefault="009A01F2">
      <w:pPr>
        <w:spacing w:after="0"/>
        <w:ind w:left="709" w:hanging="425"/>
        <w:jc w:val="both"/>
        <w:rPr>
          <w:rFonts w:asciiTheme="majorHAnsi" w:hAnsiTheme="majorHAnsi"/>
          <w:sz w:val="18"/>
          <w:szCs w:val="18"/>
        </w:rPr>
      </w:pPr>
      <w:r>
        <w:rPr>
          <w:rFonts w:asciiTheme="majorHAnsi" w:hAnsiTheme="majorHAnsi"/>
          <w:sz w:val="18"/>
          <w:szCs w:val="18"/>
        </w:rPr>
        <w:t>5. Mélange idéal de gaz parfaits.</w:t>
      </w:r>
    </w:p>
    <w:p w14:paraId="0F70B834" w14:textId="77777777" w:rsidR="009C2494" w:rsidRDefault="009A01F2">
      <w:pPr>
        <w:spacing w:after="0"/>
        <w:ind w:left="709"/>
        <w:jc w:val="both"/>
        <w:rPr>
          <w:rFonts w:asciiTheme="majorHAnsi" w:hAnsiTheme="majorHAnsi"/>
          <w:sz w:val="18"/>
          <w:szCs w:val="18"/>
        </w:rPr>
      </w:pPr>
      <w:r>
        <w:rPr>
          <w:rFonts w:asciiTheme="majorHAnsi" w:hAnsiTheme="majorHAnsi"/>
          <w:sz w:val="18"/>
          <w:szCs w:val="18"/>
        </w:rPr>
        <w:t>5.1 Idéalité du mélange.</w:t>
      </w:r>
    </w:p>
    <w:p w14:paraId="72576307" w14:textId="77777777" w:rsidR="009C2494" w:rsidRDefault="009A01F2">
      <w:pPr>
        <w:spacing w:after="0"/>
        <w:ind w:left="709"/>
        <w:jc w:val="both"/>
        <w:rPr>
          <w:rFonts w:asciiTheme="majorHAnsi" w:hAnsiTheme="majorHAnsi"/>
          <w:sz w:val="18"/>
          <w:szCs w:val="18"/>
        </w:rPr>
      </w:pPr>
      <w:r>
        <w:rPr>
          <w:rFonts w:asciiTheme="majorHAnsi" w:hAnsiTheme="majorHAnsi"/>
          <w:sz w:val="18"/>
          <w:szCs w:val="18"/>
        </w:rPr>
        <w:t>5.2 Pression partielle, loi de Dalton</w:t>
      </w:r>
    </w:p>
    <w:p w14:paraId="1D7EEFF7" w14:textId="77777777" w:rsidR="009C2494" w:rsidRDefault="009A01F2">
      <w:pPr>
        <w:spacing w:after="0"/>
        <w:ind w:left="709"/>
        <w:jc w:val="both"/>
        <w:rPr>
          <w:rFonts w:asciiTheme="majorHAnsi" w:hAnsiTheme="majorHAnsi"/>
          <w:sz w:val="18"/>
          <w:szCs w:val="18"/>
        </w:rPr>
      </w:pPr>
      <w:r>
        <w:rPr>
          <w:rFonts w:asciiTheme="majorHAnsi" w:hAnsiTheme="majorHAnsi"/>
          <w:sz w:val="18"/>
          <w:szCs w:val="18"/>
        </w:rPr>
        <w:t>5.3 Masse molaire moyenne.</w:t>
      </w:r>
    </w:p>
    <w:p w14:paraId="29C8AA47" w14:textId="77777777" w:rsidR="009C2494" w:rsidRDefault="009C2494">
      <w:pPr>
        <w:spacing w:after="0"/>
        <w:ind w:left="709"/>
        <w:jc w:val="both"/>
        <w:rPr>
          <w:rFonts w:asciiTheme="majorHAnsi" w:hAnsiTheme="majorHAnsi"/>
          <w:sz w:val="18"/>
          <w:szCs w:val="18"/>
        </w:rPr>
      </w:pPr>
    </w:p>
    <w:p w14:paraId="12392D94" w14:textId="77777777" w:rsidR="009C2494" w:rsidRDefault="009A01F2">
      <w:pPr>
        <w:rPr>
          <w:rFonts w:asciiTheme="majorHAnsi" w:hAnsiTheme="majorHAnsi"/>
          <w:smallCaps/>
          <w:sz w:val="28"/>
          <w:szCs w:val="28"/>
        </w:rPr>
      </w:pPr>
      <w:r>
        <w:rPr>
          <w:rFonts w:asciiTheme="majorHAnsi" w:hAnsiTheme="majorHAnsi"/>
          <w:smallCaps/>
          <w:sz w:val="28"/>
          <w:szCs w:val="28"/>
        </w:rPr>
        <w:t>B Description microscopique des gaz.</w:t>
      </w:r>
    </w:p>
    <w:p w14:paraId="36963AB1" w14:textId="77777777" w:rsidR="009C2494" w:rsidRDefault="009A01F2">
      <w:pPr>
        <w:numPr>
          <w:ilvl w:val="0"/>
          <w:numId w:val="5"/>
        </w:numPr>
        <w:spacing w:after="0"/>
        <w:jc w:val="both"/>
        <w:rPr>
          <w:rFonts w:asciiTheme="majorHAnsi" w:hAnsiTheme="majorHAnsi"/>
          <w:sz w:val="18"/>
          <w:szCs w:val="18"/>
        </w:rPr>
      </w:pPr>
      <w:r>
        <w:rPr>
          <w:rFonts w:asciiTheme="majorHAnsi" w:hAnsiTheme="majorHAnsi"/>
          <w:sz w:val="18"/>
          <w:szCs w:val="18"/>
        </w:rPr>
        <w:t xml:space="preserve">Le chaos moléculaire. Modèle microscopique du gaz parfait. </w:t>
      </w:r>
    </w:p>
    <w:p w14:paraId="3C566D6B"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Agitation thermique, quelques ordres de grandeur.</w:t>
      </w:r>
    </w:p>
    <w:p w14:paraId="5AB088E5" w14:textId="77777777" w:rsidR="009C2494" w:rsidRDefault="009A01F2">
      <w:pPr>
        <w:numPr>
          <w:ilvl w:val="0"/>
          <w:numId w:val="5"/>
        </w:numPr>
        <w:spacing w:after="0"/>
        <w:jc w:val="both"/>
        <w:rPr>
          <w:rFonts w:asciiTheme="majorHAnsi" w:hAnsiTheme="majorHAnsi"/>
          <w:sz w:val="18"/>
          <w:szCs w:val="18"/>
        </w:rPr>
      </w:pPr>
      <w:r>
        <w:rPr>
          <w:rFonts w:asciiTheme="majorHAnsi" w:hAnsiTheme="majorHAnsi"/>
          <w:sz w:val="18"/>
          <w:szCs w:val="18"/>
        </w:rPr>
        <w:t>Libre parcours moyen d’une molécule dans un gaz.</w:t>
      </w:r>
    </w:p>
    <w:p w14:paraId="4180B007" w14:textId="2618096B" w:rsidR="009C2494" w:rsidRDefault="009A01F2">
      <w:pPr>
        <w:numPr>
          <w:ilvl w:val="0"/>
          <w:numId w:val="5"/>
        </w:numPr>
        <w:spacing w:after="0"/>
        <w:jc w:val="both"/>
        <w:rPr>
          <w:rFonts w:asciiTheme="majorHAnsi" w:hAnsiTheme="majorHAnsi"/>
          <w:sz w:val="18"/>
          <w:szCs w:val="18"/>
        </w:rPr>
      </w:pPr>
      <w:r>
        <w:rPr>
          <w:rFonts w:asciiTheme="majorHAnsi" w:hAnsiTheme="majorHAnsi"/>
          <w:sz w:val="18"/>
          <w:szCs w:val="18"/>
        </w:rPr>
        <w:t>Echelles microscopique, m</w:t>
      </w:r>
      <w:r w:rsidR="00803776">
        <w:rPr>
          <w:rFonts w:asciiTheme="majorHAnsi" w:hAnsiTheme="majorHAnsi"/>
          <w:sz w:val="18"/>
          <w:szCs w:val="18"/>
        </w:rPr>
        <w:t>é</w:t>
      </w:r>
      <w:r>
        <w:rPr>
          <w:rFonts w:asciiTheme="majorHAnsi" w:hAnsiTheme="majorHAnsi"/>
          <w:sz w:val="18"/>
          <w:szCs w:val="18"/>
        </w:rPr>
        <w:t>so</w:t>
      </w:r>
      <w:r w:rsidR="00803776">
        <w:rPr>
          <w:rFonts w:asciiTheme="majorHAnsi" w:hAnsiTheme="majorHAnsi"/>
          <w:sz w:val="18"/>
          <w:szCs w:val="18"/>
        </w:rPr>
        <w:t>-</w:t>
      </w:r>
      <w:r>
        <w:rPr>
          <w:rFonts w:asciiTheme="majorHAnsi" w:hAnsiTheme="majorHAnsi"/>
          <w:sz w:val="18"/>
          <w:szCs w:val="18"/>
        </w:rPr>
        <w:t>scopique et macroscopique.</w:t>
      </w:r>
    </w:p>
    <w:p w14:paraId="00EDD988" w14:textId="77777777" w:rsidR="009C2494" w:rsidRDefault="009A01F2">
      <w:pPr>
        <w:numPr>
          <w:ilvl w:val="0"/>
          <w:numId w:val="5"/>
        </w:numPr>
        <w:spacing w:after="0"/>
        <w:jc w:val="both"/>
        <w:rPr>
          <w:rFonts w:asciiTheme="majorHAnsi" w:hAnsiTheme="majorHAnsi"/>
          <w:i/>
          <w:iCs/>
          <w:sz w:val="18"/>
          <w:szCs w:val="18"/>
        </w:rPr>
      </w:pPr>
      <w:r>
        <w:rPr>
          <w:rFonts w:asciiTheme="majorHAnsi" w:hAnsiTheme="majorHAnsi"/>
          <w:sz w:val="18"/>
          <w:szCs w:val="18"/>
        </w:rPr>
        <w:t>Distribution des vitesses des molécules dans un gaz. Hypothèses de distributions statistiques. Vitesse moyenne et vitesse quadratique.</w:t>
      </w:r>
    </w:p>
    <w:p w14:paraId="3FBEF9D8" w14:textId="77777777" w:rsidR="009C2494" w:rsidRDefault="009A01F2">
      <w:pPr>
        <w:spacing w:after="0"/>
        <w:ind w:left="720"/>
        <w:jc w:val="both"/>
        <w:rPr>
          <w:rFonts w:asciiTheme="majorHAnsi" w:hAnsiTheme="majorHAnsi"/>
          <w:i/>
          <w:iCs/>
          <w:sz w:val="18"/>
          <w:szCs w:val="18"/>
        </w:rPr>
      </w:pPr>
      <w:r>
        <w:rPr>
          <w:rFonts w:asciiTheme="majorHAnsi" w:hAnsiTheme="majorHAnsi"/>
          <w:i/>
          <w:iCs/>
          <w:sz w:val="18"/>
          <w:szCs w:val="18"/>
        </w:rPr>
        <w:t>La loi de distribution de Maxwell, l'étude statistique du gaz parfait (calcul des grandeurs moyennes…) sont explicitement hors programme.</w:t>
      </w:r>
    </w:p>
    <w:p w14:paraId="1C83993B" w14:textId="77777777" w:rsidR="009C2494" w:rsidRDefault="009A01F2">
      <w:pPr>
        <w:pStyle w:val="Paragraphedeliste"/>
        <w:numPr>
          <w:ilvl w:val="0"/>
          <w:numId w:val="5"/>
        </w:numPr>
        <w:jc w:val="both"/>
        <w:rPr>
          <w:rFonts w:asciiTheme="majorHAnsi" w:hAnsiTheme="majorHAnsi"/>
          <w:sz w:val="18"/>
          <w:szCs w:val="18"/>
        </w:rPr>
      </w:pPr>
      <w:r>
        <w:rPr>
          <w:rFonts w:asciiTheme="majorHAnsi" w:hAnsiTheme="majorHAnsi"/>
          <w:sz w:val="18"/>
          <w:szCs w:val="18"/>
        </w:rPr>
        <w:t>Interaction thermique du gaz avec une paroi, équilibre thermique.</w:t>
      </w:r>
    </w:p>
    <w:p w14:paraId="7F9A2F7E" w14:textId="77777777" w:rsidR="009C2494" w:rsidRDefault="009A01F2">
      <w:pPr>
        <w:numPr>
          <w:ilvl w:val="0"/>
          <w:numId w:val="5"/>
        </w:numPr>
        <w:spacing w:after="0"/>
        <w:jc w:val="both"/>
        <w:rPr>
          <w:rFonts w:asciiTheme="majorHAnsi" w:hAnsiTheme="majorHAnsi"/>
          <w:i/>
          <w:iCs/>
          <w:sz w:val="18"/>
          <w:szCs w:val="18"/>
        </w:rPr>
      </w:pPr>
      <w:r>
        <w:rPr>
          <w:rFonts w:asciiTheme="majorHAnsi" w:hAnsiTheme="majorHAnsi"/>
          <w:sz w:val="18"/>
          <w:szCs w:val="18"/>
        </w:rPr>
        <w:t xml:space="preserve">Interprétation cinétique de la pression et de la température : </w:t>
      </w:r>
    </w:p>
    <w:p w14:paraId="591CE46A" w14:textId="77777777" w:rsidR="009C2494" w:rsidRDefault="009A01F2">
      <w:pPr>
        <w:pStyle w:val="Paragraphedeliste"/>
        <w:numPr>
          <w:ilvl w:val="1"/>
          <w:numId w:val="5"/>
        </w:numPr>
        <w:jc w:val="both"/>
        <w:rPr>
          <w:rFonts w:asciiTheme="majorHAnsi" w:hAnsiTheme="majorHAnsi"/>
          <w:i/>
          <w:iCs/>
          <w:sz w:val="18"/>
          <w:szCs w:val="18"/>
        </w:rPr>
      </w:pPr>
      <w:r>
        <w:rPr>
          <w:rFonts w:asciiTheme="majorHAnsi" w:hAnsiTheme="majorHAnsi"/>
          <w:sz w:val="18"/>
          <w:szCs w:val="18"/>
        </w:rPr>
        <w:t>Rebond d’une balle contre un mur (choc élastique).</w:t>
      </w:r>
    </w:p>
    <w:p w14:paraId="4473A939" w14:textId="77777777" w:rsidR="009C2494" w:rsidRDefault="009A01F2">
      <w:pPr>
        <w:pStyle w:val="Paragraphedeliste"/>
        <w:numPr>
          <w:ilvl w:val="1"/>
          <w:numId w:val="5"/>
        </w:numPr>
        <w:jc w:val="both"/>
        <w:rPr>
          <w:rFonts w:asciiTheme="majorHAnsi" w:hAnsiTheme="majorHAnsi"/>
          <w:i/>
          <w:iCs/>
          <w:sz w:val="18"/>
          <w:szCs w:val="18"/>
        </w:rPr>
      </w:pPr>
      <w:r>
        <w:rPr>
          <w:rFonts w:asciiTheme="majorHAnsi" w:hAnsiTheme="majorHAnsi"/>
          <w:sz w:val="18"/>
          <w:szCs w:val="18"/>
        </w:rPr>
        <w:t xml:space="preserve">Calcul de la pression cinétique. </w:t>
      </w:r>
      <w:r>
        <w:rPr>
          <w:rFonts w:asciiTheme="majorHAnsi" w:hAnsiTheme="majorHAnsi"/>
          <w:i/>
          <w:iCs/>
          <w:sz w:val="18"/>
          <w:szCs w:val="18"/>
        </w:rPr>
        <w:t>Le calcul de la pression cinétique est mené en envisageant le modèle simple pour lequel les mouvements des molécules ont lieu selon 6 directions orientées.</w:t>
      </w:r>
    </w:p>
    <w:p w14:paraId="242FCD12" w14:textId="77777777" w:rsidR="009C2494" w:rsidRDefault="009A01F2">
      <w:pPr>
        <w:pStyle w:val="Paragraphedeliste"/>
        <w:numPr>
          <w:ilvl w:val="1"/>
          <w:numId w:val="5"/>
        </w:numPr>
        <w:jc w:val="both"/>
        <w:rPr>
          <w:rFonts w:asciiTheme="majorHAnsi" w:hAnsiTheme="majorHAnsi"/>
          <w:sz w:val="18"/>
          <w:szCs w:val="18"/>
        </w:rPr>
      </w:pPr>
      <w:r>
        <w:rPr>
          <w:rFonts w:asciiTheme="majorHAnsi" w:hAnsiTheme="majorHAnsi"/>
          <w:sz w:val="18"/>
          <w:szCs w:val="18"/>
        </w:rPr>
        <w:t>Interprétation cinétique de la température pour un gaz parfait.</w:t>
      </w:r>
    </w:p>
    <w:p w14:paraId="58DAEB74" w14:textId="77777777" w:rsidR="009C2494" w:rsidRDefault="009C2494">
      <w:pPr>
        <w:ind w:left="720"/>
        <w:jc w:val="both"/>
        <w:rPr>
          <w:rFonts w:asciiTheme="majorHAnsi" w:hAnsiTheme="majorHAnsi"/>
          <w:sz w:val="18"/>
          <w:szCs w:val="18"/>
        </w:rPr>
      </w:pPr>
    </w:p>
    <w:p w14:paraId="618798A8" w14:textId="77777777" w:rsidR="009C2494" w:rsidRDefault="009A01F2">
      <w:pPr>
        <w:rPr>
          <w:rFonts w:asciiTheme="majorHAnsi" w:hAnsiTheme="majorHAnsi"/>
          <w:smallCaps/>
          <w:sz w:val="28"/>
          <w:szCs w:val="28"/>
        </w:rPr>
      </w:pPr>
      <w:r>
        <w:rPr>
          <w:rFonts w:asciiTheme="majorHAnsi" w:hAnsiTheme="majorHAnsi"/>
          <w:smallCaps/>
          <w:sz w:val="28"/>
          <w:szCs w:val="28"/>
        </w:rPr>
        <w:t>C Energie interne.</w:t>
      </w:r>
    </w:p>
    <w:p w14:paraId="29F844DE" w14:textId="77777777" w:rsidR="009C2494" w:rsidRDefault="009A01F2" w:rsidP="007F6B9A">
      <w:pPr>
        <w:pStyle w:val="Paragraphedeliste"/>
        <w:numPr>
          <w:ilvl w:val="3"/>
          <w:numId w:val="6"/>
        </w:numPr>
        <w:tabs>
          <w:tab w:val="clear" w:pos="1800"/>
          <w:tab w:val="num" w:pos="709"/>
        </w:tabs>
        <w:ind w:left="426" w:firstLine="0"/>
        <w:jc w:val="both"/>
        <w:rPr>
          <w:rFonts w:asciiTheme="majorHAnsi" w:hAnsiTheme="majorHAnsi"/>
          <w:sz w:val="18"/>
          <w:szCs w:val="18"/>
        </w:rPr>
      </w:pPr>
      <w:r>
        <w:rPr>
          <w:rFonts w:asciiTheme="majorHAnsi" w:hAnsiTheme="majorHAnsi"/>
          <w:sz w:val="18"/>
          <w:szCs w:val="18"/>
        </w:rPr>
        <w:t>Définition et propriétés.</w:t>
      </w:r>
    </w:p>
    <w:p w14:paraId="3476B857" w14:textId="77777777" w:rsidR="009C2494" w:rsidRDefault="009A01F2" w:rsidP="007F6B9A">
      <w:pPr>
        <w:pStyle w:val="Paragraphedeliste"/>
        <w:numPr>
          <w:ilvl w:val="3"/>
          <w:numId w:val="6"/>
        </w:numPr>
        <w:tabs>
          <w:tab w:val="clear" w:pos="1800"/>
          <w:tab w:val="num" w:pos="709"/>
        </w:tabs>
        <w:ind w:left="426" w:firstLine="0"/>
        <w:jc w:val="both"/>
        <w:rPr>
          <w:rFonts w:asciiTheme="majorHAnsi" w:hAnsiTheme="majorHAnsi"/>
          <w:sz w:val="18"/>
          <w:szCs w:val="18"/>
        </w:rPr>
      </w:pPr>
      <w:r>
        <w:rPr>
          <w:rFonts w:asciiTheme="majorHAnsi" w:hAnsiTheme="majorHAnsi"/>
          <w:sz w:val="18"/>
          <w:szCs w:val="18"/>
        </w:rPr>
        <w:t>Capacité thermique à volume constant</w:t>
      </w:r>
    </w:p>
    <w:p w14:paraId="498AA437" w14:textId="77777777" w:rsidR="009C2494" w:rsidRDefault="009A01F2" w:rsidP="007F6B9A">
      <w:pPr>
        <w:pStyle w:val="Paragraphedeliste"/>
        <w:numPr>
          <w:ilvl w:val="3"/>
          <w:numId w:val="6"/>
        </w:numPr>
        <w:tabs>
          <w:tab w:val="clear" w:pos="1800"/>
          <w:tab w:val="num" w:pos="709"/>
        </w:tabs>
        <w:ind w:left="426" w:firstLine="0"/>
        <w:jc w:val="both"/>
        <w:rPr>
          <w:rFonts w:asciiTheme="majorHAnsi" w:hAnsiTheme="majorHAnsi"/>
          <w:sz w:val="18"/>
          <w:szCs w:val="18"/>
        </w:rPr>
      </w:pPr>
      <w:r>
        <w:rPr>
          <w:rFonts w:asciiTheme="majorHAnsi" w:hAnsiTheme="majorHAnsi"/>
          <w:sz w:val="18"/>
          <w:szCs w:val="18"/>
        </w:rPr>
        <w:t xml:space="preserve">Energie interne d'un gaz parfait monoatomique. Relation avec la température. </w:t>
      </w:r>
    </w:p>
    <w:p w14:paraId="66CABE2D" w14:textId="77777777" w:rsidR="009C2494" w:rsidRDefault="009A01F2" w:rsidP="007F6B9A">
      <w:pPr>
        <w:pStyle w:val="Paragraphedeliste"/>
        <w:numPr>
          <w:ilvl w:val="3"/>
          <w:numId w:val="6"/>
        </w:numPr>
        <w:tabs>
          <w:tab w:val="clear" w:pos="1800"/>
          <w:tab w:val="num" w:pos="709"/>
        </w:tabs>
        <w:ind w:left="426" w:firstLine="0"/>
        <w:jc w:val="both"/>
        <w:rPr>
          <w:rFonts w:asciiTheme="majorHAnsi" w:hAnsiTheme="majorHAnsi"/>
          <w:sz w:val="18"/>
          <w:szCs w:val="18"/>
        </w:rPr>
      </w:pPr>
      <w:r>
        <w:rPr>
          <w:rFonts w:asciiTheme="majorHAnsi" w:hAnsiTheme="majorHAnsi"/>
          <w:sz w:val="18"/>
          <w:szCs w:val="18"/>
        </w:rPr>
        <w:t>Energie interne pour un gaz parfait. Première loi de Joule.</w:t>
      </w:r>
    </w:p>
    <w:p w14:paraId="0AEEA948" w14:textId="77777777" w:rsidR="009C2494" w:rsidRDefault="009A01F2" w:rsidP="007F6B9A">
      <w:pPr>
        <w:pStyle w:val="Paragraphedeliste"/>
        <w:numPr>
          <w:ilvl w:val="3"/>
          <w:numId w:val="6"/>
        </w:numPr>
        <w:tabs>
          <w:tab w:val="clear" w:pos="1800"/>
          <w:tab w:val="num" w:pos="709"/>
        </w:tabs>
        <w:ind w:left="426" w:firstLine="0"/>
        <w:jc w:val="both"/>
        <w:rPr>
          <w:rFonts w:asciiTheme="majorHAnsi" w:hAnsiTheme="majorHAnsi"/>
          <w:sz w:val="18"/>
          <w:szCs w:val="18"/>
        </w:rPr>
      </w:pPr>
      <w:r>
        <w:rPr>
          <w:rFonts w:asciiTheme="majorHAnsi" w:hAnsiTheme="majorHAnsi"/>
          <w:sz w:val="18"/>
          <w:szCs w:val="18"/>
        </w:rPr>
        <w:t>Energie interne et capacité thermique à volume constant d’une phase condensée. (</w:t>
      </w:r>
      <w:proofErr w:type="gramStart"/>
      <w:r>
        <w:rPr>
          <w:rFonts w:asciiTheme="majorHAnsi" w:hAnsiTheme="majorHAnsi"/>
          <w:sz w:val="18"/>
          <w:szCs w:val="18"/>
        </w:rPr>
        <w:t>en</w:t>
      </w:r>
      <w:proofErr w:type="gramEnd"/>
      <w:r>
        <w:rPr>
          <w:rFonts w:asciiTheme="majorHAnsi" w:hAnsiTheme="majorHAnsi"/>
          <w:sz w:val="18"/>
          <w:szCs w:val="18"/>
        </w:rPr>
        <w:t xml:space="preserve"> la considérant comme incompressible et indilatable). Approximation du « fluide incompressible ».</w:t>
      </w:r>
    </w:p>
    <w:p w14:paraId="00E0D5F9" w14:textId="77777777" w:rsidR="009C2494" w:rsidRDefault="009C2494">
      <w:pPr>
        <w:pStyle w:val="Paragraphedeliste"/>
        <w:ind w:left="426"/>
        <w:jc w:val="both"/>
        <w:rPr>
          <w:rFonts w:asciiTheme="majorHAnsi" w:hAnsiTheme="majorHAnsi"/>
          <w:sz w:val="18"/>
          <w:szCs w:val="18"/>
        </w:rPr>
      </w:pPr>
    </w:p>
    <w:p w14:paraId="4C7D6861" w14:textId="77777777" w:rsidR="009C2494" w:rsidRDefault="009A01F2">
      <w:pPr>
        <w:jc w:val="both"/>
        <w:rPr>
          <w:rFonts w:asciiTheme="majorHAnsi" w:hAnsiTheme="majorHAnsi"/>
          <w:smallCaps/>
          <w:sz w:val="28"/>
          <w:szCs w:val="28"/>
        </w:rPr>
      </w:pPr>
      <w:r>
        <w:rPr>
          <w:rFonts w:asciiTheme="majorHAnsi" w:hAnsiTheme="majorHAnsi"/>
          <w:smallCaps/>
          <w:sz w:val="28"/>
          <w:szCs w:val="28"/>
        </w:rPr>
        <w:t xml:space="preserve">D Du gaz réel au gaz parfait. </w:t>
      </w:r>
    </w:p>
    <w:p w14:paraId="021A308D" w14:textId="77777777" w:rsidR="009C2494" w:rsidRDefault="009A01F2">
      <w:pPr>
        <w:jc w:val="both"/>
        <w:rPr>
          <w:rFonts w:asciiTheme="majorHAnsi" w:hAnsiTheme="majorHAnsi"/>
          <w:sz w:val="18"/>
          <w:szCs w:val="18"/>
        </w:rPr>
      </w:pPr>
      <w:r>
        <w:rPr>
          <w:rFonts w:asciiTheme="majorHAnsi" w:hAnsiTheme="majorHAnsi"/>
          <w:sz w:val="18"/>
          <w:szCs w:val="18"/>
        </w:rPr>
        <w:t>Comparaison du comportement de gaz réels au gaz parfait à partir de graphes expérimentaux.</w:t>
      </w:r>
    </w:p>
    <w:p w14:paraId="41C551F6" w14:textId="77777777" w:rsidR="009C2494" w:rsidRDefault="009A01F2">
      <w:pPr>
        <w:pStyle w:val="Paragraphedeliste"/>
        <w:numPr>
          <w:ilvl w:val="6"/>
          <w:numId w:val="6"/>
        </w:numPr>
        <w:ind w:left="851" w:hanging="284"/>
        <w:jc w:val="both"/>
        <w:rPr>
          <w:rFonts w:asciiTheme="majorHAnsi" w:hAnsiTheme="majorHAnsi"/>
          <w:sz w:val="18"/>
          <w:szCs w:val="18"/>
        </w:rPr>
      </w:pPr>
      <w:r>
        <w:rPr>
          <w:rFonts w:asciiTheme="majorHAnsi" w:hAnsiTheme="majorHAnsi"/>
          <w:sz w:val="18"/>
          <w:szCs w:val="18"/>
        </w:rPr>
        <w:t xml:space="preserve"> Réseau d’isothermes en coordonnées de Clapeyron :</w:t>
      </w:r>
    </w:p>
    <w:p w14:paraId="49E621D0" w14:textId="77777777" w:rsidR="009C2494" w:rsidRDefault="009A01F2">
      <w:pPr>
        <w:pStyle w:val="Paragraphedeliste"/>
        <w:numPr>
          <w:ilvl w:val="1"/>
          <w:numId w:val="38"/>
        </w:numPr>
        <w:ind w:left="851" w:hanging="284"/>
        <w:jc w:val="both"/>
        <w:rPr>
          <w:rFonts w:asciiTheme="majorHAnsi" w:hAnsiTheme="majorHAnsi"/>
          <w:sz w:val="18"/>
          <w:szCs w:val="18"/>
        </w:rPr>
      </w:pPr>
      <w:r>
        <w:rPr>
          <w:rFonts w:asciiTheme="majorHAnsi" w:hAnsiTheme="majorHAnsi"/>
          <w:sz w:val="18"/>
          <w:szCs w:val="18"/>
        </w:rPr>
        <w:t>Diagramme de Clapeyron pour l’hexafluorure de soufre.</w:t>
      </w:r>
    </w:p>
    <w:p w14:paraId="1CABF212" w14:textId="77777777" w:rsidR="009C2494" w:rsidRDefault="009A01F2">
      <w:pPr>
        <w:pStyle w:val="Paragraphedeliste"/>
        <w:ind w:left="851"/>
        <w:jc w:val="both"/>
        <w:rPr>
          <w:rFonts w:asciiTheme="majorHAnsi" w:hAnsiTheme="majorHAnsi"/>
          <w:sz w:val="18"/>
          <w:szCs w:val="18"/>
        </w:rPr>
      </w:pPr>
      <w:r>
        <w:rPr>
          <w:rFonts w:asciiTheme="majorHAnsi" w:hAnsiTheme="majorHAnsi"/>
          <w:sz w:val="18"/>
          <w:szCs w:val="18"/>
        </w:rPr>
        <w:t xml:space="preserve">Observation des comportements thermoélastiques pour les états liquide, fluide diphasé et gaz. </w:t>
      </w:r>
    </w:p>
    <w:p w14:paraId="0B725749" w14:textId="77777777" w:rsidR="009C2494" w:rsidRDefault="009A01F2">
      <w:pPr>
        <w:pStyle w:val="Paragraphedeliste"/>
        <w:numPr>
          <w:ilvl w:val="1"/>
          <w:numId w:val="38"/>
        </w:numPr>
        <w:ind w:left="851" w:hanging="284"/>
        <w:jc w:val="both"/>
        <w:rPr>
          <w:rFonts w:asciiTheme="majorHAnsi" w:hAnsiTheme="majorHAnsi"/>
          <w:sz w:val="18"/>
          <w:szCs w:val="18"/>
        </w:rPr>
      </w:pPr>
      <w:r>
        <w:rPr>
          <w:rFonts w:asciiTheme="majorHAnsi" w:hAnsiTheme="majorHAnsi"/>
          <w:sz w:val="18"/>
          <w:szCs w:val="18"/>
        </w:rPr>
        <w:t>Allure des isothermes pour un gaz.</w:t>
      </w:r>
    </w:p>
    <w:p w14:paraId="3C8B4E95" w14:textId="77777777" w:rsidR="009C2494" w:rsidRDefault="009A01F2">
      <w:pPr>
        <w:pStyle w:val="Paragraphedeliste"/>
        <w:ind w:left="851" w:hanging="284"/>
        <w:jc w:val="both"/>
        <w:rPr>
          <w:rFonts w:asciiTheme="majorHAnsi" w:hAnsiTheme="majorHAnsi"/>
          <w:sz w:val="18"/>
          <w:szCs w:val="18"/>
        </w:rPr>
      </w:pPr>
      <w:r>
        <w:rPr>
          <w:rFonts w:asciiTheme="majorHAnsi" w:hAnsiTheme="majorHAnsi"/>
          <w:sz w:val="18"/>
          <w:szCs w:val="18"/>
        </w:rPr>
        <w:t>2. Isothermes en diagramme d’</w:t>
      </w:r>
      <w:proofErr w:type="spellStart"/>
      <w:r>
        <w:rPr>
          <w:rFonts w:asciiTheme="majorHAnsi" w:hAnsiTheme="majorHAnsi"/>
          <w:sz w:val="18"/>
          <w:szCs w:val="18"/>
        </w:rPr>
        <w:t>Amagat</w:t>
      </w:r>
      <w:proofErr w:type="spellEnd"/>
      <w:r>
        <w:rPr>
          <w:rFonts w:asciiTheme="majorHAnsi" w:hAnsiTheme="majorHAnsi"/>
          <w:sz w:val="18"/>
          <w:szCs w:val="18"/>
        </w:rPr>
        <w:t xml:space="preserve"> pour un gaz.</w:t>
      </w:r>
    </w:p>
    <w:p w14:paraId="47527369" w14:textId="77777777" w:rsidR="009C2494" w:rsidRDefault="009A01F2">
      <w:pPr>
        <w:pStyle w:val="Paragraphedeliste"/>
        <w:ind w:left="851" w:hanging="284"/>
        <w:jc w:val="both"/>
        <w:rPr>
          <w:rFonts w:asciiTheme="majorHAnsi" w:hAnsiTheme="majorHAnsi"/>
          <w:sz w:val="18"/>
          <w:szCs w:val="18"/>
        </w:rPr>
      </w:pPr>
      <w:r>
        <w:rPr>
          <w:rFonts w:asciiTheme="majorHAnsi" w:hAnsiTheme="majorHAnsi"/>
          <w:sz w:val="18"/>
          <w:szCs w:val="18"/>
        </w:rPr>
        <w:t>3. Conclusion : modèle du gaz parfait.</w:t>
      </w:r>
    </w:p>
    <w:p w14:paraId="41224F59" w14:textId="77777777" w:rsidR="009C2494" w:rsidRDefault="009A01F2">
      <w:pPr>
        <w:pStyle w:val="Paragraphedeliste"/>
        <w:ind w:left="851" w:hanging="284"/>
        <w:jc w:val="both"/>
        <w:rPr>
          <w:rFonts w:asciiTheme="majorHAnsi" w:hAnsiTheme="majorHAnsi"/>
          <w:sz w:val="18"/>
          <w:szCs w:val="18"/>
        </w:rPr>
      </w:pPr>
      <w:r>
        <w:rPr>
          <w:rFonts w:asciiTheme="majorHAnsi" w:hAnsiTheme="majorHAnsi"/>
          <w:sz w:val="18"/>
          <w:szCs w:val="18"/>
        </w:rPr>
        <w:t>Equation d’état, loi d’Avogadro.</w:t>
      </w:r>
    </w:p>
    <w:p w14:paraId="5C4AD8C1" w14:textId="77777777" w:rsidR="009C2494" w:rsidRDefault="009A01F2">
      <w:pPr>
        <w:pStyle w:val="Paragraphedeliste"/>
        <w:ind w:left="851" w:hanging="284"/>
        <w:jc w:val="both"/>
        <w:rPr>
          <w:rFonts w:asciiTheme="majorHAnsi" w:hAnsiTheme="majorHAnsi"/>
          <w:sz w:val="18"/>
          <w:szCs w:val="18"/>
        </w:rPr>
      </w:pPr>
      <w:r>
        <w:rPr>
          <w:rFonts w:asciiTheme="majorHAnsi" w:hAnsiTheme="majorHAnsi"/>
          <w:sz w:val="18"/>
          <w:szCs w:val="18"/>
        </w:rPr>
        <w:t>Polycopié (uniquement à titre culturel) : approche historique, loi de Boyle-Mariotte, loi d’Avogadro, un modèle de gaz réel : le gaz de Van der Waals.</w:t>
      </w:r>
    </w:p>
    <w:p w14:paraId="3E6A52A2" w14:textId="77777777" w:rsidR="009C2494" w:rsidRDefault="009C2494">
      <w:pPr>
        <w:jc w:val="both"/>
        <w:rPr>
          <w:rFonts w:asciiTheme="majorHAnsi" w:hAnsiTheme="majorHAnsi"/>
          <w:sz w:val="18"/>
          <w:szCs w:val="18"/>
        </w:rPr>
      </w:pPr>
    </w:p>
    <w:p w14:paraId="0FF0E79F" w14:textId="77777777" w:rsidR="009C2494" w:rsidRDefault="009A01F2">
      <w:pPr>
        <w:rPr>
          <w:rFonts w:asciiTheme="majorHAnsi" w:hAnsiTheme="majorHAnsi"/>
          <w:smallCaps/>
          <w:sz w:val="28"/>
          <w:szCs w:val="28"/>
        </w:rPr>
      </w:pPr>
      <w:r>
        <w:rPr>
          <w:rFonts w:asciiTheme="majorHAnsi" w:hAnsiTheme="majorHAnsi"/>
          <w:smallCaps/>
          <w:sz w:val="28"/>
          <w:szCs w:val="28"/>
        </w:rPr>
        <w:t>E Description du corps pur sous deux phases en équilibre.</w:t>
      </w:r>
    </w:p>
    <w:p w14:paraId="27F27F47" w14:textId="77777777" w:rsidR="009C2494" w:rsidRDefault="009A01F2">
      <w:pPr>
        <w:numPr>
          <w:ilvl w:val="0"/>
          <w:numId w:val="7"/>
        </w:numPr>
        <w:jc w:val="both"/>
        <w:rPr>
          <w:rFonts w:asciiTheme="majorHAnsi" w:hAnsiTheme="majorHAnsi"/>
          <w:sz w:val="18"/>
          <w:szCs w:val="18"/>
        </w:rPr>
      </w:pPr>
      <w:r>
        <w:rPr>
          <w:rFonts w:asciiTheme="majorHAnsi" w:hAnsiTheme="majorHAnsi"/>
          <w:sz w:val="18"/>
          <w:szCs w:val="18"/>
        </w:rPr>
        <w:t>Approche descriptive : l'équilibre liquide-vapeur : vapeurs sèches et vapeurs saturantes ; définitions et vocabulaire ; diagramme d'équilibre (P, T) : domaines de stabilité, courbes d’équilibres, point triple, point critique ; notion de variance ; transitions de phase d’un corps pur : paliers de transition. Titre massique et titre molaire.</w:t>
      </w:r>
    </w:p>
    <w:p w14:paraId="1D098955" w14:textId="77777777" w:rsidR="009C2494" w:rsidRDefault="009A01F2">
      <w:pPr>
        <w:numPr>
          <w:ilvl w:val="0"/>
          <w:numId w:val="7"/>
        </w:numPr>
        <w:jc w:val="both"/>
        <w:rPr>
          <w:rFonts w:asciiTheme="majorHAnsi" w:hAnsiTheme="majorHAnsi"/>
          <w:sz w:val="18"/>
          <w:szCs w:val="18"/>
        </w:rPr>
      </w:pPr>
      <w:r>
        <w:rPr>
          <w:rFonts w:asciiTheme="majorHAnsi" w:hAnsiTheme="majorHAnsi"/>
          <w:sz w:val="18"/>
          <w:szCs w:val="18"/>
        </w:rPr>
        <w:t>Diagramme (P, V) pour l'équilibre liquide vapeur : isothermes d'Andrews, courbe de saturation. Théorème des moments. Application : stockage des fluides.</w:t>
      </w:r>
    </w:p>
    <w:p w14:paraId="11E640BF" w14:textId="77777777" w:rsidR="009C2494" w:rsidRDefault="009A01F2">
      <w:pPr>
        <w:numPr>
          <w:ilvl w:val="0"/>
          <w:numId w:val="7"/>
        </w:numPr>
        <w:spacing w:after="0"/>
        <w:jc w:val="both"/>
        <w:rPr>
          <w:rFonts w:asciiTheme="majorHAnsi" w:hAnsiTheme="majorHAnsi"/>
          <w:sz w:val="18"/>
          <w:szCs w:val="18"/>
        </w:rPr>
      </w:pPr>
      <w:r>
        <w:rPr>
          <w:rFonts w:asciiTheme="majorHAnsi" w:hAnsiTheme="majorHAnsi"/>
          <w:sz w:val="18"/>
          <w:szCs w:val="18"/>
        </w:rPr>
        <w:lastRenderedPageBreak/>
        <w:t>Equilibre liquide-vapeur de l’eau en présence d’une atmosphère inerte.</w:t>
      </w:r>
    </w:p>
    <w:p w14:paraId="494EA213"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Condition d’équilibre. Vaporisation, ébullition ou évaporation ? Phénomènes météorologiques et degré hygrométrique.</w:t>
      </w:r>
    </w:p>
    <w:p w14:paraId="68AC7FB4"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Polycopié : retard aux changements d’état : phénomène de surfusion ; vapeur sursaturante…</w:t>
      </w:r>
    </w:p>
    <w:p w14:paraId="3CABFD33" w14:textId="77777777" w:rsidR="009C2494" w:rsidRDefault="009C2494">
      <w:pPr>
        <w:spacing w:after="0"/>
        <w:ind w:left="720"/>
        <w:jc w:val="both"/>
        <w:rPr>
          <w:rFonts w:asciiTheme="majorHAnsi" w:hAnsiTheme="majorHAnsi"/>
          <w:sz w:val="18"/>
          <w:szCs w:val="18"/>
        </w:rPr>
      </w:pPr>
    </w:p>
    <w:p w14:paraId="2D1D5B14" w14:textId="77777777" w:rsidR="009C2494" w:rsidRDefault="009A01F2">
      <w:pPr>
        <w:rPr>
          <w:rFonts w:asciiTheme="majorHAnsi" w:hAnsiTheme="majorHAnsi"/>
          <w:smallCaps/>
          <w:sz w:val="28"/>
          <w:szCs w:val="28"/>
        </w:rPr>
      </w:pPr>
      <w:r>
        <w:rPr>
          <w:rFonts w:asciiTheme="majorHAnsi" w:hAnsiTheme="majorHAnsi"/>
          <w:smallCaps/>
          <w:sz w:val="28"/>
          <w:szCs w:val="28"/>
        </w:rPr>
        <w:t>F Echanges d’énergie.</w:t>
      </w:r>
    </w:p>
    <w:p w14:paraId="5A3BE807" w14:textId="77777777" w:rsidR="009C2494" w:rsidRDefault="009A01F2">
      <w:pPr>
        <w:ind w:left="720"/>
        <w:jc w:val="both"/>
        <w:rPr>
          <w:rFonts w:asciiTheme="majorHAnsi" w:hAnsiTheme="majorHAnsi"/>
          <w:sz w:val="18"/>
          <w:szCs w:val="18"/>
        </w:rPr>
      </w:pPr>
      <w:r>
        <w:rPr>
          <w:rFonts w:asciiTheme="majorHAnsi" w:hAnsiTheme="majorHAnsi"/>
          <w:sz w:val="18"/>
          <w:szCs w:val="18"/>
        </w:rPr>
        <w:t xml:space="preserve">Introduction : différentes formes de transferts énergétiques : transferts d'énergie électrique, d'énergie mécanique (travail), interaction thermique (transfert thermique). </w:t>
      </w:r>
    </w:p>
    <w:p w14:paraId="4741459C" w14:textId="77777777" w:rsidR="009C2494" w:rsidRDefault="009A01F2">
      <w:pPr>
        <w:numPr>
          <w:ilvl w:val="0"/>
          <w:numId w:val="8"/>
        </w:numPr>
        <w:spacing w:after="0"/>
        <w:jc w:val="both"/>
        <w:rPr>
          <w:rFonts w:asciiTheme="majorHAnsi" w:hAnsiTheme="majorHAnsi"/>
          <w:sz w:val="18"/>
          <w:szCs w:val="18"/>
        </w:rPr>
      </w:pPr>
      <w:r>
        <w:rPr>
          <w:rFonts w:asciiTheme="majorHAnsi" w:hAnsiTheme="majorHAnsi"/>
          <w:sz w:val="18"/>
          <w:szCs w:val="18"/>
        </w:rPr>
        <w:t>Convention thermodynamique.</w:t>
      </w:r>
    </w:p>
    <w:p w14:paraId="2E184F2F" w14:textId="77777777" w:rsidR="009C2494" w:rsidRDefault="009A01F2">
      <w:pPr>
        <w:numPr>
          <w:ilvl w:val="0"/>
          <w:numId w:val="8"/>
        </w:numPr>
        <w:spacing w:after="0"/>
        <w:jc w:val="both"/>
        <w:rPr>
          <w:rFonts w:asciiTheme="majorHAnsi" w:hAnsiTheme="majorHAnsi"/>
          <w:sz w:val="18"/>
          <w:szCs w:val="18"/>
        </w:rPr>
      </w:pPr>
      <w:r>
        <w:rPr>
          <w:rFonts w:asciiTheme="majorHAnsi" w:hAnsiTheme="majorHAnsi"/>
          <w:sz w:val="18"/>
          <w:szCs w:val="18"/>
        </w:rPr>
        <w:t>Transformation thermodynamique d’un système.</w:t>
      </w:r>
    </w:p>
    <w:p w14:paraId="75A28BEC"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Définition, transformations et chemins particuliers : évolutions isochore, isotherme, isobare, monobare, monotherme. Notion de thermostat.</w:t>
      </w:r>
    </w:p>
    <w:p w14:paraId="77DED25E" w14:textId="77777777" w:rsidR="009C2494" w:rsidRDefault="009A01F2">
      <w:pPr>
        <w:numPr>
          <w:ilvl w:val="0"/>
          <w:numId w:val="8"/>
        </w:numPr>
        <w:spacing w:after="0"/>
        <w:jc w:val="both"/>
        <w:rPr>
          <w:rFonts w:asciiTheme="majorHAnsi" w:hAnsiTheme="majorHAnsi"/>
          <w:sz w:val="18"/>
          <w:szCs w:val="18"/>
        </w:rPr>
      </w:pPr>
      <w:r>
        <w:rPr>
          <w:rFonts w:asciiTheme="majorHAnsi" w:hAnsiTheme="majorHAnsi"/>
          <w:sz w:val="18"/>
          <w:szCs w:val="18"/>
        </w:rPr>
        <w:t>Interaction thermique, transfert thermique. Conduction, convection et rayonnement.</w:t>
      </w:r>
    </w:p>
    <w:p w14:paraId="3A39673F" w14:textId="77777777" w:rsidR="009C2494" w:rsidRDefault="009A01F2">
      <w:pPr>
        <w:numPr>
          <w:ilvl w:val="0"/>
          <w:numId w:val="8"/>
        </w:numPr>
        <w:spacing w:after="0"/>
        <w:jc w:val="both"/>
        <w:rPr>
          <w:rFonts w:asciiTheme="majorHAnsi" w:hAnsiTheme="majorHAnsi"/>
          <w:sz w:val="18"/>
          <w:szCs w:val="18"/>
        </w:rPr>
      </w:pPr>
      <w:r>
        <w:rPr>
          <w:rFonts w:asciiTheme="majorHAnsi" w:hAnsiTheme="majorHAnsi"/>
          <w:sz w:val="18"/>
          <w:szCs w:val="18"/>
        </w:rPr>
        <w:t>Transfert d’énergie sous forme électrique.</w:t>
      </w:r>
    </w:p>
    <w:p w14:paraId="473AA28B"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Puissance électrique, travail ou quantité d’énergie transférée.</w:t>
      </w:r>
    </w:p>
    <w:p w14:paraId="2F7A935A" w14:textId="77777777" w:rsidR="009C2494" w:rsidRDefault="009A01F2">
      <w:pPr>
        <w:numPr>
          <w:ilvl w:val="0"/>
          <w:numId w:val="8"/>
        </w:numPr>
        <w:spacing w:after="0"/>
        <w:jc w:val="both"/>
        <w:rPr>
          <w:rFonts w:asciiTheme="majorHAnsi" w:hAnsiTheme="majorHAnsi"/>
          <w:sz w:val="18"/>
          <w:szCs w:val="18"/>
        </w:rPr>
      </w:pPr>
      <w:r>
        <w:rPr>
          <w:rFonts w:asciiTheme="majorHAnsi" w:hAnsiTheme="majorHAnsi"/>
          <w:sz w:val="18"/>
          <w:szCs w:val="18"/>
        </w:rPr>
        <w:t xml:space="preserve">Travail des forces de pression : </w:t>
      </w:r>
    </w:p>
    <w:p w14:paraId="0C73A9E8"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 xml:space="preserve">Définition et expression générale. Cas particuliers (transformations isochores, transformations monobares). </w:t>
      </w:r>
    </w:p>
    <w:p w14:paraId="4C49E453"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Travaux sur un chemin mécaniquement réversible (dit quasi-statique).</w:t>
      </w:r>
    </w:p>
    <w:p w14:paraId="49C92316"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Aspect graphique en diagramme de Watt (coordonnées de Clapeyron), signe des travaux échangés sur un cycle selon le sens de parcours.</w:t>
      </w:r>
    </w:p>
    <w:p w14:paraId="4453E227"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Exemples : calcul du travail reçu par un gaz parfait dans une compression monobare.</w:t>
      </w:r>
    </w:p>
    <w:p w14:paraId="6117BFDE"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Calcul du travail reçu par un gaz parfait dans une transformation isotherme (et mécaniquement réversible).</w:t>
      </w:r>
    </w:p>
    <w:p w14:paraId="67288F59" w14:textId="77777777" w:rsidR="009C2494" w:rsidRDefault="009C2494">
      <w:pPr>
        <w:ind w:left="720"/>
        <w:jc w:val="both"/>
        <w:rPr>
          <w:rFonts w:asciiTheme="majorHAnsi" w:hAnsiTheme="majorHAnsi"/>
          <w:sz w:val="18"/>
          <w:szCs w:val="18"/>
        </w:rPr>
      </w:pPr>
    </w:p>
    <w:p w14:paraId="1A103229" w14:textId="77777777" w:rsidR="009C2494" w:rsidRDefault="009A01F2">
      <w:pPr>
        <w:ind w:left="284" w:firstLine="142"/>
        <w:jc w:val="both"/>
        <w:rPr>
          <w:rFonts w:asciiTheme="majorHAnsi" w:hAnsiTheme="majorHAnsi"/>
          <w:smallCaps/>
          <w:sz w:val="28"/>
          <w:szCs w:val="28"/>
        </w:rPr>
      </w:pPr>
      <w:r>
        <w:rPr>
          <w:rFonts w:asciiTheme="majorHAnsi" w:hAnsiTheme="majorHAnsi"/>
          <w:smallCaps/>
          <w:sz w:val="28"/>
          <w:szCs w:val="28"/>
        </w:rPr>
        <w:t>G Premier principe : bilans d’énergie</w:t>
      </w:r>
    </w:p>
    <w:p w14:paraId="7A6106CA" w14:textId="77777777" w:rsidR="009C2494" w:rsidRDefault="009A01F2">
      <w:pPr>
        <w:pStyle w:val="Paragraphedeliste"/>
        <w:numPr>
          <w:ilvl w:val="3"/>
          <w:numId w:val="8"/>
        </w:numPr>
        <w:ind w:left="284" w:firstLine="142"/>
        <w:jc w:val="both"/>
        <w:rPr>
          <w:rFonts w:asciiTheme="majorHAnsi" w:hAnsiTheme="majorHAnsi"/>
          <w:sz w:val="18"/>
          <w:szCs w:val="18"/>
        </w:rPr>
      </w:pPr>
      <w:r>
        <w:rPr>
          <w:rFonts w:asciiTheme="majorHAnsi" w:hAnsiTheme="majorHAnsi"/>
          <w:sz w:val="18"/>
          <w:szCs w:val="18"/>
        </w:rPr>
        <w:t>Premier principe pour un système fermé :</w:t>
      </w:r>
    </w:p>
    <w:p w14:paraId="774E608D" w14:textId="77777777" w:rsidR="009C2494" w:rsidRDefault="009A01F2">
      <w:pPr>
        <w:pStyle w:val="Paragraphedeliste"/>
        <w:ind w:left="426"/>
        <w:jc w:val="both"/>
        <w:rPr>
          <w:rFonts w:asciiTheme="majorHAnsi" w:hAnsiTheme="majorHAnsi"/>
          <w:sz w:val="18"/>
          <w:szCs w:val="18"/>
        </w:rPr>
      </w:pPr>
      <w:r>
        <w:rPr>
          <w:rFonts w:asciiTheme="majorHAnsi" w:hAnsiTheme="majorHAnsi"/>
          <w:sz w:val="18"/>
          <w:szCs w:val="18"/>
        </w:rPr>
        <w:t xml:space="preserve">Diverses formes d’énergie dans les systèmes thermodynamiques. Enoncé général pour un système fermé (énergie totale). Enoncé classique pour un système sans mouvement macroscopique. Interprétations : U est une fonction d’état, U est conservative, U est extensive. </w:t>
      </w:r>
    </w:p>
    <w:p w14:paraId="14DAF417" w14:textId="77777777" w:rsidR="009C2494" w:rsidRDefault="009A01F2">
      <w:pPr>
        <w:pStyle w:val="Paragraphedeliste"/>
        <w:ind w:left="426"/>
        <w:jc w:val="both"/>
        <w:rPr>
          <w:rFonts w:asciiTheme="majorHAnsi" w:hAnsiTheme="majorHAnsi"/>
          <w:sz w:val="18"/>
          <w:szCs w:val="18"/>
        </w:rPr>
      </w:pPr>
      <w:r>
        <w:rPr>
          <w:rFonts w:asciiTheme="majorHAnsi" w:hAnsiTheme="majorHAnsi"/>
          <w:sz w:val="18"/>
          <w:szCs w:val="18"/>
        </w:rPr>
        <w:t xml:space="preserve">Cas particuliers : transformations isochore, adiabatique, cyclique. </w:t>
      </w:r>
    </w:p>
    <w:p w14:paraId="2ED2DB5E" w14:textId="77777777" w:rsidR="009C2494" w:rsidRDefault="009A01F2">
      <w:pPr>
        <w:pStyle w:val="Paragraphedeliste"/>
        <w:ind w:left="426"/>
        <w:jc w:val="both"/>
        <w:rPr>
          <w:rFonts w:asciiTheme="majorHAnsi" w:hAnsiTheme="majorHAnsi"/>
          <w:sz w:val="18"/>
          <w:szCs w:val="18"/>
        </w:rPr>
      </w:pPr>
      <w:r>
        <w:rPr>
          <w:rFonts w:asciiTheme="majorHAnsi" w:hAnsiTheme="majorHAnsi"/>
          <w:sz w:val="18"/>
          <w:szCs w:val="18"/>
        </w:rPr>
        <w:t xml:space="preserve">Ecriture différentielle du premier principe (évoqué). </w:t>
      </w:r>
    </w:p>
    <w:p w14:paraId="6A3663C9" w14:textId="77777777" w:rsidR="009C2494" w:rsidRDefault="009C2494">
      <w:pPr>
        <w:pStyle w:val="Paragraphedeliste"/>
        <w:ind w:left="426"/>
        <w:jc w:val="both"/>
        <w:rPr>
          <w:rFonts w:asciiTheme="majorHAnsi" w:hAnsiTheme="majorHAnsi"/>
          <w:sz w:val="18"/>
          <w:szCs w:val="18"/>
        </w:rPr>
      </w:pPr>
    </w:p>
    <w:p w14:paraId="439F1087" w14:textId="77777777" w:rsidR="009C2494" w:rsidRDefault="009A01F2">
      <w:pPr>
        <w:pStyle w:val="Paragraphedeliste"/>
        <w:numPr>
          <w:ilvl w:val="3"/>
          <w:numId w:val="8"/>
        </w:numPr>
        <w:ind w:left="284" w:firstLine="142"/>
        <w:jc w:val="both"/>
        <w:rPr>
          <w:rFonts w:asciiTheme="majorHAnsi" w:hAnsiTheme="majorHAnsi"/>
          <w:sz w:val="18"/>
          <w:szCs w:val="18"/>
        </w:rPr>
      </w:pPr>
      <w:r>
        <w:rPr>
          <w:rFonts w:asciiTheme="majorHAnsi" w:hAnsiTheme="majorHAnsi"/>
          <w:sz w:val="18"/>
          <w:szCs w:val="18"/>
        </w:rPr>
        <w:t>Evaluation d’un transfert thermique.</w:t>
      </w:r>
    </w:p>
    <w:p w14:paraId="4849E435" w14:textId="77777777" w:rsidR="009C2494" w:rsidRDefault="009A01F2">
      <w:pPr>
        <w:pStyle w:val="Paragraphedeliste"/>
        <w:ind w:left="426"/>
        <w:jc w:val="both"/>
        <w:rPr>
          <w:rFonts w:asciiTheme="majorHAnsi" w:hAnsiTheme="majorHAnsi"/>
          <w:sz w:val="18"/>
          <w:szCs w:val="18"/>
        </w:rPr>
      </w:pPr>
      <w:r>
        <w:rPr>
          <w:rFonts w:asciiTheme="majorHAnsi" w:hAnsiTheme="majorHAnsi"/>
          <w:sz w:val="18"/>
          <w:szCs w:val="18"/>
        </w:rPr>
        <w:t>Exemple : calcul du transfert thermique reçu dans une transformation monobare d’un gaz parfait.</w:t>
      </w:r>
    </w:p>
    <w:p w14:paraId="55C4A4F0" w14:textId="77777777" w:rsidR="009C2494" w:rsidRDefault="009C2494">
      <w:pPr>
        <w:pStyle w:val="Paragraphedeliste"/>
        <w:ind w:left="284" w:firstLine="142"/>
        <w:jc w:val="both"/>
        <w:rPr>
          <w:rFonts w:asciiTheme="majorHAnsi" w:hAnsiTheme="majorHAnsi"/>
          <w:sz w:val="18"/>
          <w:szCs w:val="18"/>
        </w:rPr>
      </w:pPr>
    </w:p>
    <w:p w14:paraId="73F8634D" w14:textId="77777777" w:rsidR="009C2494" w:rsidRDefault="009A01F2">
      <w:pPr>
        <w:pStyle w:val="Paragraphedeliste"/>
        <w:numPr>
          <w:ilvl w:val="3"/>
          <w:numId w:val="8"/>
        </w:numPr>
        <w:spacing w:line="240" w:lineRule="auto"/>
        <w:ind w:left="709" w:hanging="283"/>
        <w:jc w:val="both"/>
        <w:rPr>
          <w:rFonts w:asciiTheme="majorHAnsi" w:hAnsiTheme="majorHAnsi"/>
          <w:sz w:val="18"/>
          <w:szCs w:val="18"/>
        </w:rPr>
      </w:pPr>
      <w:r>
        <w:rPr>
          <w:rFonts w:asciiTheme="majorHAnsi" w:hAnsiTheme="majorHAnsi"/>
          <w:sz w:val="18"/>
          <w:szCs w:val="18"/>
        </w:rPr>
        <w:t>Applications du premier principe. Chauffage d’une phase condensée, transfert thermique pour un processus isochore, échauffement d’un gaz par compression.</w:t>
      </w:r>
    </w:p>
    <w:p w14:paraId="1B067231" w14:textId="77777777" w:rsidR="009C2494" w:rsidRDefault="009C2494">
      <w:pPr>
        <w:pStyle w:val="Paragraphedeliste"/>
        <w:spacing w:line="240" w:lineRule="auto"/>
        <w:ind w:left="709"/>
        <w:jc w:val="both"/>
        <w:rPr>
          <w:rFonts w:asciiTheme="majorHAnsi" w:hAnsiTheme="majorHAnsi"/>
          <w:sz w:val="18"/>
          <w:szCs w:val="18"/>
        </w:rPr>
      </w:pPr>
    </w:p>
    <w:p w14:paraId="615786F5" w14:textId="77777777" w:rsidR="009C2494" w:rsidRDefault="009A01F2">
      <w:pPr>
        <w:pStyle w:val="Paragraphedeliste"/>
        <w:numPr>
          <w:ilvl w:val="3"/>
          <w:numId w:val="8"/>
        </w:numPr>
        <w:spacing w:line="240" w:lineRule="auto"/>
        <w:ind w:left="709" w:hanging="283"/>
        <w:jc w:val="both"/>
        <w:rPr>
          <w:rFonts w:asciiTheme="majorHAnsi" w:hAnsiTheme="majorHAnsi"/>
          <w:sz w:val="18"/>
          <w:szCs w:val="18"/>
        </w:rPr>
      </w:pPr>
      <w:r>
        <w:rPr>
          <w:rFonts w:asciiTheme="majorHAnsi" w:hAnsiTheme="majorHAnsi"/>
          <w:sz w:val="18"/>
          <w:szCs w:val="18"/>
        </w:rPr>
        <w:t>Transformation mécaniquement réversible et isotherme d'un gaz parfait. Présentation, calcul du travail reçu, bilan énergétique.</w:t>
      </w:r>
    </w:p>
    <w:p w14:paraId="75E157F1" w14:textId="77777777" w:rsidR="009C2494" w:rsidRDefault="009C2494">
      <w:pPr>
        <w:pStyle w:val="Paragraphedeliste"/>
        <w:spacing w:line="240" w:lineRule="auto"/>
        <w:jc w:val="both"/>
        <w:rPr>
          <w:rFonts w:asciiTheme="majorHAnsi" w:hAnsiTheme="majorHAnsi"/>
          <w:sz w:val="18"/>
          <w:szCs w:val="18"/>
        </w:rPr>
      </w:pPr>
    </w:p>
    <w:p w14:paraId="60F7AAD1" w14:textId="77777777" w:rsidR="009C2494" w:rsidRDefault="009A01F2">
      <w:pPr>
        <w:ind w:left="709" w:hanging="283"/>
        <w:jc w:val="both"/>
        <w:rPr>
          <w:rFonts w:asciiTheme="majorHAnsi" w:hAnsiTheme="majorHAnsi"/>
          <w:sz w:val="18"/>
          <w:szCs w:val="18"/>
        </w:rPr>
      </w:pPr>
      <w:r>
        <w:rPr>
          <w:rFonts w:asciiTheme="majorHAnsi" w:hAnsiTheme="majorHAnsi"/>
          <w:sz w:val="18"/>
          <w:szCs w:val="18"/>
        </w:rPr>
        <w:t>5.  Transformation adiabatique et réversible d'un gaz parfait : Loi de Laplace ; conditions de validité. Expressions de la loi en variables (</w:t>
      </w:r>
      <w:proofErr w:type="gramStart"/>
      <w:r>
        <w:rPr>
          <w:rFonts w:asciiTheme="majorHAnsi" w:hAnsiTheme="majorHAnsi"/>
          <w:sz w:val="18"/>
          <w:szCs w:val="18"/>
        </w:rPr>
        <w:t>P,V</w:t>
      </w:r>
      <w:proofErr w:type="gramEnd"/>
      <w:r>
        <w:rPr>
          <w:rFonts w:asciiTheme="majorHAnsi" w:hAnsiTheme="majorHAnsi"/>
          <w:sz w:val="18"/>
          <w:szCs w:val="18"/>
        </w:rPr>
        <w:t>), (T,V), (P,T). Visualisation graphique en coordonnées de Clapeyron. Calcul du travail reçu par le gaz à partir du bilan énergétique.</w:t>
      </w:r>
    </w:p>
    <w:p w14:paraId="1860EDEB" w14:textId="77777777" w:rsidR="009C2494" w:rsidRDefault="009A01F2">
      <w:pPr>
        <w:pStyle w:val="Paragraphedeliste"/>
        <w:ind w:left="709" w:hanging="1"/>
        <w:jc w:val="both"/>
        <w:rPr>
          <w:rFonts w:asciiTheme="majorHAnsi" w:hAnsiTheme="majorHAnsi"/>
          <w:b/>
          <w:bCs/>
          <w:i/>
          <w:iCs/>
          <w:sz w:val="18"/>
          <w:szCs w:val="18"/>
        </w:rPr>
      </w:pPr>
      <w:r>
        <w:rPr>
          <w:rFonts w:asciiTheme="majorHAnsi" w:hAnsiTheme="majorHAnsi"/>
          <w:b/>
          <w:bCs/>
          <w:i/>
          <w:iCs/>
          <w:sz w:val="18"/>
          <w:szCs w:val="18"/>
        </w:rPr>
        <w:t xml:space="preserve">La traditionnelle « démonstration » de la loi de Laplace, d’ailleurs assez discutable, n’est pas exposée. Elle sera faite ultérieurement à partir de la notion d’entropie. </w:t>
      </w:r>
    </w:p>
    <w:p w14:paraId="5994099D" w14:textId="77777777" w:rsidR="009C2494" w:rsidRDefault="009A01F2">
      <w:pPr>
        <w:pStyle w:val="Paragraphedeliste"/>
        <w:ind w:left="709" w:hanging="1"/>
        <w:jc w:val="both"/>
        <w:rPr>
          <w:rFonts w:asciiTheme="majorHAnsi" w:hAnsiTheme="majorHAnsi"/>
          <w:b/>
          <w:bCs/>
          <w:i/>
          <w:iCs/>
          <w:sz w:val="18"/>
          <w:szCs w:val="18"/>
        </w:rPr>
      </w:pPr>
      <w:r>
        <w:rPr>
          <w:rFonts w:asciiTheme="majorHAnsi" w:hAnsiTheme="majorHAnsi"/>
          <w:b/>
          <w:bCs/>
          <w:i/>
          <w:iCs/>
          <w:sz w:val="18"/>
          <w:szCs w:val="18"/>
        </w:rPr>
        <w:t>La transformation polytropique est présentée comme un modèle intermédiaire entre un processus isotherme et un processus adiabatique.</w:t>
      </w:r>
    </w:p>
    <w:p w14:paraId="1F41C38C" w14:textId="77777777" w:rsidR="009C2494" w:rsidRDefault="009C2494">
      <w:pPr>
        <w:pStyle w:val="Paragraphedeliste"/>
        <w:ind w:left="709" w:hanging="283"/>
        <w:jc w:val="both"/>
        <w:rPr>
          <w:rFonts w:asciiTheme="majorHAnsi" w:hAnsiTheme="majorHAnsi"/>
          <w:b/>
          <w:bCs/>
          <w:i/>
          <w:iCs/>
          <w:sz w:val="18"/>
          <w:szCs w:val="18"/>
        </w:rPr>
      </w:pPr>
    </w:p>
    <w:p w14:paraId="38F7A0D6" w14:textId="77777777" w:rsidR="009C2494" w:rsidRDefault="009A01F2">
      <w:pPr>
        <w:numPr>
          <w:ilvl w:val="0"/>
          <w:numId w:val="8"/>
        </w:numPr>
        <w:spacing w:after="0"/>
        <w:ind w:left="709" w:hanging="283"/>
        <w:jc w:val="both"/>
        <w:rPr>
          <w:rFonts w:asciiTheme="majorHAnsi" w:hAnsiTheme="majorHAnsi"/>
          <w:sz w:val="18"/>
          <w:szCs w:val="18"/>
        </w:rPr>
      </w:pPr>
      <w:r>
        <w:rPr>
          <w:rFonts w:asciiTheme="majorHAnsi" w:hAnsiTheme="majorHAnsi"/>
          <w:sz w:val="18"/>
          <w:szCs w:val="18"/>
        </w:rPr>
        <w:t>Compression polytropique d'un gaz parfait.</w:t>
      </w:r>
    </w:p>
    <w:p w14:paraId="0EE1F674" w14:textId="77777777" w:rsidR="009C2494" w:rsidRDefault="009A01F2">
      <w:pPr>
        <w:numPr>
          <w:ilvl w:val="0"/>
          <w:numId w:val="8"/>
        </w:numPr>
        <w:spacing w:after="0"/>
        <w:ind w:left="709" w:hanging="283"/>
        <w:jc w:val="both"/>
        <w:rPr>
          <w:rFonts w:asciiTheme="majorHAnsi" w:hAnsiTheme="majorHAnsi"/>
          <w:sz w:val="18"/>
          <w:szCs w:val="18"/>
        </w:rPr>
      </w:pPr>
      <w:r>
        <w:rPr>
          <w:rFonts w:asciiTheme="majorHAnsi" w:hAnsiTheme="majorHAnsi"/>
          <w:sz w:val="18"/>
          <w:szCs w:val="18"/>
        </w:rPr>
        <w:t>Une nouvelle fonction d’état : enthalpie d’un système.</w:t>
      </w:r>
    </w:p>
    <w:p w14:paraId="0DB88946" w14:textId="77777777" w:rsidR="009C2494" w:rsidRDefault="009A01F2">
      <w:pPr>
        <w:spacing w:after="0"/>
        <w:ind w:left="709" w:hanging="283"/>
        <w:jc w:val="both"/>
        <w:rPr>
          <w:rFonts w:asciiTheme="majorHAnsi" w:hAnsiTheme="majorHAnsi"/>
          <w:sz w:val="18"/>
          <w:szCs w:val="18"/>
        </w:rPr>
      </w:pPr>
      <w:r>
        <w:rPr>
          <w:rFonts w:asciiTheme="majorHAnsi" w:hAnsiTheme="majorHAnsi"/>
          <w:sz w:val="18"/>
          <w:szCs w:val="18"/>
        </w:rPr>
        <w:t>Définition, bilan enthalpique pour une transformation monobare entre deux états d’équilibre de même pression.</w:t>
      </w:r>
    </w:p>
    <w:p w14:paraId="7B7700B1" w14:textId="77777777" w:rsidR="009C2494" w:rsidRDefault="009A01F2">
      <w:pPr>
        <w:spacing w:after="0"/>
        <w:ind w:left="709" w:hanging="283"/>
        <w:jc w:val="both"/>
        <w:rPr>
          <w:rFonts w:asciiTheme="majorHAnsi" w:hAnsiTheme="majorHAnsi"/>
          <w:sz w:val="18"/>
          <w:szCs w:val="18"/>
        </w:rPr>
      </w:pPr>
      <w:r>
        <w:rPr>
          <w:rFonts w:asciiTheme="majorHAnsi" w:hAnsiTheme="majorHAnsi"/>
          <w:sz w:val="18"/>
          <w:szCs w:val="18"/>
        </w:rPr>
        <w:t>Capacités thermiques à volume constant, capacités thermiques à pression constante : définitions, capacités thermiques massiques, molaires, moyennes.</w:t>
      </w:r>
    </w:p>
    <w:p w14:paraId="1F628455" w14:textId="77777777" w:rsidR="009C2494" w:rsidRDefault="009A01F2">
      <w:pPr>
        <w:spacing w:after="0"/>
        <w:ind w:left="709" w:hanging="283"/>
        <w:jc w:val="both"/>
        <w:rPr>
          <w:rFonts w:asciiTheme="majorHAnsi" w:hAnsiTheme="majorHAnsi"/>
          <w:sz w:val="18"/>
          <w:szCs w:val="18"/>
        </w:rPr>
      </w:pPr>
      <w:r>
        <w:rPr>
          <w:rFonts w:asciiTheme="majorHAnsi" w:hAnsiTheme="majorHAnsi"/>
          <w:sz w:val="18"/>
          <w:szCs w:val="18"/>
        </w:rPr>
        <w:t>Enthalpie pour un gaz parfait. Première et seconde loi de Joule, relation de Mayer. Expression des capacités thermiques en fonction du rapport de capacité thermique γ.</w:t>
      </w:r>
    </w:p>
    <w:p w14:paraId="217B7870" w14:textId="77777777" w:rsidR="009C2494" w:rsidRDefault="009A01F2">
      <w:pPr>
        <w:spacing w:after="0"/>
        <w:ind w:left="709" w:hanging="283"/>
        <w:jc w:val="both"/>
        <w:rPr>
          <w:rFonts w:asciiTheme="majorHAnsi" w:hAnsiTheme="majorHAnsi"/>
          <w:sz w:val="18"/>
          <w:szCs w:val="18"/>
        </w:rPr>
      </w:pPr>
      <w:r>
        <w:rPr>
          <w:rFonts w:asciiTheme="majorHAnsi" w:hAnsiTheme="majorHAnsi"/>
          <w:sz w:val="18"/>
          <w:szCs w:val="18"/>
        </w:rPr>
        <w:t>Enthalpie pour une phase condensée.</w:t>
      </w:r>
    </w:p>
    <w:p w14:paraId="18C82613" w14:textId="77777777" w:rsidR="009C2494" w:rsidRDefault="009A01F2">
      <w:pPr>
        <w:ind w:left="709" w:hanging="283"/>
        <w:jc w:val="both"/>
        <w:rPr>
          <w:rFonts w:asciiTheme="majorHAnsi" w:hAnsiTheme="majorHAnsi"/>
          <w:sz w:val="18"/>
          <w:szCs w:val="18"/>
        </w:rPr>
      </w:pPr>
      <w:r>
        <w:rPr>
          <w:rFonts w:asciiTheme="majorHAnsi" w:hAnsiTheme="majorHAnsi"/>
          <w:sz w:val="18"/>
          <w:szCs w:val="18"/>
        </w:rPr>
        <w:t>Diagramme enthalpique log(P) = f(h). Observation des courbes isothermes, comparaison des comportements aux états liquide, gaz et diphasés.</w:t>
      </w:r>
    </w:p>
    <w:p w14:paraId="51696205" w14:textId="77777777" w:rsidR="009C2494" w:rsidRDefault="009A01F2">
      <w:pPr>
        <w:pStyle w:val="Paragraphedeliste"/>
        <w:numPr>
          <w:ilvl w:val="0"/>
          <w:numId w:val="8"/>
        </w:numPr>
        <w:ind w:left="709" w:hanging="283"/>
        <w:jc w:val="both"/>
        <w:rPr>
          <w:rFonts w:asciiTheme="majorHAnsi" w:hAnsiTheme="majorHAnsi"/>
          <w:sz w:val="18"/>
          <w:szCs w:val="18"/>
        </w:rPr>
      </w:pPr>
      <w:r>
        <w:rPr>
          <w:rFonts w:asciiTheme="majorHAnsi" w:hAnsiTheme="majorHAnsi"/>
          <w:sz w:val="18"/>
          <w:szCs w:val="18"/>
        </w:rPr>
        <w:lastRenderedPageBreak/>
        <w:t>Enthalpie pour un système diphasé.</w:t>
      </w:r>
    </w:p>
    <w:p w14:paraId="52E23FB8" w14:textId="77777777" w:rsidR="009C2494" w:rsidRDefault="009A01F2">
      <w:pPr>
        <w:pStyle w:val="Paragraphedeliste"/>
        <w:ind w:left="709" w:hanging="283"/>
        <w:jc w:val="both"/>
        <w:rPr>
          <w:rFonts w:asciiTheme="majorHAnsi" w:hAnsiTheme="majorHAnsi"/>
          <w:sz w:val="18"/>
          <w:szCs w:val="18"/>
        </w:rPr>
      </w:pPr>
      <w:r>
        <w:rPr>
          <w:rFonts w:asciiTheme="majorHAnsi" w:hAnsiTheme="majorHAnsi"/>
          <w:sz w:val="18"/>
          <w:szCs w:val="18"/>
        </w:rPr>
        <w:t>Expression, caractère extensif. Théorème des moments.</w:t>
      </w:r>
    </w:p>
    <w:p w14:paraId="4CB350E2" w14:textId="77777777" w:rsidR="009C2494" w:rsidRDefault="009C2494">
      <w:pPr>
        <w:pStyle w:val="Paragraphedeliste"/>
        <w:ind w:left="709" w:hanging="283"/>
        <w:jc w:val="both"/>
        <w:rPr>
          <w:rFonts w:asciiTheme="majorHAnsi" w:hAnsiTheme="majorHAnsi"/>
          <w:sz w:val="18"/>
          <w:szCs w:val="18"/>
        </w:rPr>
      </w:pPr>
    </w:p>
    <w:p w14:paraId="1632BC2E" w14:textId="77777777" w:rsidR="009C2494" w:rsidRDefault="009A01F2">
      <w:pPr>
        <w:spacing w:line="240" w:lineRule="auto"/>
        <w:ind w:left="709" w:hanging="283"/>
        <w:jc w:val="both"/>
        <w:rPr>
          <w:rFonts w:asciiTheme="majorHAnsi" w:hAnsiTheme="majorHAnsi"/>
          <w:sz w:val="18"/>
          <w:szCs w:val="18"/>
        </w:rPr>
      </w:pPr>
      <w:r>
        <w:rPr>
          <w:rFonts w:asciiTheme="majorHAnsi" w:hAnsiTheme="majorHAnsi"/>
          <w:sz w:val="18"/>
          <w:szCs w:val="18"/>
        </w:rPr>
        <w:t>Variation d’enthalpie associée à une transition de phase. Enthalpie de fusion, de vaporisation, de sublimation. Transformations inverses : solidification, liquéfaction, condensation.</w:t>
      </w:r>
    </w:p>
    <w:p w14:paraId="3369EE87" w14:textId="77777777" w:rsidR="009C2494" w:rsidRDefault="009A01F2">
      <w:pPr>
        <w:spacing w:line="240" w:lineRule="auto"/>
        <w:ind w:left="709" w:hanging="283"/>
        <w:jc w:val="both"/>
        <w:rPr>
          <w:rFonts w:asciiTheme="majorHAnsi" w:hAnsiTheme="majorHAnsi"/>
          <w:sz w:val="18"/>
          <w:szCs w:val="18"/>
        </w:rPr>
      </w:pPr>
      <w:r>
        <w:rPr>
          <w:rFonts w:asciiTheme="majorHAnsi" w:hAnsiTheme="majorHAnsi"/>
          <w:sz w:val="18"/>
          <w:szCs w:val="18"/>
        </w:rPr>
        <w:t xml:space="preserve">Variations d’énergie interne pour une transition de phase. </w:t>
      </w:r>
    </w:p>
    <w:p w14:paraId="01F08544" w14:textId="77777777" w:rsidR="009C2494" w:rsidRDefault="009A01F2">
      <w:pPr>
        <w:pStyle w:val="Paragraphedeliste"/>
        <w:ind w:left="284" w:firstLine="424"/>
        <w:jc w:val="both"/>
        <w:rPr>
          <w:rFonts w:asciiTheme="majorHAnsi" w:hAnsiTheme="majorHAnsi"/>
          <w:sz w:val="18"/>
          <w:szCs w:val="18"/>
        </w:rPr>
      </w:pPr>
      <w:r>
        <w:rPr>
          <w:rFonts w:asciiTheme="majorHAnsi" w:hAnsiTheme="majorHAnsi"/>
          <w:sz w:val="18"/>
          <w:szCs w:val="18"/>
        </w:rPr>
        <w:t>Exemple(s) d'application.</w:t>
      </w:r>
    </w:p>
    <w:p w14:paraId="03353B7A" w14:textId="77777777" w:rsidR="009C2494" w:rsidRDefault="009C2494">
      <w:pPr>
        <w:ind w:left="567"/>
        <w:jc w:val="both"/>
        <w:rPr>
          <w:rFonts w:asciiTheme="majorHAnsi" w:hAnsiTheme="majorHAnsi"/>
          <w:sz w:val="18"/>
          <w:szCs w:val="18"/>
        </w:rPr>
      </w:pPr>
    </w:p>
    <w:p w14:paraId="2C376C86" w14:textId="77777777" w:rsidR="009C2494" w:rsidRDefault="009A01F2">
      <w:pPr>
        <w:rPr>
          <w:rFonts w:asciiTheme="majorHAnsi" w:hAnsiTheme="majorHAnsi"/>
          <w:smallCaps/>
          <w:sz w:val="28"/>
          <w:szCs w:val="28"/>
        </w:rPr>
      </w:pPr>
      <w:r>
        <w:rPr>
          <w:rFonts w:asciiTheme="majorHAnsi" w:hAnsiTheme="majorHAnsi"/>
          <w:smallCaps/>
          <w:sz w:val="28"/>
          <w:szCs w:val="28"/>
        </w:rPr>
        <w:t>H Applications du premier principe.</w:t>
      </w:r>
    </w:p>
    <w:p w14:paraId="654B19CE" w14:textId="77777777" w:rsidR="009C2494" w:rsidRDefault="009A01F2">
      <w:pPr>
        <w:numPr>
          <w:ilvl w:val="0"/>
          <w:numId w:val="9"/>
        </w:numPr>
        <w:jc w:val="both"/>
        <w:rPr>
          <w:rFonts w:asciiTheme="majorHAnsi" w:hAnsiTheme="majorHAnsi"/>
          <w:i/>
          <w:iCs/>
          <w:sz w:val="18"/>
          <w:szCs w:val="18"/>
        </w:rPr>
      </w:pPr>
      <w:r>
        <w:rPr>
          <w:rFonts w:asciiTheme="majorHAnsi" w:hAnsiTheme="majorHAnsi"/>
          <w:sz w:val="18"/>
          <w:szCs w:val="18"/>
        </w:rPr>
        <w:t xml:space="preserve">Calorimétrie : méthode électrique, méthode des mélanges, méthode dynamique. </w:t>
      </w:r>
      <w:r>
        <w:rPr>
          <w:rFonts w:asciiTheme="majorHAnsi" w:hAnsiTheme="majorHAnsi"/>
          <w:i/>
          <w:iCs/>
          <w:sz w:val="18"/>
          <w:szCs w:val="18"/>
        </w:rPr>
        <w:t>Ces exemples ne sont pas à mémoriser mais sont présentés à titre méthodologique. Ils doivent pouvoir être traités avec aisance</w:t>
      </w:r>
    </w:p>
    <w:p w14:paraId="0D29D0D3" w14:textId="77777777" w:rsidR="009C2494" w:rsidRDefault="009A01F2">
      <w:pPr>
        <w:numPr>
          <w:ilvl w:val="0"/>
          <w:numId w:val="9"/>
        </w:numPr>
        <w:jc w:val="both"/>
        <w:rPr>
          <w:rFonts w:asciiTheme="majorHAnsi" w:hAnsiTheme="majorHAnsi"/>
          <w:sz w:val="18"/>
          <w:szCs w:val="18"/>
        </w:rPr>
      </w:pPr>
      <w:r>
        <w:rPr>
          <w:rFonts w:asciiTheme="majorHAnsi" w:hAnsiTheme="majorHAnsi"/>
          <w:sz w:val="18"/>
          <w:szCs w:val="18"/>
        </w:rPr>
        <w:t>Etude d’un cycle : Cycle du moteur à 4 temps (Beau de Rochas).</w:t>
      </w:r>
    </w:p>
    <w:p w14:paraId="183CF217" w14:textId="77777777" w:rsidR="009C2494" w:rsidRDefault="009A01F2">
      <w:pPr>
        <w:numPr>
          <w:ilvl w:val="0"/>
          <w:numId w:val="9"/>
        </w:numPr>
        <w:jc w:val="both"/>
        <w:rPr>
          <w:rFonts w:asciiTheme="majorHAnsi" w:hAnsiTheme="majorHAnsi"/>
          <w:sz w:val="18"/>
          <w:szCs w:val="18"/>
        </w:rPr>
      </w:pPr>
      <w:r>
        <w:rPr>
          <w:rFonts w:asciiTheme="majorHAnsi" w:hAnsiTheme="majorHAnsi"/>
          <w:sz w:val="18"/>
          <w:szCs w:val="18"/>
        </w:rPr>
        <w:t>Refroidissement isobare par pertes thermique.</w:t>
      </w:r>
    </w:p>
    <w:p w14:paraId="7520221C" w14:textId="77777777" w:rsidR="009C2494" w:rsidRDefault="009A01F2">
      <w:pPr>
        <w:ind w:left="720"/>
        <w:jc w:val="both"/>
        <w:rPr>
          <w:rFonts w:asciiTheme="majorHAnsi" w:hAnsiTheme="majorHAnsi"/>
          <w:b/>
          <w:bCs/>
          <w:i/>
          <w:iCs/>
          <w:sz w:val="18"/>
          <w:szCs w:val="18"/>
        </w:rPr>
      </w:pPr>
      <w:r>
        <w:rPr>
          <w:rFonts w:asciiTheme="majorHAnsi" w:hAnsiTheme="majorHAnsi"/>
          <w:b/>
          <w:bCs/>
          <w:i/>
          <w:iCs/>
          <w:sz w:val="18"/>
          <w:szCs w:val="18"/>
        </w:rPr>
        <w:t>Ces exemples ne sont pas à mémoriser, mais ils doivent être la base d'une réflexion personnelle sur les démarches effectuées, qu'il faudra savoir généraliser à d'autres situations. Ils doivent donc pouvoir être traités avec aisance.</w:t>
      </w:r>
    </w:p>
    <w:p w14:paraId="6CC9907E" w14:textId="77777777" w:rsidR="009C2494" w:rsidRDefault="009C2494">
      <w:pPr>
        <w:ind w:left="720"/>
        <w:jc w:val="both"/>
        <w:rPr>
          <w:rFonts w:asciiTheme="majorHAnsi" w:hAnsiTheme="majorHAnsi"/>
          <w:i/>
          <w:iCs/>
          <w:sz w:val="18"/>
          <w:szCs w:val="18"/>
        </w:rPr>
      </w:pPr>
    </w:p>
    <w:p w14:paraId="0BB92996" w14:textId="77777777" w:rsidR="009C2494" w:rsidRDefault="009A01F2">
      <w:pPr>
        <w:rPr>
          <w:rFonts w:asciiTheme="majorHAnsi" w:hAnsiTheme="majorHAnsi"/>
          <w:smallCaps/>
          <w:sz w:val="28"/>
          <w:szCs w:val="28"/>
        </w:rPr>
      </w:pPr>
      <w:r>
        <w:rPr>
          <w:rFonts w:asciiTheme="majorHAnsi" w:hAnsiTheme="majorHAnsi"/>
          <w:smallCaps/>
          <w:sz w:val="28"/>
          <w:szCs w:val="28"/>
        </w:rPr>
        <w:t>I Deuxième principe : bilans d’entropie</w:t>
      </w:r>
    </w:p>
    <w:p w14:paraId="597D240D" w14:textId="77777777" w:rsidR="009C2494" w:rsidRDefault="009A01F2">
      <w:pPr>
        <w:numPr>
          <w:ilvl w:val="0"/>
          <w:numId w:val="10"/>
        </w:numPr>
        <w:jc w:val="both"/>
        <w:rPr>
          <w:rFonts w:asciiTheme="majorHAnsi" w:hAnsiTheme="majorHAnsi"/>
          <w:sz w:val="18"/>
          <w:szCs w:val="18"/>
        </w:rPr>
      </w:pPr>
      <w:r>
        <w:rPr>
          <w:rFonts w:asciiTheme="majorHAnsi" w:hAnsiTheme="majorHAnsi"/>
          <w:sz w:val="18"/>
          <w:szCs w:val="18"/>
        </w:rPr>
        <w:t xml:space="preserve"> Insuffisance du premier principe. Exemple de l’expérience de Joule, de la détente de Joule et Gay-Lussac</w:t>
      </w:r>
    </w:p>
    <w:p w14:paraId="30DCE848" w14:textId="77777777" w:rsidR="009C2494" w:rsidRDefault="009A01F2">
      <w:pPr>
        <w:numPr>
          <w:ilvl w:val="0"/>
          <w:numId w:val="10"/>
        </w:numPr>
        <w:jc w:val="both"/>
        <w:rPr>
          <w:rFonts w:asciiTheme="majorHAnsi" w:hAnsiTheme="majorHAnsi"/>
          <w:sz w:val="18"/>
          <w:szCs w:val="18"/>
        </w:rPr>
      </w:pPr>
      <w:r>
        <w:rPr>
          <w:rFonts w:asciiTheme="majorHAnsi" w:hAnsiTheme="majorHAnsi"/>
          <w:sz w:val="18"/>
          <w:szCs w:val="18"/>
        </w:rPr>
        <w:t xml:space="preserve"> Le second principe : introduction qualitative, formule de Boltzmann. Transformations réelles irréversibles et modèle de la transformation réversible. Entropie et désordre dans un système. </w:t>
      </w:r>
    </w:p>
    <w:p w14:paraId="25C7D8AA" w14:textId="77777777" w:rsidR="009C2494" w:rsidRDefault="009A01F2">
      <w:pPr>
        <w:ind w:left="720"/>
        <w:jc w:val="both"/>
        <w:rPr>
          <w:rFonts w:asciiTheme="majorHAnsi" w:hAnsiTheme="majorHAnsi"/>
          <w:i/>
          <w:iCs/>
          <w:sz w:val="18"/>
          <w:szCs w:val="18"/>
        </w:rPr>
      </w:pPr>
      <w:r>
        <w:rPr>
          <w:rFonts w:asciiTheme="majorHAnsi" w:hAnsiTheme="majorHAnsi"/>
          <w:sz w:val="18"/>
          <w:szCs w:val="18"/>
        </w:rPr>
        <w:t xml:space="preserve">Enoncé classique : </w:t>
      </w:r>
      <w:r>
        <w:rPr>
          <w:rFonts w:asciiTheme="majorHAnsi" w:hAnsiTheme="majorHAnsi" w:cs="Symbol"/>
          <w:sz w:val="18"/>
          <w:szCs w:val="18"/>
        </w:rPr>
        <w:t>Δ</w:t>
      </w:r>
      <w:r>
        <w:rPr>
          <w:rFonts w:asciiTheme="majorHAnsi" w:hAnsiTheme="majorHAnsi"/>
          <w:sz w:val="18"/>
          <w:szCs w:val="18"/>
        </w:rPr>
        <w:t>S = S</w:t>
      </w:r>
      <w:r>
        <w:rPr>
          <w:rFonts w:asciiTheme="majorHAnsi" w:hAnsiTheme="majorHAnsi"/>
          <w:sz w:val="18"/>
          <w:szCs w:val="18"/>
          <w:vertAlign w:val="subscript"/>
        </w:rPr>
        <w:t>e</w:t>
      </w:r>
      <w:r>
        <w:rPr>
          <w:rFonts w:asciiTheme="majorHAnsi" w:hAnsiTheme="majorHAnsi"/>
          <w:sz w:val="18"/>
          <w:szCs w:val="18"/>
        </w:rPr>
        <w:t xml:space="preserve"> + S</w:t>
      </w:r>
      <w:r>
        <w:rPr>
          <w:rFonts w:asciiTheme="majorHAnsi" w:hAnsiTheme="majorHAnsi"/>
          <w:sz w:val="18"/>
          <w:szCs w:val="18"/>
          <w:vertAlign w:val="subscript"/>
        </w:rPr>
        <w:t>c</w:t>
      </w:r>
      <w:r>
        <w:rPr>
          <w:rFonts w:asciiTheme="majorHAnsi" w:hAnsiTheme="majorHAnsi"/>
          <w:sz w:val="18"/>
          <w:szCs w:val="18"/>
        </w:rPr>
        <w:t xml:space="preserve">. </w:t>
      </w:r>
      <w:r>
        <w:rPr>
          <w:rFonts w:asciiTheme="majorHAnsi" w:hAnsiTheme="majorHAnsi"/>
          <w:i/>
          <w:iCs/>
          <w:sz w:val="18"/>
          <w:szCs w:val="18"/>
        </w:rPr>
        <w:t>Conformément au programme</w:t>
      </w:r>
      <w:r>
        <w:rPr>
          <w:rFonts w:asciiTheme="majorHAnsi" w:hAnsiTheme="majorHAnsi"/>
          <w:sz w:val="18"/>
          <w:szCs w:val="18"/>
        </w:rPr>
        <w:t xml:space="preserve">, </w:t>
      </w:r>
      <w:r>
        <w:rPr>
          <w:rFonts w:asciiTheme="majorHAnsi" w:hAnsiTheme="majorHAnsi"/>
          <w:i/>
          <w:iCs/>
          <w:sz w:val="18"/>
          <w:szCs w:val="18"/>
        </w:rPr>
        <w:t xml:space="preserve">l’équivalence entre température absolue et température thermodynamique est ici simplement affirmée. </w:t>
      </w:r>
    </w:p>
    <w:p w14:paraId="7ECFC8AC" w14:textId="77777777" w:rsidR="009C2494" w:rsidRDefault="009A01F2">
      <w:pPr>
        <w:ind w:left="720"/>
        <w:jc w:val="both"/>
        <w:rPr>
          <w:rFonts w:asciiTheme="majorHAnsi" w:hAnsiTheme="majorHAnsi"/>
          <w:sz w:val="18"/>
          <w:szCs w:val="18"/>
        </w:rPr>
      </w:pPr>
      <w:r>
        <w:rPr>
          <w:rFonts w:asciiTheme="majorHAnsi" w:hAnsiTheme="majorHAnsi"/>
          <w:sz w:val="18"/>
          <w:szCs w:val="18"/>
        </w:rPr>
        <w:t xml:space="preserve">Second principe pour des systèmes isolés, entropie de l'univers. </w:t>
      </w:r>
    </w:p>
    <w:p w14:paraId="0452634D" w14:textId="77777777" w:rsidR="009C2494" w:rsidRDefault="009A01F2">
      <w:pPr>
        <w:ind w:left="720"/>
        <w:jc w:val="both"/>
        <w:rPr>
          <w:rFonts w:asciiTheme="majorHAnsi" w:hAnsiTheme="majorHAnsi"/>
          <w:sz w:val="18"/>
          <w:szCs w:val="18"/>
        </w:rPr>
      </w:pPr>
      <w:r>
        <w:rPr>
          <w:rFonts w:asciiTheme="majorHAnsi" w:hAnsiTheme="majorHAnsi"/>
          <w:sz w:val="18"/>
          <w:szCs w:val="18"/>
        </w:rPr>
        <w:t>Création d’entropie dans un échange thermique. Variation d’entropie pour une source de chaleur monotherme.</w:t>
      </w:r>
    </w:p>
    <w:p w14:paraId="67B83B57" w14:textId="77777777" w:rsidR="009C2494" w:rsidRDefault="009A01F2">
      <w:pPr>
        <w:numPr>
          <w:ilvl w:val="0"/>
          <w:numId w:val="10"/>
        </w:numPr>
        <w:jc w:val="both"/>
        <w:rPr>
          <w:rFonts w:asciiTheme="majorHAnsi" w:hAnsiTheme="majorHAnsi"/>
          <w:sz w:val="18"/>
          <w:szCs w:val="18"/>
        </w:rPr>
      </w:pPr>
      <w:r>
        <w:rPr>
          <w:rFonts w:asciiTheme="majorHAnsi" w:hAnsiTheme="majorHAnsi"/>
          <w:sz w:val="18"/>
          <w:szCs w:val="18"/>
        </w:rPr>
        <w:t>Problématique du calcul de variation d’entropie. Cas des transformations réversible, cas des transformations irréversible, bilan entropique. Cas de transformations adiabatiques.</w:t>
      </w:r>
    </w:p>
    <w:p w14:paraId="21C9658E" w14:textId="77777777" w:rsidR="009C2494" w:rsidRDefault="009A01F2">
      <w:pPr>
        <w:numPr>
          <w:ilvl w:val="0"/>
          <w:numId w:val="10"/>
        </w:numPr>
        <w:spacing w:after="0"/>
        <w:jc w:val="both"/>
        <w:rPr>
          <w:rFonts w:asciiTheme="majorHAnsi" w:hAnsiTheme="majorHAnsi"/>
          <w:sz w:val="18"/>
          <w:szCs w:val="18"/>
        </w:rPr>
      </w:pPr>
      <w:r>
        <w:rPr>
          <w:rFonts w:asciiTheme="majorHAnsi" w:hAnsiTheme="majorHAnsi"/>
          <w:sz w:val="18"/>
          <w:szCs w:val="18"/>
        </w:rPr>
        <w:t>Entropie d’un corps pur monophasé.</w:t>
      </w:r>
    </w:p>
    <w:p w14:paraId="4649B01C" w14:textId="77777777" w:rsidR="009C2494" w:rsidRDefault="009A01F2">
      <w:pPr>
        <w:pStyle w:val="Paragraphedeliste"/>
        <w:numPr>
          <w:ilvl w:val="1"/>
          <w:numId w:val="47"/>
        </w:numPr>
        <w:jc w:val="both"/>
        <w:rPr>
          <w:rFonts w:asciiTheme="majorHAnsi" w:hAnsiTheme="majorHAnsi"/>
          <w:sz w:val="18"/>
          <w:szCs w:val="18"/>
        </w:rPr>
      </w:pPr>
      <w:r>
        <w:rPr>
          <w:rFonts w:asciiTheme="majorHAnsi" w:hAnsiTheme="majorHAnsi"/>
          <w:sz w:val="18"/>
          <w:szCs w:val="18"/>
        </w:rPr>
        <w:t xml:space="preserve">Cas d’une phase condensée, indilatable et incompressible. </w:t>
      </w:r>
    </w:p>
    <w:p w14:paraId="13F5EC81" w14:textId="77777777" w:rsidR="009C2494" w:rsidRDefault="009A01F2">
      <w:pPr>
        <w:pStyle w:val="Paragraphedeliste"/>
        <w:numPr>
          <w:ilvl w:val="1"/>
          <w:numId w:val="47"/>
        </w:numPr>
        <w:jc w:val="both"/>
        <w:rPr>
          <w:rFonts w:asciiTheme="majorHAnsi" w:hAnsiTheme="majorHAnsi"/>
          <w:sz w:val="18"/>
          <w:szCs w:val="18"/>
        </w:rPr>
      </w:pPr>
      <w:r>
        <w:rPr>
          <w:rFonts w:asciiTheme="majorHAnsi" w:hAnsiTheme="majorHAnsi"/>
          <w:sz w:val="18"/>
          <w:szCs w:val="18"/>
        </w:rPr>
        <w:t xml:space="preserve">Entropie du gaz parfait. </w:t>
      </w:r>
    </w:p>
    <w:p w14:paraId="5C7ECB88" w14:textId="77777777" w:rsidR="009C2494" w:rsidRDefault="009A01F2">
      <w:pPr>
        <w:pStyle w:val="Paragraphedeliste"/>
        <w:ind w:left="1440"/>
        <w:jc w:val="both"/>
        <w:rPr>
          <w:rFonts w:asciiTheme="majorHAnsi" w:hAnsiTheme="majorHAnsi"/>
          <w:sz w:val="18"/>
          <w:szCs w:val="18"/>
        </w:rPr>
      </w:pPr>
      <w:r>
        <w:rPr>
          <w:rFonts w:asciiTheme="majorHAnsi" w:hAnsiTheme="majorHAnsi"/>
          <w:sz w:val="18"/>
          <w:szCs w:val="18"/>
        </w:rPr>
        <w:t>4.2 Transformations isentropiques. Retour sur la Loi de Laplace.</w:t>
      </w:r>
    </w:p>
    <w:p w14:paraId="075302DE" w14:textId="77777777" w:rsidR="009C2494" w:rsidRDefault="009C2494">
      <w:pPr>
        <w:pStyle w:val="Paragraphedeliste"/>
        <w:ind w:left="1800"/>
        <w:jc w:val="both"/>
        <w:rPr>
          <w:rFonts w:asciiTheme="majorHAnsi" w:hAnsiTheme="majorHAnsi"/>
          <w:sz w:val="18"/>
          <w:szCs w:val="18"/>
        </w:rPr>
      </w:pPr>
    </w:p>
    <w:p w14:paraId="16A1A5B0" w14:textId="77777777" w:rsidR="009C2494" w:rsidRDefault="009A01F2">
      <w:pPr>
        <w:pStyle w:val="Paragraphedeliste"/>
        <w:numPr>
          <w:ilvl w:val="0"/>
          <w:numId w:val="47"/>
        </w:numPr>
        <w:jc w:val="both"/>
        <w:rPr>
          <w:rFonts w:asciiTheme="majorHAnsi" w:hAnsiTheme="majorHAnsi"/>
          <w:sz w:val="18"/>
          <w:szCs w:val="18"/>
        </w:rPr>
      </w:pPr>
      <w:r>
        <w:rPr>
          <w:rFonts w:asciiTheme="majorHAnsi" w:hAnsiTheme="majorHAnsi"/>
          <w:sz w:val="18"/>
          <w:szCs w:val="18"/>
        </w:rPr>
        <w:t xml:space="preserve">Exemples de bilans entropiques : </w:t>
      </w:r>
      <w:r>
        <w:rPr>
          <w:rFonts w:asciiTheme="majorHAnsi" w:hAnsiTheme="majorHAnsi"/>
          <w:i/>
          <w:iCs/>
          <w:sz w:val="18"/>
          <w:szCs w:val="18"/>
        </w:rPr>
        <w:t>(Ces exemples n’ont évidemment pas à être mémorisés).</w:t>
      </w:r>
    </w:p>
    <w:p w14:paraId="525E1CC4" w14:textId="77777777" w:rsidR="009C2494" w:rsidRDefault="009A01F2">
      <w:pPr>
        <w:pStyle w:val="Paragraphedeliste"/>
        <w:numPr>
          <w:ilvl w:val="1"/>
          <w:numId w:val="39"/>
        </w:numPr>
        <w:jc w:val="both"/>
        <w:rPr>
          <w:rFonts w:asciiTheme="majorHAnsi" w:hAnsiTheme="majorHAnsi"/>
          <w:sz w:val="18"/>
          <w:szCs w:val="18"/>
        </w:rPr>
      </w:pPr>
      <w:r>
        <w:rPr>
          <w:rFonts w:asciiTheme="majorHAnsi" w:hAnsiTheme="majorHAnsi"/>
          <w:sz w:val="18"/>
          <w:szCs w:val="18"/>
        </w:rPr>
        <w:t>Contact thermique avec un thermostat.</w:t>
      </w:r>
    </w:p>
    <w:p w14:paraId="7F825E25"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Cas d’un solide. Chauffage monobare d’un gaz parfait.</w:t>
      </w:r>
    </w:p>
    <w:p w14:paraId="4762B491" w14:textId="77777777" w:rsidR="009C2494" w:rsidRDefault="009A01F2">
      <w:pPr>
        <w:pStyle w:val="Paragraphedeliste"/>
        <w:numPr>
          <w:ilvl w:val="1"/>
          <w:numId w:val="39"/>
        </w:numPr>
        <w:jc w:val="both"/>
        <w:rPr>
          <w:rFonts w:asciiTheme="majorHAnsi" w:hAnsiTheme="majorHAnsi"/>
          <w:sz w:val="18"/>
          <w:szCs w:val="18"/>
        </w:rPr>
      </w:pPr>
      <w:r>
        <w:rPr>
          <w:rFonts w:asciiTheme="majorHAnsi" w:hAnsiTheme="majorHAnsi"/>
          <w:sz w:val="18"/>
          <w:szCs w:val="18"/>
        </w:rPr>
        <w:t>Compression monotherme et monobare d’un gaz parfait.</w:t>
      </w:r>
    </w:p>
    <w:p w14:paraId="30B5F3B8" w14:textId="77777777" w:rsidR="009C2494" w:rsidRDefault="009A01F2">
      <w:pPr>
        <w:pStyle w:val="Paragraphedeliste"/>
        <w:numPr>
          <w:ilvl w:val="1"/>
          <w:numId w:val="39"/>
        </w:numPr>
        <w:jc w:val="both"/>
        <w:rPr>
          <w:rFonts w:asciiTheme="majorHAnsi" w:hAnsiTheme="majorHAnsi"/>
          <w:sz w:val="18"/>
          <w:szCs w:val="18"/>
        </w:rPr>
      </w:pPr>
      <w:r>
        <w:rPr>
          <w:rFonts w:asciiTheme="majorHAnsi" w:hAnsiTheme="majorHAnsi"/>
          <w:sz w:val="18"/>
          <w:szCs w:val="18"/>
        </w:rPr>
        <w:t>Détente de Joule Gay-Lussac.</w:t>
      </w:r>
    </w:p>
    <w:p w14:paraId="4F53B9E7" w14:textId="77777777" w:rsidR="009C2494" w:rsidRDefault="009A01F2">
      <w:pPr>
        <w:pStyle w:val="Paragraphedeliste"/>
        <w:numPr>
          <w:ilvl w:val="1"/>
          <w:numId w:val="39"/>
        </w:numPr>
        <w:jc w:val="both"/>
        <w:rPr>
          <w:rFonts w:asciiTheme="majorHAnsi" w:hAnsiTheme="majorHAnsi"/>
          <w:sz w:val="18"/>
          <w:szCs w:val="18"/>
        </w:rPr>
      </w:pPr>
      <w:r>
        <w:rPr>
          <w:rFonts w:asciiTheme="majorHAnsi" w:hAnsiTheme="majorHAnsi"/>
          <w:sz w:val="18"/>
          <w:szCs w:val="18"/>
        </w:rPr>
        <w:t>Chauffage par effet Joule.</w:t>
      </w:r>
    </w:p>
    <w:p w14:paraId="5A0FA783" w14:textId="77777777" w:rsidR="009C2494" w:rsidRDefault="009C2494">
      <w:pPr>
        <w:pStyle w:val="Paragraphedeliste"/>
        <w:ind w:left="1080"/>
        <w:jc w:val="both"/>
        <w:rPr>
          <w:rFonts w:asciiTheme="majorHAnsi" w:hAnsiTheme="majorHAnsi"/>
          <w:sz w:val="18"/>
          <w:szCs w:val="18"/>
        </w:rPr>
      </w:pPr>
    </w:p>
    <w:p w14:paraId="259A2934" w14:textId="77777777" w:rsidR="009C2494" w:rsidRDefault="009A01F2">
      <w:pPr>
        <w:numPr>
          <w:ilvl w:val="0"/>
          <w:numId w:val="47"/>
        </w:numPr>
        <w:spacing w:after="0"/>
        <w:jc w:val="both"/>
        <w:rPr>
          <w:rFonts w:asciiTheme="majorHAnsi" w:hAnsiTheme="majorHAnsi"/>
          <w:sz w:val="18"/>
          <w:szCs w:val="18"/>
        </w:rPr>
      </w:pPr>
      <w:r>
        <w:rPr>
          <w:rFonts w:asciiTheme="majorHAnsi" w:hAnsiTheme="majorHAnsi"/>
          <w:sz w:val="18"/>
          <w:szCs w:val="18"/>
        </w:rPr>
        <w:t>Variation d’entropie dans les changements d’état.</w:t>
      </w:r>
    </w:p>
    <w:p w14:paraId="262B76DA" w14:textId="77777777" w:rsidR="009C2494" w:rsidRDefault="009A01F2">
      <w:pPr>
        <w:pStyle w:val="Paragraphedeliste"/>
        <w:numPr>
          <w:ilvl w:val="1"/>
          <w:numId w:val="47"/>
        </w:numPr>
        <w:jc w:val="both"/>
        <w:rPr>
          <w:rFonts w:asciiTheme="majorHAnsi" w:hAnsiTheme="majorHAnsi"/>
          <w:sz w:val="18"/>
          <w:szCs w:val="18"/>
        </w:rPr>
      </w:pPr>
      <w:r>
        <w:rPr>
          <w:rFonts w:asciiTheme="majorHAnsi" w:hAnsiTheme="majorHAnsi"/>
          <w:sz w:val="18"/>
          <w:szCs w:val="18"/>
        </w:rPr>
        <w:t>Entropie de transition de phase.</w:t>
      </w:r>
    </w:p>
    <w:p w14:paraId="6C7B3D31" w14:textId="77777777" w:rsidR="009C2494" w:rsidRDefault="009A01F2">
      <w:pPr>
        <w:pStyle w:val="Paragraphedeliste"/>
        <w:numPr>
          <w:ilvl w:val="1"/>
          <w:numId w:val="47"/>
        </w:numPr>
        <w:rPr>
          <w:rFonts w:asciiTheme="majorHAnsi" w:hAnsiTheme="majorHAnsi"/>
          <w:sz w:val="18"/>
          <w:szCs w:val="18"/>
        </w:rPr>
      </w:pPr>
      <w:r>
        <w:rPr>
          <w:rFonts w:asciiTheme="majorHAnsi" w:hAnsiTheme="majorHAnsi"/>
          <w:sz w:val="18"/>
          <w:szCs w:val="18"/>
        </w:rPr>
        <w:t>Entropie d’un système diphasé, théorème des moments.</w:t>
      </w:r>
    </w:p>
    <w:p w14:paraId="4EE78340" w14:textId="77777777" w:rsidR="009C2494" w:rsidRDefault="009A01F2">
      <w:pPr>
        <w:pStyle w:val="Paragraphedeliste"/>
        <w:numPr>
          <w:ilvl w:val="1"/>
          <w:numId w:val="47"/>
        </w:numPr>
        <w:rPr>
          <w:rFonts w:asciiTheme="majorHAnsi" w:hAnsiTheme="majorHAnsi"/>
          <w:sz w:val="18"/>
          <w:szCs w:val="18"/>
        </w:rPr>
      </w:pPr>
      <w:r>
        <w:rPr>
          <w:rFonts w:asciiTheme="majorHAnsi" w:hAnsiTheme="majorHAnsi"/>
          <w:sz w:val="18"/>
          <w:szCs w:val="18"/>
        </w:rPr>
        <w:t>Application. Exploitation d’un diagramme entropique.</w:t>
      </w:r>
    </w:p>
    <w:p w14:paraId="22A3113B" w14:textId="77777777" w:rsidR="009C2494" w:rsidRDefault="009C2494">
      <w:pPr>
        <w:ind w:left="720"/>
        <w:jc w:val="both"/>
        <w:rPr>
          <w:rFonts w:asciiTheme="majorHAnsi" w:hAnsiTheme="majorHAnsi"/>
          <w:sz w:val="18"/>
          <w:szCs w:val="18"/>
        </w:rPr>
      </w:pPr>
    </w:p>
    <w:p w14:paraId="64D8DC3F" w14:textId="77777777" w:rsidR="009C2494" w:rsidRDefault="009A01F2">
      <w:pPr>
        <w:jc w:val="both"/>
        <w:rPr>
          <w:rFonts w:asciiTheme="majorHAnsi" w:hAnsiTheme="majorHAnsi"/>
          <w:sz w:val="18"/>
          <w:szCs w:val="18"/>
        </w:rPr>
      </w:pPr>
      <w:r>
        <w:rPr>
          <w:rFonts w:asciiTheme="majorHAnsi" w:hAnsiTheme="majorHAnsi"/>
          <w:b/>
          <w:bCs/>
          <w:sz w:val="18"/>
          <w:szCs w:val="18"/>
        </w:rPr>
        <w:t>Approche documentaire</w:t>
      </w:r>
      <w:r>
        <w:rPr>
          <w:rFonts w:asciiTheme="majorHAnsi" w:hAnsiTheme="majorHAnsi"/>
          <w:sz w:val="18"/>
          <w:szCs w:val="18"/>
        </w:rPr>
        <w:t> : Entropie et désordre dans un système, formule de Boltzmann.</w:t>
      </w:r>
    </w:p>
    <w:p w14:paraId="6E865897" w14:textId="77777777" w:rsidR="009C2494" w:rsidRDefault="009C2494">
      <w:pPr>
        <w:jc w:val="both"/>
        <w:rPr>
          <w:rFonts w:asciiTheme="majorHAnsi" w:hAnsiTheme="majorHAnsi"/>
          <w:sz w:val="18"/>
          <w:szCs w:val="18"/>
        </w:rPr>
      </w:pPr>
    </w:p>
    <w:p w14:paraId="330194CA" w14:textId="77777777" w:rsidR="009C2494" w:rsidRDefault="009A01F2">
      <w:pPr>
        <w:rPr>
          <w:rFonts w:asciiTheme="majorHAnsi" w:hAnsiTheme="majorHAnsi"/>
          <w:smallCaps/>
          <w:sz w:val="28"/>
          <w:szCs w:val="28"/>
        </w:rPr>
      </w:pPr>
      <w:r>
        <w:rPr>
          <w:rFonts w:asciiTheme="majorHAnsi" w:hAnsiTheme="majorHAnsi"/>
          <w:smallCaps/>
          <w:sz w:val="28"/>
          <w:szCs w:val="28"/>
        </w:rPr>
        <w:lastRenderedPageBreak/>
        <w:t>J Machines thermiques</w:t>
      </w:r>
    </w:p>
    <w:p w14:paraId="5EB5CDA4" w14:textId="77777777" w:rsidR="009C2494" w:rsidRDefault="009A01F2">
      <w:pPr>
        <w:numPr>
          <w:ilvl w:val="0"/>
          <w:numId w:val="11"/>
        </w:numPr>
        <w:spacing w:after="0"/>
        <w:jc w:val="both"/>
        <w:rPr>
          <w:rFonts w:asciiTheme="majorHAnsi" w:hAnsiTheme="majorHAnsi"/>
          <w:sz w:val="18"/>
          <w:szCs w:val="18"/>
        </w:rPr>
      </w:pPr>
      <w:r>
        <w:rPr>
          <w:rFonts w:asciiTheme="majorHAnsi" w:hAnsiTheme="majorHAnsi"/>
          <w:sz w:val="18"/>
          <w:szCs w:val="18"/>
        </w:rPr>
        <w:t xml:space="preserve">Introduction. </w:t>
      </w:r>
    </w:p>
    <w:p w14:paraId="7F9EF89F" w14:textId="77777777" w:rsidR="009C2494" w:rsidRDefault="009A01F2">
      <w:pPr>
        <w:ind w:left="720"/>
        <w:jc w:val="both"/>
        <w:rPr>
          <w:rFonts w:asciiTheme="majorHAnsi" w:hAnsiTheme="majorHAnsi"/>
          <w:sz w:val="18"/>
          <w:szCs w:val="18"/>
        </w:rPr>
      </w:pPr>
      <w:r>
        <w:rPr>
          <w:rFonts w:asciiTheme="majorHAnsi" w:hAnsiTheme="majorHAnsi"/>
          <w:sz w:val="18"/>
          <w:szCs w:val="18"/>
        </w:rPr>
        <w:t>Des convertisseurs d’énergie. Les deux types de machines : machines à piston et machines à écoulement de fluide.</w:t>
      </w:r>
    </w:p>
    <w:p w14:paraId="10B4E91F" w14:textId="77777777" w:rsidR="009C2494" w:rsidRDefault="009A01F2">
      <w:pPr>
        <w:numPr>
          <w:ilvl w:val="0"/>
          <w:numId w:val="11"/>
        </w:numPr>
        <w:spacing w:after="0"/>
        <w:jc w:val="both"/>
        <w:rPr>
          <w:rFonts w:asciiTheme="majorHAnsi" w:hAnsiTheme="majorHAnsi"/>
          <w:sz w:val="18"/>
          <w:szCs w:val="18"/>
        </w:rPr>
      </w:pPr>
      <w:r>
        <w:rPr>
          <w:rFonts w:asciiTheme="majorHAnsi" w:hAnsiTheme="majorHAnsi"/>
          <w:sz w:val="18"/>
          <w:szCs w:val="18"/>
        </w:rPr>
        <w:t>Ecriture du Premier Principe pour un fluide en écoulement stationnaire.</w:t>
      </w:r>
    </w:p>
    <w:p w14:paraId="075FF965"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 xml:space="preserve">2.1 Bilan énergétique, relation générale. On se restreint au cas où les variations d’énergie cinétique et d’énergie potentielle sont négligeables. Conservation de la masse en système fermé, tranche d’entrée, tranche de sortie, volume de contrôle. Bilan énergétique : travaux de poussée, bilan enthalpique : </w:t>
      </w:r>
      <w:proofErr w:type="spellStart"/>
      <w:r>
        <w:rPr>
          <w:rFonts w:asciiTheme="majorHAnsi" w:hAnsiTheme="majorHAnsi"/>
          <w:sz w:val="18"/>
          <w:szCs w:val="18"/>
        </w:rPr>
        <w:t>Δh</w:t>
      </w:r>
      <w:proofErr w:type="spellEnd"/>
      <w:r>
        <w:rPr>
          <w:rFonts w:asciiTheme="majorHAnsi" w:hAnsiTheme="majorHAnsi"/>
          <w:sz w:val="18"/>
          <w:szCs w:val="18"/>
        </w:rPr>
        <w:t xml:space="preserve"> = w</w:t>
      </w:r>
      <w:r>
        <w:rPr>
          <w:rFonts w:asciiTheme="majorHAnsi" w:hAnsiTheme="majorHAnsi"/>
          <w:sz w:val="18"/>
          <w:szCs w:val="18"/>
          <w:vertAlign w:val="subscript"/>
        </w:rPr>
        <w:t>u</w:t>
      </w:r>
      <w:r>
        <w:rPr>
          <w:rFonts w:asciiTheme="majorHAnsi" w:hAnsiTheme="majorHAnsi"/>
          <w:sz w:val="18"/>
          <w:szCs w:val="18"/>
        </w:rPr>
        <w:t xml:space="preserve"> + q, expression en puissance.</w:t>
      </w:r>
    </w:p>
    <w:p w14:paraId="07EF54D6"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2.2 Un cas particulier : la détente de Joule Thomson.</w:t>
      </w:r>
    </w:p>
    <w:p w14:paraId="0396519D"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Un écoulement isenthalpique. Examen du diagramme enthalpique log(P) = f(h).</w:t>
      </w:r>
    </w:p>
    <w:p w14:paraId="38C5AC88" w14:textId="77777777" w:rsidR="009C2494" w:rsidRDefault="009A01F2">
      <w:pPr>
        <w:spacing w:after="0"/>
        <w:ind w:left="720"/>
        <w:jc w:val="both"/>
        <w:rPr>
          <w:rFonts w:asciiTheme="majorHAnsi" w:hAnsiTheme="majorHAnsi"/>
          <w:sz w:val="18"/>
          <w:szCs w:val="18"/>
        </w:rPr>
      </w:pPr>
      <w:r>
        <w:rPr>
          <w:rFonts w:asciiTheme="majorHAnsi" w:hAnsiTheme="majorHAnsi"/>
          <w:sz w:val="18"/>
          <w:szCs w:val="18"/>
        </w:rPr>
        <w:t>Cas d’un gaz parfait : une détente isenthalpique qui est alors isotherme.</w:t>
      </w:r>
    </w:p>
    <w:p w14:paraId="6ED19BCB" w14:textId="248FED92" w:rsidR="00500595" w:rsidRDefault="00500595">
      <w:pPr>
        <w:spacing w:after="0"/>
        <w:ind w:left="720"/>
        <w:jc w:val="both"/>
        <w:rPr>
          <w:rFonts w:asciiTheme="majorHAnsi" w:hAnsiTheme="majorHAnsi"/>
          <w:sz w:val="18"/>
          <w:szCs w:val="18"/>
        </w:rPr>
      </w:pPr>
      <w:r>
        <w:rPr>
          <w:rFonts w:asciiTheme="majorHAnsi" w:hAnsiTheme="majorHAnsi"/>
          <w:sz w:val="18"/>
          <w:szCs w:val="18"/>
        </w:rPr>
        <w:t>Cas d’un fluide réel : détermination de la variation de température sur deux cas de détente isenthalpiques à l’</w:t>
      </w:r>
      <w:proofErr w:type="spellStart"/>
      <w:r>
        <w:rPr>
          <w:rFonts w:asciiTheme="majorHAnsi" w:hAnsiTheme="majorHAnsi"/>
          <w:sz w:val="18"/>
          <w:szCs w:val="18"/>
        </w:rPr>
        <w:t>aid</w:t>
      </w:r>
      <w:proofErr w:type="spellEnd"/>
      <w:r>
        <w:rPr>
          <w:rFonts w:asciiTheme="majorHAnsi" w:hAnsiTheme="majorHAnsi"/>
          <w:sz w:val="18"/>
          <w:szCs w:val="18"/>
        </w:rPr>
        <w:t xml:space="preserve"> </w:t>
      </w:r>
      <w:proofErr w:type="spellStart"/>
      <w:r>
        <w:rPr>
          <w:rFonts w:asciiTheme="majorHAnsi" w:hAnsiTheme="majorHAnsi"/>
          <w:sz w:val="18"/>
          <w:szCs w:val="18"/>
        </w:rPr>
        <w:t>edu</w:t>
      </w:r>
      <w:proofErr w:type="spellEnd"/>
      <w:r>
        <w:rPr>
          <w:rFonts w:asciiTheme="majorHAnsi" w:hAnsiTheme="majorHAnsi"/>
          <w:sz w:val="18"/>
          <w:szCs w:val="18"/>
        </w:rPr>
        <w:t xml:space="preserve"> diagramme enthalpique.</w:t>
      </w:r>
    </w:p>
    <w:p w14:paraId="1278B59A" w14:textId="77777777" w:rsidR="009C2494" w:rsidRDefault="009C2494">
      <w:pPr>
        <w:spacing w:after="0"/>
        <w:ind w:left="720"/>
        <w:jc w:val="both"/>
        <w:rPr>
          <w:rFonts w:asciiTheme="majorHAnsi" w:hAnsiTheme="majorHAnsi"/>
          <w:sz w:val="18"/>
          <w:szCs w:val="18"/>
        </w:rPr>
      </w:pPr>
    </w:p>
    <w:p w14:paraId="3BDB8068" w14:textId="77777777" w:rsidR="009C2494" w:rsidRDefault="009A01F2">
      <w:pPr>
        <w:numPr>
          <w:ilvl w:val="0"/>
          <w:numId w:val="11"/>
        </w:numPr>
        <w:jc w:val="both"/>
        <w:rPr>
          <w:rFonts w:asciiTheme="majorHAnsi" w:hAnsiTheme="majorHAnsi"/>
          <w:sz w:val="18"/>
          <w:szCs w:val="18"/>
        </w:rPr>
      </w:pPr>
      <w:r>
        <w:rPr>
          <w:rFonts w:asciiTheme="majorHAnsi" w:hAnsiTheme="majorHAnsi"/>
          <w:sz w:val="18"/>
          <w:szCs w:val="18"/>
        </w:rPr>
        <w:t>Application des deux principes à une machine di-therme.</w:t>
      </w:r>
    </w:p>
    <w:p w14:paraId="6ED9D6BE" w14:textId="77777777" w:rsidR="009C2494" w:rsidRDefault="009A01F2">
      <w:pPr>
        <w:pStyle w:val="Paragraphedeliste"/>
        <w:numPr>
          <w:ilvl w:val="1"/>
          <w:numId w:val="40"/>
        </w:numPr>
        <w:jc w:val="both"/>
        <w:rPr>
          <w:rFonts w:asciiTheme="majorHAnsi" w:hAnsiTheme="majorHAnsi"/>
          <w:sz w:val="18"/>
          <w:szCs w:val="18"/>
        </w:rPr>
      </w:pPr>
      <w:r>
        <w:rPr>
          <w:rFonts w:asciiTheme="majorHAnsi" w:hAnsiTheme="majorHAnsi"/>
          <w:sz w:val="18"/>
          <w:szCs w:val="18"/>
        </w:rPr>
        <w:t>Ecriture du Premier Principe sur un processus cyclique.</w:t>
      </w:r>
    </w:p>
    <w:p w14:paraId="3610235F" w14:textId="77777777" w:rsidR="009C2494" w:rsidRDefault="009A01F2">
      <w:pPr>
        <w:pStyle w:val="Paragraphedeliste"/>
        <w:numPr>
          <w:ilvl w:val="1"/>
          <w:numId w:val="40"/>
        </w:numPr>
        <w:jc w:val="both"/>
        <w:rPr>
          <w:rFonts w:asciiTheme="majorHAnsi" w:hAnsiTheme="majorHAnsi"/>
          <w:sz w:val="18"/>
          <w:szCs w:val="18"/>
        </w:rPr>
      </w:pPr>
      <w:r>
        <w:rPr>
          <w:rFonts w:asciiTheme="majorHAnsi" w:hAnsiTheme="majorHAnsi"/>
          <w:sz w:val="18"/>
          <w:szCs w:val="18"/>
        </w:rPr>
        <w:t>Variation d'entropie dans les processus irréversibles : cas des transformations cycliques, inégalité de Carnot Clausius.</w:t>
      </w:r>
    </w:p>
    <w:p w14:paraId="2429C02A" w14:textId="77777777" w:rsidR="009C2494" w:rsidRDefault="009A01F2">
      <w:pPr>
        <w:pStyle w:val="Paragraphedeliste"/>
        <w:numPr>
          <w:ilvl w:val="1"/>
          <w:numId w:val="40"/>
        </w:numPr>
        <w:jc w:val="both"/>
        <w:rPr>
          <w:rFonts w:asciiTheme="majorHAnsi" w:hAnsiTheme="majorHAnsi"/>
          <w:sz w:val="18"/>
          <w:szCs w:val="18"/>
        </w:rPr>
      </w:pPr>
      <w:r>
        <w:rPr>
          <w:rFonts w:asciiTheme="majorHAnsi" w:hAnsiTheme="majorHAnsi"/>
          <w:sz w:val="18"/>
          <w:szCs w:val="18"/>
        </w:rPr>
        <w:t>Démonstration de l'énoncé de Kelvin à partir du second principe.</w:t>
      </w:r>
    </w:p>
    <w:p w14:paraId="70BDDE20" w14:textId="77777777" w:rsidR="009C2494" w:rsidRDefault="009C2494">
      <w:pPr>
        <w:pStyle w:val="Paragraphedeliste"/>
        <w:ind w:left="1080"/>
        <w:jc w:val="both"/>
        <w:rPr>
          <w:rFonts w:asciiTheme="majorHAnsi" w:hAnsiTheme="majorHAnsi"/>
          <w:sz w:val="18"/>
          <w:szCs w:val="18"/>
        </w:rPr>
      </w:pPr>
    </w:p>
    <w:p w14:paraId="3EFF6DC8" w14:textId="77777777" w:rsidR="009C2494" w:rsidRDefault="009A01F2">
      <w:pPr>
        <w:numPr>
          <w:ilvl w:val="0"/>
          <w:numId w:val="11"/>
        </w:numPr>
        <w:spacing w:after="0"/>
        <w:jc w:val="both"/>
        <w:rPr>
          <w:rFonts w:asciiTheme="majorHAnsi" w:hAnsiTheme="majorHAnsi"/>
          <w:sz w:val="18"/>
          <w:szCs w:val="18"/>
        </w:rPr>
      </w:pPr>
      <w:r>
        <w:rPr>
          <w:rFonts w:asciiTheme="majorHAnsi" w:hAnsiTheme="majorHAnsi"/>
          <w:sz w:val="18"/>
          <w:szCs w:val="18"/>
        </w:rPr>
        <w:t>Moteurs thermiques di-thermes.</w:t>
      </w:r>
    </w:p>
    <w:p w14:paraId="68236ABE" w14:textId="77777777" w:rsidR="009C2494" w:rsidRDefault="009A01F2">
      <w:pPr>
        <w:pStyle w:val="Paragraphedeliste"/>
        <w:numPr>
          <w:ilvl w:val="1"/>
          <w:numId w:val="41"/>
        </w:numPr>
        <w:jc w:val="both"/>
        <w:rPr>
          <w:rFonts w:asciiTheme="majorHAnsi" w:hAnsiTheme="majorHAnsi"/>
          <w:sz w:val="18"/>
          <w:szCs w:val="18"/>
        </w:rPr>
      </w:pPr>
      <w:r>
        <w:rPr>
          <w:rFonts w:asciiTheme="majorHAnsi" w:hAnsiTheme="majorHAnsi"/>
          <w:sz w:val="18"/>
          <w:szCs w:val="18"/>
        </w:rPr>
        <w:t>Schéma énergétique.</w:t>
      </w:r>
    </w:p>
    <w:p w14:paraId="31C2FA1A" w14:textId="77777777" w:rsidR="009C2494" w:rsidRDefault="009A01F2">
      <w:pPr>
        <w:pStyle w:val="Paragraphedeliste"/>
        <w:numPr>
          <w:ilvl w:val="1"/>
          <w:numId w:val="41"/>
        </w:numPr>
        <w:jc w:val="both"/>
        <w:rPr>
          <w:rFonts w:asciiTheme="majorHAnsi" w:hAnsiTheme="majorHAnsi"/>
          <w:sz w:val="18"/>
          <w:szCs w:val="18"/>
        </w:rPr>
      </w:pPr>
      <w:r>
        <w:rPr>
          <w:rFonts w:asciiTheme="majorHAnsi" w:hAnsiTheme="majorHAnsi"/>
          <w:sz w:val="18"/>
          <w:szCs w:val="18"/>
        </w:rPr>
        <w:t>Rendement, théorème de Carnot.</w:t>
      </w:r>
    </w:p>
    <w:p w14:paraId="200193AF" w14:textId="77777777" w:rsidR="009C2494" w:rsidRDefault="009A01F2">
      <w:pPr>
        <w:pStyle w:val="Paragraphedeliste"/>
        <w:jc w:val="both"/>
        <w:rPr>
          <w:rFonts w:asciiTheme="majorHAnsi" w:hAnsiTheme="majorHAnsi"/>
          <w:b/>
          <w:bCs/>
          <w:i/>
          <w:iCs/>
          <w:sz w:val="18"/>
          <w:szCs w:val="18"/>
        </w:rPr>
      </w:pPr>
      <w:r>
        <w:rPr>
          <w:rFonts w:asciiTheme="majorHAnsi" w:hAnsiTheme="majorHAnsi"/>
          <w:b/>
          <w:bCs/>
          <w:i/>
          <w:iCs/>
          <w:sz w:val="18"/>
          <w:szCs w:val="18"/>
        </w:rPr>
        <w:t>L'étude du moteur à explosion (cycle de Beau de Rochas), traitée dans un chapitre précédent, est à nouveau à l'ordre du jour...</w:t>
      </w:r>
    </w:p>
    <w:p w14:paraId="778B6B0D" w14:textId="77777777" w:rsidR="009C2494" w:rsidRDefault="009A01F2">
      <w:pPr>
        <w:pStyle w:val="Paragraphedeliste"/>
        <w:numPr>
          <w:ilvl w:val="1"/>
          <w:numId w:val="41"/>
        </w:numPr>
        <w:jc w:val="both"/>
        <w:rPr>
          <w:rFonts w:asciiTheme="majorHAnsi" w:hAnsiTheme="majorHAnsi"/>
          <w:sz w:val="18"/>
          <w:szCs w:val="18"/>
        </w:rPr>
      </w:pPr>
      <w:r>
        <w:rPr>
          <w:rFonts w:asciiTheme="majorHAnsi" w:hAnsiTheme="majorHAnsi"/>
          <w:sz w:val="18"/>
          <w:szCs w:val="18"/>
        </w:rPr>
        <w:t>Exemple : centrale nucléaire.</w:t>
      </w:r>
    </w:p>
    <w:p w14:paraId="3A96C0B1" w14:textId="77777777" w:rsidR="009C2494" w:rsidRDefault="009A01F2">
      <w:pPr>
        <w:pStyle w:val="Paragraphedeliste"/>
        <w:numPr>
          <w:ilvl w:val="1"/>
          <w:numId w:val="41"/>
        </w:numPr>
        <w:jc w:val="both"/>
        <w:rPr>
          <w:rFonts w:asciiTheme="majorHAnsi" w:hAnsiTheme="majorHAnsi"/>
          <w:sz w:val="18"/>
          <w:szCs w:val="18"/>
        </w:rPr>
      </w:pPr>
      <w:r>
        <w:rPr>
          <w:rFonts w:asciiTheme="majorHAnsi" w:hAnsiTheme="majorHAnsi"/>
          <w:sz w:val="18"/>
          <w:szCs w:val="18"/>
        </w:rPr>
        <w:t>Cogénération.</w:t>
      </w:r>
      <w:bookmarkStart w:id="16" w:name="_Hlk103342518"/>
      <w:bookmarkEnd w:id="16"/>
    </w:p>
    <w:p w14:paraId="446B2097" w14:textId="77777777" w:rsidR="009C2494" w:rsidRDefault="009A01F2">
      <w:pPr>
        <w:numPr>
          <w:ilvl w:val="0"/>
          <w:numId w:val="11"/>
        </w:numPr>
        <w:spacing w:after="0"/>
        <w:jc w:val="both"/>
        <w:rPr>
          <w:rFonts w:asciiTheme="majorHAnsi" w:hAnsiTheme="majorHAnsi"/>
          <w:sz w:val="18"/>
          <w:szCs w:val="18"/>
        </w:rPr>
      </w:pPr>
      <w:r>
        <w:rPr>
          <w:rFonts w:asciiTheme="majorHAnsi" w:hAnsiTheme="majorHAnsi"/>
          <w:sz w:val="18"/>
          <w:szCs w:val="18"/>
        </w:rPr>
        <w:t>Machines frigorifiques : réfrigérateurs et climatiseurs.</w:t>
      </w:r>
    </w:p>
    <w:p w14:paraId="5CCE15F9" w14:textId="77777777" w:rsidR="009C2494" w:rsidRDefault="009A01F2">
      <w:pPr>
        <w:pStyle w:val="Paragraphedeliste"/>
        <w:numPr>
          <w:ilvl w:val="1"/>
          <w:numId w:val="27"/>
        </w:numPr>
        <w:jc w:val="both"/>
        <w:rPr>
          <w:rFonts w:asciiTheme="majorHAnsi" w:hAnsiTheme="majorHAnsi"/>
          <w:sz w:val="18"/>
          <w:szCs w:val="18"/>
        </w:rPr>
      </w:pPr>
      <w:r>
        <w:rPr>
          <w:rFonts w:asciiTheme="majorHAnsi" w:hAnsiTheme="majorHAnsi"/>
          <w:sz w:val="18"/>
          <w:szCs w:val="18"/>
        </w:rPr>
        <w:t>Schéma énergétique.</w:t>
      </w:r>
    </w:p>
    <w:p w14:paraId="692DD87B" w14:textId="77777777" w:rsidR="009C2494" w:rsidRDefault="009A01F2">
      <w:pPr>
        <w:pStyle w:val="Paragraphedeliste"/>
        <w:numPr>
          <w:ilvl w:val="1"/>
          <w:numId w:val="27"/>
        </w:numPr>
        <w:jc w:val="both"/>
        <w:rPr>
          <w:rFonts w:asciiTheme="majorHAnsi" w:hAnsiTheme="majorHAnsi"/>
          <w:sz w:val="18"/>
          <w:szCs w:val="18"/>
        </w:rPr>
      </w:pPr>
      <w:r>
        <w:rPr>
          <w:rFonts w:asciiTheme="majorHAnsi" w:hAnsiTheme="majorHAnsi"/>
          <w:sz w:val="18"/>
          <w:szCs w:val="18"/>
        </w:rPr>
        <w:t>Coefficient de performance ou efficacité.</w:t>
      </w:r>
    </w:p>
    <w:p w14:paraId="1ED6DD86" w14:textId="77777777" w:rsidR="009C2494" w:rsidRDefault="009C2494">
      <w:pPr>
        <w:pStyle w:val="Paragraphedeliste"/>
        <w:ind w:left="1440"/>
        <w:jc w:val="both"/>
        <w:rPr>
          <w:rFonts w:asciiTheme="majorHAnsi" w:hAnsiTheme="majorHAnsi"/>
          <w:sz w:val="18"/>
          <w:szCs w:val="18"/>
        </w:rPr>
      </w:pPr>
    </w:p>
    <w:p w14:paraId="33FD144E" w14:textId="77777777" w:rsidR="009C2494" w:rsidRDefault="009A01F2">
      <w:pPr>
        <w:pStyle w:val="Paragraphedeliste"/>
        <w:numPr>
          <w:ilvl w:val="0"/>
          <w:numId w:val="27"/>
        </w:numPr>
        <w:ind w:left="709" w:hanging="283"/>
        <w:jc w:val="both"/>
        <w:rPr>
          <w:rFonts w:asciiTheme="majorHAnsi" w:hAnsiTheme="majorHAnsi"/>
          <w:sz w:val="18"/>
          <w:szCs w:val="18"/>
        </w:rPr>
      </w:pPr>
      <w:r>
        <w:rPr>
          <w:rFonts w:asciiTheme="majorHAnsi" w:hAnsiTheme="majorHAnsi"/>
          <w:sz w:val="18"/>
          <w:szCs w:val="18"/>
        </w:rPr>
        <w:t>Pompe à chaleur : schéma énergétique, coefficient de performance ou efficacité. Calcul de l’efficacité pour un fonctionnement réversible. Discussion.</w:t>
      </w:r>
    </w:p>
    <w:p w14:paraId="0F00B7C6" w14:textId="77777777" w:rsidR="009C2494" w:rsidRDefault="009C2494">
      <w:pPr>
        <w:pStyle w:val="Paragraphedeliste"/>
        <w:ind w:left="709"/>
        <w:jc w:val="both"/>
        <w:rPr>
          <w:rFonts w:asciiTheme="majorHAnsi" w:hAnsiTheme="majorHAnsi"/>
          <w:sz w:val="18"/>
          <w:szCs w:val="18"/>
        </w:rPr>
      </w:pPr>
    </w:p>
    <w:p w14:paraId="2996ECB1" w14:textId="77777777" w:rsidR="009C2494" w:rsidRDefault="009A01F2">
      <w:pPr>
        <w:numPr>
          <w:ilvl w:val="0"/>
          <w:numId w:val="27"/>
        </w:numPr>
        <w:spacing w:after="0"/>
        <w:ind w:left="709" w:hanging="283"/>
        <w:jc w:val="both"/>
        <w:rPr>
          <w:rFonts w:asciiTheme="majorHAnsi" w:hAnsiTheme="majorHAnsi"/>
          <w:sz w:val="18"/>
          <w:szCs w:val="18"/>
        </w:rPr>
      </w:pPr>
      <w:r>
        <w:rPr>
          <w:rFonts w:asciiTheme="majorHAnsi" w:hAnsiTheme="majorHAnsi"/>
          <w:sz w:val="18"/>
          <w:szCs w:val="18"/>
        </w:rPr>
        <w:t xml:space="preserve">Exemple(s) d’étude de machine thermique réelle à l’aide d’un diagramme (P, h) : </w:t>
      </w:r>
    </w:p>
    <w:p w14:paraId="1E02F9E6" w14:textId="77777777" w:rsidR="009C2494" w:rsidRDefault="009A01F2">
      <w:pPr>
        <w:pStyle w:val="Paragraphedeliste"/>
        <w:numPr>
          <w:ilvl w:val="1"/>
          <w:numId w:val="27"/>
        </w:numPr>
        <w:jc w:val="both"/>
        <w:rPr>
          <w:rFonts w:asciiTheme="majorHAnsi" w:hAnsiTheme="majorHAnsi"/>
          <w:sz w:val="18"/>
          <w:szCs w:val="18"/>
        </w:rPr>
      </w:pPr>
      <w:r>
        <w:rPr>
          <w:rFonts w:asciiTheme="majorHAnsi" w:hAnsiTheme="majorHAnsi"/>
          <w:sz w:val="18"/>
          <w:szCs w:val="18"/>
        </w:rPr>
        <w:t>Principe du réfrigérateur à compression. Cycle suivi par le fluide, éléments de la machine, évaluation de coefficient d’efficacité à partir du cycle étudié en diagramme enthalpique (diagramme des frigoristes).</w:t>
      </w:r>
    </w:p>
    <w:p w14:paraId="7339BDD9" w14:textId="77777777" w:rsidR="009C2494" w:rsidRDefault="009A01F2">
      <w:pPr>
        <w:pStyle w:val="Paragraphedeliste"/>
        <w:numPr>
          <w:ilvl w:val="1"/>
          <w:numId w:val="27"/>
        </w:numPr>
        <w:jc w:val="both"/>
        <w:rPr>
          <w:rFonts w:asciiTheme="majorHAnsi" w:hAnsiTheme="majorHAnsi"/>
          <w:sz w:val="18"/>
          <w:szCs w:val="18"/>
        </w:rPr>
      </w:pPr>
      <w:r>
        <w:rPr>
          <w:rFonts w:asciiTheme="majorHAnsi" w:hAnsiTheme="majorHAnsi"/>
          <w:sz w:val="18"/>
          <w:szCs w:val="18"/>
        </w:rPr>
        <w:t>Cycle d’une machine frigorifique à changement de phase (cas d’un système de climatisation).</w:t>
      </w:r>
    </w:p>
    <w:p w14:paraId="0935311C" w14:textId="77777777" w:rsidR="009C2494" w:rsidRDefault="009C2494">
      <w:pPr>
        <w:pStyle w:val="Paragraphedeliste"/>
        <w:rPr>
          <w:rFonts w:asciiTheme="majorHAnsi" w:hAnsiTheme="majorHAnsi"/>
          <w:sz w:val="18"/>
          <w:szCs w:val="18"/>
        </w:rPr>
      </w:pPr>
    </w:p>
    <w:p w14:paraId="58A9BBA3" w14:textId="77777777" w:rsidR="009C2494" w:rsidRDefault="009C2494">
      <w:pPr>
        <w:jc w:val="both"/>
        <w:rPr>
          <w:rFonts w:asciiTheme="majorHAnsi" w:hAnsiTheme="majorHAnsi"/>
          <w:sz w:val="18"/>
          <w:szCs w:val="18"/>
        </w:rPr>
      </w:pPr>
    </w:p>
    <w:p w14:paraId="02904C76" w14:textId="77777777" w:rsidR="009C2494" w:rsidRDefault="009A01F2">
      <w:pPr>
        <w:tabs>
          <w:tab w:val="left" w:pos="284"/>
        </w:tabs>
        <w:ind w:left="284" w:hanging="284"/>
        <w:rPr>
          <w:rFonts w:asciiTheme="majorHAnsi" w:hAnsiTheme="majorHAnsi"/>
          <w:b/>
          <w:bCs/>
          <w:smallCaps/>
          <w:sz w:val="28"/>
          <w:szCs w:val="28"/>
        </w:rPr>
      </w:pPr>
      <w:r>
        <w:rPr>
          <w:rFonts w:asciiTheme="majorHAnsi" w:hAnsiTheme="majorHAnsi"/>
          <w:b/>
          <w:bCs/>
          <w:smallCaps/>
          <w:sz w:val="28"/>
          <w:szCs w:val="28"/>
        </w:rPr>
        <w:t>Outils mathématiques</w:t>
      </w:r>
    </w:p>
    <w:p w14:paraId="74D20216" w14:textId="77777777" w:rsidR="009C2494" w:rsidRDefault="009A01F2">
      <w:pPr>
        <w:jc w:val="both"/>
        <w:rPr>
          <w:rFonts w:asciiTheme="majorHAnsi" w:hAnsiTheme="majorHAnsi"/>
          <w:sz w:val="18"/>
          <w:szCs w:val="18"/>
        </w:rPr>
      </w:pPr>
      <w:r>
        <w:rPr>
          <w:rFonts w:asciiTheme="majorHAnsi" w:hAnsiTheme="majorHAnsi"/>
          <w:sz w:val="18"/>
          <w:szCs w:val="18"/>
        </w:rPr>
        <w:t>1. Repérage de l'espace, systèmes de coordonnées (rappel</w:t>
      </w:r>
      <w:proofErr w:type="gramStart"/>
      <w:r>
        <w:rPr>
          <w:rFonts w:asciiTheme="majorHAnsi" w:hAnsiTheme="majorHAnsi"/>
          <w:sz w:val="18"/>
          <w:szCs w:val="18"/>
        </w:rPr>
        <w:t>):</w:t>
      </w:r>
      <w:proofErr w:type="gramEnd"/>
      <w:r>
        <w:rPr>
          <w:rFonts w:asciiTheme="majorHAnsi" w:hAnsiTheme="majorHAnsi"/>
          <w:sz w:val="18"/>
          <w:szCs w:val="18"/>
        </w:rPr>
        <w:t xml:space="preserve"> coordonnées cartésiennes, cylindriques (ou </w:t>
      </w:r>
      <w:proofErr w:type="spellStart"/>
      <w:r>
        <w:rPr>
          <w:rFonts w:asciiTheme="majorHAnsi" w:hAnsiTheme="majorHAnsi"/>
          <w:sz w:val="18"/>
          <w:szCs w:val="18"/>
        </w:rPr>
        <w:t>cylindro</w:t>
      </w:r>
      <w:proofErr w:type="spellEnd"/>
      <w:r>
        <w:rPr>
          <w:rFonts w:asciiTheme="majorHAnsi" w:hAnsiTheme="majorHAnsi"/>
          <w:sz w:val="18"/>
          <w:szCs w:val="18"/>
        </w:rPr>
        <w:t>-polaires), sphériques.</w:t>
      </w:r>
    </w:p>
    <w:p w14:paraId="37A7012D" w14:textId="77777777" w:rsidR="009C2494" w:rsidRDefault="009A01F2">
      <w:pPr>
        <w:jc w:val="both"/>
        <w:rPr>
          <w:rFonts w:asciiTheme="majorHAnsi" w:hAnsiTheme="majorHAnsi"/>
          <w:sz w:val="18"/>
          <w:szCs w:val="18"/>
        </w:rPr>
      </w:pPr>
      <w:r>
        <w:rPr>
          <w:rFonts w:asciiTheme="majorHAnsi" w:hAnsiTheme="majorHAnsi"/>
          <w:sz w:val="18"/>
          <w:szCs w:val="18"/>
        </w:rPr>
        <w:t>2. Eléments dans les différents systèmes de coordonnées : Déplacements, surfaces et volumes élémentaires.</w:t>
      </w:r>
    </w:p>
    <w:p w14:paraId="1CE4FD95" w14:textId="77777777" w:rsidR="009C2494" w:rsidRDefault="009A01F2">
      <w:pPr>
        <w:jc w:val="both"/>
        <w:rPr>
          <w:rFonts w:asciiTheme="majorHAnsi" w:hAnsiTheme="majorHAnsi"/>
          <w:sz w:val="18"/>
          <w:szCs w:val="18"/>
        </w:rPr>
      </w:pPr>
      <w:r>
        <w:rPr>
          <w:rFonts w:asciiTheme="majorHAnsi" w:hAnsiTheme="majorHAnsi"/>
          <w:sz w:val="18"/>
          <w:szCs w:val="18"/>
        </w:rPr>
        <w:t>3. Calcul d’intégrales multiples à variables séparables : Rappels sur l’intégration : primitives et intégrales définies. Principe de l’intégration multiple, cas des intégrales multiples à variables séparables.</w:t>
      </w:r>
    </w:p>
    <w:p w14:paraId="17E0F5A1" w14:textId="77777777" w:rsidR="009C2494" w:rsidRDefault="009A01F2">
      <w:pPr>
        <w:jc w:val="both"/>
        <w:rPr>
          <w:rFonts w:asciiTheme="majorHAnsi" w:hAnsiTheme="majorHAnsi"/>
          <w:sz w:val="18"/>
          <w:szCs w:val="18"/>
        </w:rPr>
      </w:pPr>
      <w:r>
        <w:rPr>
          <w:rFonts w:asciiTheme="majorHAnsi" w:hAnsiTheme="majorHAnsi"/>
          <w:sz w:val="18"/>
          <w:szCs w:val="18"/>
        </w:rPr>
        <w:t>4. Application au calcul d'intégrales multiples : surface d’un disque, d’une sphère, volume d'une sphère. Intégration d’une grandeur scalaire distribuée en surface ou en volume ; exemple : masse d'une sphère non homogène (masse d’une étoile à partir d’un modèle de densité non uniforme).</w:t>
      </w:r>
    </w:p>
    <w:p w14:paraId="2C3BD351" w14:textId="77777777" w:rsidR="009C2494" w:rsidRDefault="009A01F2">
      <w:pPr>
        <w:jc w:val="both"/>
        <w:rPr>
          <w:rFonts w:asciiTheme="majorHAnsi" w:hAnsiTheme="majorHAnsi"/>
          <w:sz w:val="18"/>
          <w:szCs w:val="18"/>
        </w:rPr>
      </w:pPr>
      <w:r>
        <w:rPr>
          <w:rFonts w:asciiTheme="majorHAnsi" w:hAnsiTheme="majorHAnsi"/>
          <w:b/>
          <w:bCs/>
          <w:sz w:val="18"/>
          <w:szCs w:val="18"/>
        </w:rPr>
        <w:t>Formulaire de géométrie : les expressions des aires et volumes relatifs aux solides usuels (parallélépipède, sphère, cylindre) doivent être parfaitement mémorisées, et doivent pouvoir être ré-établies par intégration d’un élément de surface ou de volume judicieusement choisi.</w:t>
      </w:r>
    </w:p>
    <w:p w14:paraId="0E269C40" w14:textId="77777777" w:rsidR="009C2494" w:rsidRDefault="009C2494">
      <w:pPr>
        <w:jc w:val="both"/>
        <w:rPr>
          <w:rFonts w:asciiTheme="majorHAnsi" w:hAnsiTheme="majorHAnsi"/>
          <w:sz w:val="18"/>
          <w:szCs w:val="18"/>
        </w:rPr>
      </w:pPr>
    </w:p>
    <w:p w14:paraId="7A450436" w14:textId="77777777" w:rsidR="009C2494" w:rsidRDefault="009A01F2">
      <w:pPr>
        <w:rPr>
          <w:rFonts w:asciiTheme="majorHAnsi" w:hAnsiTheme="majorHAnsi"/>
          <w:b/>
          <w:bCs/>
          <w:smallCaps/>
          <w:sz w:val="28"/>
          <w:szCs w:val="28"/>
        </w:rPr>
      </w:pPr>
      <w:r>
        <w:rPr>
          <w:rFonts w:asciiTheme="majorHAnsi" w:hAnsiTheme="majorHAnsi"/>
          <w:b/>
          <w:bCs/>
          <w:smallCaps/>
          <w:sz w:val="28"/>
          <w:szCs w:val="28"/>
        </w:rPr>
        <w:lastRenderedPageBreak/>
        <w:t>K Statique des fluides</w:t>
      </w:r>
    </w:p>
    <w:p w14:paraId="44BF77F7" w14:textId="77777777" w:rsidR="009C2494" w:rsidRDefault="009A01F2">
      <w:pPr>
        <w:spacing w:after="0"/>
        <w:ind w:left="567" w:hanging="141"/>
        <w:jc w:val="both"/>
        <w:rPr>
          <w:rFonts w:asciiTheme="majorHAnsi" w:hAnsiTheme="majorHAnsi"/>
          <w:sz w:val="18"/>
          <w:szCs w:val="18"/>
        </w:rPr>
      </w:pPr>
      <w:r>
        <w:rPr>
          <w:rFonts w:asciiTheme="majorHAnsi" w:hAnsiTheme="majorHAnsi"/>
          <w:sz w:val="18"/>
          <w:szCs w:val="18"/>
        </w:rPr>
        <w:t>1. Définition de la pression. Fluide parfait en équilibre statique.</w:t>
      </w:r>
    </w:p>
    <w:p w14:paraId="006A0B63" w14:textId="77777777" w:rsidR="009C2494" w:rsidRDefault="009C2494">
      <w:pPr>
        <w:spacing w:after="0"/>
        <w:ind w:left="567" w:hanging="141"/>
        <w:jc w:val="both"/>
        <w:rPr>
          <w:rFonts w:asciiTheme="majorHAnsi" w:hAnsiTheme="majorHAnsi"/>
          <w:sz w:val="18"/>
          <w:szCs w:val="18"/>
        </w:rPr>
      </w:pPr>
    </w:p>
    <w:p w14:paraId="7F438178" w14:textId="77777777" w:rsidR="009C2494" w:rsidRDefault="009A01F2">
      <w:pPr>
        <w:spacing w:after="0"/>
        <w:ind w:left="567" w:hanging="141"/>
        <w:jc w:val="both"/>
        <w:rPr>
          <w:rFonts w:asciiTheme="majorHAnsi" w:hAnsiTheme="majorHAnsi"/>
          <w:sz w:val="18"/>
          <w:szCs w:val="18"/>
        </w:rPr>
      </w:pPr>
      <w:r>
        <w:rPr>
          <w:rFonts w:asciiTheme="majorHAnsi" w:hAnsiTheme="majorHAnsi"/>
          <w:sz w:val="18"/>
          <w:szCs w:val="18"/>
        </w:rPr>
        <w:t>2.  Loi fondamentale de la statique des fluides.</w:t>
      </w:r>
    </w:p>
    <w:p w14:paraId="5BCAD4C0" w14:textId="77777777" w:rsidR="009C2494" w:rsidRDefault="009A01F2" w:rsidP="009A01F2">
      <w:pPr>
        <w:pStyle w:val="Paragraphedeliste"/>
        <w:numPr>
          <w:ilvl w:val="1"/>
          <w:numId w:val="60"/>
        </w:numPr>
        <w:suppressAutoHyphens w:val="0"/>
        <w:ind w:left="993" w:hanging="207"/>
        <w:jc w:val="both"/>
        <w:rPr>
          <w:rFonts w:asciiTheme="majorHAnsi" w:hAnsiTheme="majorHAnsi"/>
          <w:sz w:val="18"/>
          <w:szCs w:val="18"/>
        </w:rPr>
      </w:pPr>
      <w:r>
        <w:rPr>
          <w:rFonts w:asciiTheme="majorHAnsi" w:hAnsiTheme="majorHAnsi"/>
          <w:sz w:val="18"/>
          <w:szCs w:val="18"/>
        </w:rPr>
        <w:t>Démonstration pour le cas du champ de pesanteur uniforme.</w:t>
      </w:r>
    </w:p>
    <w:p w14:paraId="0F50B13B" w14:textId="77777777" w:rsidR="009C2494" w:rsidRDefault="009A01F2">
      <w:pPr>
        <w:pStyle w:val="Paragraphedeliste"/>
        <w:ind w:left="993" w:hanging="207"/>
        <w:jc w:val="both"/>
        <w:rPr>
          <w:rFonts w:asciiTheme="majorHAnsi" w:hAnsiTheme="majorHAnsi"/>
          <w:sz w:val="18"/>
          <w:szCs w:val="18"/>
        </w:rPr>
      </w:pPr>
      <w:r>
        <w:rPr>
          <w:rFonts w:asciiTheme="majorHAnsi" w:hAnsiTheme="majorHAnsi"/>
          <w:sz w:val="18"/>
          <w:szCs w:val="18"/>
        </w:rPr>
        <w:t>2.2 Equation locale de la statique des fluides. Equivalent volumique des forces de pression.</w:t>
      </w:r>
    </w:p>
    <w:p w14:paraId="25ABD1FE" w14:textId="77777777" w:rsidR="009C2494" w:rsidRDefault="009C2494">
      <w:pPr>
        <w:spacing w:after="0"/>
        <w:ind w:left="567" w:hanging="141"/>
        <w:jc w:val="both"/>
        <w:rPr>
          <w:rFonts w:asciiTheme="majorHAnsi" w:hAnsiTheme="majorHAnsi"/>
          <w:sz w:val="18"/>
          <w:szCs w:val="18"/>
        </w:rPr>
      </w:pPr>
    </w:p>
    <w:p w14:paraId="4BA3C188" w14:textId="77777777" w:rsidR="009C2494" w:rsidRDefault="009A01F2">
      <w:pPr>
        <w:spacing w:after="0"/>
        <w:ind w:left="360"/>
        <w:jc w:val="both"/>
        <w:rPr>
          <w:rFonts w:asciiTheme="majorHAnsi" w:hAnsiTheme="majorHAnsi"/>
          <w:sz w:val="18"/>
          <w:szCs w:val="18"/>
        </w:rPr>
      </w:pPr>
      <w:r>
        <w:rPr>
          <w:rFonts w:asciiTheme="majorHAnsi" w:hAnsiTheme="majorHAnsi"/>
          <w:sz w:val="18"/>
          <w:szCs w:val="18"/>
        </w:rPr>
        <w:t>3. Cas d'un fluide homogène et incompressible dans un champ de pesanteur uniforme.</w:t>
      </w:r>
    </w:p>
    <w:p w14:paraId="64446A73" w14:textId="77777777" w:rsidR="009C2494" w:rsidRDefault="009C2494">
      <w:pPr>
        <w:pStyle w:val="Paragraphedeliste"/>
        <w:jc w:val="both"/>
        <w:rPr>
          <w:rFonts w:asciiTheme="majorHAnsi" w:hAnsiTheme="majorHAnsi"/>
          <w:sz w:val="18"/>
          <w:szCs w:val="18"/>
        </w:rPr>
      </w:pPr>
    </w:p>
    <w:p w14:paraId="2FB4BB22" w14:textId="77777777" w:rsidR="009C2494" w:rsidRDefault="009A01F2">
      <w:pPr>
        <w:pStyle w:val="Paragraphedeliste"/>
        <w:ind w:left="360"/>
        <w:jc w:val="both"/>
        <w:rPr>
          <w:rFonts w:asciiTheme="majorHAnsi" w:hAnsiTheme="majorHAnsi"/>
          <w:sz w:val="18"/>
          <w:szCs w:val="18"/>
        </w:rPr>
      </w:pPr>
      <w:r>
        <w:rPr>
          <w:rFonts w:asciiTheme="majorHAnsi" w:hAnsiTheme="majorHAnsi"/>
          <w:sz w:val="18"/>
          <w:szCs w:val="18"/>
        </w:rPr>
        <w:t>4.  Théorème de Pascal. Application : vérin hydraulique.</w:t>
      </w:r>
    </w:p>
    <w:p w14:paraId="437BDCC5" w14:textId="77777777" w:rsidR="009C2494" w:rsidRDefault="009C2494">
      <w:pPr>
        <w:pStyle w:val="Paragraphedeliste"/>
        <w:jc w:val="both"/>
        <w:rPr>
          <w:rFonts w:asciiTheme="majorHAnsi" w:hAnsiTheme="majorHAnsi"/>
          <w:sz w:val="18"/>
          <w:szCs w:val="18"/>
        </w:rPr>
      </w:pPr>
    </w:p>
    <w:p w14:paraId="01D14E1B" w14:textId="77777777" w:rsidR="009C2494" w:rsidRDefault="009A01F2">
      <w:pPr>
        <w:spacing w:after="0"/>
        <w:ind w:left="567" w:hanging="141"/>
        <w:jc w:val="both"/>
        <w:rPr>
          <w:rFonts w:asciiTheme="majorHAnsi" w:hAnsiTheme="majorHAnsi"/>
          <w:sz w:val="18"/>
          <w:szCs w:val="18"/>
        </w:rPr>
      </w:pPr>
      <w:r>
        <w:rPr>
          <w:rFonts w:asciiTheme="majorHAnsi" w:hAnsiTheme="majorHAnsi"/>
          <w:sz w:val="18"/>
          <w:szCs w:val="18"/>
        </w:rPr>
        <w:t xml:space="preserve">5. Equilibre statique pour un fluide compressible. </w:t>
      </w:r>
    </w:p>
    <w:p w14:paraId="55AE21CC" w14:textId="77777777" w:rsidR="009C2494" w:rsidRDefault="009C2494">
      <w:pPr>
        <w:spacing w:after="0"/>
        <w:ind w:left="567" w:hanging="141"/>
        <w:jc w:val="both"/>
        <w:rPr>
          <w:rFonts w:asciiTheme="majorHAnsi" w:hAnsiTheme="majorHAnsi"/>
          <w:sz w:val="18"/>
          <w:szCs w:val="18"/>
        </w:rPr>
      </w:pPr>
    </w:p>
    <w:p w14:paraId="14536D99" w14:textId="77777777" w:rsidR="009C2494" w:rsidRDefault="009A01F2">
      <w:pPr>
        <w:pStyle w:val="Paragraphedeliste"/>
        <w:numPr>
          <w:ilvl w:val="0"/>
          <w:numId w:val="11"/>
        </w:numPr>
        <w:suppressAutoHyphens w:val="0"/>
        <w:jc w:val="both"/>
        <w:rPr>
          <w:rFonts w:asciiTheme="majorHAnsi" w:hAnsiTheme="majorHAnsi"/>
          <w:sz w:val="18"/>
          <w:szCs w:val="18"/>
        </w:rPr>
      </w:pPr>
      <w:r>
        <w:rPr>
          <w:rFonts w:asciiTheme="majorHAnsi" w:hAnsiTheme="majorHAnsi"/>
          <w:sz w:val="18"/>
          <w:szCs w:val="18"/>
        </w:rPr>
        <w:t>Modèle de l’atmosphère isotherme.</w:t>
      </w:r>
    </w:p>
    <w:p w14:paraId="5FA052EF" w14:textId="77777777" w:rsidR="009C2494" w:rsidRDefault="009C2494">
      <w:pPr>
        <w:pStyle w:val="Paragraphedeliste"/>
        <w:jc w:val="both"/>
        <w:rPr>
          <w:rFonts w:asciiTheme="majorHAnsi" w:hAnsiTheme="majorHAnsi"/>
          <w:sz w:val="18"/>
          <w:szCs w:val="18"/>
        </w:rPr>
      </w:pPr>
    </w:p>
    <w:p w14:paraId="249A7830" w14:textId="77777777" w:rsidR="009C2494" w:rsidRDefault="009A01F2">
      <w:pPr>
        <w:spacing w:after="0"/>
        <w:ind w:left="567" w:hanging="141"/>
        <w:jc w:val="both"/>
        <w:rPr>
          <w:rFonts w:asciiTheme="majorHAnsi" w:hAnsiTheme="majorHAnsi"/>
          <w:sz w:val="18"/>
          <w:szCs w:val="18"/>
        </w:rPr>
      </w:pPr>
      <w:r>
        <w:rPr>
          <w:rFonts w:asciiTheme="majorHAnsi" w:hAnsiTheme="majorHAnsi"/>
          <w:sz w:val="18"/>
          <w:szCs w:val="18"/>
        </w:rPr>
        <w:t>7.  Théorème d'Archimède : énoncé, démonstration. Application : aérostats, ballons à gaz légers et montgolfières.</w:t>
      </w:r>
    </w:p>
    <w:p w14:paraId="5501895A" w14:textId="77777777" w:rsidR="009C2494" w:rsidRDefault="009C2494">
      <w:pPr>
        <w:spacing w:after="0"/>
        <w:jc w:val="both"/>
        <w:rPr>
          <w:rFonts w:asciiTheme="majorHAnsi" w:hAnsiTheme="majorHAnsi"/>
          <w:sz w:val="18"/>
          <w:szCs w:val="18"/>
        </w:rPr>
      </w:pPr>
    </w:p>
    <w:p w14:paraId="36FF1936" w14:textId="77777777" w:rsidR="009C2494" w:rsidRDefault="009C2494">
      <w:pPr>
        <w:spacing w:after="0"/>
        <w:jc w:val="both"/>
        <w:rPr>
          <w:rFonts w:asciiTheme="majorHAnsi" w:hAnsiTheme="majorHAnsi"/>
          <w:sz w:val="18"/>
          <w:szCs w:val="18"/>
        </w:rPr>
      </w:pPr>
    </w:p>
    <w:p w14:paraId="73770C73" w14:textId="77777777" w:rsidR="009C2494" w:rsidRDefault="009A01F2">
      <w:pPr>
        <w:rPr>
          <w:rFonts w:asciiTheme="majorHAnsi" w:hAnsiTheme="majorHAnsi"/>
          <w:b/>
          <w:bCs/>
          <w:smallCaps/>
          <w:sz w:val="28"/>
          <w:szCs w:val="28"/>
        </w:rPr>
      </w:pPr>
      <w:r>
        <w:rPr>
          <w:rFonts w:asciiTheme="majorHAnsi" w:hAnsiTheme="majorHAnsi"/>
          <w:b/>
          <w:bCs/>
          <w:smallCaps/>
          <w:sz w:val="28"/>
          <w:szCs w:val="28"/>
        </w:rPr>
        <w:t>Statique des fluides (suite)</w:t>
      </w:r>
    </w:p>
    <w:p w14:paraId="39257DD5" w14:textId="77777777" w:rsidR="009C2494" w:rsidRDefault="009A01F2">
      <w:pPr>
        <w:pStyle w:val="Paragraphedeliste"/>
        <w:numPr>
          <w:ilvl w:val="0"/>
          <w:numId w:val="27"/>
        </w:numPr>
        <w:ind w:left="284" w:hanging="284"/>
        <w:jc w:val="both"/>
        <w:rPr>
          <w:rFonts w:asciiTheme="majorHAnsi" w:hAnsiTheme="majorHAnsi"/>
          <w:sz w:val="18"/>
          <w:szCs w:val="18"/>
        </w:rPr>
      </w:pPr>
      <w:r>
        <w:rPr>
          <w:rFonts w:asciiTheme="majorHAnsi" w:hAnsiTheme="majorHAnsi"/>
          <w:sz w:val="18"/>
          <w:szCs w:val="18"/>
        </w:rPr>
        <w:t>Calcul de la résultante de forces de pression.</w:t>
      </w:r>
    </w:p>
    <w:p w14:paraId="6E591723" w14:textId="77777777" w:rsidR="009C2494" w:rsidRDefault="009A01F2">
      <w:pPr>
        <w:pStyle w:val="Paragraphedeliste"/>
        <w:ind w:left="1080" w:hanging="1080"/>
        <w:jc w:val="both"/>
        <w:rPr>
          <w:rFonts w:asciiTheme="majorHAnsi" w:hAnsiTheme="majorHAnsi"/>
          <w:sz w:val="18"/>
          <w:szCs w:val="18"/>
        </w:rPr>
      </w:pPr>
      <w:r>
        <w:rPr>
          <w:rFonts w:asciiTheme="majorHAnsi" w:hAnsiTheme="majorHAnsi"/>
          <w:sz w:val="18"/>
          <w:szCs w:val="18"/>
        </w:rPr>
        <w:t>Méthodologie. Exemple(s) d’application.</w:t>
      </w:r>
    </w:p>
    <w:p w14:paraId="6AD993D8" w14:textId="77777777" w:rsidR="009C2494" w:rsidRDefault="009C2494">
      <w:pPr>
        <w:pStyle w:val="Paragraphedeliste"/>
        <w:ind w:left="1080" w:hanging="1080"/>
        <w:jc w:val="both"/>
        <w:rPr>
          <w:rFonts w:asciiTheme="majorHAnsi" w:hAnsiTheme="majorHAnsi"/>
          <w:sz w:val="18"/>
          <w:szCs w:val="18"/>
        </w:rPr>
      </w:pPr>
    </w:p>
    <w:p w14:paraId="3809C8AB" w14:textId="7D69C260" w:rsidR="009C2494" w:rsidRDefault="009A01F2">
      <w:pPr>
        <w:ind w:left="1080" w:hanging="1080"/>
        <w:jc w:val="both"/>
        <w:rPr>
          <w:rFonts w:asciiTheme="majorHAnsi" w:hAnsiTheme="majorHAnsi"/>
          <w:i/>
          <w:iCs/>
          <w:sz w:val="18"/>
          <w:szCs w:val="18"/>
        </w:rPr>
      </w:pPr>
      <w:r>
        <w:rPr>
          <w:rFonts w:asciiTheme="majorHAnsi" w:hAnsiTheme="majorHAnsi"/>
          <w:i/>
          <w:iCs/>
          <w:sz w:val="18"/>
          <w:szCs w:val="18"/>
        </w:rPr>
        <w:t>Un exercice-type "calcul des efforts appliqués à un barrage hémicylindrique" ou ‘’hémisphères de Magdebourg’’ a été traité en cours...</w:t>
      </w:r>
    </w:p>
    <w:p w14:paraId="5D52C6F9" w14:textId="77777777" w:rsidR="00FE17BB" w:rsidRDefault="00FE17BB">
      <w:pPr>
        <w:ind w:left="1080" w:hanging="1080"/>
        <w:jc w:val="both"/>
        <w:rPr>
          <w:rFonts w:asciiTheme="majorHAnsi" w:hAnsiTheme="majorHAnsi"/>
          <w:i/>
          <w:iCs/>
          <w:sz w:val="18"/>
          <w:szCs w:val="18"/>
        </w:rPr>
      </w:pPr>
    </w:p>
    <w:p w14:paraId="1EC8286C" w14:textId="6A7AA06F" w:rsidR="009C2494" w:rsidRPr="00FE17BB" w:rsidRDefault="009A01F2" w:rsidP="00FE17BB">
      <w:pPr>
        <w:pStyle w:val="Paragraphedeliste"/>
        <w:numPr>
          <w:ilvl w:val="0"/>
          <w:numId w:val="61"/>
        </w:numPr>
        <w:jc w:val="both"/>
        <w:rPr>
          <w:rFonts w:asciiTheme="majorHAnsi" w:hAnsiTheme="majorHAnsi"/>
          <w:b/>
          <w:bCs/>
          <w:sz w:val="28"/>
          <w:szCs w:val="28"/>
        </w:rPr>
      </w:pPr>
      <w:bookmarkStart w:id="17" w:name="_Hlk72330453"/>
      <w:bookmarkEnd w:id="17"/>
      <w:r>
        <w:rPr>
          <w:rFonts w:asciiTheme="majorHAnsi" w:hAnsiTheme="majorHAnsi"/>
          <w:b/>
          <w:bCs/>
          <w:sz w:val="28"/>
          <w:szCs w:val="28"/>
        </w:rPr>
        <w:t xml:space="preserve">Facteur de Boltzmann, </w:t>
      </w:r>
      <w:r w:rsidRPr="00FE17BB">
        <w:rPr>
          <w:rFonts w:asciiTheme="majorHAnsi" w:hAnsiTheme="majorHAnsi"/>
          <w:b/>
          <w:bCs/>
          <w:sz w:val="28"/>
          <w:szCs w:val="28"/>
        </w:rPr>
        <w:t>retour sur le modèle de l’atmosphère isotherme.</w:t>
      </w:r>
    </w:p>
    <w:p w14:paraId="7FC369F5" w14:textId="77777777" w:rsidR="009C2494" w:rsidRDefault="009C2494">
      <w:pPr>
        <w:pStyle w:val="Paragraphedeliste"/>
        <w:ind w:left="1080"/>
        <w:jc w:val="both"/>
        <w:rPr>
          <w:rFonts w:asciiTheme="majorHAnsi" w:hAnsiTheme="majorHAnsi"/>
          <w:b/>
          <w:bCs/>
          <w:sz w:val="28"/>
          <w:szCs w:val="28"/>
        </w:rPr>
      </w:pPr>
    </w:p>
    <w:p w14:paraId="06C4DB16" w14:textId="77777777" w:rsidR="009C2494" w:rsidRDefault="009A01F2">
      <w:pPr>
        <w:pStyle w:val="Paragraphedeliste"/>
        <w:numPr>
          <w:ilvl w:val="3"/>
          <w:numId w:val="27"/>
        </w:numPr>
        <w:ind w:left="709" w:hanging="283"/>
        <w:jc w:val="both"/>
        <w:rPr>
          <w:rFonts w:asciiTheme="majorHAnsi" w:hAnsiTheme="majorHAnsi"/>
          <w:sz w:val="18"/>
          <w:szCs w:val="18"/>
        </w:rPr>
      </w:pPr>
      <w:r>
        <w:rPr>
          <w:rFonts w:asciiTheme="majorHAnsi" w:hAnsiTheme="majorHAnsi"/>
          <w:sz w:val="18"/>
          <w:szCs w:val="18"/>
        </w:rPr>
        <w:t xml:space="preserve">Présentation générale sur le cas quelconque d’un système de particules indépendantes distribuées sur différents niveaux d’énergie. </w:t>
      </w:r>
    </w:p>
    <w:p w14:paraId="491590DE" w14:textId="77777777" w:rsidR="009C2494" w:rsidRDefault="009A01F2">
      <w:pPr>
        <w:pStyle w:val="Paragraphedeliste"/>
        <w:numPr>
          <w:ilvl w:val="3"/>
          <w:numId w:val="27"/>
        </w:numPr>
        <w:ind w:left="709" w:hanging="283"/>
        <w:jc w:val="both"/>
        <w:rPr>
          <w:rFonts w:asciiTheme="majorHAnsi" w:hAnsiTheme="majorHAnsi"/>
          <w:sz w:val="18"/>
          <w:szCs w:val="18"/>
        </w:rPr>
      </w:pPr>
      <w:r>
        <w:rPr>
          <w:rFonts w:asciiTheme="majorHAnsi" w:hAnsiTheme="majorHAnsi"/>
          <w:sz w:val="18"/>
          <w:szCs w:val="18"/>
        </w:rPr>
        <w:t>Interprétation du modèle de l’atmosphère isotherme en termes statistiques.</w:t>
      </w:r>
    </w:p>
    <w:p w14:paraId="5B635F20" w14:textId="77777777" w:rsidR="009C2494" w:rsidRDefault="009C2494">
      <w:pPr>
        <w:pStyle w:val="Paragraphedeliste"/>
        <w:ind w:left="1080" w:hanging="1080"/>
        <w:jc w:val="both"/>
        <w:rPr>
          <w:rFonts w:asciiTheme="majorHAnsi" w:hAnsiTheme="majorHAnsi"/>
          <w:sz w:val="18"/>
          <w:szCs w:val="18"/>
        </w:rPr>
      </w:pPr>
      <w:bookmarkStart w:id="18" w:name="_Hlk41566479"/>
      <w:bookmarkEnd w:id="18"/>
    </w:p>
    <w:p w14:paraId="0E453D99" w14:textId="77777777" w:rsidR="009C2494" w:rsidRDefault="009C2494">
      <w:pPr>
        <w:jc w:val="both"/>
        <w:rPr>
          <w:rFonts w:asciiTheme="majorHAnsi" w:hAnsiTheme="majorHAnsi"/>
          <w:sz w:val="18"/>
          <w:szCs w:val="18"/>
        </w:rPr>
      </w:pPr>
    </w:p>
    <w:p w14:paraId="1158CA70" w14:textId="77777777" w:rsidR="009C2494" w:rsidRDefault="009A01F2">
      <w:pPr>
        <w:rPr>
          <w:rFonts w:asciiTheme="majorHAnsi" w:hAnsiTheme="majorHAnsi"/>
          <w:b/>
          <w:bCs/>
          <w:smallCaps/>
          <w:sz w:val="28"/>
          <w:szCs w:val="28"/>
        </w:rPr>
      </w:pPr>
      <w:r>
        <w:rPr>
          <w:rFonts w:asciiTheme="majorHAnsi" w:hAnsiTheme="majorHAnsi"/>
          <w:b/>
          <w:bCs/>
          <w:smallCaps/>
          <w:sz w:val="28"/>
          <w:szCs w:val="28"/>
        </w:rPr>
        <w:t>Induction et forces de Laplace</w:t>
      </w:r>
    </w:p>
    <w:p w14:paraId="165AD27A" w14:textId="77777777" w:rsidR="009C2494" w:rsidRDefault="009A01F2">
      <w:pPr>
        <w:rPr>
          <w:rFonts w:asciiTheme="majorHAnsi" w:hAnsiTheme="majorHAnsi"/>
          <w:smallCaps/>
          <w:sz w:val="28"/>
          <w:szCs w:val="28"/>
        </w:rPr>
      </w:pPr>
      <w:r>
        <w:rPr>
          <w:rFonts w:asciiTheme="majorHAnsi" w:hAnsiTheme="majorHAnsi"/>
          <w:smallCaps/>
          <w:sz w:val="28"/>
          <w:szCs w:val="28"/>
        </w:rPr>
        <w:t>Champs magnétiques</w:t>
      </w:r>
    </w:p>
    <w:p w14:paraId="3549571B" w14:textId="77777777" w:rsidR="009C2494" w:rsidRDefault="009A01F2">
      <w:pPr>
        <w:pStyle w:val="Paragraphedeliste"/>
        <w:numPr>
          <w:ilvl w:val="0"/>
          <w:numId w:val="42"/>
        </w:numPr>
        <w:jc w:val="both"/>
        <w:rPr>
          <w:rFonts w:asciiTheme="majorHAnsi" w:hAnsiTheme="majorHAnsi"/>
          <w:sz w:val="18"/>
          <w:szCs w:val="18"/>
        </w:rPr>
      </w:pPr>
      <w:r>
        <w:rPr>
          <w:rFonts w:asciiTheme="majorHAnsi" w:hAnsiTheme="majorHAnsi"/>
          <w:sz w:val="18"/>
          <w:szCs w:val="18"/>
        </w:rPr>
        <w:t>Premières observations. Spectres magnétiques du champ créé par un aimant, par un bobinage traversé par un courant électrique.</w:t>
      </w:r>
    </w:p>
    <w:p w14:paraId="599F76E8" w14:textId="77777777" w:rsidR="009C2494" w:rsidRDefault="009A01F2">
      <w:pPr>
        <w:pStyle w:val="Paragraphedeliste"/>
        <w:numPr>
          <w:ilvl w:val="0"/>
          <w:numId w:val="42"/>
        </w:numPr>
        <w:jc w:val="both"/>
        <w:rPr>
          <w:rFonts w:asciiTheme="majorHAnsi" w:hAnsiTheme="majorHAnsi"/>
          <w:sz w:val="18"/>
          <w:szCs w:val="18"/>
        </w:rPr>
      </w:pPr>
      <w:r>
        <w:rPr>
          <w:rFonts w:asciiTheme="majorHAnsi" w:hAnsiTheme="majorHAnsi"/>
          <w:sz w:val="18"/>
          <w:szCs w:val="18"/>
        </w:rPr>
        <w:t>Définition du champ magnétique, caractère axial.</w:t>
      </w:r>
    </w:p>
    <w:p w14:paraId="55A182CA" w14:textId="77777777" w:rsidR="009C2494" w:rsidRDefault="009A01F2">
      <w:pPr>
        <w:pStyle w:val="Paragraphedeliste"/>
        <w:numPr>
          <w:ilvl w:val="0"/>
          <w:numId w:val="42"/>
        </w:numPr>
        <w:jc w:val="both"/>
        <w:rPr>
          <w:rFonts w:asciiTheme="majorHAnsi" w:hAnsiTheme="majorHAnsi"/>
          <w:sz w:val="18"/>
          <w:szCs w:val="18"/>
        </w:rPr>
      </w:pPr>
      <w:r>
        <w:rPr>
          <w:rFonts w:asciiTheme="majorHAnsi" w:hAnsiTheme="majorHAnsi"/>
          <w:sz w:val="18"/>
          <w:szCs w:val="18"/>
        </w:rPr>
        <w:t>Propriétés géométriques du champ magnétique.</w:t>
      </w:r>
    </w:p>
    <w:p w14:paraId="3023576D"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Caractère axial et opérations de symétrie. Cas des OS positives et des OS négatives.</w:t>
      </w:r>
    </w:p>
    <w:p w14:paraId="56DDB47B"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Recherche de la direction d’un champ magnétique par des considérations de symétrie.</w:t>
      </w:r>
    </w:p>
    <w:p w14:paraId="1261C241"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Invariances vis à vis des coordonnées.</w:t>
      </w:r>
    </w:p>
    <w:p w14:paraId="4B65FCD9" w14:textId="77777777" w:rsidR="009C2494" w:rsidRDefault="009A01F2">
      <w:pPr>
        <w:pStyle w:val="Paragraphedeliste"/>
        <w:ind w:left="1080"/>
        <w:jc w:val="both"/>
        <w:rPr>
          <w:rFonts w:asciiTheme="majorHAnsi" w:hAnsiTheme="majorHAnsi"/>
          <w:i/>
          <w:iCs/>
          <w:sz w:val="18"/>
          <w:szCs w:val="18"/>
        </w:rPr>
      </w:pPr>
      <w:r>
        <w:rPr>
          <w:rFonts w:asciiTheme="majorHAnsi" w:hAnsiTheme="majorHAnsi"/>
          <w:i/>
          <w:iCs/>
          <w:sz w:val="18"/>
          <w:szCs w:val="18"/>
        </w:rPr>
        <w:t>La méthode générale permettant la détermination des propriétés géométriques d’un champ magnétique produit par une distribution de courants donnée a été présentée, et appliquée à plusieurs exemples.</w:t>
      </w:r>
    </w:p>
    <w:p w14:paraId="22A1E461" w14:textId="77777777" w:rsidR="009C2494" w:rsidRDefault="009C2494">
      <w:pPr>
        <w:pStyle w:val="Paragraphedeliste"/>
        <w:ind w:left="1080"/>
        <w:jc w:val="both"/>
        <w:rPr>
          <w:rFonts w:asciiTheme="majorHAnsi" w:hAnsiTheme="majorHAnsi"/>
          <w:sz w:val="18"/>
          <w:szCs w:val="18"/>
        </w:rPr>
      </w:pPr>
    </w:p>
    <w:p w14:paraId="37C32505" w14:textId="77777777" w:rsidR="009C2494" w:rsidRDefault="009A01F2">
      <w:pPr>
        <w:pStyle w:val="Paragraphedeliste"/>
        <w:numPr>
          <w:ilvl w:val="0"/>
          <w:numId w:val="42"/>
        </w:numPr>
        <w:jc w:val="both"/>
        <w:rPr>
          <w:rFonts w:asciiTheme="majorHAnsi" w:hAnsiTheme="majorHAnsi"/>
          <w:sz w:val="18"/>
          <w:szCs w:val="18"/>
        </w:rPr>
      </w:pPr>
      <w:r>
        <w:rPr>
          <w:rFonts w:asciiTheme="majorHAnsi" w:hAnsiTheme="majorHAnsi"/>
          <w:sz w:val="18"/>
          <w:szCs w:val="18"/>
        </w:rPr>
        <w:t xml:space="preserve">Flux magnétique. </w:t>
      </w:r>
    </w:p>
    <w:p w14:paraId="54700B1B"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Définition, caractère algébrique.</w:t>
      </w:r>
    </w:p>
    <w:p w14:paraId="6966DFED"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 xml:space="preserve">Flux conservatif. </w:t>
      </w:r>
    </w:p>
    <w:p w14:paraId="2AA96E20"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Analogie au débit d’un fluide incompressible en écoulement.</w:t>
      </w:r>
    </w:p>
    <w:p w14:paraId="40F29219"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Lecture de cartes de champ magnétique.</w:t>
      </w:r>
    </w:p>
    <w:p w14:paraId="34DBA612" w14:textId="77777777" w:rsidR="009C2494" w:rsidRDefault="009A01F2">
      <w:pPr>
        <w:pStyle w:val="Paragraphedeliste"/>
        <w:numPr>
          <w:ilvl w:val="0"/>
          <w:numId w:val="42"/>
        </w:numPr>
        <w:jc w:val="both"/>
        <w:rPr>
          <w:rFonts w:asciiTheme="majorHAnsi" w:hAnsiTheme="majorHAnsi"/>
          <w:sz w:val="18"/>
          <w:szCs w:val="18"/>
        </w:rPr>
      </w:pPr>
      <w:r>
        <w:rPr>
          <w:rFonts w:asciiTheme="majorHAnsi" w:hAnsiTheme="majorHAnsi"/>
          <w:sz w:val="18"/>
          <w:szCs w:val="18"/>
        </w:rPr>
        <w:t>Dispositifs producteurs de champ magnétique : lien avec l’intensité et ordres de grandeurs.</w:t>
      </w:r>
    </w:p>
    <w:p w14:paraId="697EC3F9"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Fil rectiligne « infini ».</w:t>
      </w:r>
    </w:p>
    <w:p w14:paraId="3F311394"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Spire circulaire, bobine plate.</w:t>
      </w:r>
    </w:p>
    <w:p w14:paraId="58C8F2B9"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lastRenderedPageBreak/>
        <w:t>Solénoïdes ; cas d’un solénoïde très long ou « bobine infinie ».</w:t>
      </w:r>
    </w:p>
    <w:p w14:paraId="30149ADE" w14:textId="77777777" w:rsidR="009C2494" w:rsidRDefault="009A01F2">
      <w:pPr>
        <w:pStyle w:val="Paragraphedeliste"/>
        <w:numPr>
          <w:ilvl w:val="0"/>
          <w:numId w:val="42"/>
        </w:numPr>
        <w:jc w:val="both"/>
        <w:rPr>
          <w:rFonts w:asciiTheme="majorHAnsi" w:hAnsiTheme="majorHAnsi"/>
          <w:sz w:val="18"/>
          <w:szCs w:val="18"/>
        </w:rPr>
      </w:pPr>
      <w:r>
        <w:rPr>
          <w:rFonts w:asciiTheme="majorHAnsi" w:hAnsiTheme="majorHAnsi"/>
          <w:sz w:val="18"/>
          <w:szCs w:val="18"/>
        </w:rPr>
        <w:t>Moments magnétiques.</w:t>
      </w:r>
    </w:p>
    <w:p w14:paraId="21861390"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Analogie des champs magnétiques produits par un aimant ou une spire.</w:t>
      </w:r>
    </w:p>
    <w:p w14:paraId="2FA937C8"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Moment magnétique d’une spire, ou de N spires identiques et juxtaposées.</w:t>
      </w:r>
    </w:p>
    <w:p w14:paraId="09CDBD8A"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Dipôle magnétique.</w:t>
      </w:r>
    </w:p>
    <w:p w14:paraId="34ED0E5B"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Moment magnétique d’un aimant.</w:t>
      </w:r>
    </w:p>
    <w:p w14:paraId="054C8DE2" w14:textId="77777777" w:rsidR="009C2494" w:rsidRDefault="009C2494">
      <w:pPr>
        <w:rPr>
          <w:rFonts w:asciiTheme="majorHAnsi" w:hAnsiTheme="majorHAnsi"/>
          <w:smallCaps/>
          <w:sz w:val="28"/>
          <w:szCs w:val="28"/>
        </w:rPr>
      </w:pPr>
    </w:p>
    <w:p w14:paraId="64EBBBE4" w14:textId="77777777" w:rsidR="009C2494" w:rsidRDefault="009A01F2">
      <w:pPr>
        <w:rPr>
          <w:rFonts w:asciiTheme="majorHAnsi" w:hAnsiTheme="majorHAnsi"/>
          <w:smallCaps/>
          <w:sz w:val="28"/>
          <w:szCs w:val="28"/>
        </w:rPr>
      </w:pPr>
      <w:bookmarkStart w:id="19" w:name="_Hlk168429450"/>
      <w:r>
        <w:rPr>
          <w:rFonts w:asciiTheme="majorHAnsi" w:hAnsiTheme="majorHAnsi"/>
          <w:smallCaps/>
          <w:sz w:val="28"/>
          <w:szCs w:val="28"/>
        </w:rPr>
        <w:t>Actions d’un champ magnétique</w:t>
      </w:r>
    </w:p>
    <w:p w14:paraId="4293FAC9" w14:textId="77777777" w:rsidR="009C2494" w:rsidRDefault="009A01F2">
      <w:pPr>
        <w:pStyle w:val="Paragraphedeliste"/>
        <w:numPr>
          <w:ilvl w:val="0"/>
          <w:numId w:val="43"/>
        </w:numPr>
        <w:jc w:val="both"/>
        <w:rPr>
          <w:rFonts w:asciiTheme="majorHAnsi" w:hAnsiTheme="majorHAnsi"/>
          <w:sz w:val="18"/>
          <w:szCs w:val="18"/>
        </w:rPr>
      </w:pPr>
      <w:r>
        <w:rPr>
          <w:rFonts w:asciiTheme="majorHAnsi" w:hAnsiTheme="majorHAnsi"/>
          <w:sz w:val="18"/>
          <w:szCs w:val="18"/>
        </w:rPr>
        <w:t>Force de Laplace.</w:t>
      </w:r>
    </w:p>
    <w:p w14:paraId="4208CC82" w14:textId="6C0C2E66"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1.1 </w:t>
      </w:r>
      <w:r w:rsidR="009A01F2">
        <w:rPr>
          <w:rFonts w:asciiTheme="majorHAnsi" w:hAnsiTheme="majorHAnsi"/>
          <w:sz w:val="18"/>
          <w:szCs w:val="18"/>
        </w:rPr>
        <w:t>Introduction, expérience des rails de Laplace, expression de la loi de Force. Cette loi de force est présentée comme une description phénoménologique de l’action d’un champ magnétique sur un conducteur.</w:t>
      </w:r>
    </w:p>
    <w:p w14:paraId="669A68BF" w14:textId="6D858E0E"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1.2 </w:t>
      </w:r>
      <w:r w:rsidR="009A01F2">
        <w:rPr>
          <w:rFonts w:asciiTheme="majorHAnsi" w:hAnsiTheme="majorHAnsi"/>
          <w:sz w:val="18"/>
          <w:szCs w:val="18"/>
        </w:rPr>
        <w:t>Exemple : fil vertical plongé dans un champ uniforme, moment des forces de Laplace.</w:t>
      </w:r>
    </w:p>
    <w:p w14:paraId="4CB15934" w14:textId="22847371"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1.3 </w:t>
      </w:r>
      <w:r w:rsidR="009A01F2">
        <w:rPr>
          <w:rFonts w:asciiTheme="majorHAnsi" w:hAnsiTheme="majorHAnsi"/>
          <w:sz w:val="18"/>
          <w:szCs w:val="18"/>
        </w:rPr>
        <w:t>Puissance des forces de Laplace.</w:t>
      </w:r>
    </w:p>
    <w:p w14:paraId="4AB7F65C" w14:textId="77777777" w:rsidR="009C2494" w:rsidRDefault="009A01F2">
      <w:pPr>
        <w:pStyle w:val="Paragraphedeliste"/>
        <w:numPr>
          <w:ilvl w:val="0"/>
          <w:numId w:val="43"/>
        </w:numPr>
        <w:jc w:val="both"/>
        <w:rPr>
          <w:rFonts w:asciiTheme="majorHAnsi" w:hAnsiTheme="majorHAnsi"/>
          <w:sz w:val="18"/>
          <w:szCs w:val="18"/>
        </w:rPr>
      </w:pPr>
      <w:r>
        <w:rPr>
          <w:rFonts w:asciiTheme="majorHAnsi" w:hAnsiTheme="majorHAnsi"/>
          <w:sz w:val="18"/>
          <w:szCs w:val="18"/>
        </w:rPr>
        <w:t xml:space="preserve">Couple magnétique. </w:t>
      </w:r>
    </w:p>
    <w:p w14:paraId="0E72F26E" w14:textId="7216BF3C"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2.1 </w:t>
      </w:r>
      <w:r w:rsidR="009A01F2">
        <w:rPr>
          <w:rFonts w:asciiTheme="majorHAnsi" w:hAnsiTheme="majorHAnsi"/>
          <w:sz w:val="18"/>
          <w:szCs w:val="18"/>
        </w:rPr>
        <w:t>Moment résultant des actions de Laplace sur une spire rectangulaire plongée dans un champ uniforme.</w:t>
      </w:r>
    </w:p>
    <w:p w14:paraId="6ACB129E" w14:textId="2CA6F2AA"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2.2 </w:t>
      </w:r>
      <w:r w:rsidR="009A01F2">
        <w:rPr>
          <w:rFonts w:asciiTheme="majorHAnsi" w:hAnsiTheme="majorHAnsi"/>
          <w:sz w:val="18"/>
          <w:szCs w:val="18"/>
        </w:rPr>
        <w:t>Puissance des actions de Laplace sur le cadre.</w:t>
      </w:r>
    </w:p>
    <w:p w14:paraId="0B961B22" w14:textId="6994BA05"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2.3 </w:t>
      </w:r>
      <w:r w:rsidR="009A01F2">
        <w:rPr>
          <w:rFonts w:asciiTheme="majorHAnsi" w:hAnsiTheme="majorHAnsi"/>
          <w:sz w:val="18"/>
          <w:szCs w:val="18"/>
        </w:rPr>
        <w:t>Généralisation. Moment magnétique d’une spire et couple magnétique sur une spire dans un champ uniforme.</w:t>
      </w:r>
    </w:p>
    <w:p w14:paraId="189B91D7" w14:textId="77777777" w:rsidR="009C2494" w:rsidRDefault="009A01F2">
      <w:pPr>
        <w:pStyle w:val="Paragraphedeliste"/>
        <w:numPr>
          <w:ilvl w:val="0"/>
          <w:numId w:val="43"/>
        </w:numPr>
        <w:jc w:val="both"/>
        <w:rPr>
          <w:rFonts w:asciiTheme="majorHAnsi" w:hAnsiTheme="majorHAnsi"/>
          <w:sz w:val="18"/>
          <w:szCs w:val="18"/>
        </w:rPr>
      </w:pPr>
      <w:r>
        <w:rPr>
          <w:rFonts w:asciiTheme="majorHAnsi" w:hAnsiTheme="majorHAnsi"/>
          <w:sz w:val="18"/>
          <w:szCs w:val="18"/>
        </w:rPr>
        <w:t>Action d’un champ magnétique sur un aimant.</w:t>
      </w:r>
    </w:p>
    <w:p w14:paraId="23369835" w14:textId="3AF5F95D"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3.1 </w:t>
      </w:r>
      <w:r w:rsidR="009A01F2">
        <w:rPr>
          <w:rFonts w:asciiTheme="majorHAnsi" w:hAnsiTheme="majorHAnsi"/>
          <w:sz w:val="18"/>
          <w:szCs w:val="18"/>
        </w:rPr>
        <w:t xml:space="preserve">Couple magnétique, </w:t>
      </w:r>
      <w:r>
        <w:rPr>
          <w:rFonts w:asciiTheme="majorHAnsi" w:hAnsiTheme="majorHAnsi"/>
          <w:sz w:val="18"/>
          <w:szCs w:val="18"/>
        </w:rPr>
        <w:t xml:space="preserve">énergie d’interaction magnétique, </w:t>
      </w:r>
      <w:r w:rsidR="009A01F2">
        <w:rPr>
          <w:rFonts w:asciiTheme="majorHAnsi" w:hAnsiTheme="majorHAnsi"/>
          <w:sz w:val="18"/>
          <w:szCs w:val="18"/>
        </w:rPr>
        <w:t>position d’équilibre</w:t>
      </w:r>
      <w:r>
        <w:rPr>
          <w:rFonts w:asciiTheme="majorHAnsi" w:hAnsiTheme="majorHAnsi"/>
          <w:sz w:val="18"/>
          <w:szCs w:val="18"/>
        </w:rPr>
        <w:t>, stabilité des positions « parallèle » et « antiparallèle »</w:t>
      </w:r>
      <w:r w:rsidR="009A01F2">
        <w:rPr>
          <w:rFonts w:asciiTheme="majorHAnsi" w:hAnsiTheme="majorHAnsi"/>
          <w:sz w:val="18"/>
          <w:szCs w:val="18"/>
        </w:rPr>
        <w:t>.</w:t>
      </w:r>
    </w:p>
    <w:p w14:paraId="0079FE74" w14:textId="2EBDA725" w:rsidR="009C2494" w:rsidRDefault="0099427A">
      <w:pPr>
        <w:pStyle w:val="Paragraphedeliste"/>
        <w:ind w:left="1080"/>
        <w:jc w:val="both"/>
        <w:rPr>
          <w:rFonts w:asciiTheme="majorHAnsi" w:hAnsiTheme="majorHAnsi"/>
        </w:rPr>
      </w:pPr>
      <w:r>
        <w:rPr>
          <w:rFonts w:asciiTheme="majorHAnsi" w:hAnsiTheme="majorHAnsi"/>
          <w:sz w:val="18"/>
          <w:szCs w:val="18"/>
        </w:rPr>
        <w:t xml:space="preserve">3.2 </w:t>
      </w:r>
      <w:r w:rsidR="009A01F2">
        <w:rPr>
          <w:rFonts w:asciiTheme="majorHAnsi" w:hAnsiTheme="majorHAnsi"/>
          <w:sz w:val="18"/>
          <w:szCs w:val="18"/>
        </w:rPr>
        <w:t>Effet moteur d’un champ magnétique tournant. Expérience sur le cas d’un champ produit par deux bobines d’axes orthogonaux et alimentées en quadrature de phase. Interprétation.</w:t>
      </w:r>
    </w:p>
    <w:p w14:paraId="63234968" w14:textId="77777777" w:rsidR="009C2494" w:rsidRDefault="009A01F2">
      <w:pPr>
        <w:pStyle w:val="Paragraphedeliste"/>
        <w:ind w:left="1080"/>
        <w:jc w:val="both"/>
        <w:rPr>
          <w:rFonts w:asciiTheme="majorHAnsi" w:hAnsiTheme="majorHAnsi"/>
        </w:rPr>
      </w:pPr>
      <w:r>
        <w:rPr>
          <w:rFonts w:asciiTheme="majorHAnsi" w:hAnsiTheme="majorHAnsi"/>
          <w:sz w:val="18"/>
          <w:szCs w:val="18"/>
        </w:rPr>
        <w:t>Moteur synchrone : expression du couple des actions magnétiques, difficulté au démarrage, couple maximal, décrochage.</w:t>
      </w:r>
    </w:p>
    <w:p w14:paraId="5BC40D7F" w14:textId="77777777" w:rsidR="009C2494" w:rsidRDefault="009C2494">
      <w:pPr>
        <w:rPr>
          <w:rFonts w:asciiTheme="majorHAnsi" w:hAnsiTheme="majorHAnsi"/>
          <w:smallCaps/>
          <w:sz w:val="28"/>
          <w:szCs w:val="28"/>
        </w:rPr>
      </w:pPr>
    </w:p>
    <w:p w14:paraId="0B46A9F7" w14:textId="77777777" w:rsidR="009C2494" w:rsidRDefault="009A01F2">
      <w:pPr>
        <w:rPr>
          <w:rFonts w:asciiTheme="majorHAnsi" w:hAnsiTheme="majorHAnsi"/>
          <w:smallCaps/>
          <w:sz w:val="28"/>
          <w:szCs w:val="28"/>
        </w:rPr>
      </w:pPr>
      <w:r>
        <w:rPr>
          <w:rFonts w:asciiTheme="majorHAnsi" w:hAnsiTheme="majorHAnsi"/>
          <w:smallCaps/>
          <w:sz w:val="28"/>
          <w:szCs w:val="28"/>
        </w:rPr>
        <w:t>Lois de l’induction</w:t>
      </w:r>
    </w:p>
    <w:p w14:paraId="30F320A1" w14:textId="77777777" w:rsidR="009C2494" w:rsidRDefault="009A01F2">
      <w:pPr>
        <w:pStyle w:val="Paragraphedeliste"/>
        <w:numPr>
          <w:ilvl w:val="0"/>
          <w:numId w:val="44"/>
        </w:numPr>
        <w:jc w:val="both"/>
        <w:rPr>
          <w:rFonts w:asciiTheme="majorHAnsi" w:hAnsiTheme="majorHAnsi"/>
          <w:sz w:val="18"/>
          <w:szCs w:val="18"/>
        </w:rPr>
      </w:pPr>
      <w:r>
        <w:rPr>
          <w:rFonts w:asciiTheme="majorHAnsi" w:hAnsiTheme="majorHAnsi"/>
          <w:sz w:val="18"/>
          <w:szCs w:val="18"/>
        </w:rPr>
        <w:t>Introduction expérimentale.</w:t>
      </w:r>
    </w:p>
    <w:p w14:paraId="7A37874B" w14:textId="02C9FA5A"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1.1 </w:t>
      </w:r>
      <w:r w:rsidR="009A01F2">
        <w:rPr>
          <w:rFonts w:asciiTheme="majorHAnsi" w:hAnsiTheme="majorHAnsi"/>
          <w:sz w:val="18"/>
          <w:szCs w:val="18"/>
        </w:rPr>
        <w:t>Expérience historique de Faraday. Expériences employant un aimant et une bobine.</w:t>
      </w:r>
    </w:p>
    <w:p w14:paraId="3F4E3B09" w14:textId="36174C1A" w:rsidR="009C2494" w:rsidRDefault="0099427A">
      <w:pPr>
        <w:pStyle w:val="Paragraphedeliste"/>
        <w:ind w:left="1080"/>
        <w:jc w:val="both"/>
        <w:rPr>
          <w:rFonts w:asciiTheme="majorHAnsi" w:hAnsiTheme="majorHAnsi"/>
          <w:sz w:val="18"/>
          <w:szCs w:val="18"/>
        </w:rPr>
      </w:pPr>
      <w:r>
        <w:rPr>
          <w:rFonts w:asciiTheme="majorHAnsi" w:hAnsiTheme="majorHAnsi"/>
          <w:sz w:val="18"/>
          <w:szCs w:val="18"/>
        </w:rPr>
        <w:t xml:space="preserve">1.2 </w:t>
      </w:r>
      <w:r w:rsidR="009A01F2">
        <w:rPr>
          <w:rFonts w:asciiTheme="majorHAnsi" w:hAnsiTheme="majorHAnsi"/>
          <w:sz w:val="18"/>
          <w:szCs w:val="18"/>
        </w:rPr>
        <w:t>Conclusion sur le phénomène d’induction, loi de Lenz.</w:t>
      </w:r>
    </w:p>
    <w:p w14:paraId="373BAC99" w14:textId="77777777" w:rsidR="009C2494" w:rsidRDefault="009A01F2">
      <w:pPr>
        <w:pStyle w:val="Paragraphedeliste"/>
        <w:numPr>
          <w:ilvl w:val="0"/>
          <w:numId w:val="44"/>
        </w:numPr>
        <w:jc w:val="both"/>
        <w:rPr>
          <w:rFonts w:asciiTheme="majorHAnsi" w:hAnsiTheme="majorHAnsi"/>
          <w:sz w:val="18"/>
          <w:szCs w:val="18"/>
        </w:rPr>
      </w:pPr>
      <w:r>
        <w:rPr>
          <w:rFonts w:asciiTheme="majorHAnsi" w:hAnsiTheme="majorHAnsi"/>
          <w:sz w:val="18"/>
          <w:szCs w:val="18"/>
        </w:rPr>
        <w:t>Loi de Faraday.</w:t>
      </w:r>
    </w:p>
    <w:p w14:paraId="07594BBE" w14:textId="77777777" w:rsidR="009C2494" w:rsidRDefault="009A01F2">
      <w:pPr>
        <w:pStyle w:val="Paragraphedeliste"/>
        <w:ind w:left="1080"/>
        <w:jc w:val="both"/>
        <w:rPr>
          <w:rFonts w:asciiTheme="majorHAnsi" w:hAnsiTheme="majorHAnsi"/>
          <w:sz w:val="18"/>
          <w:szCs w:val="18"/>
        </w:rPr>
      </w:pPr>
      <w:r>
        <w:rPr>
          <w:rFonts w:asciiTheme="majorHAnsi" w:hAnsiTheme="majorHAnsi"/>
          <w:sz w:val="18"/>
          <w:szCs w:val="18"/>
        </w:rPr>
        <w:t>Enoncé. Convention d’algébrisation.</w:t>
      </w:r>
    </w:p>
    <w:bookmarkEnd w:id="19"/>
    <w:p w14:paraId="3D3D550C" w14:textId="77777777" w:rsidR="0099427A" w:rsidRDefault="0099427A" w:rsidP="0099427A">
      <w:pPr>
        <w:spacing w:after="0"/>
        <w:rPr>
          <w:b/>
          <w:bCs/>
          <w:sz w:val="24"/>
          <w:szCs w:val="24"/>
        </w:rPr>
      </w:pPr>
      <w:r w:rsidRPr="00A23833">
        <w:rPr>
          <w:b/>
          <w:bCs/>
          <w:sz w:val="24"/>
          <w:szCs w:val="24"/>
        </w:rPr>
        <w:t>Aucune application de l’induction n’aura été abordée. Ce chapitre est strictement introductif.</w:t>
      </w:r>
    </w:p>
    <w:p w14:paraId="07BB698E" w14:textId="77777777" w:rsidR="009C2494" w:rsidRDefault="009C2494">
      <w:pPr>
        <w:rPr>
          <w:rFonts w:asciiTheme="majorHAnsi" w:hAnsiTheme="majorHAnsi"/>
          <w:smallCaps/>
          <w:sz w:val="28"/>
          <w:szCs w:val="28"/>
        </w:rPr>
      </w:pPr>
    </w:p>
    <w:p w14:paraId="3BCD2289" w14:textId="77777777" w:rsidR="009C2494" w:rsidRDefault="009A01F2">
      <w:pPr>
        <w:rPr>
          <w:rFonts w:asciiTheme="majorHAnsi" w:hAnsiTheme="majorHAnsi"/>
          <w:smallCaps/>
          <w:sz w:val="28"/>
          <w:szCs w:val="28"/>
        </w:rPr>
      </w:pPr>
      <w:r>
        <w:rPr>
          <w:rFonts w:asciiTheme="majorHAnsi" w:hAnsiTheme="majorHAnsi"/>
          <w:smallCaps/>
          <w:sz w:val="28"/>
          <w:szCs w:val="28"/>
        </w:rPr>
        <w:t>Induction de Neumann</w:t>
      </w:r>
    </w:p>
    <w:p w14:paraId="47B2B337" w14:textId="77777777" w:rsidR="009C2494" w:rsidRDefault="009A01F2">
      <w:pPr>
        <w:rPr>
          <w:rFonts w:asciiTheme="majorHAnsi" w:hAnsiTheme="majorHAnsi"/>
        </w:rPr>
      </w:pPr>
      <w:r>
        <w:rPr>
          <w:rFonts w:asciiTheme="majorHAnsi" w:hAnsiTheme="majorHAnsi"/>
        </w:rPr>
        <w:t>Circuit fixe dans un champ magnétique variable</w:t>
      </w:r>
    </w:p>
    <w:p w14:paraId="2D922FD4" w14:textId="77777777" w:rsidR="009C2494" w:rsidRDefault="009A01F2">
      <w:pPr>
        <w:pStyle w:val="Paragraphedeliste"/>
        <w:numPr>
          <w:ilvl w:val="3"/>
          <w:numId w:val="44"/>
        </w:numPr>
        <w:ind w:left="993" w:hanging="284"/>
        <w:rPr>
          <w:rFonts w:asciiTheme="majorHAnsi" w:hAnsiTheme="majorHAnsi"/>
        </w:rPr>
      </w:pPr>
      <w:r>
        <w:rPr>
          <w:rFonts w:asciiTheme="majorHAnsi" w:hAnsiTheme="majorHAnsi"/>
        </w:rPr>
        <w:t>Auto-induction.</w:t>
      </w:r>
    </w:p>
    <w:p w14:paraId="5C41B29A" w14:textId="77777777" w:rsidR="009C2494" w:rsidRDefault="009A01F2">
      <w:pPr>
        <w:pStyle w:val="Paragraphedeliste"/>
        <w:ind w:left="993"/>
        <w:rPr>
          <w:rFonts w:asciiTheme="majorHAnsi" w:hAnsiTheme="majorHAnsi"/>
        </w:rPr>
      </w:pPr>
      <w:r>
        <w:rPr>
          <w:rFonts w:asciiTheme="majorHAnsi" w:hAnsiTheme="majorHAnsi"/>
        </w:rPr>
        <w:t>Inductance propre, définition. Calcul d’une inductance propre sur l’exemple d’un solénoïde long.</w:t>
      </w:r>
    </w:p>
    <w:p w14:paraId="5F6DAEF0" w14:textId="77777777" w:rsidR="009C2494" w:rsidRDefault="009A01F2">
      <w:pPr>
        <w:pStyle w:val="Paragraphedeliste"/>
        <w:ind w:left="993"/>
        <w:rPr>
          <w:rFonts w:asciiTheme="majorHAnsi" w:hAnsiTheme="majorHAnsi"/>
        </w:rPr>
      </w:pPr>
      <w:r>
        <w:rPr>
          <w:rFonts w:asciiTheme="majorHAnsi" w:hAnsiTheme="majorHAnsi"/>
        </w:rPr>
        <w:t>Self induction et loi de Lenz.</w:t>
      </w:r>
    </w:p>
    <w:p w14:paraId="0DDD03BC" w14:textId="77777777" w:rsidR="009C2494" w:rsidRDefault="009A01F2">
      <w:pPr>
        <w:pStyle w:val="Paragraphedeliste"/>
        <w:ind w:left="993"/>
        <w:rPr>
          <w:rFonts w:asciiTheme="majorHAnsi" w:hAnsiTheme="majorHAnsi"/>
        </w:rPr>
      </w:pPr>
      <w:r>
        <w:rPr>
          <w:rFonts w:asciiTheme="majorHAnsi" w:hAnsiTheme="majorHAnsi"/>
        </w:rPr>
        <w:t>Mesure d’une inductance propre (par la réponse indicielle du circuit inductif).</w:t>
      </w:r>
    </w:p>
    <w:p w14:paraId="72E4EEE7" w14:textId="77777777" w:rsidR="009C2494" w:rsidRDefault="009A01F2">
      <w:pPr>
        <w:pStyle w:val="Paragraphedeliste"/>
        <w:ind w:left="993"/>
        <w:rPr>
          <w:rFonts w:asciiTheme="majorHAnsi" w:hAnsiTheme="majorHAnsi"/>
        </w:rPr>
      </w:pPr>
      <w:r>
        <w:rPr>
          <w:rFonts w:asciiTheme="majorHAnsi" w:hAnsiTheme="majorHAnsi"/>
        </w:rPr>
        <w:t>Etude énergétique.</w:t>
      </w:r>
    </w:p>
    <w:p w14:paraId="53AE092E" w14:textId="77777777" w:rsidR="009C2494" w:rsidRDefault="009A01F2">
      <w:pPr>
        <w:pStyle w:val="Paragraphedeliste"/>
        <w:numPr>
          <w:ilvl w:val="3"/>
          <w:numId w:val="44"/>
        </w:numPr>
        <w:ind w:left="993" w:hanging="284"/>
        <w:rPr>
          <w:rFonts w:asciiTheme="majorHAnsi" w:hAnsiTheme="majorHAnsi"/>
        </w:rPr>
      </w:pPr>
      <w:r>
        <w:rPr>
          <w:rFonts w:asciiTheme="majorHAnsi" w:hAnsiTheme="majorHAnsi"/>
        </w:rPr>
        <w:t>Induction mutuelle entre deux circuits.</w:t>
      </w:r>
    </w:p>
    <w:p w14:paraId="56A30DE4" w14:textId="77777777" w:rsidR="009C2494" w:rsidRDefault="009A01F2">
      <w:pPr>
        <w:pStyle w:val="Paragraphedeliste"/>
        <w:ind w:left="993"/>
        <w:rPr>
          <w:rFonts w:asciiTheme="majorHAnsi" w:hAnsiTheme="majorHAnsi"/>
        </w:rPr>
      </w:pPr>
      <w:r>
        <w:rPr>
          <w:rFonts w:asciiTheme="majorHAnsi" w:hAnsiTheme="majorHAnsi"/>
        </w:rPr>
        <w:t>Coefficient de mutuelle inductance (le caractère symétrique du coefficient M est admis sans démonstration). Exemple de calcul d’une inductance mutuelle : solénoïde placé à l’intérieur d’un solénoïde long.</w:t>
      </w:r>
    </w:p>
    <w:p w14:paraId="4858B80C" w14:textId="77777777" w:rsidR="009C2494" w:rsidRDefault="009A01F2">
      <w:pPr>
        <w:pStyle w:val="Paragraphedeliste"/>
        <w:ind w:left="993"/>
        <w:rPr>
          <w:rFonts w:asciiTheme="majorHAnsi" w:hAnsiTheme="majorHAnsi"/>
        </w:rPr>
      </w:pPr>
      <w:r>
        <w:rPr>
          <w:rFonts w:asciiTheme="majorHAnsi" w:hAnsiTheme="majorHAnsi"/>
        </w:rPr>
        <w:t>Equations électriques pour des circuits couplés par mutuelle induction.</w:t>
      </w:r>
    </w:p>
    <w:p w14:paraId="0E99847F" w14:textId="77777777" w:rsidR="009C2494" w:rsidRDefault="009A01F2">
      <w:pPr>
        <w:pStyle w:val="Paragraphedeliste"/>
        <w:ind w:left="993"/>
        <w:rPr>
          <w:rFonts w:asciiTheme="majorHAnsi" w:hAnsiTheme="majorHAnsi"/>
        </w:rPr>
      </w:pPr>
      <w:r>
        <w:rPr>
          <w:rFonts w:asciiTheme="majorHAnsi" w:hAnsiTheme="majorHAnsi"/>
        </w:rPr>
        <w:t>Etude en régime sinusoïdal forcé.</w:t>
      </w:r>
    </w:p>
    <w:p w14:paraId="327CB156" w14:textId="77777777" w:rsidR="009C2494" w:rsidRDefault="009A01F2">
      <w:pPr>
        <w:pStyle w:val="Paragraphedeliste"/>
        <w:ind w:left="993"/>
        <w:rPr>
          <w:rFonts w:asciiTheme="majorHAnsi" w:hAnsiTheme="majorHAnsi"/>
        </w:rPr>
      </w:pPr>
      <w:r>
        <w:rPr>
          <w:rFonts w:asciiTheme="majorHAnsi" w:hAnsiTheme="majorHAnsi"/>
        </w:rPr>
        <w:t>Aspect énergétique</w:t>
      </w:r>
      <w:r>
        <w:rPr>
          <w:rFonts w:asciiTheme="majorHAnsi" w:hAnsiTheme="majorHAnsi"/>
          <w:color w:val="000000"/>
          <w:shd w:val="clear" w:color="auto" w:fill="FFFFFF"/>
        </w:rPr>
        <w:t>, bilan de puissance sur des circuits en induction mutuelle.</w:t>
      </w:r>
    </w:p>
    <w:p w14:paraId="74AC08BB" w14:textId="77777777" w:rsidR="009C2494" w:rsidRDefault="009A01F2">
      <w:pPr>
        <w:pStyle w:val="Paragraphedeliste"/>
        <w:numPr>
          <w:ilvl w:val="0"/>
          <w:numId w:val="44"/>
        </w:numPr>
        <w:rPr>
          <w:rFonts w:asciiTheme="majorHAnsi" w:hAnsiTheme="majorHAnsi"/>
        </w:rPr>
      </w:pPr>
      <w:r>
        <w:rPr>
          <w:rFonts w:asciiTheme="majorHAnsi" w:hAnsiTheme="majorHAnsi"/>
        </w:rPr>
        <w:t>Transformateur de tension.</w:t>
      </w:r>
    </w:p>
    <w:p w14:paraId="06D7DBA2" w14:textId="77777777" w:rsidR="009C2494" w:rsidRDefault="009A01F2">
      <w:pPr>
        <w:pStyle w:val="Paragraphedeliste"/>
        <w:ind w:left="1080"/>
        <w:rPr>
          <w:rFonts w:asciiTheme="majorHAnsi" w:hAnsiTheme="majorHAnsi"/>
        </w:rPr>
      </w:pPr>
      <w:r>
        <w:rPr>
          <w:rFonts w:asciiTheme="majorHAnsi" w:hAnsiTheme="majorHAnsi"/>
        </w:rPr>
        <w:t>Présentation. Principe de fonctionnement. Rapport de transformation.</w:t>
      </w:r>
    </w:p>
    <w:p w14:paraId="22118655" w14:textId="77777777" w:rsidR="009C2494" w:rsidRDefault="009A01F2">
      <w:pPr>
        <w:pStyle w:val="Paragraphedeliste"/>
        <w:ind w:left="1080"/>
        <w:rPr>
          <w:rFonts w:asciiTheme="majorHAnsi" w:hAnsiTheme="majorHAnsi"/>
        </w:rPr>
      </w:pPr>
      <w:r>
        <w:rPr>
          <w:rFonts w:asciiTheme="majorHAnsi" w:hAnsiTheme="majorHAnsi"/>
        </w:rPr>
        <w:t>Orientation des courants, schéma normalisé.</w:t>
      </w:r>
    </w:p>
    <w:p w14:paraId="155B325D" w14:textId="77777777" w:rsidR="009C2494" w:rsidRDefault="009A01F2">
      <w:pPr>
        <w:pStyle w:val="Paragraphedeliste"/>
        <w:ind w:left="1080"/>
        <w:rPr>
          <w:rFonts w:asciiTheme="majorHAnsi" w:hAnsiTheme="majorHAnsi"/>
        </w:rPr>
      </w:pPr>
      <w:r>
        <w:rPr>
          <w:rFonts w:asciiTheme="majorHAnsi" w:hAnsiTheme="majorHAnsi"/>
        </w:rPr>
        <w:t>Bilan de puissances, relation sur les intensités pour un transformateur idéal.</w:t>
      </w:r>
    </w:p>
    <w:p w14:paraId="66A7D833" w14:textId="77777777" w:rsidR="009C2494" w:rsidRDefault="009A01F2">
      <w:pPr>
        <w:pStyle w:val="Paragraphedeliste"/>
        <w:ind w:left="1080"/>
        <w:rPr>
          <w:rFonts w:asciiTheme="majorHAnsi" w:hAnsiTheme="majorHAnsi"/>
        </w:rPr>
      </w:pPr>
      <w:r>
        <w:rPr>
          <w:rFonts w:asciiTheme="majorHAnsi" w:hAnsiTheme="majorHAnsi"/>
        </w:rPr>
        <w:lastRenderedPageBreak/>
        <w:t>Pertes dans un transformateur réel, courants de Foucault (évoqué).</w:t>
      </w:r>
    </w:p>
    <w:p w14:paraId="501E0221" w14:textId="77777777" w:rsidR="009C2494" w:rsidRDefault="009C2494">
      <w:pPr>
        <w:rPr>
          <w:rFonts w:asciiTheme="majorHAnsi" w:hAnsiTheme="majorHAnsi"/>
          <w:smallCaps/>
          <w:sz w:val="28"/>
          <w:szCs w:val="28"/>
        </w:rPr>
      </w:pPr>
    </w:p>
    <w:p w14:paraId="2A449185" w14:textId="77777777" w:rsidR="009C2494" w:rsidRDefault="009A01F2">
      <w:pPr>
        <w:rPr>
          <w:rFonts w:asciiTheme="majorHAnsi" w:hAnsiTheme="majorHAnsi"/>
          <w:smallCaps/>
          <w:sz w:val="28"/>
          <w:szCs w:val="28"/>
        </w:rPr>
      </w:pPr>
      <w:r>
        <w:rPr>
          <w:rFonts w:asciiTheme="majorHAnsi" w:hAnsiTheme="majorHAnsi"/>
          <w:smallCaps/>
          <w:sz w:val="28"/>
          <w:szCs w:val="28"/>
        </w:rPr>
        <w:t>Induction de Lorentz</w:t>
      </w:r>
    </w:p>
    <w:p w14:paraId="238F5384" w14:textId="77777777" w:rsidR="009C2494" w:rsidRDefault="009A01F2">
      <w:pPr>
        <w:rPr>
          <w:rFonts w:asciiTheme="majorHAnsi" w:hAnsiTheme="majorHAnsi"/>
        </w:rPr>
      </w:pPr>
      <w:r>
        <w:rPr>
          <w:rFonts w:asciiTheme="majorHAnsi" w:hAnsiTheme="majorHAnsi"/>
        </w:rPr>
        <w:t>Circuit mobile dans un champ magnétique stationnaire</w:t>
      </w:r>
    </w:p>
    <w:p w14:paraId="4C83AB45" w14:textId="77777777" w:rsidR="009C2494" w:rsidRDefault="009A01F2">
      <w:pPr>
        <w:pStyle w:val="Paragraphedeliste"/>
        <w:numPr>
          <w:ilvl w:val="0"/>
          <w:numId w:val="45"/>
        </w:numPr>
        <w:rPr>
          <w:rFonts w:asciiTheme="majorHAnsi" w:hAnsiTheme="majorHAnsi"/>
        </w:rPr>
      </w:pPr>
      <w:r>
        <w:rPr>
          <w:rFonts w:asciiTheme="majorHAnsi" w:hAnsiTheme="majorHAnsi"/>
        </w:rPr>
        <w:t>Conversion d’une puissance mécanique en puissance électrique.</w:t>
      </w:r>
    </w:p>
    <w:p w14:paraId="724E585F" w14:textId="77777777" w:rsidR="009C2494" w:rsidRDefault="009A01F2">
      <w:pPr>
        <w:pStyle w:val="Paragraphedeliste"/>
        <w:ind w:left="1080"/>
        <w:rPr>
          <w:rFonts w:asciiTheme="majorHAnsi" w:hAnsiTheme="majorHAnsi"/>
        </w:rPr>
      </w:pPr>
      <w:r>
        <w:rPr>
          <w:rFonts w:asciiTheme="majorHAnsi" w:hAnsiTheme="majorHAnsi"/>
        </w:rPr>
        <w:t>1.1 Rails de Laplace employés en générateurs : principe, f.é.m. d’induction, équation électrique, force de Laplace, équation mécanique, étude du mouvement. Bilan en puissances.</w:t>
      </w:r>
    </w:p>
    <w:p w14:paraId="42A11A57" w14:textId="77777777" w:rsidR="009C2494" w:rsidRDefault="009A01F2">
      <w:pPr>
        <w:pStyle w:val="Paragraphedeliste"/>
        <w:ind w:left="1080"/>
        <w:rPr>
          <w:rFonts w:asciiTheme="majorHAnsi" w:hAnsiTheme="majorHAnsi"/>
        </w:rPr>
      </w:pPr>
      <w:r>
        <w:rPr>
          <w:rFonts w:asciiTheme="majorHAnsi" w:hAnsiTheme="majorHAnsi"/>
        </w:rPr>
        <w:t>1.2 Freinage par induction : analyse qualitative et observation expérimentale (chute d’un aimant dans un tube conducteur, pendule de Walter-Hoffen, freinage d’un disque conducteur en rotation dans l’entrefer d’un électro-aimant).</w:t>
      </w:r>
    </w:p>
    <w:p w14:paraId="397C4FC0" w14:textId="77777777" w:rsidR="009C2494" w:rsidRDefault="009A01F2">
      <w:pPr>
        <w:pStyle w:val="Paragraphedeliste"/>
        <w:ind w:left="1080"/>
        <w:rPr>
          <w:rFonts w:asciiTheme="majorHAnsi" w:hAnsiTheme="majorHAnsi"/>
        </w:rPr>
      </w:pPr>
      <w:r>
        <w:rPr>
          <w:rFonts w:asciiTheme="majorHAnsi" w:hAnsiTheme="majorHAnsi"/>
        </w:rPr>
        <w:t>1.3 Alternateur : présentation, f.é.m. d’induction, équation électrique, moment des forces de Laplace et équation mécanique, étude du régime permanent (R.S.F.). Discussion : prise en compte des phénomènes d’auto-induction, bilan en puissances.</w:t>
      </w:r>
    </w:p>
    <w:p w14:paraId="710C51E9" w14:textId="77777777" w:rsidR="009C2494" w:rsidRDefault="009C2494">
      <w:pPr>
        <w:pStyle w:val="Paragraphedeliste"/>
        <w:ind w:left="1080"/>
        <w:rPr>
          <w:rFonts w:asciiTheme="majorHAnsi" w:hAnsiTheme="majorHAnsi"/>
        </w:rPr>
      </w:pPr>
    </w:p>
    <w:p w14:paraId="00AF5DB2" w14:textId="77777777" w:rsidR="009C2494" w:rsidRDefault="009A01F2">
      <w:pPr>
        <w:pStyle w:val="Paragraphedeliste"/>
        <w:numPr>
          <w:ilvl w:val="0"/>
          <w:numId w:val="45"/>
        </w:numPr>
        <w:rPr>
          <w:rFonts w:asciiTheme="majorHAnsi" w:hAnsiTheme="majorHAnsi"/>
        </w:rPr>
      </w:pPr>
      <w:r>
        <w:rPr>
          <w:rFonts w:asciiTheme="majorHAnsi" w:hAnsiTheme="majorHAnsi"/>
        </w:rPr>
        <w:t>Conversion de puissance électrique en puissance mécanique.</w:t>
      </w:r>
    </w:p>
    <w:p w14:paraId="62AA277D" w14:textId="77777777" w:rsidR="009C2494" w:rsidRDefault="009A01F2">
      <w:pPr>
        <w:pStyle w:val="Paragraphedeliste"/>
        <w:numPr>
          <w:ilvl w:val="1"/>
          <w:numId w:val="45"/>
        </w:numPr>
        <w:rPr>
          <w:rFonts w:asciiTheme="majorHAnsi" w:hAnsiTheme="majorHAnsi"/>
        </w:rPr>
      </w:pPr>
      <w:r>
        <w:rPr>
          <w:rFonts w:asciiTheme="majorHAnsi" w:hAnsiTheme="majorHAnsi"/>
        </w:rPr>
        <w:t xml:space="preserve">Une machine à courant continu, le moteur à entrefer plan : principe en mode moteur et mode générateur. </w:t>
      </w:r>
    </w:p>
    <w:p w14:paraId="34B9DE99" w14:textId="77777777" w:rsidR="009C2494" w:rsidRDefault="009A01F2">
      <w:pPr>
        <w:pStyle w:val="Paragraphedeliste"/>
        <w:numPr>
          <w:ilvl w:val="1"/>
          <w:numId w:val="45"/>
        </w:numPr>
        <w:rPr>
          <w:rFonts w:asciiTheme="majorHAnsi" w:hAnsiTheme="majorHAnsi"/>
        </w:rPr>
      </w:pPr>
      <w:r>
        <w:rPr>
          <w:rFonts w:asciiTheme="majorHAnsi" w:hAnsiTheme="majorHAnsi"/>
        </w:rPr>
        <w:t>Etude théorique : couple des actions de Laplace, f.é.m. induite, bilan en puissances, équations mécaniques et électriques, réalisation technologique.</w:t>
      </w:r>
    </w:p>
    <w:p w14:paraId="599D6002" w14:textId="77777777" w:rsidR="009C2494" w:rsidRDefault="009C2494">
      <w:pPr>
        <w:pStyle w:val="Paragraphedeliste"/>
        <w:ind w:left="1080"/>
        <w:rPr>
          <w:rFonts w:asciiTheme="majorHAnsi" w:hAnsiTheme="majorHAnsi"/>
        </w:rPr>
      </w:pPr>
    </w:p>
    <w:p w14:paraId="0579110F" w14:textId="77777777" w:rsidR="009C2494" w:rsidRDefault="009A01F2">
      <w:pPr>
        <w:rPr>
          <w:rFonts w:asciiTheme="majorHAnsi" w:hAnsiTheme="majorHAnsi"/>
          <w:smallCaps/>
          <w:sz w:val="28"/>
          <w:szCs w:val="28"/>
        </w:rPr>
      </w:pPr>
      <w:r>
        <w:rPr>
          <w:rFonts w:asciiTheme="majorHAnsi" w:hAnsiTheme="majorHAnsi"/>
          <w:smallCaps/>
          <w:sz w:val="28"/>
          <w:szCs w:val="28"/>
        </w:rPr>
        <w:t>Introduction à la physique quantique</w:t>
      </w:r>
    </w:p>
    <w:p w14:paraId="1090283F" w14:textId="77777777" w:rsidR="009C2494" w:rsidRDefault="009A01F2">
      <w:pPr>
        <w:pStyle w:val="Paragraphedeliste"/>
        <w:ind w:left="1080"/>
        <w:rPr>
          <w:rFonts w:asciiTheme="majorHAnsi" w:hAnsiTheme="majorHAnsi"/>
        </w:rPr>
      </w:pPr>
      <w:r>
        <w:rPr>
          <w:rFonts w:asciiTheme="majorHAnsi" w:hAnsiTheme="majorHAnsi"/>
        </w:rPr>
        <w:t>[Cette partie est traitée sans employer l’équation de Schrödinger, qui ne sera abordée qu’en seconde année]</w:t>
      </w:r>
    </w:p>
    <w:p w14:paraId="0564AA6B" w14:textId="77777777" w:rsidR="009C2494" w:rsidRDefault="009C2494">
      <w:pPr>
        <w:pStyle w:val="Paragraphedeliste"/>
        <w:ind w:left="1080"/>
        <w:rPr>
          <w:rFonts w:asciiTheme="majorHAnsi" w:hAnsiTheme="majorHAnsi"/>
        </w:rPr>
      </w:pPr>
    </w:p>
    <w:p w14:paraId="01EA80D3" w14:textId="77777777" w:rsidR="009C2494" w:rsidRDefault="009A01F2">
      <w:pPr>
        <w:numPr>
          <w:ilvl w:val="0"/>
          <w:numId w:val="25"/>
        </w:numPr>
        <w:rPr>
          <w:rFonts w:asciiTheme="majorHAnsi" w:hAnsiTheme="majorHAnsi"/>
        </w:rPr>
      </w:pPr>
      <w:r>
        <w:rPr>
          <w:rFonts w:asciiTheme="majorHAnsi" w:hAnsiTheme="majorHAnsi"/>
        </w:rPr>
        <w:t>Dualité onde-corpuscule pour la lumière : la lumière, onde ou particule ? Genèse de la notion de photon : le rayonnement thermique, l’effet photoélectrique, l’effet Compton (évoqués). Le photon : définition et ordres de grandeur.</w:t>
      </w:r>
    </w:p>
    <w:p w14:paraId="1C5CC9BD" w14:textId="77777777" w:rsidR="009C2494" w:rsidRDefault="009A01F2">
      <w:pPr>
        <w:ind w:left="1080"/>
        <w:rPr>
          <w:rFonts w:asciiTheme="majorHAnsi" w:hAnsiTheme="majorHAnsi"/>
        </w:rPr>
      </w:pPr>
      <w:r>
        <w:rPr>
          <w:rFonts w:asciiTheme="majorHAnsi" w:hAnsiTheme="majorHAnsi"/>
        </w:rPr>
        <w:t xml:space="preserve">Accélération de particules chargées. Expression de la vitesse en fonction de la </w:t>
      </w:r>
      <w:proofErr w:type="spellStart"/>
      <w:r>
        <w:rPr>
          <w:rFonts w:asciiTheme="majorHAnsi" w:hAnsiTheme="majorHAnsi"/>
        </w:rPr>
        <w:t>d.d.p</w:t>
      </w:r>
      <w:proofErr w:type="spellEnd"/>
      <w:r>
        <w:rPr>
          <w:rFonts w:asciiTheme="majorHAnsi" w:hAnsiTheme="majorHAnsi"/>
        </w:rPr>
        <w:t>. subie dans les cas classiques et dans les cas relativistes.</w:t>
      </w:r>
    </w:p>
    <w:p w14:paraId="2EB41C26" w14:textId="77777777" w:rsidR="009C2494" w:rsidRDefault="009A01F2">
      <w:pPr>
        <w:pStyle w:val="Paragraphedeliste"/>
        <w:numPr>
          <w:ilvl w:val="0"/>
          <w:numId w:val="25"/>
        </w:numPr>
        <w:rPr>
          <w:rFonts w:asciiTheme="majorHAnsi" w:hAnsiTheme="majorHAnsi"/>
        </w:rPr>
      </w:pPr>
      <w:r>
        <w:rPr>
          <w:rFonts w:asciiTheme="majorHAnsi" w:hAnsiTheme="majorHAnsi"/>
        </w:rPr>
        <w:t>Expériences de diffraction et d’interférence : diffraction pour une onde, diffraction pour des photons uniques ; interférences par les fentes de Young, cas de photons uniques.</w:t>
      </w:r>
    </w:p>
    <w:p w14:paraId="4EA8A908" w14:textId="15383DAE" w:rsidR="009C2494" w:rsidRDefault="009A01F2">
      <w:pPr>
        <w:pStyle w:val="Paragraphedeliste"/>
        <w:numPr>
          <w:ilvl w:val="0"/>
          <w:numId w:val="25"/>
        </w:numPr>
        <w:rPr>
          <w:rFonts w:asciiTheme="majorHAnsi" w:hAnsiTheme="majorHAnsi"/>
        </w:rPr>
      </w:pPr>
      <w:r>
        <w:rPr>
          <w:rFonts w:asciiTheme="majorHAnsi" w:hAnsiTheme="majorHAnsi"/>
        </w:rPr>
        <w:t xml:space="preserve">Dualité onde-particule pour la matière : longueur d’onde de de Broglie, confirmations expérimentales (expériences de Davisson et </w:t>
      </w:r>
      <w:r w:rsidR="00354CCF">
        <w:rPr>
          <w:rFonts w:asciiTheme="majorHAnsi" w:hAnsiTheme="majorHAnsi"/>
        </w:rPr>
        <w:t>G</w:t>
      </w:r>
      <w:r>
        <w:rPr>
          <w:rFonts w:asciiTheme="majorHAnsi" w:hAnsiTheme="majorHAnsi"/>
        </w:rPr>
        <w:t>ermer, de G</w:t>
      </w:r>
      <w:r w:rsidR="00354CCF">
        <w:rPr>
          <w:rFonts w:asciiTheme="majorHAnsi" w:hAnsiTheme="majorHAnsi"/>
        </w:rPr>
        <w:t>.</w:t>
      </w:r>
      <w:r>
        <w:rPr>
          <w:rFonts w:asciiTheme="majorHAnsi" w:hAnsiTheme="majorHAnsi"/>
        </w:rPr>
        <w:t>P</w:t>
      </w:r>
      <w:r w:rsidR="00354CCF">
        <w:rPr>
          <w:rFonts w:asciiTheme="majorHAnsi" w:hAnsiTheme="majorHAnsi"/>
        </w:rPr>
        <w:t>.</w:t>
      </w:r>
      <w:r>
        <w:rPr>
          <w:rFonts w:asciiTheme="majorHAnsi" w:hAnsiTheme="majorHAnsi"/>
        </w:rPr>
        <w:t xml:space="preserve"> Thomson), interférences d’ondes de matière (d’électrons : expérience de </w:t>
      </w:r>
      <w:proofErr w:type="spellStart"/>
      <w:r>
        <w:rPr>
          <w:rFonts w:asciiTheme="majorHAnsi" w:hAnsiTheme="majorHAnsi"/>
        </w:rPr>
        <w:t>Tanamura</w:t>
      </w:r>
      <w:proofErr w:type="spellEnd"/>
      <w:r>
        <w:rPr>
          <w:rFonts w:asciiTheme="majorHAnsi" w:hAnsiTheme="majorHAnsi"/>
        </w:rPr>
        <w:t>, d’atomes : expérience de Shimizu). Interprétation, fonction d’onde et probabilité de détection.</w:t>
      </w:r>
    </w:p>
    <w:p w14:paraId="37697FD5" w14:textId="77777777" w:rsidR="009C2494" w:rsidRDefault="009A01F2">
      <w:pPr>
        <w:pStyle w:val="Paragraphedeliste"/>
        <w:numPr>
          <w:ilvl w:val="0"/>
          <w:numId w:val="25"/>
        </w:numPr>
        <w:rPr>
          <w:rFonts w:asciiTheme="majorHAnsi" w:hAnsiTheme="majorHAnsi"/>
        </w:rPr>
      </w:pPr>
      <w:r>
        <w:rPr>
          <w:rFonts w:asciiTheme="majorHAnsi" w:hAnsiTheme="majorHAnsi"/>
        </w:rPr>
        <w:t>L’inégalité de Heisenberg : indétermination quantique, introduction de l’inégalité de Heisenberg sur l’exemple de la diffraction, principe d’indétermination de Heisenberg.</w:t>
      </w:r>
    </w:p>
    <w:p w14:paraId="6559E5BE" w14:textId="77777777" w:rsidR="009C2494" w:rsidRDefault="009C2494">
      <w:pPr>
        <w:pStyle w:val="Paragraphedeliste"/>
        <w:ind w:left="1080"/>
        <w:rPr>
          <w:rFonts w:asciiTheme="majorHAnsi" w:hAnsiTheme="majorHAnsi"/>
        </w:rPr>
      </w:pPr>
    </w:p>
    <w:p w14:paraId="44CFA249" w14:textId="29A2EEA4" w:rsidR="009C2494" w:rsidRDefault="009A01F2">
      <w:pPr>
        <w:ind w:left="720"/>
        <w:rPr>
          <w:rFonts w:asciiTheme="majorHAnsi" w:hAnsiTheme="majorHAnsi" w:cs="Calibri"/>
          <w:b/>
          <w:bCs/>
          <w:i/>
          <w:iCs/>
        </w:rPr>
      </w:pPr>
      <w:r>
        <w:rPr>
          <w:rFonts w:asciiTheme="majorHAnsi" w:hAnsiTheme="majorHAnsi" w:cs="Calibri"/>
          <w:b/>
          <w:bCs/>
          <w:i/>
          <w:iCs/>
        </w:rPr>
        <w:t>N.B. : Contrairement à l’énoncé proposé dans le programme</w:t>
      </w:r>
      <w:r>
        <w:rPr>
          <w:rFonts w:asciiTheme="majorHAnsi" w:hAnsiTheme="majorHAnsi"/>
          <w:b/>
          <w:bCs/>
          <w:i/>
          <w:iCs/>
        </w:rPr>
        <w:t xml:space="preserve"> officiel de Sup PCSI</w:t>
      </w:r>
      <w:r>
        <w:rPr>
          <w:rFonts w:asciiTheme="majorHAnsi" w:hAnsiTheme="majorHAnsi" w:cs="Calibri"/>
          <w:b/>
          <w:bCs/>
          <w:i/>
          <w:iCs/>
        </w:rPr>
        <w:t>, le principe d’indétermination de Heisenberg a été posé sous la forme</w:t>
      </w:r>
      <w:r>
        <w:rPr>
          <w:rFonts w:asciiTheme="majorHAnsi" w:hAnsiTheme="majorHAnsi"/>
          <w:b/>
          <w:bCs/>
          <w:i/>
          <w:iCs/>
        </w:rPr>
        <w:t xml:space="preserve"> : </w:t>
      </w:r>
      <w:r>
        <w:rPr>
          <w:rFonts w:asciiTheme="majorHAnsi" w:hAnsiTheme="majorHAnsi" w:cs="Calibri"/>
          <w:b/>
          <w:bCs/>
          <w:i/>
          <w:iCs/>
        </w:rPr>
        <w:t>∆p</w:t>
      </w:r>
      <w:r w:rsidR="00354CCF">
        <w:rPr>
          <w:rFonts w:asciiTheme="majorHAnsi" w:hAnsiTheme="majorHAnsi" w:cs="Calibri"/>
          <w:b/>
          <w:bCs/>
          <w:i/>
          <w:iCs/>
        </w:rPr>
        <w:t>.</w:t>
      </w:r>
      <w:r>
        <w:rPr>
          <w:rFonts w:asciiTheme="majorHAnsi" w:hAnsiTheme="majorHAnsi" w:cs="Calibri"/>
          <w:b/>
          <w:bCs/>
          <w:i/>
          <w:iCs/>
        </w:rPr>
        <w:t xml:space="preserve"> ∆x ≥ ħ/</w:t>
      </w:r>
      <w:proofErr w:type="gramStart"/>
      <w:r>
        <w:rPr>
          <w:rFonts w:asciiTheme="majorHAnsi" w:hAnsiTheme="majorHAnsi" w:cs="Calibri"/>
          <w:b/>
          <w:bCs/>
          <w:i/>
          <w:iCs/>
        </w:rPr>
        <w:t>2</w:t>
      </w:r>
      <w:r>
        <w:rPr>
          <w:rFonts w:asciiTheme="majorHAnsi" w:hAnsiTheme="majorHAnsi"/>
          <w:b/>
          <w:bCs/>
          <w:i/>
          <w:iCs/>
        </w:rPr>
        <w:t xml:space="preserve">  (</w:t>
      </w:r>
      <w:proofErr w:type="gramEnd"/>
      <w:r>
        <w:rPr>
          <w:rFonts w:asciiTheme="majorHAnsi" w:hAnsiTheme="majorHAnsi"/>
          <w:b/>
          <w:bCs/>
          <w:i/>
          <w:iCs/>
        </w:rPr>
        <w:t xml:space="preserve">et non </w:t>
      </w:r>
      <w:r>
        <w:rPr>
          <w:rFonts w:asciiTheme="majorHAnsi" w:hAnsiTheme="majorHAnsi" w:cs="Calibri"/>
          <w:b/>
          <w:bCs/>
          <w:i/>
          <w:iCs/>
        </w:rPr>
        <w:t>ħ</w:t>
      </w:r>
      <w:r>
        <w:rPr>
          <w:rFonts w:asciiTheme="majorHAnsi" w:hAnsiTheme="majorHAnsi"/>
          <w:b/>
          <w:bCs/>
          <w:i/>
          <w:iCs/>
        </w:rPr>
        <w:t xml:space="preserve">) </w:t>
      </w:r>
      <w:r>
        <w:rPr>
          <w:rFonts w:asciiTheme="majorHAnsi" w:hAnsiTheme="majorHAnsi" w:cs="Calibri"/>
          <w:b/>
          <w:bCs/>
          <w:i/>
          <w:iCs/>
        </w:rPr>
        <w:t xml:space="preserve">, en cohérence avec son expression validée par une approche plus complète de la mécanique quantique. </w:t>
      </w:r>
    </w:p>
    <w:p w14:paraId="6C919273" w14:textId="77777777" w:rsidR="009C2494" w:rsidRDefault="009A01F2">
      <w:pPr>
        <w:ind w:left="709"/>
        <w:rPr>
          <w:rFonts w:asciiTheme="majorHAnsi" w:hAnsiTheme="majorHAnsi" w:cs="Calibri"/>
          <w:b/>
          <w:bCs/>
          <w:i/>
          <w:iCs/>
        </w:rPr>
      </w:pPr>
      <w:r>
        <w:rPr>
          <w:rFonts w:asciiTheme="majorHAnsi" w:hAnsiTheme="majorHAnsi" w:cs="Calibri"/>
          <w:b/>
          <w:bCs/>
          <w:i/>
          <w:iCs/>
        </w:rPr>
        <w:t>Ceci ne déroge pas à l</w:t>
      </w:r>
      <w:r>
        <w:rPr>
          <w:rFonts w:asciiTheme="majorHAnsi" w:hAnsiTheme="majorHAnsi"/>
          <w:b/>
          <w:bCs/>
          <w:i/>
          <w:iCs/>
        </w:rPr>
        <w:t>’esprit du programme, qui atten</w:t>
      </w:r>
      <w:r>
        <w:rPr>
          <w:rFonts w:asciiTheme="majorHAnsi" w:hAnsiTheme="majorHAnsi" w:cs="Calibri"/>
          <w:b/>
          <w:bCs/>
          <w:i/>
          <w:iCs/>
        </w:rPr>
        <w:t xml:space="preserve">d avant tout une relation en ordre de grandeur ; il s’agit en particulier de retenir que </w:t>
      </w:r>
      <w:r>
        <w:rPr>
          <w:rFonts w:asciiTheme="majorHAnsi" w:hAnsiTheme="majorHAnsi" w:cs="Calibri"/>
          <w:b/>
          <w:bCs/>
          <w:i/>
          <w:iCs/>
          <w:strike/>
        </w:rPr>
        <w:t>h</w:t>
      </w:r>
      <w:r>
        <w:rPr>
          <w:rFonts w:asciiTheme="majorHAnsi" w:hAnsiTheme="majorHAnsi" w:cs="Calibri"/>
          <w:b/>
          <w:bCs/>
          <w:i/>
          <w:iCs/>
        </w:rPr>
        <w:t xml:space="preserve"> = h/(2π) ≈ 10</w:t>
      </w:r>
      <w:r>
        <w:rPr>
          <w:rFonts w:asciiTheme="majorHAnsi" w:hAnsiTheme="majorHAnsi" w:cs="Calibri"/>
          <w:b/>
          <w:bCs/>
          <w:i/>
          <w:iCs/>
          <w:vertAlign w:val="superscript"/>
        </w:rPr>
        <w:t xml:space="preserve">-34 </w:t>
      </w:r>
      <w:proofErr w:type="spellStart"/>
      <w:r>
        <w:rPr>
          <w:rFonts w:asciiTheme="majorHAnsi" w:hAnsiTheme="majorHAnsi" w:cs="Calibri"/>
          <w:b/>
          <w:bCs/>
          <w:i/>
          <w:iCs/>
        </w:rPr>
        <w:t>J.s</w:t>
      </w:r>
      <w:proofErr w:type="spellEnd"/>
      <w:r>
        <w:rPr>
          <w:rFonts w:asciiTheme="majorHAnsi" w:hAnsiTheme="majorHAnsi" w:cs="Calibri"/>
          <w:b/>
          <w:bCs/>
          <w:i/>
          <w:iCs/>
        </w:rPr>
        <w:t>.</w:t>
      </w:r>
    </w:p>
    <w:p w14:paraId="27AC2E01" w14:textId="77777777" w:rsidR="009C2494" w:rsidRDefault="009A01F2">
      <w:pPr>
        <w:pStyle w:val="Paragraphedeliste"/>
        <w:numPr>
          <w:ilvl w:val="0"/>
          <w:numId w:val="25"/>
        </w:numPr>
        <w:rPr>
          <w:rFonts w:asciiTheme="majorHAnsi" w:hAnsiTheme="majorHAnsi"/>
        </w:rPr>
      </w:pPr>
      <w:r>
        <w:rPr>
          <w:rFonts w:asciiTheme="majorHAnsi" w:hAnsiTheme="majorHAnsi"/>
        </w:rPr>
        <w:t>Energies pour des systèmes quantiques : énergie cinétique minimale pour une particule confinée, énergie minimale pour un oscillateur harmonique quantique.</w:t>
      </w:r>
    </w:p>
    <w:p w14:paraId="136DA951" w14:textId="77777777" w:rsidR="009C2494" w:rsidRDefault="009A01F2">
      <w:pPr>
        <w:pStyle w:val="Paragraphedeliste"/>
        <w:numPr>
          <w:ilvl w:val="0"/>
          <w:numId w:val="25"/>
        </w:numPr>
        <w:rPr>
          <w:rFonts w:asciiTheme="majorHAnsi" w:hAnsiTheme="majorHAnsi"/>
        </w:rPr>
      </w:pPr>
      <w:r>
        <w:rPr>
          <w:rFonts w:asciiTheme="majorHAnsi" w:hAnsiTheme="majorHAnsi"/>
        </w:rPr>
        <w:t>Quantification de l’énergie pour une particule confinée : particule piégée dans un puits de potentiel infini unidimensionnel. Quantification de l’énergie. Transition entre deux niveaux.</w:t>
      </w:r>
    </w:p>
    <w:p w14:paraId="710550CE" w14:textId="77777777" w:rsidR="009C2494" w:rsidRDefault="009A01F2">
      <w:pPr>
        <w:pStyle w:val="Paragraphedeliste"/>
        <w:ind w:left="1080"/>
        <w:rPr>
          <w:rFonts w:asciiTheme="majorHAnsi" w:hAnsiTheme="majorHAnsi"/>
        </w:rPr>
      </w:pPr>
      <w:r>
        <w:rPr>
          <w:rFonts w:asciiTheme="majorHAnsi" w:hAnsiTheme="majorHAnsi"/>
        </w:rPr>
        <w:t>[Ce dernier chapitre est traité par analogie à la corde vibrante].</w:t>
      </w:r>
    </w:p>
    <w:p w14:paraId="73F9DA81" w14:textId="77777777" w:rsidR="009C2494" w:rsidRDefault="009A01F2">
      <w:pPr>
        <w:pStyle w:val="Paragraphedeliste"/>
        <w:numPr>
          <w:ilvl w:val="0"/>
          <w:numId w:val="25"/>
        </w:numPr>
        <w:rPr>
          <w:rFonts w:asciiTheme="majorHAnsi" w:hAnsiTheme="majorHAnsi"/>
        </w:rPr>
      </w:pPr>
      <w:r>
        <w:rPr>
          <w:rFonts w:asciiTheme="majorHAnsi" w:hAnsiTheme="majorHAnsi" w:cstheme="majorHAnsi"/>
        </w:rPr>
        <w:lastRenderedPageBreak/>
        <w:t>Modèle de Bohr.</w:t>
      </w:r>
    </w:p>
    <w:p w14:paraId="534087D0" w14:textId="77777777" w:rsidR="009C2494" w:rsidRDefault="009A01F2">
      <w:pPr>
        <w:pStyle w:val="Paragraphedeliste"/>
        <w:ind w:left="1080"/>
        <w:rPr>
          <w:rFonts w:asciiTheme="majorHAnsi" w:hAnsiTheme="majorHAnsi" w:cstheme="majorHAnsi"/>
        </w:rPr>
      </w:pPr>
      <w:r>
        <w:rPr>
          <w:rFonts w:asciiTheme="majorHAnsi" w:hAnsiTheme="majorHAnsi" w:cstheme="majorHAnsi"/>
        </w:rPr>
        <w:t>Introduction historique. Les trois postulats du modèle de Bohr : orbites circulaires, énergie des photons, quantification du moment cinétique orbital.</w:t>
      </w:r>
    </w:p>
    <w:p w14:paraId="6DA727A0" w14:textId="77777777" w:rsidR="009C2494" w:rsidRDefault="009A01F2">
      <w:pPr>
        <w:pStyle w:val="Paragraphedeliste"/>
        <w:ind w:left="1080"/>
        <w:rPr>
          <w:rFonts w:asciiTheme="majorHAnsi" w:hAnsiTheme="majorHAnsi" w:cstheme="majorHAnsi"/>
        </w:rPr>
      </w:pPr>
      <w:r>
        <w:rPr>
          <w:rFonts w:asciiTheme="majorHAnsi" w:hAnsiTheme="majorHAnsi" w:cstheme="majorHAnsi"/>
        </w:rPr>
        <w:t>Energie des orbites circulaires, quantification du moment cinétique, de l’énergie, du rayon orbital.</w:t>
      </w:r>
    </w:p>
    <w:p w14:paraId="40A82900" w14:textId="77777777" w:rsidR="009C2494" w:rsidRDefault="009A01F2">
      <w:pPr>
        <w:pStyle w:val="Paragraphedeliste"/>
        <w:ind w:left="1080"/>
        <w:rPr>
          <w:rFonts w:asciiTheme="majorHAnsi" w:hAnsiTheme="majorHAnsi"/>
        </w:rPr>
      </w:pPr>
      <w:r>
        <w:rPr>
          <w:rFonts w:asciiTheme="majorHAnsi" w:hAnsiTheme="majorHAnsi"/>
        </w:rPr>
        <w:t>Emission et absorption d’un rayonnement électromagnétique, convergence avec la formule de Rydberg.</w:t>
      </w:r>
    </w:p>
    <w:p w14:paraId="0E39B2DB" w14:textId="77777777" w:rsidR="009C2494" w:rsidRDefault="009C2494">
      <w:pPr>
        <w:pStyle w:val="Paragraphedeliste"/>
        <w:ind w:left="1080"/>
        <w:rPr>
          <w:rFonts w:asciiTheme="majorHAnsi" w:hAnsiTheme="majorHAnsi"/>
        </w:rPr>
      </w:pPr>
    </w:p>
    <w:p w14:paraId="568F2478" w14:textId="77777777" w:rsidR="009C2494" w:rsidRDefault="009C2494">
      <w:pPr>
        <w:rPr>
          <w:rFonts w:asciiTheme="majorHAnsi" w:hAnsiTheme="majorHAnsi"/>
        </w:rPr>
      </w:pPr>
    </w:p>
    <w:sectPr w:rsidR="009C2494">
      <w:headerReference w:type="default" r:id="rId7"/>
      <w:pgSz w:w="11906" w:h="16838"/>
      <w:pgMar w:top="777" w:right="849" w:bottom="568" w:left="993" w:header="720" w:footer="0" w:gutter="0"/>
      <w:cols w:space="720"/>
      <w:formProt w:val="0"/>
      <w:docGrid w:linePitch="280" w:charSpace="1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04288" w14:textId="77777777" w:rsidR="000512AC" w:rsidRDefault="009A01F2">
      <w:pPr>
        <w:spacing w:after="0" w:line="240" w:lineRule="auto"/>
      </w:pPr>
      <w:r>
        <w:separator/>
      </w:r>
    </w:p>
  </w:endnote>
  <w:endnote w:type="continuationSeparator" w:id="0">
    <w:p w14:paraId="411371DC" w14:textId="77777777" w:rsidR="000512AC" w:rsidRDefault="009A0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76F02D" w14:textId="77777777" w:rsidR="000512AC" w:rsidRDefault="009A01F2">
      <w:pPr>
        <w:spacing w:after="0" w:line="240" w:lineRule="auto"/>
      </w:pPr>
      <w:r>
        <w:separator/>
      </w:r>
    </w:p>
  </w:footnote>
  <w:footnote w:type="continuationSeparator" w:id="0">
    <w:p w14:paraId="431B0230" w14:textId="77777777" w:rsidR="000512AC" w:rsidRDefault="009A0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5553E" w14:textId="77777777" w:rsidR="009C2494" w:rsidRDefault="009A01F2">
    <w:pPr>
      <w:jc w:val="center"/>
      <w:rPr>
        <w:i/>
        <w:iCs/>
      </w:rPr>
    </w:pPr>
    <w:r>
      <w:rPr>
        <w:i/>
        <w:iCs/>
      </w:rPr>
      <w:t>Sup PCSI 1- Lycée Carnot Dijon</w:t>
    </w:r>
    <w:r>
      <w:rPr>
        <w:i/>
        <w:iCs/>
      </w:rPr>
      <w:tab/>
    </w:r>
    <w:r>
      <w:rPr>
        <w:i/>
        <w:iCs/>
      </w:rPr>
      <w:tab/>
    </w:r>
    <w:r>
      <w:rPr>
        <w:i/>
        <w:iCs/>
      </w:rPr>
      <w:tab/>
    </w:r>
    <w:r>
      <w:rPr>
        <w:i/>
        <w:iCs/>
      </w:rPr>
      <w:tab/>
    </w:r>
    <w:r>
      <w:rPr>
        <w:i/>
        <w:iCs/>
      </w:rPr>
      <w:tab/>
    </w:r>
    <w:r>
      <w:rPr>
        <w:i/>
        <w:iCs/>
      </w:rPr>
      <w:tab/>
    </w:r>
    <w:r>
      <w:rPr>
        <w:i/>
        <w:i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5213D"/>
    <w:multiLevelType w:val="multilevel"/>
    <w:tmpl w:val="AC78148C"/>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1.%2.%3.%4"/>
      <w:lvlJc w:val="left"/>
      <w:pPr>
        <w:tabs>
          <w:tab w:val="num" w:pos="1800"/>
        </w:tabs>
        <w:ind w:left="2520" w:hanging="720"/>
      </w:pPr>
      <w:rPr>
        <w:rFonts w:cs="Cambria"/>
        <w:b w:val="0"/>
        <w:bCs w:val="0"/>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1" w15:restartNumberingAfterBreak="0">
    <w:nsid w:val="05280FB7"/>
    <w:multiLevelType w:val="multilevel"/>
    <w:tmpl w:val="2AE8567A"/>
    <w:lvl w:ilvl="0">
      <w:start w:val="6"/>
      <w:numFmt w:val="decimal"/>
      <w:lvlText w:val="%1"/>
      <w:lvlJc w:val="left"/>
      <w:pPr>
        <w:tabs>
          <w:tab w:val="num" w:pos="720"/>
        </w:tabs>
        <w:ind w:left="360" w:hanging="360"/>
      </w:pPr>
    </w:lvl>
    <w:lvl w:ilvl="1">
      <w:start w:val="1"/>
      <w:numFmt w:val="decimal"/>
      <w:lvlText w:val="%1.%2"/>
      <w:lvlJc w:val="left"/>
      <w:pPr>
        <w:tabs>
          <w:tab w:val="num" w:pos="1080"/>
        </w:tabs>
        <w:ind w:left="1440" w:hanging="360"/>
      </w:pPr>
    </w:lvl>
    <w:lvl w:ilvl="2">
      <w:start w:val="1"/>
      <w:numFmt w:val="decimal"/>
      <w:lvlText w:val="%1.%2.%3"/>
      <w:lvlJc w:val="left"/>
      <w:pPr>
        <w:tabs>
          <w:tab w:val="num" w:pos="1440"/>
        </w:tabs>
        <w:ind w:left="2880" w:hanging="720"/>
      </w:pPr>
    </w:lvl>
    <w:lvl w:ilvl="3">
      <w:start w:val="1"/>
      <w:numFmt w:val="decimal"/>
      <w:lvlText w:val="%1.%2.%3.%4"/>
      <w:lvlJc w:val="left"/>
      <w:pPr>
        <w:tabs>
          <w:tab w:val="num" w:pos="1800"/>
        </w:tabs>
        <w:ind w:left="3960" w:hanging="720"/>
      </w:pPr>
    </w:lvl>
    <w:lvl w:ilvl="4">
      <w:start w:val="1"/>
      <w:numFmt w:val="decimal"/>
      <w:lvlText w:val="%1.%2.%3.%4.%5"/>
      <w:lvlJc w:val="left"/>
      <w:pPr>
        <w:tabs>
          <w:tab w:val="num" w:pos="2160"/>
        </w:tabs>
        <w:ind w:left="5400" w:hanging="1080"/>
      </w:pPr>
    </w:lvl>
    <w:lvl w:ilvl="5">
      <w:start w:val="1"/>
      <w:numFmt w:val="decimal"/>
      <w:lvlText w:val="%1.%2.%3.%4.%5.%6"/>
      <w:lvlJc w:val="left"/>
      <w:pPr>
        <w:tabs>
          <w:tab w:val="num" w:pos="2520"/>
        </w:tabs>
        <w:ind w:left="6480" w:hanging="1080"/>
      </w:pPr>
    </w:lvl>
    <w:lvl w:ilvl="6">
      <w:start w:val="1"/>
      <w:numFmt w:val="decimal"/>
      <w:lvlText w:val="%1.%2.%3.%4.%5.%6.%7"/>
      <w:lvlJc w:val="left"/>
      <w:pPr>
        <w:tabs>
          <w:tab w:val="num" w:pos="2880"/>
        </w:tabs>
        <w:ind w:left="7920" w:hanging="1440"/>
      </w:pPr>
    </w:lvl>
    <w:lvl w:ilvl="7">
      <w:start w:val="1"/>
      <w:numFmt w:val="decimal"/>
      <w:lvlText w:val="%1.%2.%3.%4.%5.%6.%7.%8"/>
      <w:lvlJc w:val="left"/>
      <w:pPr>
        <w:tabs>
          <w:tab w:val="num" w:pos="3240"/>
        </w:tabs>
        <w:ind w:left="9000" w:hanging="1440"/>
      </w:pPr>
    </w:lvl>
    <w:lvl w:ilvl="8">
      <w:start w:val="1"/>
      <w:numFmt w:val="decimal"/>
      <w:lvlText w:val="%1.%2.%3.%4.%5.%6.%7.%8.%9"/>
      <w:lvlJc w:val="left"/>
      <w:pPr>
        <w:tabs>
          <w:tab w:val="num" w:pos="3600"/>
        </w:tabs>
        <w:ind w:left="10440" w:hanging="1800"/>
      </w:pPr>
    </w:lvl>
  </w:abstractNum>
  <w:abstractNum w:abstractNumId="2" w15:restartNumberingAfterBreak="0">
    <w:nsid w:val="07212107"/>
    <w:multiLevelType w:val="multilevel"/>
    <w:tmpl w:val="7214F9B6"/>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440" w:hanging="720"/>
      </w:pPr>
      <w:rPr>
        <w:rFonts w:cs="Cambria"/>
        <w:b w:val="0"/>
        <w:bCs w:val="0"/>
        <w:sz w:val="18"/>
        <w:szCs w:val="18"/>
      </w:rPr>
    </w:lvl>
    <w:lvl w:ilvl="3">
      <w:start w:val="1"/>
      <w:numFmt w:val="decimal"/>
      <w:lvlText w:val="%1.%2.%3.%4"/>
      <w:lvlJc w:val="left"/>
      <w:pPr>
        <w:tabs>
          <w:tab w:val="num" w:pos="1800"/>
        </w:tabs>
        <w:ind w:left="1440" w:hanging="720"/>
      </w:pPr>
      <w:rPr>
        <w:rFonts w:cs="Cambria"/>
        <w:b w:val="0"/>
        <w:bCs w:val="0"/>
        <w:sz w:val="18"/>
        <w:szCs w:val="18"/>
      </w:rPr>
    </w:lvl>
    <w:lvl w:ilvl="4">
      <w:start w:val="1"/>
      <w:numFmt w:val="decimal"/>
      <w:lvlText w:val="%1.%2.%3.%4.%5"/>
      <w:lvlJc w:val="left"/>
      <w:pPr>
        <w:tabs>
          <w:tab w:val="num" w:pos="2160"/>
        </w:tabs>
        <w:ind w:left="1440" w:hanging="720"/>
      </w:pPr>
      <w:rPr>
        <w:rFonts w:cs="Cambria"/>
        <w:b w:val="0"/>
        <w:bCs w:val="0"/>
        <w:sz w:val="18"/>
        <w:szCs w:val="18"/>
      </w:rPr>
    </w:lvl>
    <w:lvl w:ilvl="5">
      <w:start w:val="1"/>
      <w:numFmt w:val="decimal"/>
      <w:lvlText w:val="%1.%2.%3.%4.%5.%6"/>
      <w:lvlJc w:val="left"/>
      <w:pPr>
        <w:tabs>
          <w:tab w:val="num" w:pos="2520"/>
        </w:tabs>
        <w:ind w:left="1800" w:hanging="1080"/>
      </w:pPr>
      <w:rPr>
        <w:rFonts w:cs="Cambria"/>
        <w:b w:val="0"/>
        <w:bCs w:val="0"/>
        <w:sz w:val="18"/>
        <w:szCs w:val="18"/>
      </w:rPr>
    </w:lvl>
    <w:lvl w:ilvl="6">
      <w:start w:val="1"/>
      <w:numFmt w:val="decimal"/>
      <w:lvlText w:val="%1.%2.%3.%4.%5.%6.%7"/>
      <w:lvlJc w:val="left"/>
      <w:pPr>
        <w:tabs>
          <w:tab w:val="num" w:pos="2880"/>
        </w:tabs>
        <w:ind w:left="1800" w:hanging="1080"/>
      </w:pPr>
      <w:rPr>
        <w:rFonts w:cs="Cambria"/>
        <w:b w:val="0"/>
        <w:bCs w:val="0"/>
        <w:sz w:val="18"/>
        <w:szCs w:val="18"/>
      </w:rPr>
    </w:lvl>
    <w:lvl w:ilvl="7">
      <w:start w:val="1"/>
      <w:numFmt w:val="decimal"/>
      <w:lvlText w:val="%1.%2.%3.%4.%5.%6.%7.%8"/>
      <w:lvlJc w:val="left"/>
      <w:pPr>
        <w:tabs>
          <w:tab w:val="num" w:pos="3240"/>
        </w:tabs>
        <w:ind w:left="2160" w:hanging="1440"/>
      </w:pPr>
      <w:rPr>
        <w:rFonts w:cs="Cambria"/>
        <w:b w:val="0"/>
        <w:bCs w:val="0"/>
        <w:sz w:val="18"/>
        <w:szCs w:val="18"/>
      </w:rPr>
    </w:lvl>
    <w:lvl w:ilvl="8">
      <w:start w:val="1"/>
      <w:numFmt w:val="decimal"/>
      <w:lvlText w:val="%1.%2.%3.%4.%5.%6.%7.%8.%9"/>
      <w:lvlJc w:val="left"/>
      <w:pPr>
        <w:tabs>
          <w:tab w:val="num" w:pos="3600"/>
        </w:tabs>
        <w:ind w:left="2160" w:hanging="1440"/>
      </w:pPr>
      <w:rPr>
        <w:rFonts w:cs="Cambria"/>
        <w:b w:val="0"/>
        <w:bCs w:val="0"/>
        <w:sz w:val="18"/>
        <w:szCs w:val="18"/>
      </w:rPr>
    </w:lvl>
  </w:abstractNum>
  <w:abstractNum w:abstractNumId="3" w15:restartNumberingAfterBreak="0">
    <w:nsid w:val="08374E1C"/>
    <w:multiLevelType w:val="multilevel"/>
    <w:tmpl w:val="774068D4"/>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4" w15:restartNumberingAfterBreak="0">
    <w:nsid w:val="0A0E5A61"/>
    <w:multiLevelType w:val="hybridMultilevel"/>
    <w:tmpl w:val="1E726B56"/>
    <w:lvl w:ilvl="0" w:tplc="0870FE72">
      <w:start w:val="1"/>
      <w:numFmt w:val="upperLetter"/>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A77368"/>
    <w:multiLevelType w:val="multilevel"/>
    <w:tmpl w:val="3AFE75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6" w15:restartNumberingAfterBreak="0">
    <w:nsid w:val="0DDA291F"/>
    <w:multiLevelType w:val="multilevel"/>
    <w:tmpl w:val="8102A0A0"/>
    <w:lvl w:ilvl="0">
      <w:start w:val="4"/>
      <w:numFmt w:val="decimal"/>
      <w:lvlText w:val="%1"/>
      <w:lvlJc w:val="left"/>
      <w:pPr>
        <w:tabs>
          <w:tab w:val="num" w:pos="720"/>
        </w:tabs>
        <w:ind w:left="360" w:hanging="360"/>
      </w:pPr>
    </w:lvl>
    <w:lvl w:ilvl="1">
      <w:start w:val="1"/>
      <w:numFmt w:val="decimal"/>
      <w:lvlText w:val="%1.%2"/>
      <w:lvlJc w:val="left"/>
      <w:pPr>
        <w:tabs>
          <w:tab w:val="num" w:pos="1080"/>
        </w:tabs>
        <w:ind w:left="1440" w:hanging="360"/>
      </w:pPr>
    </w:lvl>
    <w:lvl w:ilvl="2">
      <w:start w:val="1"/>
      <w:numFmt w:val="decimal"/>
      <w:lvlText w:val="%1.%2.%3"/>
      <w:lvlJc w:val="left"/>
      <w:pPr>
        <w:tabs>
          <w:tab w:val="num" w:pos="1440"/>
        </w:tabs>
        <w:ind w:left="2880" w:hanging="720"/>
      </w:pPr>
    </w:lvl>
    <w:lvl w:ilvl="3">
      <w:start w:val="1"/>
      <w:numFmt w:val="decimal"/>
      <w:lvlText w:val="%1.%2.%3.%4"/>
      <w:lvlJc w:val="left"/>
      <w:pPr>
        <w:tabs>
          <w:tab w:val="num" w:pos="1800"/>
        </w:tabs>
        <w:ind w:left="3960" w:hanging="720"/>
      </w:pPr>
    </w:lvl>
    <w:lvl w:ilvl="4">
      <w:start w:val="1"/>
      <w:numFmt w:val="decimal"/>
      <w:lvlText w:val="%1.%2.%3.%4.%5"/>
      <w:lvlJc w:val="left"/>
      <w:pPr>
        <w:tabs>
          <w:tab w:val="num" w:pos="2160"/>
        </w:tabs>
        <w:ind w:left="5400" w:hanging="1080"/>
      </w:pPr>
    </w:lvl>
    <w:lvl w:ilvl="5">
      <w:start w:val="1"/>
      <w:numFmt w:val="decimal"/>
      <w:lvlText w:val="%1.%2.%3.%4.%5.%6"/>
      <w:lvlJc w:val="left"/>
      <w:pPr>
        <w:tabs>
          <w:tab w:val="num" w:pos="2520"/>
        </w:tabs>
        <w:ind w:left="6480" w:hanging="1080"/>
      </w:pPr>
    </w:lvl>
    <w:lvl w:ilvl="6">
      <w:start w:val="1"/>
      <w:numFmt w:val="decimal"/>
      <w:lvlText w:val="%1.%2.%3.%4.%5.%6.%7"/>
      <w:lvlJc w:val="left"/>
      <w:pPr>
        <w:tabs>
          <w:tab w:val="num" w:pos="2880"/>
        </w:tabs>
        <w:ind w:left="7920" w:hanging="1440"/>
      </w:pPr>
    </w:lvl>
    <w:lvl w:ilvl="7">
      <w:start w:val="1"/>
      <w:numFmt w:val="decimal"/>
      <w:lvlText w:val="%1.%2.%3.%4.%5.%6.%7.%8"/>
      <w:lvlJc w:val="left"/>
      <w:pPr>
        <w:tabs>
          <w:tab w:val="num" w:pos="3240"/>
        </w:tabs>
        <w:ind w:left="9000" w:hanging="1440"/>
      </w:pPr>
    </w:lvl>
    <w:lvl w:ilvl="8">
      <w:start w:val="1"/>
      <w:numFmt w:val="decimal"/>
      <w:lvlText w:val="%1.%2.%3.%4.%5.%6.%7.%8.%9"/>
      <w:lvlJc w:val="left"/>
      <w:pPr>
        <w:tabs>
          <w:tab w:val="num" w:pos="3600"/>
        </w:tabs>
        <w:ind w:left="10440" w:hanging="1800"/>
      </w:pPr>
    </w:lvl>
  </w:abstractNum>
  <w:abstractNum w:abstractNumId="7" w15:restartNumberingAfterBreak="0">
    <w:nsid w:val="0EBF577B"/>
    <w:multiLevelType w:val="multilevel"/>
    <w:tmpl w:val="8C866AA8"/>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4."/>
      <w:lvlJc w:val="left"/>
      <w:pPr>
        <w:tabs>
          <w:tab w:val="num" w:pos="1800"/>
        </w:tabs>
        <w:ind w:left="2520" w:hanging="720"/>
      </w:pPr>
      <w:rPr>
        <w:rFonts w:eastAsia="Times New Roman" w:cs="Times New Roman"/>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8" w15:restartNumberingAfterBreak="0">
    <w:nsid w:val="10442BBE"/>
    <w:multiLevelType w:val="multilevel"/>
    <w:tmpl w:val="CA3E24C8"/>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4."/>
      <w:lvlJc w:val="left"/>
      <w:pPr>
        <w:tabs>
          <w:tab w:val="num" w:pos="1800"/>
        </w:tabs>
        <w:ind w:left="2520" w:hanging="720"/>
      </w:pPr>
      <w:rPr>
        <w:rFonts w:eastAsia="Times New Roman" w:cs="Times New Roman"/>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9" w15:restartNumberingAfterBreak="0">
    <w:nsid w:val="12AA3247"/>
    <w:multiLevelType w:val="multilevel"/>
    <w:tmpl w:val="212CE518"/>
    <w:lvl w:ilvl="0">
      <w:start w:val="1"/>
      <w:numFmt w:val="decimal"/>
      <w:lvlText w:val="%1."/>
      <w:lvlJc w:val="left"/>
      <w:pPr>
        <w:tabs>
          <w:tab w:val="num" w:pos="720"/>
        </w:tabs>
        <w:ind w:left="72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720"/>
      </w:pPr>
      <w:rPr>
        <w:rFonts w:cs="Cambria"/>
        <w:b w:val="0"/>
        <w:bCs w:val="0"/>
        <w:sz w:val="18"/>
        <w:szCs w:val="18"/>
      </w:rPr>
    </w:lvl>
    <w:lvl w:ilvl="3">
      <w:start w:val="1"/>
      <w:numFmt w:val="decimal"/>
      <w:lvlText w:val="%1.%2.%3.%4"/>
      <w:lvlJc w:val="left"/>
      <w:pPr>
        <w:tabs>
          <w:tab w:val="num" w:pos="1800"/>
        </w:tabs>
        <w:ind w:left="2160" w:hanging="720"/>
      </w:pPr>
      <w:rPr>
        <w:rFonts w:cs="Cambria"/>
        <w:b w:val="0"/>
        <w:bCs w:val="0"/>
        <w:sz w:val="18"/>
        <w:szCs w:val="18"/>
      </w:rPr>
    </w:lvl>
    <w:lvl w:ilvl="4">
      <w:start w:val="1"/>
      <w:numFmt w:val="decimal"/>
      <w:lvlText w:val="%1.%2.%3.%4.%5"/>
      <w:lvlJc w:val="left"/>
      <w:pPr>
        <w:tabs>
          <w:tab w:val="num" w:pos="2160"/>
        </w:tabs>
        <w:ind w:left="2520" w:hanging="720"/>
      </w:pPr>
      <w:rPr>
        <w:rFonts w:cs="Cambria"/>
        <w:b w:val="0"/>
        <w:bCs w:val="0"/>
        <w:sz w:val="18"/>
        <w:szCs w:val="18"/>
      </w:rPr>
    </w:lvl>
    <w:lvl w:ilvl="5">
      <w:start w:val="1"/>
      <w:numFmt w:val="decimal"/>
      <w:lvlText w:val="%1.%2.%3.%4.%5.%6"/>
      <w:lvlJc w:val="left"/>
      <w:pPr>
        <w:tabs>
          <w:tab w:val="num" w:pos="2520"/>
        </w:tabs>
        <w:ind w:left="3240" w:hanging="1080"/>
      </w:pPr>
      <w:rPr>
        <w:rFonts w:cs="Cambria"/>
        <w:b w:val="0"/>
        <w:bCs w:val="0"/>
        <w:sz w:val="18"/>
        <w:szCs w:val="18"/>
      </w:rPr>
    </w:lvl>
    <w:lvl w:ilvl="6">
      <w:start w:val="1"/>
      <w:numFmt w:val="decimal"/>
      <w:lvlText w:val="%1.%2.%3.%4.%5.%6.%7"/>
      <w:lvlJc w:val="left"/>
      <w:pPr>
        <w:tabs>
          <w:tab w:val="num" w:pos="2880"/>
        </w:tabs>
        <w:ind w:left="3600" w:hanging="1080"/>
      </w:pPr>
      <w:rPr>
        <w:rFonts w:cs="Cambria"/>
        <w:b w:val="0"/>
        <w:bCs w:val="0"/>
        <w:sz w:val="18"/>
        <w:szCs w:val="18"/>
      </w:rPr>
    </w:lvl>
    <w:lvl w:ilvl="7">
      <w:start w:val="1"/>
      <w:numFmt w:val="decimal"/>
      <w:lvlText w:val="%1.%2.%3.%4.%5.%6.%7.%8"/>
      <w:lvlJc w:val="left"/>
      <w:pPr>
        <w:tabs>
          <w:tab w:val="num" w:pos="3240"/>
        </w:tabs>
        <w:ind w:left="4320" w:hanging="1440"/>
      </w:pPr>
      <w:rPr>
        <w:rFonts w:cs="Cambria"/>
        <w:b w:val="0"/>
        <w:bCs w:val="0"/>
        <w:sz w:val="18"/>
        <w:szCs w:val="18"/>
      </w:rPr>
    </w:lvl>
    <w:lvl w:ilvl="8">
      <w:start w:val="1"/>
      <w:numFmt w:val="decimal"/>
      <w:lvlText w:val="%1.%2.%3.%4.%5.%6.%7.%8.%9"/>
      <w:lvlJc w:val="left"/>
      <w:pPr>
        <w:tabs>
          <w:tab w:val="num" w:pos="3600"/>
        </w:tabs>
        <w:ind w:left="4680" w:hanging="1440"/>
      </w:pPr>
      <w:rPr>
        <w:rFonts w:cs="Cambria"/>
        <w:b w:val="0"/>
        <w:bCs w:val="0"/>
        <w:sz w:val="18"/>
        <w:szCs w:val="18"/>
      </w:rPr>
    </w:lvl>
  </w:abstractNum>
  <w:abstractNum w:abstractNumId="10" w15:restartNumberingAfterBreak="0">
    <w:nsid w:val="163108DC"/>
    <w:multiLevelType w:val="multilevel"/>
    <w:tmpl w:val="13E0D2B4"/>
    <w:lvl w:ilvl="0">
      <w:start w:val="3"/>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360"/>
      </w:pPr>
      <w:rPr>
        <w:rFonts w:cs="Cambria"/>
        <w:b w:val="0"/>
        <w:bCs w:val="0"/>
        <w:sz w:val="18"/>
        <w:szCs w:val="18"/>
      </w:rPr>
    </w:lvl>
    <w:lvl w:ilvl="3">
      <w:start w:val="1"/>
      <w:numFmt w:val="decimal"/>
      <w:lvlText w:val="%1.%2.%3.%4"/>
      <w:lvlJc w:val="left"/>
      <w:pPr>
        <w:tabs>
          <w:tab w:val="num" w:pos="1800"/>
        </w:tabs>
        <w:ind w:left="2880" w:hanging="720"/>
      </w:pPr>
      <w:rPr>
        <w:rFonts w:cs="Cambria"/>
        <w:b w:val="0"/>
        <w:bCs w:val="0"/>
        <w:sz w:val="18"/>
        <w:szCs w:val="18"/>
      </w:rPr>
    </w:lvl>
    <w:lvl w:ilvl="4">
      <w:start w:val="1"/>
      <w:numFmt w:val="decimal"/>
      <w:lvlText w:val="%1.%2.%3.%4.%5"/>
      <w:lvlJc w:val="left"/>
      <w:pPr>
        <w:tabs>
          <w:tab w:val="num" w:pos="2160"/>
        </w:tabs>
        <w:ind w:left="3600" w:hanging="720"/>
      </w:pPr>
      <w:rPr>
        <w:rFonts w:cs="Cambria"/>
        <w:b w:val="0"/>
        <w:bCs w:val="0"/>
        <w:sz w:val="18"/>
        <w:szCs w:val="18"/>
      </w:rPr>
    </w:lvl>
    <w:lvl w:ilvl="5">
      <w:start w:val="1"/>
      <w:numFmt w:val="decimal"/>
      <w:lvlText w:val="%1.%2.%3.%4.%5.%6"/>
      <w:lvlJc w:val="left"/>
      <w:pPr>
        <w:tabs>
          <w:tab w:val="num" w:pos="2520"/>
        </w:tabs>
        <w:ind w:left="4680" w:hanging="1080"/>
      </w:pPr>
      <w:rPr>
        <w:rFonts w:cs="Cambria"/>
        <w:b w:val="0"/>
        <w:bCs w:val="0"/>
        <w:sz w:val="18"/>
        <w:szCs w:val="18"/>
      </w:rPr>
    </w:lvl>
    <w:lvl w:ilvl="6">
      <w:start w:val="1"/>
      <w:numFmt w:val="decimal"/>
      <w:lvlText w:val="%1.%2.%3.%4.%5.%6.%7"/>
      <w:lvlJc w:val="left"/>
      <w:pPr>
        <w:tabs>
          <w:tab w:val="num" w:pos="2880"/>
        </w:tabs>
        <w:ind w:left="5400" w:hanging="1080"/>
      </w:pPr>
      <w:rPr>
        <w:rFonts w:cs="Cambria"/>
        <w:b w:val="0"/>
        <w:bCs w:val="0"/>
        <w:sz w:val="18"/>
        <w:szCs w:val="18"/>
      </w:rPr>
    </w:lvl>
    <w:lvl w:ilvl="7">
      <w:start w:val="1"/>
      <w:numFmt w:val="decimal"/>
      <w:lvlText w:val="%1.%2.%3.%4.%5.%6.%7.%8"/>
      <w:lvlJc w:val="left"/>
      <w:pPr>
        <w:tabs>
          <w:tab w:val="num" w:pos="3240"/>
        </w:tabs>
        <w:ind w:left="6120" w:hanging="1080"/>
      </w:pPr>
      <w:rPr>
        <w:rFonts w:cs="Cambria"/>
        <w:b w:val="0"/>
        <w:bCs w:val="0"/>
        <w:sz w:val="18"/>
        <w:szCs w:val="18"/>
      </w:rPr>
    </w:lvl>
    <w:lvl w:ilvl="8">
      <w:start w:val="1"/>
      <w:numFmt w:val="decimal"/>
      <w:lvlText w:val="%1.%2.%3.%4.%5.%6.%7.%8.%9"/>
      <w:lvlJc w:val="left"/>
      <w:pPr>
        <w:tabs>
          <w:tab w:val="num" w:pos="3600"/>
        </w:tabs>
        <w:ind w:left="7200" w:hanging="1440"/>
      </w:pPr>
      <w:rPr>
        <w:rFonts w:cs="Cambria"/>
        <w:b w:val="0"/>
        <w:bCs w:val="0"/>
        <w:sz w:val="18"/>
        <w:szCs w:val="18"/>
      </w:rPr>
    </w:lvl>
  </w:abstractNum>
  <w:abstractNum w:abstractNumId="11" w15:restartNumberingAfterBreak="0">
    <w:nsid w:val="16A97CF8"/>
    <w:multiLevelType w:val="multilevel"/>
    <w:tmpl w:val="FF122080"/>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12" w15:restartNumberingAfterBreak="0">
    <w:nsid w:val="17427F88"/>
    <w:multiLevelType w:val="multilevel"/>
    <w:tmpl w:val="A822AA0E"/>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4."/>
      <w:lvlJc w:val="left"/>
      <w:pPr>
        <w:tabs>
          <w:tab w:val="num" w:pos="1800"/>
        </w:tabs>
        <w:ind w:left="2520" w:hanging="720"/>
      </w:pPr>
      <w:rPr>
        <w:rFonts w:eastAsia="Times New Roman" w:cs="Times New Roman"/>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13" w15:restartNumberingAfterBreak="0">
    <w:nsid w:val="18C914C2"/>
    <w:multiLevelType w:val="multilevel"/>
    <w:tmpl w:val="0896DFF2"/>
    <w:lvl w:ilvl="0">
      <w:start w:val="1"/>
      <w:numFmt w:val="upperLetter"/>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14" w15:restartNumberingAfterBreak="0">
    <w:nsid w:val="1B4D0279"/>
    <w:multiLevelType w:val="multilevel"/>
    <w:tmpl w:val="26DAC2AC"/>
    <w:lvl w:ilvl="0">
      <w:start w:val="1"/>
      <w:numFmt w:val="bullet"/>
      <w:lvlText w:val="o"/>
      <w:lvlJc w:val="left"/>
      <w:pPr>
        <w:tabs>
          <w:tab w:val="num" w:pos="720"/>
        </w:tabs>
        <w:ind w:left="1440" w:hanging="360"/>
      </w:pPr>
      <w:rPr>
        <w:rFonts w:ascii="Courier New" w:hAnsi="Courier New" w:cs="Courier New" w:hint="default"/>
      </w:rPr>
    </w:lvl>
    <w:lvl w:ilvl="1">
      <w:start w:val="1"/>
      <w:numFmt w:val="lowerLetter"/>
      <w:lvlText w:val="%2."/>
      <w:lvlJc w:val="left"/>
      <w:pPr>
        <w:tabs>
          <w:tab w:val="num" w:pos="1080"/>
        </w:tabs>
        <w:ind w:left="2160" w:hanging="360"/>
      </w:pPr>
    </w:lvl>
    <w:lvl w:ilvl="2">
      <w:start w:val="1"/>
      <w:numFmt w:val="lowerRoman"/>
      <w:lvlText w:val="%3."/>
      <w:lvlJc w:val="right"/>
      <w:pPr>
        <w:tabs>
          <w:tab w:val="num" w:pos="1440"/>
        </w:tabs>
        <w:ind w:left="2880" w:hanging="180"/>
      </w:pPr>
    </w:lvl>
    <w:lvl w:ilvl="3">
      <w:start w:val="1"/>
      <w:numFmt w:val="decimal"/>
      <w:lvlText w:val="%4."/>
      <w:lvlJc w:val="left"/>
      <w:pPr>
        <w:tabs>
          <w:tab w:val="num" w:pos="1800"/>
        </w:tabs>
        <w:ind w:left="3600" w:hanging="360"/>
      </w:pPr>
    </w:lvl>
    <w:lvl w:ilvl="4">
      <w:start w:val="1"/>
      <w:numFmt w:val="lowerLetter"/>
      <w:lvlText w:val="%5."/>
      <w:lvlJc w:val="left"/>
      <w:pPr>
        <w:tabs>
          <w:tab w:val="num" w:pos="2160"/>
        </w:tabs>
        <w:ind w:left="4320" w:hanging="360"/>
      </w:pPr>
    </w:lvl>
    <w:lvl w:ilvl="5">
      <w:start w:val="1"/>
      <w:numFmt w:val="lowerRoman"/>
      <w:lvlText w:val="%6."/>
      <w:lvlJc w:val="right"/>
      <w:pPr>
        <w:tabs>
          <w:tab w:val="num" w:pos="2520"/>
        </w:tabs>
        <w:ind w:left="5040" w:hanging="180"/>
      </w:pPr>
    </w:lvl>
    <w:lvl w:ilvl="6">
      <w:start w:val="1"/>
      <w:numFmt w:val="decimal"/>
      <w:lvlText w:val="%7."/>
      <w:lvlJc w:val="left"/>
      <w:pPr>
        <w:tabs>
          <w:tab w:val="num" w:pos="2880"/>
        </w:tabs>
        <w:ind w:left="5760" w:hanging="360"/>
      </w:pPr>
    </w:lvl>
    <w:lvl w:ilvl="7">
      <w:start w:val="1"/>
      <w:numFmt w:val="lowerLetter"/>
      <w:lvlText w:val="%8."/>
      <w:lvlJc w:val="left"/>
      <w:pPr>
        <w:tabs>
          <w:tab w:val="num" w:pos="3240"/>
        </w:tabs>
        <w:ind w:left="6480" w:hanging="360"/>
      </w:pPr>
    </w:lvl>
    <w:lvl w:ilvl="8">
      <w:start w:val="1"/>
      <w:numFmt w:val="lowerRoman"/>
      <w:lvlText w:val="%9."/>
      <w:lvlJc w:val="right"/>
      <w:pPr>
        <w:tabs>
          <w:tab w:val="num" w:pos="3600"/>
        </w:tabs>
        <w:ind w:left="7200" w:hanging="180"/>
      </w:pPr>
    </w:lvl>
  </w:abstractNum>
  <w:abstractNum w:abstractNumId="15" w15:restartNumberingAfterBreak="0">
    <w:nsid w:val="1ED80776"/>
    <w:multiLevelType w:val="hybridMultilevel"/>
    <w:tmpl w:val="9502D794"/>
    <w:lvl w:ilvl="0" w:tplc="040C0015">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092268E"/>
    <w:multiLevelType w:val="multilevel"/>
    <w:tmpl w:val="AF88A054"/>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17" w15:restartNumberingAfterBreak="0">
    <w:nsid w:val="214D2E54"/>
    <w:multiLevelType w:val="multilevel"/>
    <w:tmpl w:val="15581C06"/>
    <w:lvl w:ilvl="0">
      <w:start w:val="3"/>
      <w:numFmt w:val="decimal"/>
      <w:lvlText w:val="%1"/>
      <w:lvlJc w:val="left"/>
      <w:pPr>
        <w:tabs>
          <w:tab w:val="num" w:pos="720"/>
        </w:tabs>
        <w:ind w:left="360" w:hanging="360"/>
      </w:pPr>
      <w:rPr>
        <w:rFonts w:cs="Times New Roman"/>
      </w:rPr>
    </w:lvl>
    <w:lvl w:ilvl="1">
      <w:start w:val="1"/>
      <w:numFmt w:val="decimal"/>
      <w:lvlText w:val="%1.%2"/>
      <w:lvlJc w:val="left"/>
      <w:pPr>
        <w:tabs>
          <w:tab w:val="num" w:pos="1080"/>
        </w:tabs>
        <w:ind w:left="1440" w:hanging="360"/>
      </w:pPr>
      <w:rPr>
        <w:rFonts w:cs="Times New Roman"/>
      </w:rPr>
    </w:lvl>
    <w:lvl w:ilvl="2">
      <w:start w:val="1"/>
      <w:numFmt w:val="decimal"/>
      <w:lvlText w:val="%1.%2.%3"/>
      <w:lvlJc w:val="left"/>
      <w:pPr>
        <w:tabs>
          <w:tab w:val="num" w:pos="1440"/>
        </w:tabs>
        <w:ind w:left="2880" w:hanging="720"/>
      </w:pPr>
      <w:rPr>
        <w:rFonts w:cs="Times New Roman"/>
      </w:rPr>
    </w:lvl>
    <w:lvl w:ilvl="3">
      <w:start w:val="1"/>
      <w:numFmt w:val="decimal"/>
      <w:lvlText w:val="%1.%2.%3.%4"/>
      <w:lvlJc w:val="left"/>
      <w:pPr>
        <w:tabs>
          <w:tab w:val="num" w:pos="1800"/>
        </w:tabs>
        <w:ind w:left="3960" w:hanging="720"/>
      </w:pPr>
      <w:rPr>
        <w:rFonts w:cs="Times New Roman"/>
      </w:rPr>
    </w:lvl>
    <w:lvl w:ilvl="4">
      <w:start w:val="1"/>
      <w:numFmt w:val="decimal"/>
      <w:lvlText w:val="%1.%2.%3.%4.%5"/>
      <w:lvlJc w:val="left"/>
      <w:pPr>
        <w:tabs>
          <w:tab w:val="num" w:pos="2160"/>
        </w:tabs>
        <w:ind w:left="5040" w:hanging="720"/>
      </w:pPr>
      <w:rPr>
        <w:rFonts w:cs="Times New Roman"/>
      </w:rPr>
    </w:lvl>
    <w:lvl w:ilvl="5">
      <w:start w:val="1"/>
      <w:numFmt w:val="decimal"/>
      <w:lvlText w:val="%1.%2.%3.%4.%5.%6"/>
      <w:lvlJc w:val="left"/>
      <w:pPr>
        <w:tabs>
          <w:tab w:val="num" w:pos="2520"/>
        </w:tabs>
        <w:ind w:left="6480" w:hanging="1080"/>
      </w:pPr>
      <w:rPr>
        <w:rFonts w:cs="Times New Roman"/>
      </w:rPr>
    </w:lvl>
    <w:lvl w:ilvl="6">
      <w:start w:val="1"/>
      <w:numFmt w:val="decimal"/>
      <w:lvlText w:val="%1.%2.%3.%4.%5.%6.%7"/>
      <w:lvlJc w:val="left"/>
      <w:pPr>
        <w:tabs>
          <w:tab w:val="num" w:pos="2880"/>
        </w:tabs>
        <w:ind w:left="7560" w:hanging="1080"/>
      </w:pPr>
      <w:rPr>
        <w:rFonts w:cs="Times New Roman"/>
      </w:rPr>
    </w:lvl>
    <w:lvl w:ilvl="7">
      <w:start w:val="1"/>
      <w:numFmt w:val="decimal"/>
      <w:lvlText w:val="%1.%2.%3.%4.%5.%6.%7.%8"/>
      <w:lvlJc w:val="left"/>
      <w:pPr>
        <w:tabs>
          <w:tab w:val="num" w:pos="3240"/>
        </w:tabs>
        <w:ind w:left="9000" w:hanging="1440"/>
      </w:pPr>
      <w:rPr>
        <w:rFonts w:cs="Times New Roman"/>
      </w:rPr>
    </w:lvl>
    <w:lvl w:ilvl="8">
      <w:start w:val="1"/>
      <w:numFmt w:val="decimal"/>
      <w:lvlText w:val="%1.%2.%3.%4.%5.%6.%7.%8.%9"/>
      <w:lvlJc w:val="left"/>
      <w:pPr>
        <w:tabs>
          <w:tab w:val="num" w:pos="3600"/>
        </w:tabs>
        <w:ind w:left="10080" w:hanging="1440"/>
      </w:pPr>
      <w:rPr>
        <w:rFonts w:cs="Times New Roman"/>
      </w:rPr>
    </w:lvl>
  </w:abstractNum>
  <w:abstractNum w:abstractNumId="18" w15:restartNumberingAfterBreak="0">
    <w:nsid w:val="22F07732"/>
    <w:multiLevelType w:val="multilevel"/>
    <w:tmpl w:val="08E48E0C"/>
    <w:lvl w:ilvl="0">
      <w:start w:val="1"/>
      <w:numFmt w:val="decimal"/>
      <w:lvlText w:val="%1."/>
      <w:lvlJc w:val="left"/>
      <w:pPr>
        <w:tabs>
          <w:tab w:val="num" w:pos="720"/>
        </w:tabs>
        <w:ind w:left="72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720"/>
      </w:pPr>
      <w:rPr>
        <w:rFonts w:cs="Cambria"/>
        <w:b w:val="0"/>
        <w:bCs w:val="0"/>
        <w:sz w:val="18"/>
        <w:szCs w:val="18"/>
      </w:rPr>
    </w:lvl>
    <w:lvl w:ilvl="3">
      <w:start w:val="1"/>
      <w:numFmt w:val="decimal"/>
      <w:lvlText w:val="%1.%2.%3.%4"/>
      <w:lvlJc w:val="left"/>
      <w:pPr>
        <w:tabs>
          <w:tab w:val="num" w:pos="1800"/>
        </w:tabs>
        <w:ind w:left="2160" w:hanging="720"/>
      </w:pPr>
      <w:rPr>
        <w:rFonts w:cs="Cambria"/>
        <w:b w:val="0"/>
        <w:bCs w:val="0"/>
        <w:sz w:val="18"/>
        <w:szCs w:val="18"/>
      </w:rPr>
    </w:lvl>
    <w:lvl w:ilvl="4">
      <w:start w:val="1"/>
      <w:numFmt w:val="decimal"/>
      <w:lvlText w:val="%1.%2.%3.%4.%5"/>
      <w:lvlJc w:val="left"/>
      <w:pPr>
        <w:tabs>
          <w:tab w:val="num" w:pos="2160"/>
        </w:tabs>
        <w:ind w:left="2520" w:hanging="720"/>
      </w:pPr>
      <w:rPr>
        <w:rFonts w:cs="Cambria"/>
        <w:b w:val="0"/>
        <w:bCs w:val="0"/>
        <w:sz w:val="18"/>
        <w:szCs w:val="18"/>
      </w:rPr>
    </w:lvl>
    <w:lvl w:ilvl="5">
      <w:start w:val="1"/>
      <w:numFmt w:val="decimal"/>
      <w:lvlText w:val="%1.%2.%3.%4.%5.%6"/>
      <w:lvlJc w:val="left"/>
      <w:pPr>
        <w:tabs>
          <w:tab w:val="num" w:pos="2520"/>
        </w:tabs>
        <w:ind w:left="3240" w:hanging="1080"/>
      </w:pPr>
      <w:rPr>
        <w:rFonts w:cs="Cambria"/>
        <w:b w:val="0"/>
        <w:bCs w:val="0"/>
        <w:sz w:val="18"/>
        <w:szCs w:val="18"/>
      </w:rPr>
    </w:lvl>
    <w:lvl w:ilvl="6">
      <w:start w:val="1"/>
      <w:numFmt w:val="decimal"/>
      <w:lvlText w:val="%1.%2.%3.%4.%5.%6.%7"/>
      <w:lvlJc w:val="left"/>
      <w:pPr>
        <w:tabs>
          <w:tab w:val="num" w:pos="2880"/>
        </w:tabs>
        <w:ind w:left="3600" w:hanging="1080"/>
      </w:pPr>
      <w:rPr>
        <w:rFonts w:cs="Cambria"/>
        <w:b w:val="0"/>
        <w:bCs w:val="0"/>
        <w:sz w:val="18"/>
        <w:szCs w:val="18"/>
      </w:rPr>
    </w:lvl>
    <w:lvl w:ilvl="7">
      <w:start w:val="1"/>
      <w:numFmt w:val="decimal"/>
      <w:lvlText w:val="%1.%2.%3.%4.%5.%6.%7.%8"/>
      <w:lvlJc w:val="left"/>
      <w:pPr>
        <w:tabs>
          <w:tab w:val="num" w:pos="3240"/>
        </w:tabs>
        <w:ind w:left="3960" w:hanging="1080"/>
      </w:pPr>
      <w:rPr>
        <w:rFonts w:cs="Cambria"/>
        <w:b w:val="0"/>
        <w:bCs w:val="0"/>
        <w:sz w:val="18"/>
        <w:szCs w:val="18"/>
      </w:rPr>
    </w:lvl>
    <w:lvl w:ilvl="8">
      <w:start w:val="1"/>
      <w:numFmt w:val="decimal"/>
      <w:lvlText w:val="%1.%2.%3.%4.%5.%6.%7.%8.%9"/>
      <w:lvlJc w:val="left"/>
      <w:pPr>
        <w:tabs>
          <w:tab w:val="num" w:pos="3600"/>
        </w:tabs>
        <w:ind w:left="4680" w:hanging="1440"/>
      </w:pPr>
      <w:rPr>
        <w:rFonts w:cs="Cambria"/>
        <w:b w:val="0"/>
        <w:bCs w:val="0"/>
        <w:sz w:val="18"/>
        <w:szCs w:val="18"/>
      </w:rPr>
    </w:lvl>
  </w:abstractNum>
  <w:abstractNum w:abstractNumId="19" w15:restartNumberingAfterBreak="0">
    <w:nsid w:val="24627C59"/>
    <w:multiLevelType w:val="multilevel"/>
    <w:tmpl w:val="5D74A478"/>
    <w:lvl w:ilvl="0">
      <w:start w:val="5"/>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1.%2.%3.%4."/>
      <w:lvlJc w:val="left"/>
      <w:pPr>
        <w:tabs>
          <w:tab w:val="num" w:pos="1800"/>
        </w:tabs>
        <w:ind w:left="2880" w:hanging="720"/>
      </w:pPr>
      <w:rPr>
        <w:rFonts w:cs="Cambria"/>
        <w:b w:val="0"/>
        <w:bCs w:val="0"/>
        <w:sz w:val="18"/>
        <w:szCs w:val="18"/>
      </w:rPr>
    </w:lvl>
    <w:lvl w:ilvl="4">
      <w:start w:val="1"/>
      <w:numFmt w:val="decimal"/>
      <w:lvlText w:val="%1.%2.%3.%4.%5."/>
      <w:lvlJc w:val="left"/>
      <w:pPr>
        <w:tabs>
          <w:tab w:val="num" w:pos="2160"/>
        </w:tabs>
        <w:ind w:left="3600" w:hanging="720"/>
      </w:pPr>
      <w:rPr>
        <w:rFonts w:cs="Cambria"/>
        <w:b w:val="0"/>
        <w:bCs w:val="0"/>
        <w:sz w:val="18"/>
        <w:szCs w:val="18"/>
      </w:rPr>
    </w:lvl>
    <w:lvl w:ilvl="5">
      <w:start w:val="1"/>
      <w:numFmt w:val="decimal"/>
      <w:lvlText w:val="%1.%2.%3.%4.%5.%6."/>
      <w:lvlJc w:val="left"/>
      <w:pPr>
        <w:tabs>
          <w:tab w:val="num" w:pos="2520"/>
        </w:tabs>
        <w:ind w:left="4680" w:hanging="1080"/>
      </w:pPr>
      <w:rPr>
        <w:rFonts w:cs="Cambria"/>
        <w:b w:val="0"/>
        <w:bCs w:val="0"/>
        <w:sz w:val="18"/>
        <w:szCs w:val="18"/>
      </w:rPr>
    </w:lvl>
    <w:lvl w:ilvl="6">
      <w:start w:val="1"/>
      <w:numFmt w:val="decimal"/>
      <w:lvlText w:val="%1.%2.%3.%4.%5.%6.%7."/>
      <w:lvlJc w:val="left"/>
      <w:pPr>
        <w:tabs>
          <w:tab w:val="num" w:pos="2880"/>
        </w:tabs>
        <w:ind w:left="5400" w:hanging="1080"/>
      </w:pPr>
      <w:rPr>
        <w:rFonts w:cs="Cambria"/>
        <w:b w:val="0"/>
        <w:bCs w:val="0"/>
        <w:sz w:val="18"/>
        <w:szCs w:val="18"/>
      </w:rPr>
    </w:lvl>
    <w:lvl w:ilvl="7">
      <w:start w:val="1"/>
      <w:numFmt w:val="decimal"/>
      <w:lvlText w:val="%1.%2.%3.%4.%5.%6.%7.%8."/>
      <w:lvlJc w:val="left"/>
      <w:pPr>
        <w:tabs>
          <w:tab w:val="num" w:pos="3240"/>
        </w:tabs>
        <w:ind w:left="6120" w:hanging="1080"/>
      </w:pPr>
      <w:rPr>
        <w:rFonts w:cs="Cambria"/>
        <w:b w:val="0"/>
        <w:bCs w:val="0"/>
        <w:sz w:val="18"/>
        <w:szCs w:val="18"/>
      </w:rPr>
    </w:lvl>
    <w:lvl w:ilvl="8">
      <w:start w:val="1"/>
      <w:numFmt w:val="decimal"/>
      <w:lvlText w:val="%1.%2.%3.%4.%5.%6.%7.%8.%9."/>
      <w:lvlJc w:val="left"/>
      <w:pPr>
        <w:tabs>
          <w:tab w:val="num" w:pos="3600"/>
        </w:tabs>
        <w:ind w:left="7200" w:hanging="1440"/>
      </w:pPr>
      <w:rPr>
        <w:rFonts w:cs="Cambria"/>
        <w:b w:val="0"/>
        <w:bCs w:val="0"/>
        <w:sz w:val="18"/>
        <w:szCs w:val="18"/>
      </w:rPr>
    </w:lvl>
  </w:abstractNum>
  <w:abstractNum w:abstractNumId="20" w15:restartNumberingAfterBreak="0">
    <w:nsid w:val="26960212"/>
    <w:multiLevelType w:val="multilevel"/>
    <w:tmpl w:val="31E46B92"/>
    <w:lvl w:ilvl="0">
      <w:start w:val="2"/>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880" w:hanging="720"/>
      </w:pPr>
      <w:rPr>
        <w:rFonts w:cs="Cambria"/>
        <w:b w:val="0"/>
        <w:bCs w:val="0"/>
        <w:sz w:val="18"/>
        <w:szCs w:val="18"/>
      </w:rPr>
    </w:lvl>
    <w:lvl w:ilvl="3">
      <w:start w:val="1"/>
      <w:numFmt w:val="decimal"/>
      <w:lvlText w:val="%1.%2.%3.%4"/>
      <w:lvlJc w:val="left"/>
      <w:pPr>
        <w:tabs>
          <w:tab w:val="num" w:pos="1800"/>
        </w:tabs>
        <w:ind w:left="3960" w:hanging="720"/>
      </w:pPr>
      <w:rPr>
        <w:rFonts w:cs="Cambria"/>
        <w:b w:val="0"/>
        <w:bCs w:val="0"/>
        <w:sz w:val="18"/>
        <w:szCs w:val="18"/>
      </w:rPr>
    </w:lvl>
    <w:lvl w:ilvl="4">
      <w:start w:val="1"/>
      <w:numFmt w:val="decimal"/>
      <w:lvlText w:val="%1.%2.%3.%4.%5"/>
      <w:lvlJc w:val="left"/>
      <w:pPr>
        <w:tabs>
          <w:tab w:val="num" w:pos="2160"/>
        </w:tabs>
        <w:ind w:left="5040" w:hanging="720"/>
      </w:pPr>
      <w:rPr>
        <w:rFonts w:cs="Cambria"/>
        <w:b w:val="0"/>
        <w:bCs w:val="0"/>
        <w:sz w:val="18"/>
        <w:szCs w:val="18"/>
      </w:rPr>
    </w:lvl>
    <w:lvl w:ilvl="5">
      <w:start w:val="1"/>
      <w:numFmt w:val="decimal"/>
      <w:lvlText w:val="%1.%2.%3.%4.%5.%6"/>
      <w:lvlJc w:val="left"/>
      <w:pPr>
        <w:tabs>
          <w:tab w:val="num" w:pos="2520"/>
        </w:tabs>
        <w:ind w:left="6480" w:hanging="1080"/>
      </w:pPr>
      <w:rPr>
        <w:rFonts w:cs="Cambria"/>
        <w:b w:val="0"/>
        <w:bCs w:val="0"/>
        <w:sz w:val="18"/>
        <w:szCs w:val="18"/>
      </w:rPr>
    </w:lvl>
    <w:lvl w:ilvl="6">
      <w:start w:val="1"/>
      <w:numFmt w:val="decimal"/>
      <w:lvlText w:val="%1.%2.%3.%4.%5.%6.%7"/>
      <w:lvlJc w:val="left"/>
      <w:pPr>
        <w:tabs>
          <w:tab w:val="num" w:pos="2880"/>
        </w:tabs>
        <w:ind w:left="7560" w:hanging="1080"/>
      </w:pPr>
      <w:rPr>
        <w:rFonts w:cs="Cambria"/>
        <w:b w:val="0"/>
        <w:bCs w:val="0"/>
        <w:sz w:val="18"/>
        <w:szCs w:val="18"/>
      </w:rPr>
    </w:lvl>
    <w:lvl w:ilvl="7">
      <w:start w:val="1"/>
      <w:numFmt w:val="decimal"/>
      <w:lvlText w:val="%1.%2.%3.%4.%5.%6.%7.%8"/>
      <w:lvlJc w:val="left"/>
      <w:pPr>
        <w:tabs>
          <w:tab w:val="num" w:pos="3240"/>
        </w:tabs>
        <w:ind w:left="9000" w:hanging="1440"/>
      </w:pPr>
      <w:rPr>
        <w:rFonts w:cs="Cambria"/>
        <w:b w:val="0"/>
        <w:bCs w:val="0"/>
        <w:sz w:val="18"/>
        <w:szCs w:val="18"/>
      </w:rPr>
    </w:lvl>
    <w:lvl w:ilvl="8">
      <w:start w:val="1"/>
      <w:numFmt w:val="decimal"/>
      <w:lvlText w:val="%1.%2.%3.%4.%5.%6.%7.%8.%9"/>
      <w:lvlJc w:val="left"/>
      <w:pPr>
        <w:tabs>
          <w:tab w:val="num" w:pos="3600"/>
        </w:tabs>
        <w:ind w:left="10080" w:hanging="1440"/>
      </w:pPr>
      <w:rPr>
        <w:rFonts w:cs="Cambria"/>
        <w:b w:val="0"/>
        <w:bCs w:val="0"/>
        <w:sz w:val="18"/>
        <w:szCs w:val="18"/>
      </w:rPr>
    </w:lvl>
  </w:abstractNum>
  <w:abstractNum w:abstractNumId="21" w15:restartNumberingAfterBreak="0">
    <w:nsid w:val="278B463C"/>
    <w:multiLevelType w:val="multilevel"/>
    <w:tmpl w:val="5B2C3094"/>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84B7662"/>
    <w:multiLevelType w:val="multilevel"/>
    <w:tmpl w:val="C43021DC"/>
    <w:lvl w:ilvl="0">
      <w:start w:val="1"/>
      <w:numFmt w:val="decimal"/>
      <w:lvlText w:val="%1"/>
      <w:lvlJc w:val="left"/>
      <w:pPr>
        <w:tabs>
          <w:tab w:val="num" w:pos="720"/>
        </w:tabs>
        <w:ind w:left="405" w:hanging="298"/>
      </w:pPr>
      <w:rPr>
        <w:rFonts w:eastAsia="Palatino Linotype" w:cs="Palatino Linotype"/>
        <w:b/>
        <w:bCs/>
        <w:i w:val="0"/>
        <w:iCs w:val="0"/>
        <w:w w:val="114"/>
        <w:sz w:val="20"/>
        <w:szCs w:val="20"/>
      </w:rPr>
    </w:lvl>
    <w:lvl w:ilvl="1">
      <w:start w:val="1"/>
      <w:numFmt w:val="decimal"/>
      <w:lvlText w:val="%1.%2"/>
      <w:lvlJc w:val="left"/>
      <w:pPr>
        <w:tabs>
          <w:tab w:val="num" w:pos="1080"/>
        </w:tabs>
        <w:ind w:left="864" w:hanging="459"/>
      </w:pPr>
      <w:rPr>
        <w:rFonts w:eastAsia="Palatino Linotype" w:cs="Palatino Linotype"/>
        <w:b w:val="0"/>
        <w:bCs w:val="0"/>
        <w:i w:val="0"/>
        <w:iCs w:val="0"/>
        <w:w w:val="101"/>
        <w:sz w:val="20"/>
        <w:szCs w:val="20"/>
      </w:rPr>
    </w:lvl>
    <w:lvl w:ilvl="2">
      <w:numFmt w:val="bullet"/>
      <w:lvlText w:val=""/>
      <w:lvlJc w:val="left"/>
      <w:pPr>
        <w:tabs>
          <w:tab w:val="num" w:pos="1440"/>
        </w:tabs>
        <w:ind w:left="1909" w:hanging="459"/>
      </w:pPr>
      <w:rPr>
        <w:rFonts w:ascii="Symbol" w:hAnsi="Symbol" w:cs="Symbol" w:hint="default"/>
      </w:rPr>
    </w:lvl>
    <w:lvl w:ilvl="3">
      <w:numFmt w:val="bullet"/>
      <w:lvlText w:val=""/>
      <w:lvlJc w:val="left"/>
      <w:pPr>
        <w:tabs>
          <w:tab w:val="num" w:pos="1800"/>
        </w:tabs>
        <w:ind w:left="2959" w:hanging="459"/>
      </w:pPr>
      <w:rPr>
        <w:rFonts w:ascii="Symbol" w:hAnsi="Symbol" w:cs="Symbol" w:hint="default"/>
      </w:rPr>
    </w:lvl>
    <w:lvl w:ilvl="4">
      <w:numFmt w:val="bullet"/>
      <w:lvlText w:val=""/>
      <w:lvlJc w:val="left"/>
      <w:pPr>
        <w:tabs>
          <w:tab w:val="num" w:pos="2160"/>
        </w:tabs>
        <w:ind w:left="4008" w:hanging="459"/>
      </w:pPr>
      <w:rPr>
        <w:rFonts w:ascii="Symbol" w:hAnsi="Symbol" w:cs="Symbol" w:hint="default"/>
      </w:rPr>
    </w:lvl>
    <w:lvl w:ilvl="5">
      <w:numFmt w:val="bullet"/>
      <w:lvlText w:val=""/>
      <w:lvlJc w:val="left"/>
      <w:pPr>
        <w:tabs>
          <w:tab w:val="num" w:pos="2520"/>
        </w:tabs>
        <w:ind w:left="5058" w:hanging="459"/>
      </w:pPr>
      <w:rPr>
        <w:rFonts w:ascii="Symbol" w:hAnsi="Symbol" w:cs="Symbol" w:hint="default"/>
      </w:rPr>
    </w:lvl>
    <w:lvl w:ilvl="6">
      <w:numFmt w:val="bullet"/>
      <w:lvlText w:val=""/>
      <w:lvlJc w:val="left"/>
      <w:pPr>
        <w:tabs>
          <w:tab w:val="num" w:pos="2880"/>
        </w:tabs>
        <w:ind w:left="6107" w:hanging="459"/>
      </w:pPr>
      <w:rPr>
        <w:rFonts w:ascii="Symbol" w:hAnsi="Symbol" w:cs="Symbol" w:hint="default"/>
      </w:rPr>
    </w:lvl>
    <w:lvl w:ilvl="7">
      <w:numFmt w:val="bullet"/>
      <w:lvlText w:val=""/>
      <w:lvlJc w:val="left"/>
      <w:pPr>
        <w:tabs>
          <w:tab w:val="num" w:pos="3240"/>
        </w:tabs>
        <w:ind w:left="7157" w:hanging="459"/>
      </w:pPr>
      <w:rPr>
        <w:rFonts w:ascii="Symbol" w:hAnsi="Symbol" w:cs="Symbol" w:hint="default"/>
      </w:rPr>
    </w:lvl>
    <w:lvl w:ilvl="8">
      <w:numFmt w:val="bullet"/>
      <w:lvlText w:val=""/>
      <w:lvlJc w:val="left"/>
      <w:pPr>
        <w:tabs>
          <w:tab w:val="num" w:pos="3600"/>
        </w:tabs>
        <w:ind w:left="8206" w:hanging="459"/>
      </w:pPr>
      <w:rPr>
        <w:rFonts w:ascii="Symbol" w:hAnsi="Symbol" w:cs="Symbol" w:hint="default"/>
      </w:rPr>
    </w:lvl>
  </w:abstractNum>
  <w:abstractNum w:abstractNumId="23" w15:restartNumberingAfterBreak="0">
    <w:nsid w:val="292D4E25"/>
    <w:multiLevelType w:val="multilevel"/>
    <w:tmpl w:val="4BF219A2"/>
    <w:lvl w:ilvl="0">
      <w:start w:val="1"/>
      <w:numFmt w:val="decimal"/>
      <w:lvlText w:val="%1."/>
      <w:lvlJc w:val="left"/>
      <w:pPr>
        <w:tabs>
          <w:tab w:val="num" w:pos="720"/>
        </w:tabs>
        <w:ind w:left="1080" w:hanging="360"/>
      </w:pPr>
      <w:rPr>
        <w:rFonts w:eastAsia="Times New Roman" w:cs="Times New Roman"/>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1.%2.%3.%4"/>
      <w:lvlJc w:val="left"/>
      <w:pPr>
        <w:tabs>
          <w:tab w:val="num" w:pos="1800"/>
        </w:tabs>
        <w:ind w:left="2520" w:hanging="720"/>
      </w:pPr>
      <w:rPr>
        <w:rFonts w:cs="Cambria"/>
        <w:b w:val="0"/>
        <w:bCs w:val="0"/>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24" w15:restartNumberingAfterBreak="0">
    <w:nsid w:val="29D9282C"/>
    <w:multiLevelType w:val="multilevel"/>
    <w:tmpl w:val="C1EC1B74"/>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440" w:hanging="720"/>
      </w:pPr>
      <w:rPr>
        <w:rFonts w:cs="Cambria"/>
        <w:b w:val="0"/>
        <w:bCs w:val="0"/>
        <w:sz w:val="18"/>
        <w:szCs w:val="18"/>
      </w:rPr>
    </w:lvl>
    <w:lvl w:ilvl="3">
      <w:start w:val="1"/>
      <w:numFmt w:val="decimal"/>
      <w:lvlText w:val="%1.%2.%3.%4"/>
      <w:lvlJc w:val="left"/>
      <w:pPr>
        <w:tabs>
          <w:tab w:val="num" w:pos="1800"/>
        </w:tabs>
        <w:ind w:left="1440" w:hanging="720"/>
      </w:pPr>
      <w:rPr>
        <w:rFonts w:cs="Cambria"/>
        <w:b w:val="0"/>
        <w:bCs w:val="0"/>
        <w:sz w:val="18"/>
        <w:szCs w:val="18"/>
      </w:rPr>
    </w:lvl>
    <w:lvl w:ilvl="4">
      <w:start w:val="1"/>
      <w:numFmt w:val="decimal"/>
      <w:lvlText w:val="%1.%2.%3.%4.%5"/>
      <w:lvlJc w:val="left"/>
      <w:pPr>
        <w:tabs>
          <w:tab w:val="num" w:pos="2160"/>
        </w:tabs>
        <w:ind w:left="1440" w:hanging="720"/>
      </w:pPr>
      <w:rPr>
        <w:rFonts w:cs="Cambria"/>
        <w:b w:val="0"/>
        <w:bCs w:val="0"/>
        <w:sz w:val="18"/>
        <w:szCs w:val="18"/>
      </w:rPr>
    </w:lvl>
    <w:lvl w:ilvl="5">
      <w:start w:val="1"/>
      <w:numFmt w:val="decimal"/>
      <w:lvlText w:val="%1.%2.%3.%4.%5.%6"/>
      <w:lvlJc w:val="left"/>
      <w:pPr>
        <w:tabs>
          <w:tab w:val="num" w:pos="2520"/>
        </w:tabs>
        <w:ind w:left="1800" w:hanging="1080"/>
      </w:pPr>
      <w:rPr>
        <w:rFonts w:cs="Cambria"/>
        <w:b w:val="0"/>
        <w:bCs w:val="0"/>
        <w:sz w:val="18"/>
        <w:szCs w:val="18"/>
      </w:rPr>
    </w:lvl>
    <w:lvl w:ilvl="6">
      <w:start w:val="1"/>
      <w:numFmt w:val="decimal"/>
      <w:lvlText w:val="%1.%2.%3.%4.%5.%6.%7"/>
      <w:lvlJc w:val="left"/>
      <w:pPr>
        <w:tabs>
          <w:tab w:val="num" w:pos="2880"/>
        </w:tabs>
        <w:ind w:left="1800" w:hanging="1080"/>
      </w:pPr>
      <w:rPr>
        <w:rFonts w:cs="Cambria"/>
        <w:b w:val="0"/>
        <w:bCs w:val="0"/>
        <w:sz w:val="18"/>
        <w:szCs w:val="18"/>
      </w:rPr>
    </w:lvl>
    <w:lvl w:ilvl="7">
      <w:start w:val="1"/>
      <w:numFmt w:val="decimal"/>
      <w:lvlText w:val="%1.%2.%3.%4.%5.%6.%7.%8"/>
      <w:lvlJc w:val="left"/>
      <w:pPr>
        <w:tabs>
          <w:tab w:val="num" w:pos="3240"/>
        </w:tabs>
        <w:ind w:left="2160" w:hanging="1440"/>
      </w:pPr>
      <w:rPr>
        <w:rFonts w:cs="Cambria"/>
        <w:b w:val="0"/>
        <w:bCs w:val="0"/>
        <w:sz w:val="18"/>
        <w:szCs w:val="18"/>
      </w:rPr>
    </w:lvl>
    <w:lvl w:ilvl="8">
      <w:start w:val="1"/>
      <w:numFmt w:val="decimal"/>
      <w:lvlText w:val="%1.%2.%3.%4.%5.%6.%7.%8.%9"/>
      <w:lvlJc w:val="left"/>
      <w:pPr>
        <w:tabs>
          <w:tab w:val="num" w:pos="3600"/>
        </w:tabs>
        <w:ind w:left="2160" w:hanging="1440"/>
      </w:pPr>
      <w:rPr>
        <w:rFonts w:cs="Cambria"/>
        <w:b w:val="0"/>
        <w:bCs w:val="0"/>
        <w:sz w:val="18"/>
        <w:szCs w:val="18"/>
      </w:rPr>
    </w:lvl>
  </w:abstractNum>
  <w:abstractNum w:abstractNumId="25" w15:restartNumberingAfterBreak="0">
    <w:nsid w:val="29E55F0C"/>
    <w:multiLevelType w:val="multilevel"/>
    <w:tmpl w:val="118A4746"/>
    <w:lvl w:ilvl="0">
      <w:start w:val="3"/>
      <w:numFmt w:val="decimal"/>
      <w:lvlText w:val="%1"/>
      <w:lvlJc w:val="left"/>
      <w:pPr>
        <w:tabs>
          <w:tab w:val="num" w:pos="720"/>
        </w:tabs>
        <w:ind w:left="360" w:hanging="360"/>
      </w:pPr>
      <w:rPr>
        <w:rFonts w:cs="Times New Roman"/>
      </w:rPr>
    </w:lvl>
    <w:lvl w:ilvl="1">
      <w:start w:val="1"/>
      <w:numFmt w:val="decimal"/>
      <w:lvlText w:val="%1.%2"/>
      <w:lvlJc w:val="left"/>
      <w:pPr>
        <w:tabs>
          <w:tab w:val="num" w:pos="1080"/>
        </w:tabs>
        <w:ind w:left="1440" w:hanging="360"/>
      </w:pPr>
      <w:rPr>
        <w:rFonts w:cs="Times New Roman"/>
      </w:rPr>
    </w:lvl>
    <w:lvl w:ilvl="2">
      <w:start w:val="1"/>
      <w:numFmt w:val="decimal"/>
      <w:lvlText w:val="%1.%2.%3"/>
      <w:lvlJc w:val="left"/>
      <w:pPr>
        <w:tabs>
          <w:tab w:val="num" w:pos="1440"/>
        </w:tabs>
        <w:ind w:left="2880" w:hanging="720"/>
      </w:pPr>
      <w:rPr>
        <w:rFonts w:cs="Times New Roman"/>
      </w:rPr>
    </w:lvl>
    <w:lvl w:ilvl="3">
      <w:start w:val="1"/>
      <w:numFmt w:val="decimal"/>
      <w:lvlText w:val="%1.%2.%3.%4"/>
      <w:lvlJc w:val="left"/>
      <w:pPr>
        <w:tabs>
          <w:tab w:val="num" w:pos="1800"/>
        </w:tabs>
        <w:ind w:left="3960" w:hanging="720"/>
      </w:pPr>
      <w:rPr>
        <w:rFonts w:cs="Times New Roman"/>
      </w:rPr>
    </w:lvl>
    <w:lvl w:ilvl="4">
      <w:start w:val="1"/>
      <w:numFmt w:val="decimal"/>
      <w:lvlText w:val="%1.%2.%3.%4.%5"/>
      <w:lvlJc w:val="left"/>
      <w:pPr>
        <w:tabs>
          <w:tab w:val="num" w:pos="2160"/>
        </w:tabs>
        <w:ind w:left="5040" w:hanging="720"/>
      </w:pPr>
      <w:rPr>
        <w:rFonts w:cs="Times New Roman"/>
      </w:rPr>
    </w:lvl>
    <w:lvl w:ilvl="5">
      <w:start w:val="1"/>
      <w:numFmt w:val="decimal"/>
      <w:lvlText w:val="%1.%2.%3.%4.%5.%6"/>
      <w:lvlJc w:val="left"/>
      <w:pPr>
        <w:tabs>
          <w:tab w:val="num" w:pos="2520"/>
        </w:tabs>
        <w:ind w:left="6480" w:hanging="1080"/>
      </w:pPr>
      <w:rPr>
        <w:rFonts w:cs="Times New Roman"/>
      </w:rPr>
    </w:lvl>
    <w:lvl w:ilvl="6">
      <w:start w:val="1"/>
      <w:numFmt w:val="decimal"/>
      <w:lvlText w:val="%1.%2.%3.%4.%5.%6.%7"/>
      <w:lvlJc w:val="left"/>
      <w:pPr>
        <w:tabs>
          <w:tab w:val="num" w:pos="2880"/>
        </w:tabs>
        <w:ind w:left="7560" w:hanging="1080"/>
      </w:pPr>
      <w:rPr>
        <w:rFonts w:cs="Times New Roman"/>
      </w:rPr>
    </w:lvl>
    <w:lvl w:ilvl="7">
      <w:start w:val="1"/>
      <w:numFmt w:val="decimal"/>
      <w:lvlText w:val="%1.%2.%3.%4.%5.%6.%7.%8"/>
      <w:lvlJc w:val="left"/>
      <w:pPr>
        <w:tabs>
          <w:tab w:val="num" w:pos="3240"/>
        </w:tabs>
        <w:ind w:left="9000" w:hanging="1440"/>
      </w:pPr>
      <w:rPr>
        <w:rFonts w:cs="Times New Roman"/>
      </w:rPr>
    </w:lvl>
    <w:lvl w:ilvl="8">
      <w:start w:val="1"/>
      <w:numFmt w:val="decimal"/>
      <w:lvlText w:val="%1.%2.%3.%4.%5.%6.%7.%8.%9"/>
      <w:lvlJc w:val="left"/>
      <w:pPr>
        <w:tabs>
          <w:tab w:val="num" w:pos="3600"/>
        </w:tabs>
        <w:ind w:left="10080" w:hanging="1440"/>
      </w:pPr>
      <w:rPr>
        <w:rFonts w:cs="Times New Roman"/>
      </w:rPr>
    </w:lvl>
  </w:abstractNum>
  <w:abstractNum w:abstractNumId="26" w15:restartNumberingAfterBreak="0">
    <w:nsid w:val="2A1E716F"/>
    <w:multiLevelType w:val="multilevel"/>
    <w:tmpl w:val="EFE2743E"/>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27" w15:restartNumberingAfterBreak="0">
    <w:nsid w:val="2FC54940"/>
    <w:multiLevelType w:val="multilevel"/>
    <w:tmpl w:val="B0FEB76C"/>
    <w:lvl w:ilvl="0">
      <w:start w:val="1"/>
      <w:numFmt w:val="decimal"/>
      <w:lvlText w:val="%1."/>
      <w:lvlJc w:val="left"/>
      <w:pPr>
        <w:tabs>
          <w:tab w:val="num" w:pos="720"/>
        </w:tabs>
        <w:ind w:left="720" w:hanging="360"/>
      </w:pPr>
      <w:rPr>
        <w:rFonts w:cs="Times New Roman"/>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28" w15:restartNumberingAfterBreak="0">
    <w:nsid w:val="30EE4C52"/>
    <w:multiLevelType w:val="multilevel"/>
    <w:tmpl w:val="3DBA8F40"/>
    <w:lvl w:ilvl="0">
      <w:start w:val="12"/>
      <w:numFmt w:val="upperLetter"/>
      <w:lvlText w:val="%1."/>
      <w:lvlJc w:val="left"/>
      <w:pPr>
        <w:tabs>
          <w:tab w:val="num" w:pos="720"/>
        </w:tabs>
        <w:ind w:left="1080" w:hanging="360"/>
      </w:pPr>
    </w:lvl>
    <w:lvl w:ilvl="1">
      <w:start w:val="1"/>
      <w:numFmt w:val="lowerLetter"/>
      <w:lvlText w:val="%2."/>
      <w:lvlJc w:val="left"/>
      <w:pPr>
        <w:tabs>
          <w:tab w:val="num" w:pos="1080"/>
        </w:tabs>
        <w:ind w:left="1800" w:hanging="360"/>
      </w:pPr>
    </w:lvl>
    <w:lvl w:ilvl="2">
      <w:start w:val="1"/>
      <w:numFmt w:val="lowerRoman"/>
      <w:lvlText w:val="%3."/>
      <w:lvlJc w:val="right"/>
      <w:pPr>
        <w:tabs>
          <w:tab w:val="num" w:pos="1440"/>
        </w:tabs>
        <w:ind w:left="2520" w:hanging="180"/>
      </w:pPr>
    </w:lvl>
    <w:lvl w:ilvl="3">
      <w:start w:val="1"/>
      <w:numFmt w:val="decimal"/>
      <w:lvlText w:val="%4."/>
      <w:lvlJc w:val="left"/>
      <w:pPr>
        <w:tabs>
          <w:tab w:val="num" w:pos="1800"/>
        </w:tabs>
        <w:ind w:left="3240" w:hanging="360"/>
      </w:pPr>
    </w:lvl>
    <w:lvl w:ilvl="4">
      <w:start w:val="1"/>
      <w:numFmt w:val="lowerLetter"/>
      <w:lvlText w:val="%5."/>
      <w:lvlJc w:val="left"/>
      <w:pPr>
        <w:tabs>
          <w:tab w:val="num" w:pos="2160"/>
        </w:tabs>
        <w:ind w:left="3960" w:hanging="360"/>
      </w:pPr>
    </w:lvl>
    <w:lvl w:ilvl="5">
      <w:start w:val="1"/>
      <w:numFmt w:val="lowerRoman"/>
      <w:lvlText w:val="%6."/>
      <w:lvlJc w:val="right"/>
      <w:pPr>
        <w:tabs>
          <w:tab w:val="num" w:pos="2520"/>
        </w:tabs>
        <w:ind w:left="4680" w:hanging="180"/>
      </w:pPr>
    </w:lvl>
    <w:lvl w:ilvl="6">
      <w:start w:val="1"/>
      <w:numFmt w:val="decimal"/>
      <w:lvlText w:val="%7."/>
      <w:lvlJc w:val="left"/>
      <w:pPr>
        <w:tabs>
          <w:tab w:val="num" w:pos="2880"/>
        </w:tabs>
        <w:ind w:left="5400" w:hanging="360"/>
      </w:pPr>
    </w:lvl>
    <w:lvl w:ilvl="7">
      <w:start w:val="1"/>
      <w:numFmt w:val="lowerLetter"/>
      <w:lvlText w:val="%8."/>
      <w:lvlJc w:val="left"/>
      <w:pPr>
        <w:tabs>
          <w:tab w:val="num" w:pos="3240"/>
        </w:tabs>
        <w:ind w:left="6120" w:hanging="360"/>
      </w:pPr>
    </w:lvl>
    <w:lvl w:ilvl="8">
      <w:start w:val="1"/>
      <w:numFmt w:val="lowerRoman"/>
      <w:lvlText w:val="%9."/>
      <w:lvlJc w:val="right"/>
      <w:pPr>
        <w:tabs>
          <w:tab w:val="num" w:pos="3600"/>
        </w:tabs>
        <w:ind w:left="6840" w:hanging="180"/>
      </w:pPr>
    </w:lvl>
  </w:abstractNum>
  <w:abstractNum w:abstractNumId="29" w15:restartNumberingAfterBreak="0">
    <w:nsid w:val="321767BE"/>
    <w:multiLevelType w:val="multilevel"/>
    <w:tmpl w:val="4B022500"/>
    <w:lvl w:ilvl="0">
      <w:start w:val="4"/>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360" w:hanging="360"/>
      </w:pPr>
      <w:rPr>
        <w:rFonts w:cs="Cambria"/>
        <w:b w:val="0"/>
        <w:bCs w:val="0"/>
        <w:sz w:val="18"/>
        <w:szCs w:val="18"/>
      </w:rPr>
    </w:lvl>
    <w:lvl w:ilvl="2">
      <w:start w:val="1"/>
      <w:numFmt w:val="decimal"/>
      <w:lvlText w:val="%1.%2.%3"/>
      <w:lvlJc w:val="left"/>
      <w:pPr>
        <w:tabs>
          <w:tab w:val="num" w:pos="1440"/>
        </w:tabs>
        <w:ind w:left="720" w:hanging="720"/>
      </w:pPr>
      <w:rPr>
        <w:rFonts w:cs="Cambria"/>
        <w:b w:val="0"/>
        <w:bCs w:val="0"/>
        <w:sz w:val="18"/>
        <w:szCs w:val="18"/>
      </w:rPr>
    </w:lvl>
    <w:lvl w:ilvl="3">
      <w:start w:val="1"/>
      <w:numFmt w:val="decimal"/>
      <w:lvlText w:val="%1.%2.%3.%4"/>
      <w:lvlJc w:val="left"/>
      <w:pPr>
        <w:tabs>
          <w:tab w:val="num" w:pos="1800"/>
        </w:tabs>
        <w:ind w:left="720" w:hanging="720"/>
      </w:pPr>
      <w:rPr>
        <w:rFonts w:cs="Cambria"/>
        <w:b w:val="0"/>
        <w:bCs w:val="0"/>
        <w:sz w:val="18"/>
        <w:szCs w:val="18"/>
      </w:rPr>
    </w:lvl>
    <w:lvl w:ilvl="4">
      <w:start w:val="1"/>
      <w:numFmt w:val="decimal"/>
      <w:lvlText w:val="%1.%2.%3.%4.%5"/>
      <w:lvlJc w:val="left"/>
      <w:pPr>
        <w:tabs>
          <w:tab w:val="num" w:pos="2160"/>
        </w:tabs>
        <w:ind w:left="1080" w:hanging="1080"/>
      </w:pPr>
      <w:rPr>
        <w:rFonts w:cs="Cambria"/>
        <w:b w:val="0"/>
        <w:bCs w:val="0"/>
        <w:sz w:val="18"/>
        <w:szCs w:val="18"/>
      </w:rPr>
    </w:lvl>
    <w:lvl w:ilvl="5">
      <w:start w:val="1"/>
      <w:numFmt w:val="decimal"/>
      <w:lvlText w:val="%1.%2.%3.%4.%5.%6"/>
      <w:lvlJc w:val="left"/>
      <w:pPr>
        <w:tabs>
          <w:tab w:val="num" w:pos="2520"/>
        </w:tabs>
        <w:ind w:left="1080" w:hanging="1080"/>
      </w:pPr>
      <w:rPr>
        <w:rFonts w:cs="Cambria"/>
        <w:b w:val="0"/>
        <w:bCs w:val="0"/>
        <w:sz w:val="18"/>
        <w:szCs w:val="18"/>
      </w:rPr>
    </w:lvl>
    <w:lvl w:ilvl="6">
      <w:start w:val="1"/>
      <w:numFmt w:val="decimal"/>
      <w:lvlText w:val="%1.%2.%3.%4.%5.%6.%7"/>
      <w:lvlJc w:val="left"/>
      <w:pPr>
        <w:tabs>
          <w:tab w:val="num" w:pos="2880"/>
        </w:tabs>
        <w:ind w:left="1440" w:hanging="1440"/>
      </w:pPr>
      <w:rPr>
        <w:rFonts w:cs="Cambria"/>
        <w:b w:val="0"/>
        <w:bCs w:val="0"/>
        <w:sz w:val="18"/>
        <w:szCs w:val="18"/>
      </w:rPr>
    </w:lvl>
    <w:lvl w:ilvl="7">
      <w:start w:val="1"/>
      <w:numFmt w:val="decimal"/>
      <w:lvlText w:val="%1.%2.%3.%4.%5.%6.%7.%8"/>
      <w:lvlJc w:val="left"/>
      <w:pPr>
        <w:tabs>
          <w:tab w:val="num" w:pos="3240"/>
        </w:tabs>
        <w:ind w:left="1440" w:hanging="1440"/>
      </w:pPr>
      <w:rPr>
        <w:rFonts w:cs="Cambria"/>
        <w:b w:val="0"/>
        <w:bCs w:val="0"/>
        <w:sz w:val="18"/>
        <w:szCs w:val="18"/>
      </w:rPr>
    </w:lvl>
    <w:lvl w:ilvl="8">
      <w:start w:val="1"/>
      <w:numFmt w:val="decimal"/>
      <w:lvlText w:val="%1.%2.%3.%4.%5.%6.%7.%8.%9"/>
      <w:lvlJc w:val="left"/>
      <w:pPr>
        <w:tabs>
          <w:tab w:val="num" w:pos="3600"/>
        </w:tabs>
        <w:ind w:left="1800" w:hanging="1800"/>
      </w:pPr>
      <w:rPr>
        <w:rFonts w:cs="Cambria"/>
        <w:b w:val="0"/>
        <w:bCs w:val="0"/>
        <w:sz w:val="18"/>
        <w:szCs w:val="18"/>
      </w:rPr>
    </w:lvl>
  </w:abstractNum>
  <w:abstractNum w:abstractNumId="30" w15:restartNumberingAfterBreak="0">
    <w:nsid w:val="34DD4ED6"/>
    <w:multiLevelType w:val="multilevel"/>
    <w:tmpl w:val="41801AB8"/>
    <w:lvl w:ilvl="0">
      <w:start w:val="4"/>
      <w:numFmt w:val="decimal"/>
      <w:lvlText w:val="%1"/>
      <w:lvlJc w:val="left"/>
      <w:pPr>
        <w:tabs>
          <w:tab w:val="num" w:pos="720"/>
        </w:tabs>
        <w:ind w:left="360" w:hanging="360"/>
      </w:pPr>
    </w:lvl>
    <w:lvl w:ilvl="1">
      <w:start w:val="2"/>
      <w:numFmt w:val="decimal"/>
      <w:lvlText w:val="%1.%2"/>
      <w:lvlJc w:val="left"/>
      <w:pPr>
        <w:tabs>
          <w:tab w:val="num" w:pos="1080"/>
        </w:tabs>
        <w:ind w:left="1440" w:hanging="360"/>
      </w:pPr>
    </w:lvl>
    <w:lvl w:ilvl="2">
      <w:start w:val="1"/>
      <w:numFmt w:val="decimal"/>
      <w:lvlText w:val="%1.%2.%3"/>
      <w:lvlJc w:val="left"/>
      <w:pPr>
        <w:tabs>
          <w:tab w:val="num" w:pos="1440"/>
        </w:tabs>
        <w:ind w:left="2880" w:hanging="720"/>
      </w:pPr>
    </w:lvl>
    <w:lvl w:ilvl="3">
      <w:start w:val="1"/>
      <w:numFmt w:val="decimal"/>
      <w:lvlText w:val="%1.%2.%3.%4"/>
      <w:lvlJc w:val="left"/>
      <w:pPr>
        <w:tabs>
          <w:tab w:val="num" w:pos="1800"/>
        </w:tabs>
        <w:ind w:left="3960" w:hanging="720"/>
      </w:pPr>
    </w:lvl>
    <w:lvl w:ilvl="4">
      <w:start w:val="1"/>
      <w:numFmt w:val="decimal"/>
      <w:lvlText w:val="%1.%2.%3.%4.%5"/>
      <w:lvlJc w:val="left"/>
      <w:pPr>
        <w:tabs>
          <w:tab w:val="num" w:pos="2160"/>
        </w:tabs>
        <w:ind w:left="5040" w:hanging="720"/>
      </w:pPr>
    </w:lvl>
    <w:lvl w:ilvl="5">
      <w:start w:val="1"/>
      <w:numFmt w:val="decimal"/>
      <w:lvlText w:val="%1.%2.%3.%4.%5.%6"/>
      <w:lvlJc w:val="left"/>
      <w:pPr>
        <w:tabs>
          <w:tab w:val="num" w:pos="2520"/>
        </w:tabs>
        <w:ind w:left="6480" w:hanging="1080"/>
      </w:pPr>
    </w:lvl>
    <w:lvl w:ilvl="6">
      <w:start w:val="1"/>
      <w:numFmt w:val="decimal"/>
      <w:lvlText w:val="%1.%2.%3.%4.%5.%6.%7"/>
      <w:lvlJc w:val="left"/>
      <w:pPr>
        <w:tabs>
          <w:tab w:val="num" w:pos="2880"/>
        </w:tabs>
        <w:ind w:left="7560" w:hanging="1080"/>
      </w:pPr>
    </w:lvl>
    <w:lvl w:ilvl="7">
      <w:start w:val="1"/>
      <w:numFmt w:val="decimal"/>
      <w:lvlText w:val="%1.%2.%3.%4.%5.%6.%7.%8"/>
      <w:lvlJc w:val="left"/>
      <w:pPr>
        <w:tabs>
          <w:tab w:val="num" w:pos="3240"/>
        </w:tabs>
        <w:ind w:left="9000" w:hanging="1440"/>
      </w:pPr>
    </w:lvl>
    <w:lvl w:ilvl="8">
      <w:start w:val="1"/>
      <w:numFmt w:val="decimal"/>
      <w:lvlText w:val="%1.%2.%3.%4.%5.%6.%7.%8.%9"/>
      <w:lvlJc w:val="left"/>
      <w:pPr>
        <w:tabs>
          <w:tab w:val="num" w:pos="3600"/>
        </w:tabs>
        <w:ind w:left="10080" w:hanging="1440"/>
      </w:pPr>
    </w:lvl>
  </w:abstractNum>
  <w:abstractNum w:abstractNumId="31" w15:restartNumberingAfterBreak="0">
    <w:nsid w:val="35A82A99"/>
    <w:multiLevelType w:val="multilevel"/>
    <w:tmpl w:val="CA3A9664"/>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32" w15:restartNumberingAfterBreak="0">
    <w:nsid w:val="3C624885"/>
    <w:multiLevelType w:val="multilevel"/>
    <w:tmpl w:val="91D62490"/>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33" w15:restartNumberingAfterBreak="0">
    <w:nsid w:val="3EBF55F2"/>
    <w:multiLevelType w:val="multilevel"/>
    <w:tmpl w:val="F95288B4"/>
    <w:lvl w:ilvl="0">
      <w:start w:val="1"/>
      <w:numFmt w:val="decimal"/>
      <w:lvlText w:val="%1."/>
      <w:lvlJc w:val="left"/>
      <w:pPr>
        <w:tabs>
          <w:tab w:val="num" w:pos="720"/>
        </w:tabs>
        <w:ind w:left="72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720"/>
      </w:pPr>
      <w:rPr>
        <w:rFonts w:cs="Cambria"/>
        <w:b w:val="0"/>
        <w:bCs w:val="0"/>
        <w:sz w:val="18"/>
        <w:szCs w:val="18"/>
      </w:rPr>
    </w:lvl>
    <w:lvl w:ilvl="3">
      <w:start w:val="1"/>
      <w:numFmt w:val="decimal"/>
      <w:lvlText w:val="%1.%2.%3.%4"/>
      <w:lvlJc w:val="left"/>
      <w:pPr>
        <w:tabs>
          <w:tab w:val="num" w:pos="1800"/>
        </w:tabs>
        <w:ind w:left="2160" w:hanging="720"/>
      </w:pPr>
      <w:rPr>
        <w:rFonts w:cs="Cambria"/>
        <w:b w:val="0"/>
        <w:bCs w:val="0"/>
        <w:sz w:val="18"/>
        <w:szCs w:val="18"/>
      </w:rPr>
    </w:lvl>
    <w:lvl w:ilvl="4">
      <w:start w:val="1"/>
      <w:numFmt w:val="decimal"/>
      <w:lvlText w:val="%1.%2.%3.%4.%5"/>
      <w:lvlJc w:val="left"/>
      <w:pPr>
        <w:tabs>
          <w:tab w:val="num" w:pos="2160"/>
        </w:tabs>
        <w:ind w:left="2520" w:hanging="720"/>
      </w:pPr>
      <w:rPr>
        <w:rFonts w:cs="Cambria"/>
        <w:b w:val="0"/>
        <w:bCs w:val="0"/>
        <w:sz w:val="18"/>
        <w:szCs w:val="18"/>
      </w:rPr>
    </w:lvl>
    <w:lvl w:ilvl="5">
      <w:start w:val="1"/>
      <w:numFmt w:val="decimal"/>
      <w:lvlText w:val="%1.%2.%3.%4.%5.%6"/>
      <w:lvlJc w:val="left"/>
      <w:pPr>
        <w:tabs>
          <w:tab w:val="num" w:pos="2520"/>
        </w:tabs>
        <w:ind w:left="3240" w:hanging="1080"/>
      </w:pPr>
      <w:rPr>
        <w:rFonts w:cs="Cambria"/>
        <w:b w:val="0"/>
        <w:bCs w:val="0"/>
        <w:sz w:val="18"/>
        <w:szCs w:val="18"/>
      </w:rPr>
    </w:lvl>
    <w:lvl w:ilvl="6">
      <w:start w:val="1"/>
      <w:numFmt w:val="decimal"/>
      <w:lvlText w:val="%1.%2.%3.%4.%5.%6.%7"/>
      <w:lvlJc w:val="left"/>
      <w:pPr>
        <w:tabs>
          <w:tab w:val="num" w:pos="2880"/>
        </w:tabs>
        <w:ind w:left="3600" w:hanging="1080"/>
      </w:pPr>
      <w:rPr>
        <w:rFonts w:cs="Cambria"/>
        <w:b w:val="0"/>
        <w:bCs w:val="0"/>
        <w:sz w:val="18"/>
        <w:szCs w:val="18"/>
      </w:rPr>
    </w:lvl>
    <w:lvl w:ilvl="7">
      <w:start w:val="1"/>
      <w:numFmt w:val="decimal"/>
      <w:lvlText w:val="%1.%2.%3.%4.%5.%6.%7.%8"/>
      <w:lvlJc w:val="left"/>
      <w:pPr>
        <w:tabs>
          <w:tab w:val="num" w:pos="3240"/>
        </w:tabs>
        <w:ind w:left="3960" w:hanging="1080"/>
      </w:pPr>
      <w:rPr>
        <w:rFonts w:cs="Cambria"/>
        <w:b w:val="0"/>
        <w:bCs w:val="0"/>
        <w:sz w:val="18"/>
        <w:szCs w:val="18"/>
      </w:rPr>
    </w:lvl>
    <w:lvl w:ilvl="8">
      <w:start w:val="1"/>
      <w:numFmt w:val="decimal"/>
      <w:lvlText w:val="%1.%2.%3.%4.%5.%6.%7.%8.%9"/>
      <w:lvlJc w:val="left"/>
      <w:pPr>
        <w:tabs>
          <w:tab w:val="num" w:pos="3600"/>
        </w:tabs>
        <w:ind w:left="4680" w:hanging="1440"/>
      </w:pPr>
      <w:rPr>
        <w:rFonts w:cs="Cambria"/>
        <w:b w:val="0"/>
        <w:bCs w:val="0"/>
        <w:sz w:val="18"/>
        <w:szCs w:val="18"/>
      </w:rPr>
    </w:lvl>
  </w:abstractNum>
  <w:abstractNum w:abstractNumId="34" w15:restartNumberingAfterBreak="0">
    <w:nsid w:val="41B21513"/>
    <w:multiLevelType w:val="multilevel"/>
    <w:tmpl w:val="7562C422"/>
    <w:lvl w:ilvl="0">
      <w:start w:val="2"/>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360"/>
      </w:pPr>
      <w:rPr>
        <w:rFonts w:cs="Cambria"/>
        <w:b w:val="0"/>
        <w:bCs w:val="0"/>
        <w:sz w:val="18"/>
        <w:szCs w:val="18"/>
      </w:rPr>
    </w:lvl>
    <w:lvl w:ilvl="3">
      <w:start w:val="1"/>
      <w:numFmt w:val="decimal"/>
      <w:lvlText w:val="%1.%2.%3.%4"/>
      <w:lvlJc w:val="left"/>
      <w:pPr>
        <w:tabs>
          <w:tab w:val="num" w:pos="1800"/>
        </w:tabs>
        <w:ind w:left="2880" w:hanging="720"/>
      </w:pPr>
      <w:rPr>
        <w:rFonts w:cs="Cambria"/>
        <w:b w:val="0"/>
        <w:bCs w:val="0"/>
        <w:sz w:val="18"/>
        <w:szCs w:val="18"/>
      </w:rPr>
    </w:lvl>
    <w:lvl w:ilvl="4">
      <w:start w:val="1"/>
      <w:numFmt w:val="decimal"/>
      <w:lvlText w:val="%1.%2.%3.%4.%5"/>
      <w:lvlJc w:val="left"/>
      <w:pPr>
        <w:tabs>
          <w:tab w:val="num" w:pos="2160"/>
        </w:tabs>
        <w:ind w:left="3600" w:hanging="720"/>
      </w:pPr>
      <w:rPr>
        <w:rFonts w:cs="Cambria"/>
        <w:b w:val="0"/>
        <w:bCs w:val="0"/>
        <w:sz w:val="18"/>
        <w:szCs w:val="18"/>
      </w:rPr>
    </w:lvl>
    <w:lvl w:ilvl="5">
      <w:start w:val="1"/>
      <w:numFmt w:val="decimal"/>
      <w:lvlText w:val="%1.%2.%3.%4.%5.%6"/>
      <w:lvlJc w:val="left"/>
      <w:pPr>
        <w:tabs>
          <w:tab w:val="num" w:pos="2520"/>
        </w:tabs>
        <w:ind w:left="4680" w:hanging="1080"/>
      </w:pPr>
      <w:rPr>
        <w:rFonts w:cs="Cambria"/>
        <w:b w:val="0"/>
        <w:bCs w:val="0"/>
        <w:sz w:val="18"/>
        <w:szCs w:val="18"/>
      </w:rPr>
    </w:lvl>
    <w:lvl w:ilvl="6">
      <w:start w:val="1"/>
      <w:numFmt w:val="decimal"/>
      <w:lvlText w:val="%1.%2.%3.%4.%5.%6.%7"/>
      <w:lvlJc w:val="left"/>
      <w:pPr>
        <w:tabs>
          <w:tab w:val="num" w:pos="2880"/>
        </w:tabs>
        <w:ind w:left="5400" w:hanging="1080"/>
      </w:pPr>
      <w:rPr>
        <w:rFonts w:cs="Cambria"/>
        <w:b w:val="0"/>
        <w:bCs w:val="0"/>
        <w:sz w:val="18"/>
        <w:szCs w:val="18"/>
      </w:rPr>
    </w:lvl>
    <w:lvl w:ilvl="7">
      <w:start w:val="1"/>
      <w:numFmt w:val="decimal"/>
      <w:lvlText w:val="%1.%2.%3.%4.%5.%6.%7.%8"/>
      <w:lvlJc w:val="left"/>
      <w:pPr>
        <w:tabs>
          <w:tab w:val="num" w:pos="3240"/>
        </w:tabs>
        <w:ind w:left="6120" w:hanging="1080"/>
      </w:pPr>
      <w:rPr>
        <w:rFonts w:cs="Cambria"/>
        <w:b w:val="0"/>
        <w:bCs w:val="0"/>
        <w:sz w:val="18"/>
        <w:szCs w:val="18"/>
      </w:rPr>
    </w:lvl>
    <w:lvl w:ilvl="8">
      <w:start w:val="1"/>
      <w:numFmt w:val="decimal"/>
      <w:lvlText w:val="%1.%2.%3.%4.%5.%6.%7.%8.%9"/>
      <w:lvlJc w:val="left"/>
      <w:pPr>
        <w:tabs>
          <w:tab w:val="num" w:pos="3600"/>
        </w:tabs>
        <w:ind w:left="7200" w:hanging="1440"/>
      </w:pPr>
      <w:rPr>
        <w:rFonts w:cs="Cambria"/>
        <w:b w:val="0"/>
        <w:bCs w:val="0"/>
        <w:sz w:val="18"/>
        <w:szCs w:val="18"/>
      </w:rPr>
    </w:lvl>
  </w:abstractNum>
  <w:abstractNum w:abstractNumId="35" w15:restartNumberingAfterBreak="0">
    <w:nsid w:val="41B866A1"/>
    <w:multiLevelType w:val="multilevel"/>
    <w:tmpl w:val="142AD044"/>
    <w:lvl w:ilvl="0">
      <w:start w:val="4"/>
      <w:numFmt w:val="decimal"/>
      <w:lvlText w:val="%1"/>
      <w:lvlJc w:val="left"/>
      <w:pPr>
        <w:tabs>
          <w:tab w:val="num" w:pos="720"/>
        </w:tabs>
        <w:ind w:left="360" w:hanging="360"/>
      </w:pPr>
    </w:lvl>
    <w:lvl w:ilvl="1">
      <w:start w:val="2"/>
      <w:numFmt w:val="decimal"/>
      <w:lvlText w:val="%1.%2"/>
      <w:lvlJc w:val="left"/>
      <w:pPr>
        <w:tabs>
          <w:tab w:val="num" w:pos="1080"/>
        </w:tabs>
        <w:ind w:left="1440" w:hanging="360"/>
      </w:pPr>
    </w:lvl>
    <w:lvl w:ilvl="2">
      <w:start w:val="1"/>
      <w:numFmt w:val="decimal"/>
      <w:lvlText w:val="%1.%2.%3"/>
      <w:lvlJc w:val="left"/>
      <w:pPr>
        <w:tabs>
          <w:tab w:val="num" w:pos="1440"/>
        </w:tabs>
        <w:ind w:left="2880" w:hanging="720"/>
      </w:pPr>
    </w:lvl>
    <w:lvl w:ilvl="3">
      <w:start w:val="1"/>
      <w:numFmt w:val="decimal"/>
      <w:lvlText w:val="%1.%2.%3.%4"/>
      <w:lvlJc w:val="left"/>
      <w:pPr>
        <w:tabs>
          <w:tab w:val="num" w:pos="1800"/>
        </w:tabs>
        <w:ind w:left="3960" w:hanging="720"/>
      </w:pPr>
    </w:lvl>
    <w:lvl w:ilvl="4">
      <w:start w:val="1"/>
      <w:numFmt w:val="decimal"/>
      <w:lvlText w:val="%1.%2.%3.%4.%5"/>
      <w:lvlJc w:val="left"/>
      <w:pPr>
        <w:tabs>
          <w:tab w:val="num" w:pos="2160"/>
        </w:tabs>
        <w:ind w:left="5400" w:hanging="1080"/>
      </w:pPr>
    </w:lvl>
    <w:lvl w:ilvl="5">
      <w:start w:val="1"/>
      <w:numFmt w:val="decimal"/>
      <w:lvlText w:val="%1.%2.%3.%4.%5.%6"/>
      <w:lvlJc w:val="left"/>
      <w:pPr>
        <w:tabs>
          <w:tab w:val="num" w:pos="2520"/>
        </w:tabs>
        <w:ind w:left="6480" w:hanging="1080"/>
      </w:pPr>
    </w:lvl>
    <w:lvl w:ilvl="6">
      <w:start w:val="1"/>
      <w:numFmt w:val="decimal"/>
      <w:lvlText w:val="%1.%2.%3.%4.%5.%6.%7"/>
      <w:lvlJc w:val="left"/>
      <w:pPr>
        <w:tabs>
          <w:tab w:val="num" w:pos="2880"/>
        </w:tabs>
        <w:ind w:left="7920" w:hanging="1440"/>
      </w:pPr>
    </w:lvl>
    <w:lvl w:ilvl="7">
      <w:start w:val="1"/>
      <w:numFmt w:val="decimal"/>
      <w:lvlText w:val="%1.%2.%3.%4.%5.%6.%7.%8"/>
      <w:lvlJc w:val="left"/>
      <w:pPr>
        <w:tabs>
          <w:tab w:val="num" w:pos="3240"/>
        </w:tabs>
        <w:ind w:left="9000" w:hanging="1440"/>
      </w:pPr>
    </w:lvl>
    <w:lvl w:ilvl="8">
      <w:start w:val="1"/>
      <w:numFmt w:val="decimal"/>
      <w:lvlText w:val="%1.%2.%3.%4.%5.%6.%7.%8.%9"/>
      <w:lvlJc w:val="left"/>
      <w:pPr>
        <w:tabs>
          <w:tab w:val="num" w:pos="3600"/>
        </w:tabs>
        <w:ind w:left="10440" w:hanging="1800"/>
      </w:pPr>
    </w:lvl>
  </w:abstractNum>
  <w:abstractNum w:abstractNumId="36" w15:restartNumberingAfterBreak="0">
    <w:nsid w:val="43FA0B4F"/>
    <w:multiLevelType w:val="multilevel"/>
    <w:tmpl w:val="223EE6A4"/>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37" w15:restartNumberingAfterBreak="0">
    <w:nsid w:val="44135359"/>
    <w:multiLevelType w:val="multilevel"/>
    <w:tmpl w:val="73C24AF0"/>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440" w:hanging="720"/>
      </w:pPr>
      <w:rPr>
        <w:rFonts w:cs="Cambria"/>
        <w:b w:val="0"/>
        <w:bCs w:val="0"/>
        <w:sz w:val="18"/>
        <w:szCs w:val="18"/>
      </w:rPr>
    </w:lvl>
    <w:lvl w:ilvl="3">
      <w:start w:val="1"/>
      <w:numFmt w:val="decimal"/>
      <w:lvlText w:val="%1.%2.%3.%4"/>
      <w:lvlJc w:val="left"/>
      <w:pPr>
        <w:tabs>
          <w:tab w:val="num" w:pos="1800"/>
        </w:tabs>
        <w:ind w:left="1440" w:hanging="720"/>
      </w:pPr>
      <w:rPr>
        <w:rFonts w:cs="Cambria"/>
        <w:b w:val="0"/>
        <w:bCs w:val="0"/>
        <w:sz w:val="18"/>
        <w:szCs w:val="18"/>
      </w:rPr>
    </w:lvl>
    <w:lvl w:ilvl="4">
      <w:start w:val="1"/>
      <w:numFmt w:val="decimal"/>
      <w:lvlText w:val="%1.%2.%3.%4.%5"/>
      <w:lvlJc w:val="left"/>
      <w:pPr>
        <w:tabs>
          <w:tab w:val="num" w:pos="2160"/>
        </w:tabs>
        <w:ind w:left="1440" w:hanging="720"/>
      </w:pPr>
      <w:rPr>
        <w:rFonts w:cs="Cambria"/>
        <w:b w:val="0"/>
        <w:bCs w:val="0"/>
        <w:sz w:val="18"/>
        <w:szCs w:val="18"/>
      </w:rPr>
    </w:lvl>
    <w:lvl w:ilvl="5">
      <w:start w:val="1"/>
      <w:numFmt w:val="decimal"/>
      <w:lvlText w:val="%1.%2.%3.%4.%5.%6"/>
      <w:lvlJc w:val="left"/>
      <w:pPr>
        <w:tabs>
          <w:tab w:val="num" w:pos="2520"/>
        </w:tabs>
        <w:ind w:left="1800" w:hanging="1080"/>
      </w:pPr>
      <w:rPr>
        <w:rFonts w:cs="Cambria"/>
        <w:b w:val="0"/>
        <w:bCs w:val="0"/>
        <w:sz w:val="18"/>
        <w:szCs w:val="18"/>
      </w:rPr>
    </w:lvl>
    <w:lvl w:ilvl="6">
      <w:start w:val="1"/>
      <w:numFmt w:val="decimal"/>
      <w:lvlText w:val="%1.%2.%3.%4.%5.%6.%7"/>
      <w:lvlJc w:val="left"/>
      <w:pPr>
        <w:tabs>
          <w:tab w:val="num" w:pos="2880"/>
        </w:tabs>
        <w:ind w:left="1800" w:hanging="1080"/>
      </w:pPr>
      <w:rPr>
        <w:rFonts w:cs="Cambria"/>
        <w:b w:val="0"/>
        <w:bCs w:val="0"/>
        <w:sz w:val="18"/>
        <w:szCs w:val="18"/>
      </w:rPr>
    </w:lvl>
    <w:lvl w:ilvl="7">
      <w:start w:val="1"/>
      <w:numFmt w:val="decimal"/>
      <w:lvlText w:val="%1.%2.%3.%4.%5.%6.%7.%8"/>
      <w:lvlJc w:val="left"/>
      <w:pPr>
        <w:tabs>
          <w:tab w:val="num" w:pos="3240"/>
        </w:tabs>
        <w:ind w:left="2160" w:hanging="1440"/>
      </w:pPr>
      <w:rPr>
        <w:rFonts w:cs="Cambria"/>
        <w:b w:val="0"/>
        <w:bCs w:val="0"/>
        <w:sz w:val="18"/>
        <w:szCs w:val="18"/>
      </w:rPr>
    </w:lvl>
    <w:lvl w:ilvl="8">
      <w:start w:val="1"/>
      <w:numFmt w:val="decimal"/>
      <w:lvlText w:val="%1.%2.%3.%4.%5.%6.%7.%8.%9"/>
      <w:lvlJc w:val="left"/>
      <w:pPr>
        <w:tabs>
          <w:tab w:val="num" w:pos="3600"/>
        </w:tabs>
        <w:ind w:left="2160" w:hanging="1440"/>
      </w:pPr>
      <w:rPr>
        <w:rFonts w:cs="Cambria"/>
        <w:b w:val="0"/>
        <w:bCs w:val="0"/>
        <w:sz w:val="18"/>
        <w:szCs w:val="18"/>
      </w:rPr>
    </w:lvl>
  </w:abstractNum>
  <w:abstractNum w:abstractNumId="38" w15:restartNumberingAfterBreak="0">
    <w:nsid w:val="4A487AC6"/>
    <w:multiLevelType w:val="multilevel"/>
    <w:tmpl w:val="8A4AA96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4AF84FC2"/>
    <w:multiLevelType w:val="multilevel"/>
    <w:tmpl w:val="FDE02904"/>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40" w15:restartNumberingAfterBreak="0">
    <w:nsid w:val="4B6D5BC6"/>
    <w:multiLevelType w:val="multilevel"/>
    <w:tmpl w:val="27AC7348"/>
    <w:lvl w:ilvl="0">
      <w:start w:val="1"/>
      <w:numFmt w:val="decimal"/>
      <w:lvlText w:val="%1."/>
      <w:lvlJc w:val="left"/>
      <w:pPr>
        <w:tabs>
          <w:tab w:val="num" w:pos="720"/>
        </w:tabs>
        <w:ind w:left="72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720"/>
      </w:pPr>
      <w:rPr>
        <w:rFonts w:cs="Cambria"/>
        <w:b w:val="0"/>
        <w:bCs w:val="0"/>
        <w:sz w:val="18"/>
        <w:szCs w:val="18"/>
      </w:rPr>
    </w:lvl>
    <w:lvl w:ilvl="3">
      <w:start w:val="1"/>
      <w:numFmt w:val="decimal"/>
      <w:lvlText w:val="%1.%2.%3.%4"/>
      <w:lvlJc w:val="left"/>
      <w:pPr>
        <w:tabs>
          <w:tab w:val="num" w:pos="1800"/>
        </w:tabs>
        <w:ind w:left="2160" w:hanging="720"/>
      </w:pPr>
      <w:rPr>
        <w:rFonts w:cs="Cambria"/>
        <w:b w:val="0"/>
        <w:bCs w:val="0"/>
        <w:sz w:val="18"/>
        <w:szCs w:val="18"/>
      </w:rPr>
    </w:lvl>
    <w:lvl w:ilvl="4">
      <w:start w:val="1"/>
      <w:numFmt w:val="decimal"/>
      <w:lvlText w:val="%1.%2.%3.%4.%5"/>
      <w:lvlJc w:val="left"/>
      <w:pPr>
        <w:tabs>
          <w:tab w:val="num" w:pos="2160"/>
        </w:tabs>
        <w:ind w:left="2520" w:hanging="720"/>
      </w:pPr>
      <w:rPr>
        <w:rFonts w:cs="Cambria"/>
        <w:b w:val="0"/>
        <w:bCs w:val="0"/>
        <w:sz w:val="18"/>
        <w:szCs w:val="18"/>
      </w:rPr>
    </w:lvl>
    <w:lvl w:ilvl="5">
      <w:start w:val="1"/>
      <w:numFmt w:val="decimal"/>
      <w:lvlText w:val="%1.%2.%3.%4.%5.%6"/>
      <w:lvlJc w:val="left"/>
      <w:pPr>
        <w:tabs>
          <w:tab w:val="num" w:pos="2520"/>
        </w:tabs>
        <w:ind w:left="3240" w:hanging="1080"/>
      </w:pPr>
      <w:rPr>
        <w:rFonts w:cs="Cambria"/>
        <w:b w:val="0"/>
        <w:bCs w:val="0"/>
        <w:sz w:val="18"/>
        <w:szCs w:val="18"/>
      </w:rPr>
    </w:lvl>
    <w:lvl w:ilvl="6">
      <w:start w:val="1"/>
      <w:numFmt w:val="decimal"/>
      <w:lvlText w:val="%1.%2.%3.%4.%5.%6.%7"/>
      <w:lvlJc w:val="left"/>
      <w:pPr>
        <w:tabs>
          <w:tab w:val="num" w:pos="2880"/>
        </w:tabs>
        <w:ind w:left="3600" w:hanging="1080"/>
      </w:pPr>
      <w:rPr>
        <w:rFonts w:cs="Cambria"/>
        <w:b w:val="0"/>
        <w:bCs w:val="0"/>
        <w:sz w:val="18"/>
        <w:szCs w:val="18"/>
      </w:rPr>
    </w:lvl>
    <w:lvl w:ilvl="7">
      <w:start w:val="1"/>
      <w:numFmt w:val="decimal"/>
      <w:lvlText w:val="%1.%2.%3.%4.%5.%6.%7.%8"/>
      <w:lvlJc w:val="left"/>
      <w:pPr>
        <w:tabs>
          <w:tab w:val="num" w:pos="3240"/>
        </w:tabs>
        <w:ind w:left="4320" w:hanging="1440"/>
      </w:pPr>
      <w:rPr>
        <w:rFonts w:cs="Cambria"/>
        <w:b w:val="0"/>
        <w:bCs w:val="0"/>
        <w:sz w:val="18"/>
        <w:szCs w:val="18"/>
      </w:rPr>
    </w:lvl>
    <w:lvl w:ilvl="8">
      <w:start w:val="1"/>
      <w:numFmt w:val="decimal"/>
      <w:lvlText w:val="%1.%2.%3.%4.%5.%6.%7.%8.%9"/>
      <w:lvlJc w:val="left"/>
      <w:pPr>
        <w:tabs>
          <w:tab w:val="num" w:pos="3600"/>
        </w:tabs>
        <w:ind w:left="4680" w:hanging="1440"/>
      </w:pPr>
      <w:rPr>
        <w:rFonts w:cs="Cambria"/>
        <w:b w:val="0"/>
        <w:bCs w:val="0"/>
        <w:sz w:val="18"/>
        <w:szCs w:val="18"/>
      </w:rPr>
    </w:lvl>
  </w:abstractNum>
  <w:abstractNum w:abstractNumId="41" w15:restartNumberingAfterBreak="0">
    <w:nsid w:val="500F1E9E"/>
    <w:multiLevelType w:val="multilevel"/>
    <w:tmpl w:val="9820A71E"/>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080"/>
        </w:tabs>
        <w:ind w:left="786" w:hanging="360"/>
      </w:pPr>
      <w:rPr>
        <w:rFonts w:cs="Times New Roman"/>
      </w:rPr>
    </w:lvl>
    <w:lvl w:ilvl="2">
      <w:start w:val="1"/>
      <w:numFmt w:val="decimal"/>
      <w:lvlText w:val="%1.%2.%3"/>
      <w:lvlJc w:val="left"/>
      <w:pPr>
        <w:tabs>
          <w:tab w:val="num" w:pos="1440"/>
        </w:tabs>
        <w:ind w:left="1572" w:hanging="720"/>
      </w:pPr>
      <w:rPr>
        <w:rFonts w:cs="Times New Roman"/>
      </w:rPr>
    </w:lvl>
    <w:lvl w:ilvl="3">
      <w:start w:val="1"/>
      <w:numFmt w:val="decimal"/>
      <w:lvlText w:val="%1.%2.%3.%4"/>
      <w:lvlJc w:val="left"/>
      <w:pPr>
        <w:tabs>
          <w:tab w:val="num" w:pos="1800"/>
        </w:tabs>
        <w:ind w:left="1998" w:hanging="720"/>
      </w:pPr>
      <w:rPr>
        <w:rFonts w:cs="Times New Roman"/>
      </w:rPr>
    </w:lvl>
    <w:lvl w:ilvl="4">
      <w:start w:val="1"/>
      <w:numFmt w:val="decimal"/>
      <w:lvlText w:val="%1.%2.%3.%4.%5"/>
      <w:lvlJc w:val="left"/>
      <w:pPr>
        <w:tabs>
          <w:tab w:val="num" w:pos="2160"/>
        </w:tabs>
        <w:ind w:left="2424" w:hanging="720"/>
      </w:pPr>
      <w:rPr>
        <w:rFonts w:cs="Times New Roman"/>
      </w:rPr>
    </w:lvl>
    <w:lvl w:ilvl="5">
      <w:start w:val="1"/>
      <w:numFmt w:val="decimal"/>
      <w:lvlText w:val="%1.%2.%3.%4.%5.%6"/>
      <w:lvlJc w:val="left"/>
      <w:pPr>
        <w:tabs>
          <w:tab w:val="num" w:pos="2520"/>
        </w:tabs>
        <w:ind w:left="3210" w:hanging="1080"/>
      </w:pPr>
      <w:rPr>
        <w:rFonts w:cs="Times New Roman"/>
      </w:rPr>
    </w:lvl>
    <w:lvl w:ilvl="6">
      <w:start w:val="1"/>
      <w:numFmt w:val="decimal"/>
      <w:lvlText w:val="%1.%2.%3.%4.%5.%6.%7"/>
      <w:lvlJc w:val="left"/>
      <w:pPr>
        <w:tabs>
          <w:tab w:val="num" w:pos="2880"/>
        </w:tabs>
        <w:ind w:left="3636" w:hanging="1080"/>
      </w:pPr>
      <w:rPr>
        <w:rFonts w:cs="Times New Roman"/>
      </w:rPr>
    </w:lvl>
    <w:lvl w:ilvl="7">
      <w:start w:val="1"/>
      <w:numFmt w:val="decimal"/>
      <w:lvlText w:val="%1.%2.%3.%4.%5.%6.%7.%8"/>
      <w:lvlJc w:val="left"/>
      <w:pPr>
        <w:tabs>
          <w:tab w:val="num" w:pos="3240"/>
        </w:tabs>
        <w:ind w:left="4422" w:hanging="1440"/>
      </w:pPr>
      <w:rPr>
        <w:rFonts w:cs="Times New Roman"/>
      </w:rPr>
    </w:lvl>
    <w:lvl w:ilvl="8">
      <w:start w:val="1"/>
      <w:numFmt w:val="decimal"/>
      <w:lvlText w:val="%1.%2.%3.%4.%5.%6.%7.%8.%9"/>
      <w:lvlJc w:val="left"/>
      <w:pPr>
        <w:tabs>
          <w:tab w:val="num" w:pos="3600"/>
        </w:tabs>
        <w:ind w:left="4848" w:hanging="1440"/>
      </w:pPr>
      <w:rPr>
        <w:rFonts w:cs="Times New Roman"/>
      </w:rPr>
    </w:lvl>
  </w:abstractNum>
  <w:abstractNum w:abstractNumId="42" w15:restartNumberingAfterBreak="0">
    <w:nsid w:val="50B16699"/>
    <w:multiLevelType w:val="multilevel"/>
    <w:tmpl w:val="B4B4E20A"/>
    <w:lvl w:ilvl="0">
      <w:start w:val="1"/>
      <w:numFmt w:val="decimal"/>
      <w:lvlText w:val="%1."/>
      <w:lvlJc w:val="left"/>
      <w:pPr>
        <w:tabs>
          <w:tab w:val="num" w:pos="720"/>
        </w:tabs>
        <w:ind w:left="1080" w:hanging="360"/>
      </w:pPr>
      <w:rPr>
        <w:rFonts w:cs="Times New Roman"/>
        <w:sz w:val="20"/>
        <w:szCs w:val="20"/>
      </w:rPr>
    </w:lvl>
    <w:lvl w:ilvl="1">
      <w:start w:val="1"/>
      <w:numFmt w:val="lowerLetter"/>
      <w:lvlText w:val="%2."/>
      <w:lvlJc w:val="left"/>
      <w:pPr>
        <w:tabs>
          <w:tab w:val="num" w:pos="1080"/>
        </w:tabs>
        <w:ind w:left="1800" w:hanging="360"/>
      </w:pPr>
      <w:rPr>
        <w:rFonts w:cs="Cambria"/>
        <w:b w:val="0"/>
        <w:bCs w:val="0"/>
        <w:sz w:val="18"/>
        <w:szCs w:val="18"/>
      </w:rPr>
    </w:lvl>
    <w:lvl w:ilvl="2">
      <w:start w:val="1"/>
      <w:numFmt w:val="lowerRoman"/>
      <w:lvlText w:val="%3."/>
      <w:lvlJc w:val="right"/>
      <w:pPr>
        <w:tabs>
          <w:tab w:val="num" w:pos="1440"/>
        </w:tabs>
        <w:ind w:left="2520" w:hanging="180"/>
      </w:pPr>
      <w:rPr>
        <w:rFonts w:cs="Cambria"/>
        <w:b w:val="0"/>
        <w:bCs w:val="0"/>
        <w:sz w:val="18"/>
        <w:szCs w:val="18"/>
      </w:rPr>
    </w:lvl>
    <w:lvl w:ilvl="3">
      <w:start w:val="1"/>
      <w:numFmt w:val="decimal"/>
      <w:lvlText w:val="%4."/>
      <w:lvlJc w:val="left"/>
      <w:pPr>
        <w:tabs>
          <w:tab w:val="num" w:pos="1800"/>
        </w:tabs>
        <w:ind w:left="3240" w:hanging="360"/>
      </w:pPr>
      <w:rPr>
        <w:rFonts w:cs="Cambria"/>
        <w:b w:val="0"/>
        <w:bCs w:val="0"/>
        <w:sz w:val="18"/>
        <w:szCs w:val="18"/>
      </w:rPr>
    </w:lvl>
    <w:lvl w:ilvl="4">
      <w:start w:val="1"/>
      <w:numFmt w:val="lowerLetter"/>
      <w:lvlText w:val="%5."/>
      <w:lvlJc w:val="left"/>
      <w:pPr>
        <w:tabs>
          <w:tab w:val="num" w:pos="2160"/>
        </w:tabs>
        <w:ind w:left="3960" w:hanging="360"/>
      </w:pPr>
      <w:rPr>
        <w:rFonts w:cs="Cambria"/>
        <w:b w:val="0"/>
        <w:bCs w:val="0"/>
        <w:sz w:val="18"/>
        <w:szCs w:val="18"/>
      </w:rPr>
    </w:lvl>
    <w:lvl w:ilvl="5">
      <w:start w:val="1"/>
      <w:numFmt w:val="lowerRoman"/>
      <w:lvlText w:val="%6."/>
      <w:lvlJc w:val="right"/>
      <w:pPr>
        <w:tabs>
          <w:tab w:val="num" w:pos="2520"/>
        </w:tabs>
        <w:ind w:left="4680" w:hanging="180"/>
      </w:pPr>
      <w:rPr>
        <w:rFonts w:cs="Cambria"/>
        <w:b w:val="0"/>
        <w:bCs w:val="0"/>
        <w:sz w:val="18"/>
        <w:szCs w:val="18"/>
      </w:rPr>
    </w:lvl>
    <w:lvl w:ilvl="6">
      <w:start w:val="1"/>
      <w:numFmt w:val="decimal"/>
      <w:lvlText w:val="%7."/>
      <w:lvlJc w:val="left"/>
      <w:pPr>
        <w:tabs>
          <w:tab w:val="num" w:pos="2880"/>
        </w:tabs>
        <w:ind w:left="5400" w:hanging="360"/>
      </w:pPr>
      <w:rPr>
        <w:rFonts w:cs="Cambria"/>
        <w:b w:val="0"/>
        <w:bCs w:val="0"/>
        <w:sz w:val="18"/>
        <w:szCs w:val="18"/>
      </w:rPr>
    </w:lvl>
    <w:lvl w:ilvl="7">
      <w:start w:val="1"/>
      <w:numFmt w:val="lowerLetter"/>
      <w:lvlText w:val="%8."/>
      <w:lvlJc w:val="left"/>
      <w:pPr>
        <w:tabs>
          <w:tab w:val="num" w:pos="3240"/>
        </w:tabs>
        <w:ind w:left="6120" w:hanging="360"/>
      </w:pPr>
      <w:rPr>
        <w:rFonts w:cs="Cambria"/>
        <w:b w:val="0"/>
        <w:bCs w:val="0"/>
        <w:sz w:val="18"/>
        <w:szCs w:val="18"/>
      </w:rPr>
    </w:lvl>
    <w:lvl w:ilvl="8">
      <w:start w:val="1"/>
      <w:numFmt w:val="lowerRoman"/>
      <w:lvlText w:val="%9."/>
      <w:lvlJc w:val="right"/>
      <w:pPr>
        <w:tabs>
          <w:tab w:val="num" w:pos="3600"/>
        </w:tabs>
        <w:ind w:left="6840" w:hanging="180"/>
      </w:pPr>
      <w:rPr>
        <w:rFonts w:cs="Cambria"/>
        <w:b w:val="0"/>
        <w:bCs w:val="0"/>
        <w:sz w:val="18"/>
        <w:szCs w:val="18"/>
      </w:rPr>
    </w:lvl>
  </w:abstractNum>
  <w:abstractNum w:abstractNumId="43" w15:restartNumberingAfterBreak="0">
    <w:nsid w:val="51643E43"/>
    <w:multiLevelType w:val="multilevel"/>
    <w:tmpl w:val="908CE1FA"/>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44" w15:restartNumberingAfterBreak="0">
    <w:nsid w:val="52CA4941"/>
    <w:multiLevelType w:val="multilevel"/>
    <w:tmpl w:val="FAD8E970"/>
    <w:lvl w:ilvl="0">
      <w:start w:val="3"/>
      <w:numFmt w:val="decimal"/>
      <w:lvlText w:val="%1"/>
      <w:lvlJc w:val="left"/>
      <w:pPr>
        <w:tabs>
          <w:tab w:val="num" w:pos="720"/>
        </w:tabs>
        <w:ind w:left="360" w:hanging="360"/>
      </w:pPr>
      <w:rPr>
        <w:rFonts w:cs="Times New Roman"/>
      </w:rPr>
    </w:lvl>
    <w:lvl w:ilvl="1">
      <w:start w:val="41"/>
      <w:numFmt w:val="decimal"/>
      <w:lvlText w:val="%1.%2"/>
      <w:lvlJc w:val="left"/>
      <w:pPr>
        <w:tabs>
          <w:tab w:val="num" w:pos="1080"/>
        </w:tabs>
        <w:ind w:left="1440" w:hanging="360"/>
      </w:pPr>
      <w:rPr>
        <w:rFonts w:cs="Times New Roman"/>
      </w:rPr>
    </w:lvl>
    <w:lvl w:ilvl="2">
      <w:start w:val="1"/>
      <w:numFmt w:val="decimal"/>
      <w:lvlText w:val="%1.%2.%3"/>
      <w:lvlJc w:val="left"/>
      <w:pPr>
        <w:tabs>
          <w:tab w:val="num" w:pos="1440"/>
        </w:tabs>
        <w:ind w:left="2880" w:hanging="720"/>
      </w:pPr>
      <w:rPr>
        <w:rFonts w:cs="Times New Roman"/>
      </w:rPr>
    </w:lvl>
    <w:lvl w:ilvl="3">
      <w:start w:val="1"/>
      <w:numFmt w:val="decimal"/>
      <w:lvlText w:val="%1.%2.%3.%4"/>
      <w:lvlJc w:val="left"/>
      <w:pPr>
        <w:tabs>
          <w:tab w:val="num" w:pos="1800"/>
        </w:tabs>
        <w:ind w:left="3960" w:hanging="720"/>
      </w:pPr>
      <w:rPr>
        <w:rFonts w:cs="Times New Roman"/>
      </w:rPr>
    </w:lvl>
    <w:lvl w:ilvl="4">
      <w:start w:val="1"/>
      <w:numFmt w:val="decimal"/>
      <w:lvlText w:val="%1.%2.%3.%4.%5"/>
      <w:lvlJc w:val="left"/>
      <w:pPr>
        <w:tabs>
          <w:tab w:val="num" w:pos="2160"/>
        </w:tabs>
        <w:ind w:left="5040" w:hanging="720"/>
      </w:pPr>
      <w:rPr>
        <w:rFonts w:cs="Times New Roman"/>
      </w:rPr>
    </w:lvl>
    <w:lvl w:ilvl="5">
      <w:start w:val="1"/>
      <w:numFmt w:val="decimal"/>
      <w:lvlText w:val="%1.%2.%3.%4.%5.%6"/>
      <w:lvlJc w:val="left"/>
      <w:pPr>
        <w:tabs>
          <w:tab w:val="num" w:pos="2520"/>
        </w:tabs>
        <w:ind w:left="6480" w:hanging="1080"/>
      </w:pPr>
      <w:rPr>
        <w:rFonts w:cs="Times New Roman"/>
      </w:rPr>
    </w:lvl>
    <w:lvl w:ilvl="6">
      <w:start w:val="1"/>
      <w:numFmt w:val="decimal"/>
      <w:lvlText w:val="%1.%2.%3.%4.%5.%6.%7"/>
      <w:lvlJc w:val="left"/>
      <w:pPr>
        <w:tabs>
          <w:tab w:val="num" w:pos="2880"/>
        </w:tabs>
        <w:ind w:left="7560" w:hanging="1080"/>
      </w:pPr>
      <w:rPr>
        <w:rFonts w:cs="Times New Roman"/>
      </w:rPr>
    </w:lvl>
    <w:lvl w:ilvl="7">
      <w:start w:val="1"/>
      <w:numFmt w:val="decimal"/>
      <w:lvlText w:val="%1.%2.%3.%4.%5.%6.%7.%8"/>
      <w:lvlJc w:val="left"/>
      <w:pPr>
        <w:tabs>
          <w:tab w:val="num" w:pos="3240"/>
        </w:tabs>
        <w:ind w:left="9000" w:hanging="1440"/>
      </w:pPr>
      <w:rPr>
        <w:rFonts w:cs="Times New Roman"/>
      </w:rPr>
    </w:lvl>
    <w:lvl w:ilvl="8">
      <w:start w:val="1"/>
      <w:numFmt w:val="decimal"/>
      <w:lvlText w:val="%1.%2.%3.%4.%5.%6.%7.%8.%9"/>
      <w:lvlJc w:val="left"/>
      <w:pPr>
        <w:tabs>
          <w:tab w:val="num" w:pos="3600"/>
        </w:tabs>
        <w:ind w:left="10080" w:hanging="1440"/>
      </w:pPr>
      <w:rPr>
        <w:rFonts w:cs="Times New Roman"/>
      </w:rPr>
    </w:lvl>
  </w:abstractNum>
  <w:abstractNum w:abstractNumId="45" w15:restartNumberingAfterBreak="0">
    <w:nsid w:val="5501475A"/>
    <w:multiLevelType w:val="multilevel"/>
    <w:tmpl w:val="26BEB99A"/>
    <w:lvl w:ilvl="0">
      <w:start w:val="1"/>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880" w:hanging="720"/>
      </w:pPr>
      <w:rPr>
        <w:rFonts w:cs="Cambria"/>
        <w:b w:val="0"/>
        <w:bCs w:val="0"/>
        <w:sz w:val="18"/>
        <w:szCs w:val="18"/>
      </w:rPr>
    </w:lvl>
    <w:lvl w:ilvl="3">
      <w:start w:val="1"/>
      <w:numFmt w:val="decimal"/>
      <w:lvlText w:val="%1.%2.%3.%4"/>
      <w:lvlJc w:val="left"/>
      <w:pPr>
        <w:tabs>
          <w:tab w:val="num" w:pos="1800"/>
        </w:tabs>
        <w:ind w:left="3960" w:hanging="720"/>
      </w:pPr>
      <w:rPr>
        <w:rFonts w:cs="Cambria"/>
        <w:b w:val="0"/>
        <w:bCs w:val="0"/>
        <w:sz w:val="18"/>
        <w:szCs w:val="18"/>
      </w:rPr>
    </w:lvl>
    <w:lvl w:ilvl="4">
      <w:start w:val="1"/>
      <w:numFmt w:val="decimal"/>
      <w:lvlText w:val="%1.%2.%3.%4.%5"/>
      <w:lvlJc w:val="left"/>
      <w:pPr>
        <w:tabs>
          <w:tab w:val="num" w:pos="2160"/>
        </w:tabs>
        <w:ind w:left="5040" w:hanging="720"/>
      </w:pPr>
      <w:rPr>
        <w:rFonts w:cs="Cambria"/>
        <w:b w:val="0"/>
        <w:bCs w:val="0"/>
        <w:sz w:val="18"/>
        <w:szCs w:val="18"/>
      </w:rPr>
    </w:lvl>
    <w:lvl w:ilvl="5">
      <w:start w:val="1"/>
      <w:numFmt w:val="decimal"/>
      <w:lvlText w:val="%1.%2.%3.%4.%5.%6"/>
      <w:lvlJc w:val="left"/>
      <w:pPr>
        <w:tabs>
          <w:tab w:val="num" w:pos="2520"/>
        </w:tabs>
        <w:ind w:left="6480" w:hanging="1080"/>
      </w:pPr>
      <w:rPr>
        <w:rFonts w:cs="Cambria"/>
        <w:b w:val="0"/>
        <w:bCs w:val="0"/>
        <w:sz w:val="18"/>
        <w:szCs w:val="18"/>
      </w:rPr>
    </w:lvl>
    <w:lvl w:ilvl="6">
      <w:start w:val="1"/>
      <w:numFmt w:val="decimal"/>
      <w:lvlText w:val="%1.%2.%3.%4.%5.%6.%7"/>
      <w:lvlJc w:val="left"/>
      <w:pPr>
        <w:tabs>
          <w:tab w:val="num" w:pos="2880"/>
        </w:tabs>
        <w:ind w:left="7560" w:hanging="1080"/>
      </w:pPr>
      <w:rPr>
        <w:rFonts w:cs="Cambria"/>
        <w:b w:val="0"/>
        <w:bCs w:val="0"/>
        <w:sz w:val="18"/>
        <w:szCs w:val="18"/>
      </w:rPr>
    </w:lvl>
    <w:lvl w:ilvl="7">
      <w:start w:val="1"/>
      <w:numFmt w:val="decimal"/>
      <w:lvlText w:val="%1.%2.%3.%4.%5.%6.%7.%8"/>
      <w:lvlJc w:val="left"/>
      <w:pPr>
        <w:tabs>
          <w:tab w:val="num" w:pos="3240"/>
        </w:tabs>
        <w:ind w:left="9000" w:hanging="1440"/>
      </w:pPr>
      <w:rPr>
        <w:rFonts w:cs="Cambria"/>
        <w:b w:val="0"/>
        <w:bCs w:val="0"/>
        <w:sz w:val="18"/>
        <w:szCs w:val="18"/>
      </w:rPr>
    </w:lvl>
    <w:lvl w:ilvl="8">
      <w:start w:val="1"/>
      <w:numFmt w:val="decimal"/>
      <w:lvlText w:val="%1.%2.%3.%4.%5.%6.%7.%8.%9"/>
      <w:lvlJc w:val="left"/>
      <w:pPr>
        <w:tabs>
          <w:tab w:val="num" w:pos="3600"/>
        </w:tabs>
        <w:ind w:left="10080" w:hanging="1440"/>
      </w:pPr>
      <w:rPr>
        <w:rFonts w:cs="Cambria"/>
        <w:b w:val="0"/>
        <w:bCs w:val="0"/>
        <w:sz w:val="18"/>
        <w:szCs w:val="18"/>
      </w:rPr>
    </w:lvl>
  </w:abstractNum>
  <w:abstractNum w:abstractNumId="46" w15:restartNumberingAfterBreak="0">
    <w:nsid w:val="56733728"/>
    <w:multiLevelType w:val="multilevel"/>
    <w:tmpl w:val="6BB2ED70"/>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47" w15:restartNumberingAfterBreak="0">
    <w:nsid w:val="57523C95"/>
    <w:multiLevelType w:val="multilevel"/>
    <w:tmpl w:val="9C82D280"/>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48" w15:restartNumberingAfterBreak="0">
    <w:nsid w:val="57D60275"/>
    <w:multiLevelType w:val="multilevel"/>
    <w:tmpl w:val="D5023CA0"/>
    <w:lvl w:ilvl="0">
      <w:start w:val="4"/>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360"/>
      </w:pPr>
      <w:rPr>
        <w:rFonts w:cs="Cambria"/>
        <w:b w:val="0"/>
        <w:bCs w:val="0"/>
        <w:sz w:val="18"/>
        <w:szCs w:val="18"/>
      </w:rPr>
    </w:lvl>
    <w:lvl w:ilvl="3">
      <w:start w:val="1"/>
      <w:numFmt w:val="decimal"/>
      <w:lvlText w:val="%1.%2.%3.%4"/>
      <w:lvlJc w:val="left"/>
      <w:pPr>
        <w:tabs>
          <w:tab w:val="num" w:pos="1800"/>
        </w:tabs>
        <w:ind w:left="2880" w:hanging="720"/>
      </w:pPr>
      <w:rPr>
        <w:rFonts w:cs="Cambria"/>
        <w:b w:val="0"/>
        <w:bCs w:val="0"/>
        <w:sz w:val="18"/>
        <w:szCs w:val="18"/>
      </w:rPr>
    </w:lvl>
    <w:lvl w:ilvl="4">
      <w:start w:val="1"/>
      <w:numFmt w:val="decimal"/>
      <w:lvlText w:val="%1.%2.%3.%4.%5"/>
      <w:lvlJc w:val="left"/>
      <w:pPr>
        <w:tabs>
          <w:tab w:val="num" w:pos="2160"/>
        </w:tabs>
        <w:ind w:left="3600" w:hanging="720"/>
      </w:pPr>
      <w:rPr>
        <w:rFonts w:cs="Cambria"/>
        <w:b w:val="0"/>
        <w:bCs w:val="0"/>
        <w:sz w:val="18"/>
        <w:szCs w:val="18"/>
      </w:rPr>
    </w:lvl>
    <w:lvl w:ilvl="5">
      <w:start w:val="1"/>
      <w:numFmt w:val="decimal"/>
      <w:lvlText w:val="%1.%2.%3.%4.%5.%6"/>
      <w:lvlJc w:val="left"/>
      <w:pPr>
        <w:tabs>
          <w:tab w:val="num" w:pos="2520"/>
        </w:tabs>
        <w:ind w:left="4680" w:hanging="1080"/>
      </w:pPr>
      <w:rPr>
        <w:rFonts w:cs="Cambria"/>
        <w:b w:val="0"/>
        <w:bCs w:val="0"/>
        <w:sz w:val="18"/>
        <w:szCs w:val="18"/>
      </w:rPr>
    </w:lvl>
    <w:lvl w:ilvl="6">
      <w:start w:val="1"/>
      <w:numFmt w:val="decimal"/>
      <w:lvlText w:val="%1.%2.%3.%4.%5.%6.%7"/>
      <w:lvlJc w:val="left"/>
      <w:pPr>
        <w:tabs>
          <w:tab w:val="num" w:pos="2880"/>
        </w:tabs>
        <w:ind w:left="5400" w:hanging="1080"/>
      </w:pPr>
      <w:rPr>
        <w:rFonts w:cs="Cambria"/>
        <w:b w:val="0"/>
        <w:bCs w:val="0"/>
        <w:sz w:val="18"/>
        <w:szCs w:val="18"/>
      </w:rPr>
    </w:lvl>
    <w:lvl w:ilvl="7">
      <w:start w:val="1"/>
      <w:numFmt w:val="decimal"/>
      <w:lvlText w:val="%1.%2.%3.%4.%5.%6.%7.%8"/>
      <w:lvlJc w:val="left"/>
      <w:pPr>
        <w:tabs>
          <w:tab w:val="num" w:pos="3240"/>
        </w:tabs>
        <w:ind w:left="6120" w:hanging="1080"/>
      </w:pPr>
      <w:rPr>
        <w:rFonts w:cs="Cambria"/>
        <w:b w:val="0"/>
        <w:bCs w:val="0"/>
        <w:sz w:val="18"/>
        <w:szCs w:val="18"/>
      </w:rPr>
    </w:lvl>
    <w:lvl w:ilvl="8">
      <w:start w:val="1"/>
      <w:numFmt w:val="decimal"/>
      <w:lvlText w:val="%1.%2.%3.%4.%5.%6.%7.%8.%9"/>
      <w:lvlJc w:val="left"/>
      <w:pPr>
        <w:tabs>
          <w:tab w:val="num" w:pos="3600"/>
        </w:tabs>
        <w:ind w:left="7200" w:hanging="1440"/>
      </w:pPr>
      <w:rPr>
        <w:rFonts w:cs="Cambria"/>
        <w:b w:val="0"/>
        <w:bCs w:val="0"/>
        <w:sz w:val="18"/>
        <w:szCs w:val="18"/>
      </w:rPr>
    </w:lvl>
  </w:abstractNum>
  <w:abstractNum w:abstractNumId="49" w15:restartNumberingAfterBreak="0">
    <w:nsid w:val="57D978FD"/>
    <w:multiLevelType w:val="multilevel"/>
    <w:tmpl w:val="A278519E"/>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50" w15:restartNumberingAfterBreak="0">
    <w:nsid w:val="57DD0433"/>
    <w:multiLevelType w:val="multilevel"/>
    <w:tmpl w:val="9A00A2B8"/>
    <w:lvl w:ilvl="0">
      <w:start w:val="1"/>
      <w:numFmt w:val="decimal"/>
      <w:lvlText w:val="%1."/>
      <w:lvlJc w:val="left"/>
      <w:pPr>
        <w:tabs>
          <w:tab w:val="num" w:pos="720"/>
        </w:tabs>
        <w:ind w:left="1065" w:hanging="360"/>
      </w:pPr>
      <w:rPr>
        <w:rFonts w:cs="Cambria"/>
        <w:b w:val="0"/>
        <w:bCs w:val="0"/>
        <w:sz w:val="18"/>
        <w:szCs w:val="18"/>
      </w:rPr>
    </w:lvl>
    <w:lvl w:ilvl="1">
      <w:start w:val="1"/>
      <w:numFmt w:val="decimal"/>
      <w:lvlText w:val="%1.%2"/>
      <w:lvlJc w:val="left"/>
      <w:pPr>
        <w:tabs>
          <w:tab w:val="num" w:pos="1080"/>
        </w:tabs>
        <w:ind w:left="1425" w:hanging="360"/>
      </w:pPr>
      <w:rPr>
        <w:rFonts w:cs="Cambria"/>
        <w:b w:val="0"/>
        <w:bCs w:val="0"/>
        <w:sz w:val="18"/>
        <w:szCs w:val="18"/>
      </w:rPr>
    </w:lvl>
    <w:lvl w:ilvl="2">
      <w:start w:val="1"/>
      <w:numFmt w:val="decimal"/>
      <w:lvlText w:val="%1.%2.%3"/>
      <w:lvlJc w:val="left"/>
      <w:pPr>
        <w:tabs>
          <w:tab w:val="num" w:pos="1440"/>
        </w:tabs>
        <w:ind w:left="2145" w:hanging="720"/>
      </w:pPr>
      <w:rPr>
        <w:rFonts w:cs="Cambria"/>
        <w:b w:val="0"/>
        <w:bCs w:val="0"/>
        <w:sz w:val="18"/>
        <w:szCs w:val="18"/>
      </w:rPr>
    </w:lvl>
    <w:lvl w:ilvl="3">
      <w:start w:val="1"/>
      <w:numFmt w:val="decimal"/>
      <w:lvlText w:val="%1.%2.%3.%4"/>
      <w:lvlJc w:val="left"/>
      <w:pPr>
        <w:tabs>
          <w:tab w:val="num" w:pos="1800"/>
        </w:tabs>
        <w:ind w:left="2505" w:hanging="720"/>
      </w:pPr>
      <w:rPr>
        <w:rFonts w:cs="Cambria"/>
        <w:b w:val="0"/>
        <w:bCs w:val="0"/>
        <w:sz w:val="18"/>
        <w:szCs w:val="18"/>
      </w:rPr>
    </w:lvl>
    <w:lvl w:ilvl="4">
      <w:start w:val="1"/>
      <w:numFmt w:val="decimal"/>
      <w:lvlText w:val="%1.%2.%3.%4.%5"/>
      <w:lvlJc w:val="left"/>
      <w:pPr>
        <w:tabs>
          <w:tab w:val="num" w:pos="2160"/>
        </w:tabs>
        <w:ind w:left="2865" w:hanging="720"/>
      </w:pPr>
      <w:rPr>
        <w:rFonts w:cs="Cambria"/>
        <w:b w:val="0"/>
        <w:bCs w:val="0"/>
        <w:sz w:val="18"/>
        <w:szCs w:val="18"/>
      </w:rPr>
    </w:lvl>
    <w:lvl w:ilvl="5">
      <w:start w:val="1"/>
      <w:numFmt w:val="decimal"/>
      <w:lvlText w:val="%1.%2.%3.%4.%5.%6"/>
      <w:lvlJc w:val="left"/>
      <w:pPr>
        <w:tabs>
          <w:tab w:val="num" w:pos="2520"/>
        </w:tabs>
        <w:ind w:left="3585" w:hanging="1080"/>
      </w:pPr>
      <w:rPr>
        <w:rFonts w:cs="Cambria"/>
        <w:b w:val="0"/>
        <w:bCs w:val="0"/>
        <w:sz w:val="18"/>
        <w:szCs w:val="18"/>
      </w:rPr>
    </w:lvl>
    <w:lvl w:ilvl="6">
      <w:start w:val="1"/>
      <w:numFmt w:val="decimal"/>
      <w:lvlText w:val="%1.%2.%3.%4.%5.%6.%7"/>
      <w:lvlJc w:val="left"/>
      <w:pPr>
        <w:tabs>
          <w:tab w:val="num" w:pos="2880"/>
        </w:tabs>
        <w:ind w:left="3945" w:hanging="1080"/>
      </w:pPr>
      <w:rPr>
        <w:rFonts w:cs="Cambria"/>
        <w:b w:val="0"/>
        <w:bCs w:val="0"/>
        <w:sz w:val="18"/>
        <w:szCs w:val="18"/>
      </w:rPr>
    </w:lvl>
    <w:lvl w:ilvl="7">
      <w:start w:val="1"/>
      <w:numFmt w:val="decimal"/>
      <w:lvlText w:val="%1.%2.%3.%4.%5.%6.%7.%8"/>
      <w:lvlJc w:val="left"/>
      <w:pPr>
        <w:tabs>
          <w:tab w:val="num" w:pos="3240"/>
        </w:tabs>
        <w:ind w:left="4305" w:hanging="1080"/>
      </w:pPr>
      <w:rPr>
        <w:rFonts w:cs="Cambria"/>
        <w:b w:val="0"/>
        <w:bCs w:val="0"/>
        <w:sz w:val="18"/>
        <w:szCs w:val="18"/>
      </w:rPr>
    </w:lvl>
    <w:lvl w:ilvl="8">
      <w:start w:val="1"/>
      <w:numFmt w:val="decimal"/>
      <w:lvlText w:val="%1.%2.%3.%4.%5.%6.%7.%8.%9"/>
      <w:lvlJc w:val="left"/>
      <w:pPr>
        <w:tabs>
          <w:tab w:val="num" w:pos="3600"/>
        </w:tabs>
        <w:ind w:left="5025" w:hanging="1440"/>
      </w:pPr>
      <w:rPr>
        <w:rFonts w:cs="Cambria"/>
        <w:b w:val="0"/>
        <w:bCs w:val="0"/>
        <w:sz w:val="18"/>
        <w:szCs w:val="18"/>
      </w:rPr>
    </w:lvl>
  </w:abstractNum>
  <w:abstractNum w:abstractNumId="51" w15:restartNumberingAfterBreak="0">
    <w:nsid w:val="5E691E70"/>
    <w:multiLevelType w:val="multilevel"/>
    <w:tmpl w:val="BB368958"/>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4."/>
      <w:lvlJc w:val="left"/>
      <w:pPr>
        <w:tabs>
          <w:tab w:val="num" w:pos="1800"/>
        </w:tabs>
        <w:ind w:left="2520" w:hanging="720"/>
      </w:pPr>
      <w:rPr>
        <w:rFonts w:eastAsia="Times New Roman" w:cs="Times New Roman"/>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52" w15:restartNumberingAfterBreak="0">
    <w:nsid w:val="5FF04CFE"/>
    <w:multiLevelType w:val="multilevel"/>
    <w:tmpl w:val="C9D0B55A"/>
    <w:lvl w:ilvl="0">
      <w:start w:val="1"/>
      <w:numFmt w:val="decimal"/>
      <w:lvlText w:val="%1."/>
      <w:lvlJc w:val="left"/>
      <w:pPr>
        <w:tabs>
          <w:tab w:val="num" w:pos="720"/>
        </w:tabs>
        <w:ind w:left="1080" w:hanging="360"/>
      </w:pPr>
      <w:rPr>
        <w:rFonts w:cs="Cambria"/>
        <w:b w:val="0"/>
        <w:bCs w:val="0"/>
        <w:sz w:val="18"/>
        <w:szCs w:val="18"/>
      </w:rPr>
    </w:lvl>
    <w:lvl w:ilvl="1">
      <w:start w:val="1"/>
      <w:numFmt w:val="lowerLetter"/>
      <w:lvlText w:val="%2."/>
      <w:lvlJc w:val="left"/>
      <w:pPr>
        <w:tabs>
          <w:tab w:val="num" w:pos="1080"/>
        </w:tabs>
        <w:ind w:left="1800" w:hanging="360"/>
      </w:pPr>
      <w:rPr>
        <w:rFonts w:cs="Cambria"/>
        <w:b w:val="0"/>
        <w:bCs w:val="0"/>
        <w:sz w:val="18"/>
        <w:szCs w:val="18"/>
      </w:rPr>
    </w:lvl>
    <w:lvl w:ilvl="2">
      <w:start w:val="1"/>
      <w:numFmt w:val="lowerRoman"/>
      <w:lvlText w:val="%3."/>
      <w:lvlJc w:val="right"/>
      <w:pPr>
        <w:tabs>
          <w:tab w:val="num" w:pos="1440"/>
        </w:tabs>
        <w:ind w:left="2520" w:hanging="180"/>
      </w:pPr>
      <w:rPr>
        <w:rFonts w:cs="Cambria"/>
        <w:b w:val="0"/>
        <w:bCs w:val="0"/>
        <w:sz w:val="18"/>
        <w:szCs w:val="18"/>
      </w:rPr>
    </w:lvl>
    <w:lvl w:ilvl="3">
      <w:start w:val="1"/>
      <w:numFmt w:val="decimal"/>
      <w:lvlText w:val="%4."/>
      <w:lvlJc w:val="left"/>
      <w:pPr>
        <w:tabs>
          <w:tab w:val="num" w:pos="1800"/>
        </w:tabs>
        <w:ind w:left="3240" w:hanging="360"/>
      </w:pPr>
      <w:rPr>
        <w:rFonts w:cs="Cambria"/>
        <w:b w:val="0"/>
        <w:bCs w:val="0"/>
        <w:sz w:val="18"/>
        <w:szCs w:val="18"/>
      </w:rPr>
    </w:lvl>
    <w:lvl w:ilvl="4">
      <w:start w:val="1"/>
      <w:numFmt w:val="lowerLetter"/>
      <w:lvlText w:val="%5."/>
      <w:lvlJc w:val="left"/>
      <w:pPr>
        <w:tabs>
          <w:tab w:val="num" w:pos="2160"/>
        </w:tabs>
        <w:ind w:left="3960" w:hanging="360"/>
      </w:pPr>
      <w:rPr>
        <w:rFonts w:cs="Cambria"/>
        <w:b w:val="0"/>
        <w:bCs w:val="0"/>
        <w:sz w:val="18"/>
        <w:szCs w:val="18"/>
      </w:rPr>
    </w:lvl>
    <w:lvl w:ilvl="5">
      <w:start w:val="1"/>
      <w:numFmt w:val="lowerRoman"/>
      <w:lvlText w:val="%6."/>
      <w:lvlJc w:val="right"/>
      <w:pPr>
        <w:tabs>
          <w:tab w:val="num" w:pos="2520"/>
        </w:tabs>
        <w:ind w:left="4680" w:hanging="180"/>
      </w:pPr>
      <w:rPr>
        <w:rFonts w:cs="Cambria"/>
        <w:b w:val="0"/>
        <w:bCs w:val="0"/>
        <w:sz w:val="18"/>
        <w:szCs w:val="18"/>
      </w:rPr>
    </w:lvl>
    <w:lvl w:ilvl="6">
      <w:start w:val="1"/>
      <w:numFmt w:val="decimal"/>
      <w:lvlText w:val="%7."/>
      <w:lvlJc w:val="left"/>
      <w:pPr>
        <w:tabs>
          <w:tab w:val="num" w:pos="2880"/>
        </w:tabs>
        <w:ind w:left="5400" w:hanging="360"/>
      </w:pPr>
      <w:rPr>
        <w:rFonts w:cs="Cambria"/>
        <w:b w:val="0"/>
        <w:bCs w:val="0"/>
        <w:sz w:val="18"/>
        <w:szCs w:val="18"/>
      </w:rPr>
    </w:lvl>
    <w:lvl w:ilvl="7">
      <w:start w:val="1"/>
      <w:numFmt w:val="lowerLetter"/>
      <w:lvlText w:val="%8."/>
      <w:lvlJc w:val="left"/>
      <w:pPr>
        <w:tabs>
          <w:tab w:val="num" w:pos="3240"/>
        </w:tabs>
        <w:ind w:left="6120" w:hanging="360"/>
      </w:pPr>
      <w:rPr>
        <w:rFonts w:cs="Cambria"/>
        <w:b w:val="0"/>
        <w:bCs w:val="0"/>
        <w:sz w:val="18"/>
        <w:szCs w:val="18"/>
      </w:rPr>
    </w:lvl>
    <w:lvl w:ilvl="8">
      <w:start w:val="1"/>
      <w:numFmt w:val="lowerRoman"/>
      <w:lvlText w:val="%9."/>
      <w:lvlJc w:val="right"/>
      <w:pPr>
        <w:tabs>
          <w:tab w:val="num" w:pos="3600"/>
        </w:tabs>
        <w:ind w:left="6840" w:hanging="180"/>
      </w:pPr>
      <w:rPr>
        <w:rFonts w:cs="Cambria"/>
        <w:b w:val="0"/>
        <w:bCs w:val="0"/>
        <w:sz w:val="18"/>
        <w:szCs w:val="18"/>
      </w:rPr>
    </w:lvl>
  </w:abstractNum>
  <w:abstractNum w:abstractNumId="53" w15:restartNumberingAfterBreak="0">
    <w:nsid w:val="622A33FC"/>
    <w:multiLevelType w:val="multilevel"/>
    <w:tmpl w:val="EB1C4050"/>
    <w:lvl w:ilvl="0">
      <w:start w:val="2"/>
      <w:numFmt w:val="decimal"/>
      <w:lvlText w:val="%1"/>
      <w:lvlJc w:val="left"/>
      <w:pPr>
        <w:tabs>
          <w:tab w:val="num" w:pos="720"/>
        </w:tabs>
        <w:ind w:left="360" w:hanging="360"/>
      </w:pPr>
    </w:lvl>
    <w:lvl w:ilvl="1">
      <w:start w:val="1"/>
      <w:numFmt w:val="decimal"/>
      <w:lvlText w:val="%1.%2"/>
      <w:lvlJc w:val="left"/>
      <w:pPr>
        <w:tabs>
          <w:tab w:val="num" w:pos="1080"/>
        </w:tabs>
        <w:ind w:left="1146" w:hanging="360"/>
      </w:pPr>
    </w:lvl>
    <w:lvl w:ilvl="2">
      <w:start w:val="1"/>
      <w:numFmt w:val="decimal"/>
      <w:lvlText w:val="%1.%2.%3"/>
      <w:lvlJc w:val="left"/>
      <w:pPr>
        <w:tabs>
          <w:tab w:val="num" w:pos="1440"/>
        </w:tabs>
        <w:ind w:left="1932" w:hanging="360"/>
      </w:pPr>
    </w:lvl>
    <w:lvl w:ilvl="3">
      <w:start w:val="1"/>
      <w:numFmt w:val="decimal"/>
      <w:lvlText w:val="%1.%2.%3.%4"/>
      <w:lvlJc w:val="left"/>
      <w:pPr>
        <w:tabs>
          <w:tab w:val="num" w:pos="1800"/>
        </w:tabs>
        <w:ind w:left="3078" w:hanging="720"/>
      </w:pPr>
    </w:lvl>
    <w:lvl w:ilvl="4">
      <w:start w:val="1"/>
      <w:numFmt w:val="decimal"/>
      <w:lvlText w:val="%1.%2.%3.%4.%5"/>
      <w:lvlJc w:val="left"/>
      <w:pPr>
        <w:tabs>
          <w:tab w:val="num" w:pos="2160"/>
        </w:tabs>
        <w:ind w:left="3864" w:hanging="720"/>
      </w:pPr>
    </w:lvl>
    <w:lvl w:ilvl="5">
      <w:start w:val="1"/>
      <w:numFmt w:val="decimal"/>
      <w:lvlText w:val="%1.%2.%3.%4.%5.%6"/>
      <w:lvlJc w:val="left"/>
      <w:pPr>
        <w:tabs>
          <w:tab w:val="num" w:pos="2520"/>
        </w:tabs>
        <w:ind w:left="5010" w:hanging="1080"/>
      </w:pPr>
    </w:lvl>
    <w:lvl w:ilvl="6">
      <w:start w:val="1"/>
      <w:numFmt w:val="decimal"/>
      <w:lvlText w:val="%1.%2.%3.%4.%5.%6.%7"/>
      <w:lvlJc w:val="left"/>
      <w:pPr>
        <w:tabs>
          <w:tab w:val="num" w:pos="2880"/>
        </w:tabs>
        <w:ind w:left="5796" w:hanging="1080"/>
      </w:pPr>
    </w:lvl>
    <w:lvl w:ilvl="7">
      <w:start w:val="1"/>
      <w:numFmt w:val="decimal"/>
      <w:lvlText w:val="%1.%2.%3.%4.%5.%6.%7.%8"/>
      <w:lvlJc w:val="left"/>
      <w:pPr>
        <w:tabs>
          <w:tab w:val="num" w:pos="3240"/>
        </w:tabs>
        <w:ind w:left="6582" w:hanging="1080"/>
      </w:pPr>
    </w:lvl>
    <w:lvl w:ilvl="8">
      <w:start w:val="1"/>
      <w:numFmt w:val="decimal"/>
      <w:lvlText w:val="%1.%2.%3.%4.%5.%6.%7.%8.%9"/>
      <w:lvlJc w:val="left"/>
      <w:pPr>
        <w:tabs>
          <w:tab w:val="num" w:pos="3600"/>
        </w:tabs>
        <w:ind w:left="7728" w:hanging="1440"/>
      </w:pPr>
    </w:lvl>
  </w:abstractNum>
  <w:abstractNum w:abstractNumId="54" w15:restartNumberingAfterBreak="0">
    <w:nsid w:val="62B92217"/>
    <w:multiLevelType w:val="multilevel"/>
    <w:tmpl w:val="115C79EC"/>
    <w:lvl w:ilvl="0">
      <w:start w:val="4"/>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1800" w:hanging="360"/>
      </w:pPr>
      <w:rPr>
        <w:rFonts w:cs="Cambria"/>
        <w:b w:val="0"/>
        <w:bCs w:val="0"/>
        <w:sz w:val="18"/>
        <w:szCs w:val="18"/>
      </w:rPr>
    </w:lvl>
    <w:lvl w:ilvl="2">
      <w:start w:val="1"/>
      <w:numFmt w:val="decimal"/>
      <w:lvlText w:val="%1.%2.%3"/>
      <w:lvlJc w:val="left"/>
      <w:pPr>
        <w:tabs>
          <w:tab w:val="num" w:pos="1440"/>
        </w:tabs>
        <w:ind w:left="3240" w:hanging="360"/>
      </w:pPr>
      <w:rPr>
        <w:rFonts w:cs="Cambria"/>
        <w:b w:val="0"/>
        <w:bCs w:val="0"/>
        <w:sz w:val="18"/>
        <w:szCs w:val="18"/>
      </w:rPr>
    </w:lvl>
    <w:lvl w:ilvl="3">
      <w:start w:val="1"/>
      <w:numFmt w:val="decimal"/>
      <w:lvlText w:val="%1.%2.%3.%4"/>
      <w:lvlJc w:val="left"/>
      <w:pPr>
        <w:tabs>
          <w:tab w:val="num" w:pos="1800"/>
        </w:tabs>
        <w:ind w:left="5040" w:hanging="720"/>
      </w:pPr>
      <w:rPr>
        <w:rFonts w:cs="Cambria"/>
        <w:b w:val="0"/>
        <w:bCs w:val="0"/>
        <w:sz w:val="18"/>
        <w:szCs w:val="18"/>
      </w:rPr>
    </w:lvl>
    <w:lvl w:ilvl="4">
      <w:start w:val="1"/>
      <w:numFmt w:val="decimal"/>
      <w:lvlText w:val="%1.%2.%3.%4.%5"/>
      <w:lvlJc w:val="left"/>
      <w:pPr>
        <w:tabs>
          <w:tab w:val="num" w:pos="2160"/>
        </w:tabs>
        <w:ind w:left="6480" w:hanging="720"/>
      </w:pPr>
      <w:rPr>
        <w:rFonts w:cs="Cambria"/>
        <w:b w:val="0"/>
        <w:bCs w:val="0"/>
        <w:sz w:val="18"/>
        <w:szCs w:val="18"/>
      </w:rPr>
    </w:lvl>
    <w:lvl w:ilvl="5">
      <w:start w:val="1"/>
      <w:numFmt w:val="decimal"/>
      <w:lvlText w:val="%1.%2.%3.%4.%5.%6"/>
      <w:lvlJc w:val="left"/>
      <w:pPr>
        <w:tabs>
          <w:tab w:val="num" w:pos="2520"/>
        </w:tabs>
        <w:ind w:left="8280" w:hanging="1080"/>
      </w:pPr>
      <w:rPr>
        <w:rFonts w:cs="Cambria"/>
        <w:b w:val="0"/>
        <w:bCs w:val="0"/>
        <w:sz w:val="18"/>
        <w:szCs w:val="18"/>
      </w:rPr>
    </w:lvl>
    <w:lvl w:ilvl="6">
      <w:start w:val="1"/>
      <w:numFmt w:val="decimal"/>
      <w:lvlText w:val="%1.%2.%3.%4.%5.%6.%7"/>
      <w:lvlJc w:val="left"/>
      <w:pPr>
        <w:tabs>
          <w:tab w:val="num" w:pos="2880"/>
        </w:tabs>
        <w:ind w:left="9720" w:hanging="1080"/>
      </w:pPr>
      <w:rPr>
        <w:rFonts w:cs="Cambria"/>
        <w:b w:val="0"/>
        <w:bCs w:val="0"/>
        <w:sz w:val="18"/>
        <w:szCs w:val="18"/>
      </w:rPr>
    </w:lvl>
    <w:lvl w:ilvl="7">
      <w:start w:val="1"/>
      <w:numFmt w:val="decimal"/>
      <w:lvlText w:val="%1.%2.%3.%4.%5.%6.%7.%8"/>
      <w:lvlJc w:val="left"/>
      <w:pPr>
        <w:tabs>
          <w:tab w:val="num" w:pos="3240"/>
        </w:tabs>
        <w:ind w:left="11160" w:hanging="1080"/>
      </w:pPr>
      <w:rPr>
        <w:rFonts w:cs="Cambria"/>
        <w:b w:val="0"/>
        <w:bCs w:val="0"/>
        <w:sz w:val="18"/>
        <w:szCs w:val="18"/>
      </w:rPr>
    </w:lvl>
    <w:lvl w:ilvl="8">
      <w:start w:val="1"/>
      <w:numFmt w:val="decimal"/>
      <w:lvlText w:val="%1.%2.%3.%4.%5.%6.%7.%8.%9"/>
      <w:lvlJc w:val="left"/>
      <w:pPr>
        <w:tabs>
          <w:tab w:val="num" w:pos="3600"/>
        </w:tabs>
        <w:ind w:left="12960" w:hanging="1440"/>
      </w:pPr>
      <w:rPr>
        <w:rFonts w:cs="Cambria"/>
        <w:b w:val="0"/>
        <w:bCs w:val="0"/>
        <w:sz w:val="18"/>
        <w:szCs w:val="18"/>
      </w:rPr>
    </w:lvl>
  </w:abstractNum>
  <w:abstractNum w:abstractNumId="55" w15:restartNumberingAfterBreak="0">
    <w:nsid w:val="6CA96566"/>
    <w:multiLevelType w:val="multilevel"/>
    <w:tmpl w:val="91389044"/>
    <w:lvl w:ilvl="0">
      <w:start w:val="1"/>
      <w:numFmt w:val="decimal"/>
      <w:lvlText w:val="%1."/>
      <w:lvlJc w:val="left"/>
      <w:pPr>
        <w:tabs>
          <w:tab w:val="num" w:pos="720"/>
        </w:tabs>
        <w:ind w:left="720" w:hanging="360"/>
      </w:pPr>
      <w:rPr>
        <w:rFonts w:cs="Cambria"/>
        <w:b w:val="0"/>
        <w:bCs w:val="0"/>
        <w:sz w:val="18"/>
        <w:szCs w:val="18"/>
      </w:rPr>
    </w:lvl>
    <w:lvl w:ilvl="1">
      <w:start w:val="1"/>
      <w:numFmt w:val="decimal"/>
      <w:lvlText w:val="%1.%2"/>
      <w:lvlJc w:val="left"/>
      <w:pPr>
        <w:tabs>
          <w:tab w:val="num" w:pos="1080"/>
        </w:tabs>
        <w:ind w:left="1800" w:hanging="360"/>
      </w:pPr>
      <w:rPr>
        <w:rFonts w:cs="Cambria"/>
        <w:b w:val="0"/>
        <w:bCs w:val="0"/>
        <w:sz w:val="18"/>
        <w:szCs w:val="18"/>
      </w:rPr>
    </w:lvl>
    <w:lvl w:ilvl="2">
      <w:start w:val="1"/>
      <w:numFmt w:val="decimal"/>
      <w:lvlText w:val="%1.%2.%3"/>
      <w:lvlJc w:val="left"/>
      <w:pPr>
        <w:tabs>
          <w:tab w:val="num" w:pos="1440"/>
        </w:tabs>
        <w:ind w:left="3240" w:hanging="720"/>
      </w:pPr>
      <w:rPr>
        <w:rFonts w:cs="Cambria"/>
        <w:b w:val="0"/>
        <w:bCs w:val="0"/>
        <w:sz w:val="18"/>
        <w:szCs w:val="18"/>
      </w:rPr>
    </w:lvl>
    <w:lvl w:ilvl="3">
      <w:start w:val="1"/>
      <w:numFmt w:val="decimal"/>
      <w:lvlText w:val="%1.%2.%3.%4"/>
      <w:lvlJc w:val="left"/>
      <w:pPr>
        <w:tabs>
          <w:tab w:val="num" w:pos="1800"/>
        </w:tabs>
        <w:ind w:left="4320" w:hanging="720"/>
      </w:pPr>
      <w:rPr>
        <w:rFonts w:cs="Cambria"/>
        <w:b w:val="0"/>
        <w:bCs w:val="0"/>
        <w:sz w:val="18"/>
        <w:szCs w:val="18"/>
      </w:rPr>
    </w:lvl>
    <w:lvl w:ilvl="4">
      <w:start w:val="1"/>
      <w:numFmt w:val="decimal"/>
      <w:lvlText w:val="%1.%2.%3.%4.%5"/>
      <w:lvlJc w:val="left"/>
      <w:pPr>
        <w:tabs>
          <w:tab w:val="num" w:pos="2160"/>
        </w:tabs>
        <w:ind w:left="5400" w:hanging="720"/>
      </w:pPr>
      <w:rPr>
        <w:rFonts w:cs="Cambria"/>
        <w:b w:val="0"/>
        <w:bCs w:val="0"/>
        <w:sz w:val="18"/>
        <w:szCs w:val="18"/>
      </w:rPr>
    </w:lvl>
    <w:lvl w:ilvl="5">
      <w:start w:val="1"/>
      <w:numFmt w:val="decimal"/>
      <w:lvlText w:val="%1.%2.%3.%4.%5.%6"/>
      <w:lvlJc w:val="left"/>
      <w:pPr>
        <w:tabs>
          <w:tab w:val="num" w:pos="2520"/>
        </w:tabs>
        <w:ind w:left="6840" w:hanging="1080"/>
      </w:pPr>
      <w:rPr>
        <w:rFonts w:cs="Cambria"/>
        <w:b w:val="0"/>
        <w:bCs w:val="0"/>
        <w:sz w:val="18"/>
        <w:szCs w:val="18"/>
      </w:rPr>
    </w:lvl>
    <w:lvl w:ilvl="6">
      <w:start w:val="1"/>
      <w:numFmt w:val="decimal"/>
      <w:lvlText w:val="%1.%2.%3.%4.%5.%6.%7"/>
      <w:lvlJc w:val="left"/>
      <w:pPr>
        <w:tabs>
          <w:tab w:val="num" w:pos="2880"/>
        </w:tabs>
        <w:ind w:left="7920" w:hanging="1080"/>
      </w:pPr>
      <w:rPr>
        <w:rFonts w:cs="Cambria"/>
        <w:b w:val="0"/>
        <w:bCs w:val="0"/>
        <w:sz w:val="18"/>
        <w:szCs w:val="18"/>
      </w:rPr>
    </w:lvl>
    <w:lvl w:ilvl="7">
      <w:start w:val="1"/>
      <w:numFmt w:val="decimal"/>
      <w:lvlText w:val="%1.%2.%3.%4.%5.%6.%7.%8"/>
      <w:lvlJc w:val="left"/>
      <w:pPr>
        <w:tabs>
          <w:tab w:val="num" w:pos="3240"/>
        </w:tabs>
        <w:ind w:left="9360" w:hanging="1440"/>
      </w:pPr>
      <w:rPr>
        <w:rFonts w:cs="Cambria"/>
        <w:b w:val="0"/>
        <w:bCs w:val="0"/>
        <w:sz w:val="18"/>
        <w:szCs w:val="18"/>
      </w:rPr>
    </w:lvl>
    <w:lvl w:ilvl="8">
      <w:start w:val="1"/>
      <w:numFmt w:val="decimal"/>
      <w:lvlText w:val="%1.%2.%3.%4.%5.%6.%7.%8.%9"/>
      <w:lvlJc w:val="left"/>
      <w:pPr>
        <w:tabs>
          <w:tab w:val="num" w:pos="3600"/>
        </w:tabs>
        <w:ind w:left="10440" w:hanging="1440"/>
      </w:pPr>
      <w:rPr>
        <w:rFonts w:cs="Cambria"/>
        <w:b w:val="0"/>
        <w:bCs w:val="0"/>
        <w:sz w:val="18"/>
        <w:szCs w:val="18"/>
      </w:rPr>
    </w:lvl>
  </w:abstractNum>
  <w:abstractNum w:abstractNumId="56" w15:restartNumberingAfterBreak="0">
    <w:nsid w:val="6CFE0973"/>
    <w:multiLevelType w:val="multilevel"/>
    <w:tmpl w:val="6D42D86E"/>
    <w:lvl w:ilvl="0">
      <w:start w:val="1"/>
      <w:numFmt w:val="decimal"/>
      <w:lvlText w:val="%1"/>
      <w:lvlJc w:val="left"/>
      <w:pPr>
        <w:tabs>
          <w:tab w:val="num" w:pos="720"/>
        </w:tabs>
        <w:ind w:left="360" w:hanging="360"/>
      </w:pPr>
      <w:rPr>
        <w:rFonts w:cs="Cambria"/>
        <w:b w:val="0"/>
        <w:bCs w:val="0"/>
        <w:sz w:val="18"/>
        <w:szCs w:val="18"/>
      </w:rPr>
    </w:lvl>
    <w:lvl w:ilvl="1">
      <w:start w:val="1"/>
      <w:numFmt w:val="decimal"/>
      <w:lvlText w:val="%1.%2"/>
      <w:lvlJc w:val="left"/>
      <w:pPr>
        <w:tabs>
          <w:tab w:val="num" w:pos="1080"/>
        </w:tabs>
        <w:ind w:left="5400" w:hanging="360"/>
      </w:pPr>
      <w:rPr>
        <w:rFonts w:cs="Cambria"/>
        <w:b w:val="0"/>
        <w:bCs w:val="0"/>
        <w:sz w:val="18"/>
        <w:szCs w:val="18"/>
      </w:rPr>
    </w:lvl>
    <w:lvl w:ilvl="2">
      <w:start w:val="1"/>
      <w:numFmt w:val="decimal"/>
      <w:lvlText w:val="%1.%2.%3"/>
      <w:lvlJc w:val="left"/>
      <w:pPr>
        <w:tabs>
          <w:tab w:val="num" w:pos="1440"/>
        </w:tabs>
        <w:ind w:left="10440" w:hanging="360"/>
      </w:pPr>
      <w:rPr>
        <w:rFonts w:cs="Cambria"/>
        <w:b w:val="0"/>
        <w:bCs w:val="0"/>
        <w:sz w:val="18"/>
        <w:szCs w:val="18"/>
      </w:rPr>
    </w:lvl>
    <w:lvl w:ilvl="3">
      <w:start w:val="1"/>
      <w:numFmt w:val="decimal"/>
      <w:lvlText w:val="%1.%2.%3.%4"/>
      <w:lvlJc w:val="left"/>
      <w:pPr>
        <w:tabs>
          <w:tab w:val="num" w:pos="1800"/>
        </w:tabs>
        <w:ind w:left="15840" w:hanging="720"/>
      </w:pPr>
      <w:rPr>
        <w:rFonts w:cs="Cambria"/>
        <w:b w:val="0"/>
        <w:bCs w:val="0"/>
        <w:sz w:val="18"/>
        <w:szCs w:val="18"/>
      </w:rPr>
    </w:lvl>
    <w:lvl w:ilvl="4">
      <w:start w:val="1"/>
      <w:numFmt w:val="decimal"/>
      <w:lvlText w:val="%1.%2.%3.%4.%5"/>
      <w:lvlJc w:val="left"/>
      <w:pPr>
        <w:tabs>
          <w:tab w:val="num" w:pos="2160"/>
        </w:tabs>
        <w:ind w:left="20880" w:hanging="720"/>
      </w:pPr>
      <w:rPr>
        <w:rFonts w:cs="Cambria"/>
        <w:b w:val="0"/>
        <w:bCs w:val="0"/>
        <w:sz w:val="18"/>
        <w:szCs w:val="18"/>
      </w:rPr>
    </w:lvl>
    <w:lvl w:ilvl="5">
      <w:start w:val="1"/>
      <w:numFmt w:val="decimal"/>
      <w:lvlText w:val="%1.%2.%3.%4.%5.%6"/>
      <w:lvlJc w:val="left"/>
      <w:pPr>
        <w:tabs>
          <w:tab w:val="num" w:pos="2520"/>
        </w:tabs>
        <w:ind w:left="26280" w:hanging="1080"/>
      </w:pPr>
      <w:rPr>
        <w:rFonts w:cs="Cambria"/>
        <w:b w:val="0"/>
        <w:bCs w:val="0"/>
        <w:sz w:val="18"/>
        <w:szCs w:val="18"/>
      </w:rPr>
    </w:lvl>
    <w:lvl w:ilvl="6">
      <w:start w:val="1"/>
      <w:numFmt w:val="decimal"/>
      <w:lvlText w:val="%1.%2.%3.%4.%5.%6.%7"/>
      <w:lvlJc w:val="left"/>
      <w:pPr>
        <w:tabs>
          <w:tab w:val="num" w:pos="2880"/>
        </w:tabs>
        <w:ind w:left="31320" w:hanging="1080"/>
      </w:pPr>
      <w:rPr>
        <w:rFonts w:cs="Cambria"/>
        <w:b w:val="0"/>
        <w:bCs w:val="0"/>
        <w:sz w:val="18"/>
        <w:szCs w:val="18"/>
      </w:rPr>
    </w:lvl>
    <w:lvl w:ilvl="7">
      <w:start w:val="1"/>
      <w:numFmt w:val="decimal"/>
      <w:lvlText w:val="%1.%2.%3.%4.%5.%6.%7.%8"/>
      <w:lvlJc w:val="left"/>
      <w:pPr>
        <w:tabs>
          <w:tab w:val="num" w:pos="3240"/>
        </w:tabs>
        <w:ind w:left="0" w:hanging="1080"/>
      </w:pPr>
      <w:rPr>
        <w:rFonts w:cs="Cambria"/>
        <w:b w:val="0"/>
        <w:bCs w:val="0"/>
        <w:sz w:val="18"/>
        <w:szCs w:val="18"/>
      </w:rPr>
    </w:lvl>
    <w:lvl w:ilvl="8">
      <w:start w:val="1"/>
      <w:numFmt w:val="decimal"/>
      <w:lvlText w:val="%1.%2.%3.%4.%5.%6.%7.%8.%9"/>
      <w:lvlJc w:val="left"/>
      <w:pPr>
        <w:tabs>
          <w:tab w:val="num" w:pos="3600"/>
        </w:tabs>
        <w:ind w:left="0" w:hanging="1440"/>
      </w:pPr>
      <w:rPr>
        <w:rFonts w:cs="Cambria"/>
        <w:b w:val="0"/>
        <w:bCs w:val="0"/>
        <w:sz w:val="18"/>
        <w:szCs w:val="18"/>
      </w:rPr>
    </w:lvl>
  </w:abstractNum>
  <w:abstractNum w:abstractNumId="57" w15:restartNumberingAfterBreak="0">
    <w:nsid w:val="6DAC414C"/>
    <w:multiLevelType w:val="multilevel"/>
    <w:tmpl w:val="6DDE722C"/>
    <w:lvl w:ilvl="0">
      <w:start w:val="1"/>
      <w:numFmt w:val="decimal"/>
      <w:lvlText w:val="%1."/>
      <w:lvlJc w:val="left"/>
      <w:pPr>
        <w:tabs>
          <w:tab w:val="num" w:pos="720"/>
        </w:tabs>
        <w:ind w:left="1068" w:hanging="360"/>
      </w:pPr>
      <w:rPr>
        <w:rFonts w:cs="Cambria"/>
        <w:b w:val="0"/>
        <w:bCs w:val="0"/>
        <w:sz w:val="18"/>
        <w:szCs w:val="18"/>
      </w:rPr>
    </w:lvl>
    <w:lvl w:ilvl="1">
      <w:start w:val="1"/>
      <w:numFmt w:val="decimal"/>
      <w:lvlText w:val="%1.%2"/>
      <w:lvlJc w:val="left"/>
      <w:pPr>
        <w:tabs>
          <w:tab w:val="num" w:pos="1080"/>
        </w:tabs>
        <w:ind w:left="502" w:hanging="360"/>
      </w:pPr>
      <w:rPr>
        <w:rFonts w:cs="Cambria"/>
        <w:b w:val="0"/>
        <w:bCs w:val="0"/>
        <w:sz w:val="18"/>
        <w:szCs w:val="18"/>
      </w:rPr>
    </w:lvl>
    <w:lvl w:ilvl="2">
      <w:start w:val="1"/>
      <w:numFmt w:val="decimal"/>
      <w:lvlText w:val="%1.%2.%3"/>
      <w:lvlJc w:val="left"/>
      <w:pPr>
        <w:tabs>
          <w:tab w:val="num" w:pos="1440"/>
        </w:tabs>
        <w:ind w:left="1428" w:hanging="720"/>
      </w:pPr>
      <w:rPr>
        <w:rFonts w:cs="Cambria"/>
        <w:b w:val="0"/>
        <w:bCs w:val="0"/>
        <w:sz w:val="18"/>
        <w:szCs w:val="18"/>
      </w:rPr>
    </w:lvl>
    <w:lvl w:ilvl="3">
      <w:start w:val="1"/>
      <w:numFmt w:val="decimal"/>
      <w:lvlText w:val="%1.%2.%3.%4"/>
      <w:lvlJc w:val="left"/>
      <w:pPr>
        <w:tabs>
          <w:tab w:val="num" w:pos="1800"/>
        </w:tabs>
        <w:ind w:left="1428" w:hanging="720"/>
      </w:pPr>
      <w:rPr>
        <w:rFonts w:cs="Cambria"/>
        <w:b w:val="0"/>
        <w:bCs w:val="0"/>
        <w:sz w:val="18"/>
        <w:szCs w:val="18"/>
      </w:rPr>
    </w:lvl>
    <w:lvl w:ilvl="4">
      <w:start w:val="1"/>
      <w:numFmt w:val="decimal"/>
      <w:lvlText w:val="%1.%2.%3.%4.%5"/>
      <w:lvlJc w:val="left"/>
      <w:pPr>
        <w:tabs>
          <w:tab w:val="num" w:pos="2160"/>
        </w:tabs>
        <w:ind w:left="1788" w:hanging="1080"/>
      </w:pPr>
      <w:rPr>
        <w:rFonts w:cs="Cambria"/>
        <w:b w:val="0"/>
        <w:bCs w:val="0"/>
        <w:sz w:val="18"/>
        <w:szCs w:val="18"/>
      </w:rPr>
    </w:lvl>
    <w:lvl w:ilvl="5">
      <w:start w:val="1"/>
      <w:numFmt w:val="decimal"/>
      <w:lvlText w:val="%1.%2.%3.%4.%5.%6"/>
      <w:lvlJc w:val="left"/>
      <w:pPr>
        <w:tabs>
          <w:tab w:val="num" w:pos="2520"/>
        </w:tabs>
        <w:ind w:left="1788" w:hanging="1080"/>
      </w:pPr>
      <w:rPr>
        <w:rFonts w:cs="Cambria"/>
        <w:b w:val="0"/>
        <w:bCs w:val="0"/>
        <w:sz w:val="18"/>
        <w:szCs w:val="18"/>
      </w:rPr>
    </w:lvl>
    <w:lvl w:ilvl="6">
      <w:start w:val="1"/>
      <w:numFmt w:val="decimal"/>
      <w:lvlText w:val="%1.%2.%3.%4.%5.%6.%7"/>
      <w:lvlJc w:val="left"/>
      <w:pPr>
        <w:tabs>
          <w:tab w:val="num" w:pos="2880"/>
        </w:tabs>
        <w:ind w:left="2148" w:hanging="1440"/>
      </w:pPr>
      <w:rPr>
        <w:rFonts w:cs="Cambria"/>
        <w:b w:val="0"/>
        <w:bCs w:val="0"/>
        <w:sz w:val="18"/>
        <w:szCs w:val="18"/>
      </w:rPr>
    </w:lvl>
    <w:lvl w:ilvl="7">
      <w:start w:val="1"/>
      <w:numFmt w:val="decimal"/>
      <w:lvlText w:val="%1.%2.%3.%4.%5.%6.%7.%8"/>
      <w:lvlJc w:val="left"/>
      <w:pPr>
        <w:tabs>
          <w:tab w:val="num" w:pos="3240"/>
        </w:tabs>
        <w:ind w:left="2148" w:hanging="1440"/>
      </w:pPr>
      <w:rPr>
        <w:rFonts w:cs="Cambria"/>
        <w:b w:val="0"/>
        <w:bCs w:val="0"/>
        <w:sz w:val="18"/>
        <w:szCs w:val="18"/>
      </w:rPr>
    </w:lvl>
    <w:lvl w:ilvl="8">
      <w:start w:val="1"/>
      <w:numFmt w:val="decimal"/>
      <w:lvlText w:val="%1.%2.%3.%4.%5.%6.%7.%8.%9"/>
      <w:lvlJc w:val="left"/>
      <w:pPr>
        <w:tabs>
          <w:tab w:val="num" w:pos="3600"/>
        </w:tabs>
        <w:ind w:left="2508" w:hanging="1800"/>
      </w:pPr>
      <w:rPr>
        <w:rFonts w:cs="Cambria"/>
        <w:b w:val="0"/>
        <w:bCs w:val="0"/>
        <w:sz w:val="18"/>
        <w:szCs w:val="18"/>
      </w:rPr>
    </w:lvl>
  </w:abstractNum>
  <w:abstractNum w:abstractNumId="58" w15:restartNumberingAfterBreak="0">
    <w:nsid w:val="710E6988"/>
    <w:multiLevelType w:val="multilevel"/>
    <w:tmpl w:val="9A8099BE"/>
    <w:lvl w:ilvl="0">
      <w:start w:val="1"/>
      <w:numFmt w:val="decimal"/>
      <w:lvlText w:val="%1."/>
      <w:lvlJc w:val="left"/>
      <w:pPr>
        <w:tabs>
          <w:tab w:val="num" w:pos="720"/>
        </w:tabs>
        <w:ind w:left="720" w:hanging="360"/>
      </w:pPr>
      <w:rPr>
        <w:rFonts w:cs="Cambria"/>
        <w:b w:val="0"/>
        <w:bCs w:val="0"/>
        <w:sz w:val="18"/>
        <w:szCs w:val="18"/>
      </w:rPr>
    </w:lvl>
    <w:lvl w:ilvl="1">
      <w:start w:val="1"/>
      <w:numFmt w:val="decimal"/>
      <w:lvlText w:val="%1.%2"/>
      <w:lvlJc w:val="left"/>
      <w:pPr>
        <w:tabs>
          <w:tab w:val="num" w:pos="1080"/>
        </w:tabs>
        <w:ind w:left="1080" w:hanging="360"/>
      </w:pPr>
      <w:rPr>
        <w:rFonts w:cs="Cambria"/>
        <w:b w:val="0"/>
        <w:bCs w:val="0"/>
        <w:sz w:val="18"/>
        <w:szCs w:val="18"/>
      </w:rPr>
    </w:lvl>
    <w:lvl w:ilvl="2">
      <w:start w:val="1"/>
      <w:numFmt w:val="decimal"/>
      <w:lvlText w:val="%1.%2.%3"/>
      <w:lvlJc w:val="left"/>
      <w:pPr>
        <w:tabs>
          <w:tab w:val="num" w:pos="1440"/>
        </w:tabs>
        <w:ind w:left="1800" w:hanging="720"/>
      </w:pPr>
      <w:rPr>
        <w:rFonts w:cs="Cambria"/>
        <w:b w:val="0"/>
        <w:bCs w:val="0"/>
        <w:sz w:val="18"/>
        <w:szCs w:val="18"/>
      </w:rPr>
    </w:lvl>
    <w:lvl w:ilvl="3">
      <w:start w:val="1"/>
      <w:numFmt w:val="decimal"/>
      <w:lvlText w:val="%1.%2.%3.%4"/>
      <w:lvlJc w:val="left"/>
      <w:pPr>
        <w:tabs>
          <w:tab w:val="num" w:pos="1800"/>
        </w:tabs>
        <w:ind w:left="2160" w:hanging="720"/>
      </w:pPr>
      <w:rPr>
        <w:rFonts w:cs="Cambria"/>
        <w:b w:val="0"/>
        <w:bCs w:val="0"/>
        <w:sz w:val="18"/>
        <w:szCs w:val="18"/>
      </w:rPr>
    </w:lvl>
    <w:lvl w:ilvl="4">
      <w:start w:val="1"/>
      <w:numFmt w:val="decimal"/>
      <w:lvlText w:val="%1.%2.%3.%4.%5"/>
      <w:lvlJc w:val="left"/>
      <w:pPr>
        <w:tabs>
          <w:tab w:val="num" w:pos="2160"/>
        </w:tabs>
        <w:ind w:left="2520" w:hanging="720"/>
      </w:pPr>
      <w:rPr>
        <w:rFonts w:cs="Cambria"/>
        <w:b w:val="0"/>
        <w:bCs w:val="0"/>
        <w:sz w:val="18"/>
        <w:szCs w:val="18"/>
      </w:rPr>
    </w:lvl>
    <w:lvl w:ilvl="5">
      <w:start w:val="1"/>
      <w:numFmt w:val="decimal"/>
      <w:lvlText w:val="%1.%2.%3.%4.%5.%6"/>
      <w:lvlJc w:val="left"/>
      <w:pPr>
        <w:tabs>
          <w:tab w:val="num" w:pos="2520"/>
        </w:tabs>
        <w:ind w:left="3240" w:hanging="1080"/>
      </w:pPr>
      <w:rPr>
        <w:rFonts w:cs="Cambria"/>
        <w:b w:val="0"/>
        <w:bCs w:val="0"/>
        <w:sz w:val="18"/>
        <w:szCs w:val="18"/>
      </w:rPr>
    </w:lvl>
    <w:lvl w:ilvl="6">
      <w:start w:val="1"/>
      <w:numFmt w:val="decimal"/>
      <w:lvlText w:val="%1.%2.%3.%4.%5.%6.%7"/>
      <w:lvlJc w:val="left"/>
      <w:pPr>
        <w:tabs>
          <w:tab w:val="num" w:pos="2880"/>
        </w:tabs>
        <w:ind w:left="3600" w:hanging="1080"/>
      </w:pPr>
      <w:rPr>
        <w:rFonts w:cs="Cambria"/>
        <w:b w:val="0"/>
        <w:bCs w:val="0"/>
        <w:sz w:val="18"/>
        <w:szCs w:val="18"/>
      </w:rPr>
    </w:lvl>
    <w:lvl w:ilvl="7">
      <w:start w:val="1"/>
      <w:numFmt w:val="decimal"/>
      <w:lvlText w:val="%1.%2.%3.%4.%5.%6.%7.%8"/>
      <w:lvlJc w:val="left"/>
      <w:pPr>
        <w:tabs>
          <w:tab w:val="num" w:pos="3240"/>
        </w:tabs>
        <w:ind w:left="4320" w:hanging="1440"/>
      </w:pPr>
      <w:rPr>
        <w:rFonts w:cs="Cambria"/>
        <w:b w:val="0"/>
        <w:bCs w:val="0"/>
        <w:sz w:val="18"/>
        <w:szCs w:val="18"/>
      </w:rPr>
    </w:lvl>
    <w:lvl w:ilvl="8">
      <w:start w:val="1"/>
      <w:numFmt w:val="decimal"/>
      <w:lvlText w:val="%1.%2.%3.%4.%5.%6.%7.%8.%9"/>
      <w:lvlJc w:val="left"/>
      <w:pPr>
        <w:tabs>
          <w:tab w:val="num" w:pos="3600"/>
        </w:tabs>
        <w:ind w:left="4680" w:hanging="1440"/>
      </w:pPr>
      <w:rPr>
        <w:rFonts w:cs="Cambria"/>
        <w:b w:val="0"/>
        <w:bCs w:val="0"/>
        <w:sz w:val="18"/>
        <w:szCs w:val="18"/>
      </w:rPr>
    </w:lvl>
  </w:abstractNum>
  <w:abstractNum w:abstractNumId="59" w15:restartNumberingAfterBreak="0">
    <w:nsid w:val="7272453F"/>
    <w:multiLevelType w:val="hybridMultilevel"/>
    <w:tmpl w:val="7208FB2A"/>
    <w:lvl w:ilvl="0" w:tplc="29921CBA">
      <w:numFmt w:val="bullet"/>
      <w:lvlText w:val="-"/>
      <w:lvlJc w:val="left"/>
      <w:pPr>
        <w:ind w:left="720" w:hanging="360"/>
      </w:pPr>
      <w:rPr>
        <w:rFonts w:ascii="Cambria" w:eastAsia="Calibr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3E61294"/>
    <w:multiLevelType w:val="multilevel"/>
    <w:tmpl w:val="DF3CC10C"/>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61" w15:restartNumberingAfterBreak="0">
    <w:nsid w:val="7890114B"/>
    <w:multiLevelType w:val="multilevel"/>
    <w:tmpl w:val="51A20CB4"/>
    <w:lvl w:ilvl="0">
      <w:start w:val="1"/>
      <w:numFmt w:val="decimal"/>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62" w15:restartNumberingAfterBreak="0">
    <w:nsid w:val="7A74176C"/>
    <w:multiLevelType w:val="multilevel"/>
    <w:tmpl w:val="614887E2"/>
    <w:lvl w:ilvl="0">
      <w:start w:val="1"/>
      <w:numFmt w:val="decimal"/>
      <w:lvlText w:val="%1."/>
      <w:lvlJc w:val="left"/>
      <w:pPr>
        <w:tabs>
          <w:tab w:val="num" w:pos="720"/>
        </w:tabs>
        <w:ind w:left="1080" w:hanging="360"/>
      </w:pPr>
      <w:rPr>
        <w:rFonts w:cs="Cambria"/>
        <w:b w:val="0"/>
        <w:bCs w:val="0"/>
        <w:sz w:val="18"/>
        <w:szCs w:val="18"/>
      </w:rPr>
    </w:lvl>
    <w:lvl w:ilvl="1">
      <w:start w:val="1"/>
      <w:numFmt w:val="decimal"/>
      <w:lvlText w:val="%1.%2"/>
      <w:lvlJc w:val="left"/>
      <w:pPr>
        <w:tabs>
          <w:tab w:val="num" w:pos="1080"/>
        </w:tabs>
        <w:ind w:left="1440" w:hanging="360"/>
      </w:pPr>
      <w:rPr>
        <w:rFonts w:cs="Cambria"/>
        <w:b w:val="0"/>
        <w:bCs w:val="0"/>
        <w:sz w:val="18"/>
        <w:szCs w:val="18"/>
      </w:rPr>
    </w:lvl>
    <w:lvl w:ilvl="2">
      <w:start w:val="1"/>
      <w:numFmt w:val="decimal"/>
      <w:lvlText w:val="%1.%2.%3"/>
      <w:lvlJc w:val="left"/>
      <w:pPr>
        <w:tabs>
          <w:tab w:val="num" w:pos="1440"/>
        </w:tabs>
        <w:ind w:left="2160" w:hanging="720"/>
      </w:pPr>
      <w:rPr>
        <w:rFonts w:cs="Cambria"/>
        <w:b w:val="0"/>
        <w:bCs w:val="0"/>
        <w:sz w:val="18"/>
        <w:szCs w:val="18"/>
      </w:rPr>
    </w:lvl>
    <w:lvl w:ilvl="3">
      <w:start w:val="1"/>
      <w:numFmt w:val="decimal"/>
      <w:lvlText w:val="%4."/>
      <w:lvlJc w:val="left"/>
      <w:pPr>
        <w:tabs>
          <w:tab w:val="num" w:pos="1800"/>
        </w:tabs>
        <w:ind w:left="2520" w:hanging="720"/>
      </w:pPr>
      <w:rPr>
        <w:rFonts w:eastAsia="Times New Roman" w:cs="Times New Roman"/>
        <w:sz w:val="18"/>
        <w:szCs w:val="18"/>
      </w:rPr>
    </w:lvl>
    <w:lvl w:ilvl="4">
      <w:start w:val="1"/>
      <w:numFmt w:val="decimal"/>
      <w:lvlText w:val="%1.%2.%3.%4.%5"/>
      <w:lvlJc w:val="left"/>
      <w:pPr>
        <w:tabs>
          <w:tab w:val="num" w:pos="2160"/>
        </w:tabs>
        <w:ind w:left="2880" w:hanging="720"/>
      </w:pPr>
      <w:rPr>
        <w:rFonts w:cs="Cambria"/>
        <w:b w:val="0"/>
        <w:bCs w:val="0"/>
        <w:sz w:val="18"/>
        <w:szCs w:val="18"/>
      </w:rPr>
    </w:lvl>
    <w:lvl w:ilvl="5">
      <w:start w:val="1"/>
      <w:numFmt w:val="decimal"/>
      <w:lvlText w:val="%1.%2.%3.%4.%5.%6"/>
      <w:lvlJc w:val="left"/>
      <w:pPr>
        <w:tabs>
          <w:tab w:val="num" w:pos="2520"/>
        </w:tabs>
        <w:ind w:left="3600" w:hanging="1080"/>
      </w:pPr>
      <w:rPr>
        <w:rFonts w:cs="Cambria"/>
        <w:b w:val="0"/>
        <w:bCs w:val="0"/>
        <w:sz w:val="18"/>
        <w:szCs w:val="18"/>
      </w:rPr>
    </w:lvl>
    <w:lvl w:ilvl="6">
      <w:start w:val="1"/>
      <w:numFmt w:val="decimal"/>
      <w:lvlText w:val="%1.%2.%3.%4.%5.%6.%7"/>
      <w:lvlJc w:val="left"/>
      <w:pPr>
        <w:tabs>
          <w:tab w:val="num" w:pos="2880"/>
        </w:tabs>
        <w:ind w:left="3960" w:hanging="1080"/>
      </w:pPr>
      <w:rPr>
        <w:rFonts w:cs="Cambria"/>
        <w:b w:val="0"/>
        <w:bCs w:val="0"/>
        <w:sz w:val="18"/>
        <w:szCs w:val="18"/>
      </w:rPr>
    </w:lvl>
    <w:lvl w:ilvl="7">
      <w:start w:val="1"/>
      <w:numFmt w:val="decimal"/>
      <w:lvlText w:val="%1.%2.%3.%4.%5.%6.%7.%8"/>
      <w:lvlJc w:val="left"/>
      <w:pPr>
        <w:tabs>
          <w:tab w:val="num" w:pos="3240"/>
        </w:tabs>
        <w:ind w:left="4680" w:hanging="1440"/>
      </w:pPr>
      <w:rPr>
        <w:rFonts w:cs="Cambria"/>
        <w:b w:val="0"/>
        <w:bCs w:val="0"/>
        <w:sz w:val="18"/>
        <w:szCs w:val="18"/>
      </w:rPr>
    </w:lvl>
    <w:lvl w:ilvl="8">
      <w:start w:val="1"/>
      <w:numFmt w:val="decimal"/>
      <w:lvlText w:val="%1.%2.%3.%4.%5.%6.%7.%8.%9"/>
      <w:lvlJc w:val="left"/>
      <w:pPr>
        <w:tabs>
          <w:tab w:val="num" w:pos="3600"/>
        </w:tabs>
        <w:ind w:left="5040" w:hanging="1440"/>
      </w:pPr>
      <w:rPr>
        <w:rFonts w:cs="Cambria"/>
        <w:b w:val="0"/>
        <w:bCs w:val="0"/>
        <w:sz w:val="18"/>
        <w:szCs w:val="18"/>
      </w:rPr>
    </w:lvl>
  </w:abstractNum>
  <w:abstractNum w:abstractNumId="63" w15:restartNumberingAfterBreak="0">
    <w:nsid w:val="7DBA1D56"/>
    <w:multiLevelType w:val="multilevel"/>
    <w:tmpl w:val="21FABAE8"/>
    <w:lvl w:ilvl="0">
      <w:start w:val="3"/>
      <w:numFmt w:val="upperLetter"/>
      <w:lvlText w:val="%1."/>
      <w:lvlJc w:val="left"/>
      <w:pPr>
        <w:tabs>
          <w:tab w:val="num" w:pos="720"/>
        </w:tabs>
        <w:ind w:left="720" w:hanging="360"/>
      </w:pPr>
      <w:rPr>
        <w:rFonts w:cs="Cambria"/>
        <w:b w:val="0"/>
        <w:bCs w:val="0"/>
        <w:sz w:val="18"/>
        <w:szCs w:val="18"/>
      </w:rPr>
    </w:lvl>
    <w:lvl w:ilvl="1">
      <w:start w:val="1"/>
      <w:numFmt w:val="lowerLetter"/>
      <w:lvlText w:val="%2."/>
      <w:lvlJc w:val="left"/>
      <w:pPr>
        <w:tabs>
          <w:tab w:val="num" w:pos="1080"/>
        </w:tabs>
        <w:ind w:left="1440" w:hanging="360"/>
      </w:pPr>
      <w:rPr>
        <w:rFonts w:cs="Cambria"/>
        <w:b w:val="0"/>
        <w:bCs w:val="0"/>
        <w:sz w:val="18"/>
        <w:szCs w:val="18"/>
      </w:rPr>
    </w:lvl>
    <w:lvl w:ilvl="2">
      <w:start w:val="1"/>
      <w:numFmt w:val="lowerRoman"/>
      <w:lvlText w:val="%3."/>
      <w:lvlJc w:val="right"/>
      <w:pPr>
        <w:tabs>
          <w:tab w:val="num" w:pos="1440"/>
        </w:tabs>
        <w:ind w:left="2160" w:hanging="180"/>
      </w:pPr>
      <w:rPr>
        <w:rFonts w:cs="Cambria"/>
        <w:b w:val="0"/>
        <w:bCs w:val="0"/>
        <w:sz w:val="18"/>
        <w:szCs w:val="18"/>
      </w:rPr>
    </w:lvl>
    <w:lvl w:ilvl="3">
      <w:start w:val="1"/>
      <w:numFmt w:val="decimal"/>
      <w:lvlText w:val="%4."/>
      <w:lvlJc w:val="left"/>
      <w:pPr>
        <w:tabs>
          <w:tab w:val="num" w:pos="1800"/>
        </w:tabs>
        <w:ind w:left="2880" w:hanging="360"/>
      </w:pPr>
      <w:rPr>
        <w:rFonts w:cs="Cambria"/>
        <w:b w:val="0"/>
        <w:bCs w:val="0"/>
        <w:sz w:val="18"/>
        <w:szCs w:val="18"/>
      </w:rPr>
    </w:lvl>
    <w:lvl w:ilvl="4">
      <w:start w:val="1"/>
      <w:numFmt w:val="lowerLetter"/>
      <w:lvlText w:val="%5."/>
      <w:lvlJc w:val="left"/>
      <w:pPr>
        <w:tabs>
          <w:tab w:val="num" w:pos="2160"/>
        </w:tabs>
        <w:ind w:left="3600" w:hanging="360"/>
      </w:pPr>
      <w:rPr>
        <w:rFonts w:cs="Cambria"/>
        <w:b w:val="0"/>
        <w:bCs w:val="0"/>
        <w:sz w:val="18"/>
        <w:szCs w:val="18"/>
      </w:rPr>
    </w:lvl>
    <w:lvl w:ilvl="5">
      <w:start w:val="1"/>
      <w:numFmt w:val="lowerRoman"/>
      <w:lvlText w:val="%6."/>
      <w:lvlJc w:val="right"/>
      <w:pPr>
        <w:tabs>
          <w:tab w:val="num" w:pos="2520"/>
        </w:tabs>
        <w:ind w:left="4320" w:hanging="180"/>
      </w:pPr>
      <w:rPr>
        <w:rFonts w:cs="Cambria"/>
        <w:b w:val="0"/>
        <w:bCs w:val="0"/>
        <w:sz w:val="18"/>
        <w:szCs w:val="18"/>
      </w:rPr>
    </w:lvl>
    <w:lvl w:ilvl="6">
      <w:start w:val="1"/>
      <w:numFmt w:val="decimal"/>
      <w:lvlText w:val="%7."/>
      <w:lvlJc w:val="left"/>
      <w:pPr>
        <w:tabs>
          <w:tab w:val="num" w:pos="2880"/>
        </w:tabs>
        <w:ind w:left="5040" w:hanging="360"/>
      </w:pPr>
      <w:rPr>
        <w:rFonts w:cs="Cambria"/>
        <w:b w:val="0"/>
        <w:bCs w:val="0"/>
        <w:sz w:val="18"/>
        <w:szCs w:val="18"/>
      </w:rPr>
    </w:lvl>
    <w:lvl w:ilvl="7">
      <w:start w:val="1"/>
      <w:numFmt w:val="lowerLetter"/>
      <w:lvlText w:val="%8."/>
      <w:lvlJc w:val="left"/>
      <w:pPr>
        <w:tabs>
          <w:tab w:val="num" w:pos="3240"/>
        </w:tabs>
        <w:ind w:left="5760" w:hanging="360"/>
      </w:pPr>
      <w:rPr>
        <w:rFonts w:cs="Cambria"/>
        <w:b w:val="0"/>
        <w:bCs w:val="0"/>
        <w:sz w:val="18"/>
        <w:szCs w:val="18"/>
      </w:rPr>
    </w:lvl>
    <w:lvl w:ilvl="8">
      <w:start w:val="1"/>
      <w:numFmt w:val="lowerRoman"/>
      <w:lvlText w:val="%9."/>
      <w:lvlJc w:val="right"/>
      <w:pPr>
        <w:tabs>
          <w:tab w:val="num" w:pos="3600"/>
        </w:tabs>
        <w:ind w:left="6480" w:hanging="180"/>
      </w:pPr>
      <w:rPr>
        <w:rFonts w:cs="Cambria"/>
        <w:b w:val="0"/>
        <w:bCs w:val="0"/>
        <w:sz w:val="18"/>
        <w:szCs w:val="18"/>
      </w:rPr>
    </w:lvl>
  </w:abstractNum>
  <w:abstractNum w:abstractNumId="64" w15:restartNumberingAfterBreak="0">
    <w:nsid w:val="7E682822"/>
    <w:multiLevelType w:val="multilevel"/>
    <w:tmpl w:val="B9881EFE"/>
    <w:lvl w:ilvl="0">
      <w:start w:val="1"/>
      <w:numFmt w:val="decimal"/>
      <w:lvlText w:val="%1"/>
      <w:lvlJc w:val="left"/>
      <w:pPr>
        <w:tabs>
          <w:tab w:val="num" w:pos="720"/>
        </w:tabs>
        <w:ind w:left="420" w:hanging="420"/>
      </w:pPr>
      <w:rPr>
        <w:rFonts w:cs="Cambria"/>
        <w:b w:val="0"/>
        <w:bCs w:val="0"/>
        <w:sz w:val="18"/>
        <w:szCs w:val="18"/>
      </w:rPr>
    </w:lvl>
    <w:lvl w:ilvl="1">
      <w:start w:val="1"/>
      <w:numFmt w:val="decimal"/>
      <w:lvlText w:val="%1.%2"/>
      <w:lvlJc w:val="left"/>
      <w:pPr>
        <w:tabs>
          <w:tab w:val="num" w:pos="1080"/>
        </w:tabs>
        <w:ind w:left="420" w:hanging="420"/>
      </w:pPr>
      <w:rPr>
        <w:rFonts w:cs="Cambria"/>
        <w:b w:val="0"/>
        <w:bCs w:val="0"/>
        <w:sz w:val="18"/>
        <w:szCs w:val="18"/>
      </w:rPr>
    </w:lvl>
    <w:lvl w:ilvl="2">
      <w:start w:val="1"/>
      <w:numFmt w:val="decimal"/>
      <w:lvlText w:val="%1.%2.%3"/>
      <w:lvlJc w:val="left"/>
      <w:pPr>
        <w:tabs>
          <w:tab w:val="num" w:pos="1440"/>
        </w:tabs>
        <w:ind w:left="720" w:hanging="720"/>
      </w:pPr>
      <w:rPr>
        <w:rFonts w:cs="Cambria"/>
        <w:b w:val="0"/>
        <w:bCs w:val="0"/>
        <w:sz w:val="18"/>
        <w:szCs w:val="18"/>
      </w:rPr>
    </w:lvl>
    <w:lvl w:ilvl="3">
      <w:start w:val="1"/>
      <w:numFmt w:val="decimal"/>
      <w:lvlText w:val="%1.%2.%3.%4"/>
      <w:lvlJc w:val="left"/>
      <w:pPr>
        <w:tabs>
          <w:tab w:val="num" w:pos="1800"/>
        </w:tabs>
        <w:ind w:left="1080" w:hanging="1080"/>
      </w:pPr>
      <w:rPr>
        <w:rFonts w:cs="Cambria"/>
        <w:b w:val="0"/>
        <w:bCs w:val="0"/>
        <w:sz w:val="18"/>
        <w:szCs w:val="18"/>
      </w:rPr>
    </w:lvl>
    <w:lvl w:ilvl="4">
      <w:start w:val="1"/>
      <w:numFmt w:val="decimal"/>
      <w:lvlText w:val="%1.%2.%3.%4.%5"/>
      <w:lvlJc w:val="left"/>
      <w:pPr>
        <w:tabs>
          <w:tab w:val="num" w:pos="2160"/>
        </w:tabs>
        <w:ind w:left="1080" w:hanging="1080"/>
      </w:pPr>
      <w:rPr>
        <w:rFonts w:cs="Cambria"/>
        <w:b w:val="0"/>
        <w:bCs w:val="0"/>
        <w:sz w:val="18"/>
        <w:szCs w:val="18"/>
      </w:rPr>
    </w:lvl>
    <w:lvl w:ilvl="5">
      <w:start w:val="1"/>
      <w:numFmt w:val="decimal"/>
      <w:lvlText w:val="%1.%2.%3.%4.%5.%6"/>
      <w:lvlJc w:val="left"/>
      <w:pPr>
        <w:tabs>
          <w:tab w:val="num" w:pos="2520"/>
        </w:tabs>
        <w:ind w:left="1440" w:hanging="1440"/>
      </w:pPr>
      <w:rPr>
        <w:rFonts w:cs="Cambria"/>
        <w:b w:val="0"/>
        <w:bCs w:val="0"/>
        <w:sz w:val="18"/>
        <w:szCs w:val="18"/>
      </w:rPr>
    </w:lvl>
    <w:lvl w:ilvl="6">
      <w:start w:val="1"/>
      <w:numFmt w:val="decimal"/>
      <w:lvlText w:val="%1.%2.%3.%4.%5.%6.%7"/>
      <w:lvlJc w:val="left"/>
      <w:pPr>
        <w:tabs>
          <w:tab w:val="num" w:pos="2880"/>
        </w:tabs>
        <w:ind w:left="1440" w:hanging="1440"/>
      </w:pPr>
      <w:rPr>
        <w:rFonts w:cs="Cambria"/>
        <w:b w:val="0"/>
        <w:bCs w:val="0"/>
        <w:sz w:val="18"/>
        <w:szCs w:val="18"/>
      </w:rPr>
    </w:lvl>
    <w:lvl w:ilvl="7">
      <w:start w:val="1"/>
      <w:numFmt w:val="decimal"/>
      <w:lvlText w:val="%1.%2.%3.%4.%5.%6.%7.%8"/>
      <w:lvlJc w:val="left"/>
      <w:pPr>
        <w:tabs>
          <w:tab w:val="num" w:pos="3240"/>
        </w:tabs>
        <w:ind w:left="1800" w:hanging="1800"/>
      </w:pPr>
      <w:rPr>
        <w:rFonts w:cs="Cambria"/>
        <w:b w:val="0"/>
        <w:bCs w:val="0"/>
        <w:sz w:val="18"/>
        <w:szCs w:val="18"/>
      </w:rPr>
    </w:lvl>
    <w:lvl w:ilvl="8">
      <w:start w:val="1"/>
      <w:numFmt w:val="decimal"/>
      <w:lvlText w:val="%1.%2.%3.%4.%5.%6.%7.%8.%9"/>
      <w:lvlJc w:val="left"/>
      <w:pPr>
        <w:tabs>
          <w:tab w:val="num" w:pos="3600"/>
        </w:tabs>
        <w:ind w:left="1800" w:hanging="1800"/>
      </w:pPr>
      <w:rPr>
        <w:rFonts w:cs="Cambria"/>
        <w:b w:val="0"/>
        <w:bCs w:val="0"/>
        <w:sz w:val="18"/>
        <w:szCs w:val="18"/>
      </w:rPr>
    </w:lvl>
  </w:abstractNum>
  <w:abstractNum w:abstractNumId="65" w15:restartNumberingAfterBreak="0">
    <w:nsid w:val="7F8C6974"/>
    <w:multiLevelType w:val="multilevel"/>
    <w:tmpl w:val="93629124"/>
    <w:lvl w:ilvl="0">
      <w:start w:val="1"/>
      <w:numFmt w:val="decimal"/>
      <w:lvlText w:val="%1."/>
      <w:lvlJc w:val="left"/>
      <w:pPr>
        <w:tabs>
          <w:tab w:val="num" w:pos="720"/>
        </w:tabs>
        <w:ind w:left="1080" w:hanging="360"/>
      </w:pPr>
      <w:rPr>
        <w:rFonts w:eastAsia="Times New Roman" w:cs="Times New Roman"/>
        <w:sz w:val="18"/>
        <w:szCs w:val="18"/>
      </w:rPr>
    </w:lvl>
    <w:lvl w:ilvl="1">
      <w:start w:val="1"/>
      <w:numFmt w:val="lowerLetter"/>
      <w:lvlText w:val="%2."/>
      <w:lvlJc w:val="left"/>
      <w:pPr>
        <w:tabs>
          <w:tab w:val="num" w:pos="1080"/>
        </w:tabs>
        <w:ind w:left="1800" w:hanging="360"/>
      </w:pPr>
      <w:rPr>
        <w:rFonts w:cs="Cambria"/>
        <w:b w:val="0"/>
        <w:bCs w:val="0"/>
        <w:sz w:val="18"/>
        <w:szCs w:val="18"/>
      </w:rPr>
    </w:lvl>
    <w:lvl w:ilvl="2">
      <w:start w:val="1"/>
      <w:numFmt w:val="lowerRoman"/>
      <w:lvlText w:val="%3."/>
      <w:lvlJc w:val="right"/>
      <w:pPr>
        <w:tabs>
          <w:tab w:val="num" w:pos="1440"/>
        </w:tabs>
        <w:ind w:left="2520" w:hanging="180"/>
      </w:pPr>
      <w:rPr>
        <w:rFonts w:cs="Cambria"/>
        <w:b w:val="0"/>
        <w:bCs w:val="0"/>
        <w:sz w:val="18"/>
        <w:szCs w:val="18"/>
      </w:rPr>
    </w:lvl>
    <w:lvl w:ilvl="3">
      <w:start w:val="1"/>
      <w:numFmt w:val="decimal"/>
      <w:lvlText w:val="%4."/>
      <w:lvlJc w:val="left"/>
      <w:pPr>
        <w:tabs>
          <w:tab w:val="num" w:pos="1800"/>
        </w:tabs>
        <w:ind w:left="3240" w:hanging="360"/>
      </w:pPr>
      <w:rPr>
        <w:rFonts w:cs="Cambria"/>
        <w:b w:val="0"/>
        <w:bCs w:val="0"/>
        <w:sz w:val="18"/>
        <w:szCs w:val="18"/>
      </w:rPr>
    </w:lvl>
    <w:lvl w:ilvl="4">
      <w:start w:val="1"/>
      <w:numFmt w:val="lowerLetter"/>
      <w:lvlText w:val="%5."/>
      <w:lvlJc w:val="left"/>
      <w:pPr>
        <w:tabs>
          <w:tab w:val="num" w:pos="2160"/>
        </w:tabs>
        <w:ind w:left="3960" w:hanging="360"/>
      </w:pPr>
      <w:rPr>
        <w:rFonts w:cs="Cambria"/>
        <w:b w:val="0"/>
        <w:bCs w:val="0"/>
        <w:sz w:val="18"/>
        <w:szCs w:val="18"/>
      </w:rPr>
    </w:lvl>
    <w:lvl w:ilvl="5">
      <w:start w:val="1"/>
      <w:numFmt w:val="lowerRoman"/>
      <w:lvlText w:val="%6."/>
      <w:lvlJc w:val="right"/>
      <w:pPr>
        <w:tabs>
          <w:tab w:val="num" w:pos="2520"/>
        </w:tabs>
        <w:ind w:left="4680" w:hanging="180"/>
      </w:pPr>
      <w:rPr>
        <w:rFonts w:cs="Cambria"/>
        <w:b w:val="0"/>
        <w:bCs w:val="0"/>
        <w:sz w:val="18"/>
        <w:szCs w:val="18"/>
      </w:rPr>
    </w:lvl>
    <w:lvl w:ilvl="6">
      <w:start w:val="1"/>
      <w:numFmt w:val="decimal"/>
      <w:lvlText w:val="%7."/>
      <w:lvlJc w:val="left"/>
      <w:pPr>
        <w:tabs>
          <w:tab w:val="num" w:pos="2880"/>
        </w:tabs>
        <w:ind w:left="5400" w:hanging="360"/>
      </w:pPr>
      <w:rPr>
        <w:rFonts w:cs="Cambria"/>
        <w:b w:val="0"/>
        <w:bCs w:val="0"/>
        <w:sz w:val="18"/>
        <w:szCs w:val="18"/>
      </w:rPr>
    </w:lvl>
    <w:lvl w:ilvl="7">
      <w:start w:val="1"/>
      <w:numFmt w:val="lowerLetter"/>
      <w:lvlText w:val="%8."/>
      <w:lvlJc w:val="left"/>
      <w:pPr>
        <w:tabs>
          <w:tab w:val="num" w:pos="3240"/>
        </w:tabs>
        <w:ind w:left="6120" w:hanging="360"/>
      </w:pPr>
      <w:rPr>
        <w:rFonts w:cs="Cambria"/>
        <w:b w:val="0"/>
        <w:bCs w:val="0"/>
        <w:sz w:val="18"/>
        <w:szCs w:val="18"/>
      </w:rPr>
    </w:lvl>
    <w:lvl w:ilvl="8">
      <w:start w:val="1"/>
      <w:numFmt w:val="lowerRoman"/>
      <w:lvlText w:val="%9."/>
      <w:lvlJc w:val="right"/>
      <w:pPr>
        <w:tabs>
          <w:tab w:val="num" w:pos="3600"/>
        </w:tabs>
        <w:ind w:left="6840" w:hanging="180"/>
      </w:pPr>
      <w:rPr>
        <w:rFonts w:cs="Cambria"/>
        <w:b w:val="0"/>
        <w:bCs w:val="0"/>
        <w:sz w:val="18"/>
        <w:szCs w:val="18"/>
      </w:rPr>
    </w:lvl>
  </w:abstractNum>
  <w:num w:numId="1" w16cid:durableId="1458139232">
    <w:abstractNumId w:val="9"/>
  </w:num>
  <w:num w:numId="2" w16cid:durableId="1331913071">
    <w:abstractNumId w:val="40"/>
  </w:num>
  <w:num w:numId="3" w16cid:durableId="386730186">
    <w:abstractNumId w:val="26"/>
  </w:num>
  <w:num w:numId="4" w16cid:durableId="597374945">
    <w:abstractNumId w:val="18"/>
  </w:num>
  <w:num w:numId="5" w16cid:durableId="1094672878">
    <w:abstractNumId w:val="33"/>
  </w:num>
  <w:num w:numId="6" w16cid:durableId="1303851300">
    <w:abstractNumId w:val="60"/>
  </w:num>
  <w:num w:numId="7" w16cid:durableId="218173765">
    <w:abstractNumId w:val="43"/>
  </w:num>
  <w:num w:numId="8" w16cid:durableId="393625486">
    <w:abstractNumId w:val="27"/>
  </w:num>
  <w:num w:numId="9" w16cid:durableId="1401639814">
    <w:abstractNumId w:val="49"/>
  </w:num>
  <w:num w:numId="10" w16cid:durableId="2511346">
    <w:abstractNumId w:val="39"/>
  </w:num>
  <w:num w:numId="11" w16cid:durableId="1922595985">
    <w:abstractNumId w:val="32"/>
  </w:num>
  <w:num w:numId="12" w16cid:durableId="1523712739">
    <w:abstractNumId w:val="3"/>
  </w:num>
  <w:num w:numId="13" w16cid:durableId="189413919">
    <w:abstractNumId w:val="61"/>
  </w:num>
  <w:num w:numId="14" w16cid:durableId="271057170">
    <w:abstractNumId w:val="16"/>
  </w:num>
  <w:num w:numId="15" w16cid:durableId="1788424562">
    <w:abstractNumId w:val="58"/>
  </w:num>
  <w:num w:numId="16" w16cid:durableId="216282975">
    <w:abstractNumId w:val="55"/>
  </w:num>
  <w:num w:numId="17" w16cid:durableId="1840080049">
    <w:abstractNumId w:val="20"/>
  </w:num>
  <w:num w:numId="18" w16cid:durableId="753935952">
    <w:abstractNumId w:val="47"/>
  </w:num>
  <w:num w:numId="19" w16cid:durableId="687801829">
    <w:abstractNumId w:val="23"/>
  </w:num>
  <w:num w:numId="20" w16cid:durableId="763258948">
    <w:abstractNumId w:val="65"/>
  </w:num>
  <w:num w:numId="21" w16cid:durableId="749038703">
    <w:abstractNumId w:val="31"/>
  </w:num>
  <w:num w:numId="22" w16cid:durableId="1959287649">
    <w:abstractNumId w:val="46"/>
  </w:num>
  <w:num w:numId="23" w16cid:durableId="898172557">
    <w:abstractNumId w:val="50"/>
  </w:num>
  <w:num w:numId="24" w16cid:durableId="1962102417">
    <w:abstractNumId w:val="13"/>
  </w:num>
  <w:num w:numId="25" w16cid:durableId="829642544">
    <w:abstractNumId w:val="2"/>
  </w:num>
  <w:num w:numId="26" w16cid:durableId="2063214715">
    <w:abstractNumId w:val="0"/>
  </w:num>
  <w:num w:numId="27" w16cid:durableId="131095777">
    <w:abstractNumId w:val="12"/>
  </w:num>
  <w:num w:numId="28" w16cid:durableId="1280915546">
    <w:abstractNumId w:val="57"/>
  </w:num>
  <w:num w:numId="29" w16cid:durableId="639653585">
    <w:abstractNumId w:val="52"/>
  </w:num>
  <w:num w:numId="30" w16cid:durableId="1594557219">
    <w:abstractNumId w:val="24"/>
  </w:num>
  <w:num w:numId="31" w16cid:durableId="806045726">
    <w:abstractNumId w:val="45"/>
  </w:num>
  <w:num w:numId="32" w16cid:durableId="801923081">
    <w:abstractNumId w:val="63"/>
  </w:num>
  <w:num w:numId="33" w16cid:durableId="1736199783">
    <w:abstractNumId w:val="42"/>
  </w:num>
  <w:num w:numId="34" w16cid:durableId="1502234324">
    <w:abstractNumId w:val="64"/>
  </w:num>
  <w:num w:numId="35" w16cid:durableId="121505393">
    <w:abstractNumId w:val="41"/>
  </w:num>
  <w:num w:numId="36" w16cid:durableId="527840471">
    <w:abstractNumId w:val="44"/>
  </w:num>
  <w:num w:numId="37" w16cid:durableId="324165100">
    <w:abstractNumId w:val="34"/>
  </w:num>
  <w:num w:numId="38" w16cid:durableId="1150440268">
    <w:abstractNumId w:val="56"/>
  </w:num>
  <w:num w:numId="39" w16cid:durableId="1620599438">
    <w:abstractNumId w:val="19"/>
  </w:num>
  <w:num w:numId="40" w16cid:durableId="553391405">
    <w:abstractNumId w:val="10"/>
  </w:num>
  <w:num w:numId="41" w16cid:durableId="149954601">
    <w:abstractNumId w:val="48"/>
  </w:num>
  <w:num w:numId="42" w16cid:durableId="1844203735">
    <w:abstractNumId w:val="51"/>
  </w:num>
  <w:num w:numId="43" w16cid:durableId="861823501">
    <w:abstractNumId w:val="7"/>
  </w:num>
  <w:num w:numId="44" w16cid:durableId="102040534">
    <w:abstractNumId w:val="8"/>
  </w:num>
  <w:num w:numId="45" w16cid:durableId="132335297">
    <w:abstractNumId w:val="62"/>
  </w:num>
  <w:num w:numId="46" w16cid:durableId="504976525">
    <w:abstractNumId w:val="29"/>
  </w:num>
  <w:num w:numId="47" w16cid:durableId="283195950">
    <w:abstractNumId w:val="54"/>
  </w:num>
  <w:num w:numId="48" w16cid:durableId="1340694351">
    <w:abstractNumId w:val="25"/>
  </w:num>
  <w:num w:numId="49" w16cid:durableId="6173505">
    <w:abstractNumId w:val="17"/>
  </w:num>
  <w:num w:numId="50" w16cid:durableId="186214687">
    <w:abstractNumId w:val="36"/>
  </w:num>
  <w:num w:numId="51" w16cid:durableId="636378531">
    <w:abstractNumId w:val="22"/>
  </w:num>
  <w:num w:numId="52" w16cid:durableId="1878539182">
    <w:abstractNumId w:val="5"/>
  </w:num>
  <w:num w:numId="53" w16cid:durableId="418991263">
    <w:abstractNumId w:val="14"/>
  </w:num>
  <w:num w:numId="54" w16cid:durableId="1169323899">
    <w:abstractNumId w:val="37"/>
  </w:num>
  <w:num w:numId="55" w16cid:durableId="1425805977">
    <w:abstractNumId w:val="35"/>
  </w:num>
  <w:num w:numId="56" w16cid:durableId="824856570">
    <w:abstractNumId w:val="1"/>
  </w:num>
  <w:num w:numId="57" w16cid:durableId="1037508425">
    <w:abstractNumId w:val="30"/>
  </w:num>
  <w:num w:numId="58" w16cid:durableId="793475597">
    <w:abstractNumId w:val="6"/>
  </w:num>
  <w:num w:numId="59" w16cid:durableId="1893039346">
    <w:abstractNumId w:val="11"/>
  </w:num>
  <w:num w:numId="60" w16cid:durableId="1683317471">
    <w:abstractNumId w:val="53"/>
  </w:num>
  <w:num w:numId="61" w16cid:durableId="198861275">
    <w:abstractNumId w:val="28"/>
  </w:num>
  <w:num w:numId="62" w16cid:durableId="334571869">
    <w:abstractNumId w:val="4"/>
  </w:num>
  <w:num w:numId="63" w16cid:durableId="305933309">
    <w:abstractNumId w:val="15"/>
  </w:num>
  <w:num w:numId="64" w16cid:durableId="2043706444">
    <w:abstractNumId w:val="21"/>
  </w:num>
  <w:num w:numId="65" w16cid:durableId="452867235">
    <w:abstractNumId w:val="59"/>
  </w:num>
  <w:num w:numId="66" w16cid:durableId="1581982663">
    <w:abstractNumId w:val="3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494"/>
    <w:rsid w:val="000512AC"/>
    <w:rsid w:val="00053CA1"/>
    <w:rsid w:val="000C24AF"/>
    <w:rsid w:val="000F4754"/>
    <w:rsid w:val="001762BC"/>
    <w:rsid w:val="00180ADB"/>
    <w:rsid w:val="00205773"/>
    <w:rsid w:val="002D232D"/>
    <w:rsid w:val="00354CCF"/>
    <w:rsid w:val="003658C4"/>
    <w:rsid w:val="003A4684"/>
    <w:rsid w:val="003D3263"/>
    <w:rsid w:val="00441F94"/>
    <w:rsid w:val="00500595"/>
    <w:rsid w:val="00515B19"/>
    <w:rsid w:val="005855D9"/>
    <w:rsid w:val="005C6669"/>
    <w:rsid w:val="00682651"/>
    <w:rsid w:val="007B5452"/>
    <w:rsid w:val="007F6B9A"/>
    <w:rsid w:val="00803776"/>
    <w:rsid w:val="00863F03"/>
    <w:rsid w:val="008A334F"/>
    <w:rsid w:val="009637AD"/>
    <w:rsid w:val="0099427A"/>
    <w:rsid w:val="009A01F2"/>
    <w:rsid w:val="009A4C65"/>
    <w:rsid w:val="009C2494"/>
    <w:rsid w:val="00A418A9"/>
    <w:rsid w:val="00B414F0"/>
    <w:rsid w:val="00BC711D"/>
    <w:rsid w:val="00C01078"/>
    <w:rsid w:val="00C044F3"/>
    <w:rsid w:val="00C15839"/>
    <w:rsid w:val="00C84EF7"/>
    <w:rsid w:val="00D2087A"/>
    <w:rsid w:val="00DE7340"/>
    <w:rsid w:val="00DF6340"/>
    <w:rsid w:val="00E16307"/>
    <w:rsid w:val="00E33A0F"/>
    <w:rsid w:val="00ED6968"/>
    <w:rsid w:val="00F600C2"/>
    <w:rsid w:val="00F77457"/>
    <w:rsid w:val="00FE17BB"/>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02A1A"/>
  <w15:docId w15:val="{4AC24986-2620-4E44-916E-534009A4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Cs w:val="22"/>
        <w:lang w:val="fr-FR" w:eastAsia="fr-FR"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1" w:unhideWhenUsed="1" w:qFormat="1"/>
    <w:lsdException w:name="toc 2" w:locked="1" w:semiHidden="1" w:uiPriority="1" w:unhideWhenUsed="1" w:qFormat="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A6"/>
    <w:pPr>
      <w:spacing w:after="200" w:line="276" w:lineRule="auto"/>
    </w:pPr>
    <w:rPr>
      <w:rFonts w:ascii="Times New Roman" w:hAnsi="Times New Roman" w:cs="Times New Roman"/>
      <w:szCs w:val="20"/>
    </w:rPr>
  </w:style>
  <w:style w:type="paragraph" w:styleId="Titre1">
    <w:name w:val="heading 1"/>
    <w:basedOn w:val="Normal"/>
    <w:link w:val="Titre1Car"/>
    <w:uiPriority w:val="99"/>
    <w:qFormat/>
    <w:rsid w:val="003B24A6"/>
    <w:pPr>
      <w:keepNext/>
      <w:jc w:val="both"/>
      <w:outlineLvl w:val="0"/>
    </w:pPr>
    <w:rPr>
      <w:b/>
      <w:bCs/>
      <w:i/>
      <w:iCs/>
      <w:sz w:val="18"/>
      <w:szCs w:val="18"/>
    </w:rPr>
  </w:style>
  <w:style w:type="paragraph" w:styleId="Titre2">
    <w:name w:val="heading 2"/>
    <w:basedOn w:val="Normal"/>
    <w:link w:val="Titre2Car"/>
    <w:uiPriority w:val="99"/>
    <w:qFormat/>
    <w:rsid w:val="003B24A6"/>
    <w:pPr>
      <w:keepNext/>
      <w:jc w:val="center"/>
      <w:outlineLvl w:val="1"/>
    </w:pPr>
    <w:rPr>
      <w:rFonts w:ascii="Monotype Corsiva" w:hAnsi="Monotype Corsiva" w:cs="Monotype Corsiva"/>
      <w:sz w:val="28"/>
      <w:szCs w:val="28"/>
    </w:rPr>
  </w:style>
  <w:style w:type="paragraph" w:styleId="Titre3">
    <w:name w:val="heading 3"/>
    <w:basedOn w:val="Normal"/>
    <w:link w:val="Titre3Car"/>
    <w:uiPriority w:val="99"/>
    <w:qFormat/>
    <w:rsid w:val="003B24A6"/>
    <w:pPr>
      <w:keepNext/>
      <w:outlineLvl w:val="2"/>
    </w:pPr>
    <w:rPr>
      <w:b/>
      <w:bCs/>
      <w:i/>
      <w:iCs/>
    </w:rPr>
  </w:style>
  <w:style w:type="paragraph" w:styleId="Titre4">
    <w:name w:val="heading 4"/>
    <w:basedOn w:val="Normal"/>
    <w:link w:val="Titre4Car"/>
    <w:uiPriority w:val="99"/>
    <w:qFormat/>
    <w:rsid w:val="003B24A6"/>
    <w:pPr>
      <w:keepNext/>
      <w:jc w:val="both"/>
      <w:outlineLvl w:val="3"/>
    </w:pPr>
    <w:rPr>
      <w:i/>
      <w:iCs/>
      <w:sz w:val="18"/>
      <w:szCs w:val="18"/>
    </w:rPr>
  </w:style>
  <w:style w:type="paragraph" w:styleId="Titre5">
    <w:name w:val="heading 5"/>
    <w:basedOn w:val="Normal"/>
    <w:link w:val="Titre5Car"/>
    <w:uiPriority w:val="99"/>
    <w:qFormat/>
    <w:rsid w:val="003B24A6"/>
    <w:pPr>
      <w:keepNext/>
      <w:jc w:val="both"/>
      <w:outlineLvl w:val="4"/>
    </w:pPr>
    <w:rPr>
      <w:b/>
      <w:bCs/>
      <w:sz w:val="18"/>
      <w:szCs w:val="18"/>
    </w:rPr>
  </w:style>
  <w:style w:type="paragraph" w:styleId="Titre6">
    <w:name w:val="heading 6"/>
    <w:basedOn w:val="Normal"/>
    <w:link w:val="Titre6Car"/>
    <w:uiPriority w:val="99"/>
    <w:qFormat/>
    <w:rsid w:val="003B24A6"/>
    <w:pPr>
      <w:keepNext/>
      <w:jc w:val="center"/>
      <w:outlineLvl w:val="5"/>
    </w:pPr>
    <w:rPr>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qFormat/>
    <w:locked/>
    <w:rsid w:val="003B24A6"/>
    <w:rPr>
      <w:rFonts w:ascii="Cambria" w:hAnsi="Cambria" w:cs="Cambria"/>
      <w:b/>
      <w:bCs/>
      <w:sz w:val="32"/>
      <w:szCs w:val="32"/>
    </w:rPr>
  </w:style>
  <w:style w:type="character" w:customStyle="1" w:styleId="Titre2Car">
    <w:name w:val="Titre 2 Car"/>
    <w:basedOn w:val="Policepardfaut"/>
    <w:link w:val="Titre2"/>
    <w:uiPriority w:val="99"/>
    <w:qFormat/>
    <w:locked/>
    <w:rsid w:val="003B24A6"/>
    <w:rPr>
      <w:rFonts w:ascii="Cambria" w:hAnsi="Cambria" w:cs="Cambria"/>
      <w:b/>
      <w:bCs/>
      <w:i/>
      <w:iCs/>
      <w:sz w:val="28"/>
      <w:szCs w:val="28"/>
    </w:rPr>
  </w:style>
  <w:style w:type="character" w:customStyle="1" w:styleId="Titre3Car">
    <w:name w:val="Titre 3 Car"/>
    <w:basedOn w:val="Policepardfaut"/>
    <w:link w:val="Titre3"/>
    <w:uiPriority w:val="99"/>
    <w:qFormat/>
    <w:locked/>
    <w:rsid w:val="003B24A6"/>
    <w:rPr>
      <w:rFonts w:ascii="Cambria" w:hAnsi="Cambria" w:cs="Cambria"/>
      <w:b/>
      <w:bCs/>
      <w:sz w:val="26"/>
      <w:szCs w:val="26"/>
    </w:rPr>
  </w:style>
  <w:style w:type="character" w:customStyle="1" w:styleId="Titre4Car">
    <w:name w:val="Titre 4 Car"/>
    <w:basedOn w:val="Policepardfaut"/>
    <w:link w:val="Titre4"/>
    <w:uiPriority w:val="99"/>
    <w:qFormat/>
    <w:locked/>
    <w:rsid w:val="003B24A6"/>
    <w:rPr>
      <w:rFonts w:ascii="Calibri" w:hAnsi="Calibri" w:cs="Calibri"/>
      <w:b/>
      <w:bCs/>
      <w:sz w:val="28"/>
      <w:szCs w:val="28"/>
    </w:rPr>
  </w:style>
  <w:style w:type="character" w:customStyle="1" w:styleId="Titre5Car">
    <w:name w:val="Titre 5 Car"/>
    <w:basedOn w:val="Policepardfaut"/>
    <w:link w:val="Titre5"/>
    <w:uiPriority w:val="99"/>
    <w:qFormat/>
    <w:locked/>
    <w:rsid w:val="003B24A6"/>
    <w:rPr>
      <w:rFonts w:ascii="Calibri" w:hAnsi="Calibri" w:cs="Calibri"/>
      <w:b/>
      <w:bCs/>
      <w:i/>
      <w:iCs/>
      <w:sz w:val="26"/>
      <w:szCs w:val="26"/>
    </w:rPr>
  </w:style>
  <w:style w:type="character" w:customStyle="1" w:styleId="Titre6Car">
    <w:name w:val="Titre 6 Car"/>
    <w:basedOn w:val="Policepardfaut"/>
    <w:link w:val="Titre6"/>
    <w:uiPriority w:val="99"/>
    <w:qFormat/>
    <w:locked/>
    <w:rsid w:val="003B24A6"/>
    <w:rPr>
      <w:rFonts w:ascii="Calibri" w:hAnsi="Calibri" w:cs="Calibri"/>
      <w:b/>
      <w:bCs/>
    </w:rPr>
  </w:style>
  <w:style w:type="character" w:customStyle="1" w:styleId="LienInternet">
    <w:name w:val="Lien Internet"/>
    <w:uiPriority w:val="99"/>
    <w:rsid w:val="003B24A6"/>
    <w:rPr>
      <w:color w:val="0000FF"/>
      <w:u w:val="single"/>
    </w:rPr>
  </w:style>
  <w:style w:type="character" w:customStyle="1" w:styleId="TextedebullesCar">
    <w:name w:val="Texte de bulles Car"/>
    <w:uiPriority w:val="99"/>
    <w:qFormat/>
    <w:rsid w:val="003B24A6"/>
    <w:rPr>
      <w:rFonts w:ascii="Tahoma" w:hAnsi="Tahoma"/>
      <w:sz w:val="16"/>
    </w:rPr>
  </w:style>
  <w:style w:type="character" w:customStyle="1" w:styleId="En-tteCar">
    <w:name w:val="En-tête Car"/>
    <w:basedOn w:val="Policepardfaut"/>
    <w:uiPriority w:val="99"/>
    <w:qFormat/>
    <w:rsid w:val="003B24A6"/>
    <w:rPr>
      <w:rFonts w:ascii="Times New Roman" w:hAnsi="Times New Roman" w:cs="Times New Roman"/>
    </w:rPr>
  </w:style>
  <w:style w:type="character" w:customStyle="1" w:styleId="PieddepageCar">
    <w:name w:val="Pied de page Car"/>
    <w:basedOn w:val="Policepardfaut"/>
    <w:uiPriority w:val="99"/>
    <w:qFormat/>
    <w:rsid w:val="003B24A6"/>
    <w:rPr>
      <w:rFonts w:ascii="Times New Roman" w:hAnsi="Times New Roman" w:cs="Times New Roman"/>
    </w:rPr>
  </w:style>
  <w:style w:type="character" w:customStyle="1" w:styleId="TitreCar">
    <w:name w:val="Titre Car"/>
    <w:basedOn w:val="Policepardfaut"/>
    <w:link w:val="Titre"/>
    <w:uiPriority w:val="99"/>
    <w:qFormat/>
    <w:locked/>
    <w:rsid w:val="003B24A6"/>
    <w:rPr>
      <w:rFonts w:ascii="Cambria" w:hAnsi="Cambria" w:cs="Cambria"/>
      <w:b/>
      <w:bCs/>
      <w:sz w:val="32"/>
      <w:szCs w:val="32"/>
    </w:rPr>
  </w:style>
  <w:style w:type="character" w:customStyle="1" w:styleId="CorpsdetexteCar">
    <w:name w:val="Corps de texte Car"/>
    <w:basedOn w:val="Policepardfaut"/>
    <w:link w:val="Corpsdetexte"/>
    <w:uiPriority w:val="99"/>
    <w:qFormat/>
    <w:locked/>
    <w:rsid w:val="003B24A6"/>
    <w:rPr>
      <w:rFonts w:ascii="Times New Roman" w:hAnsi="Times New Roman" w:cs="Times New Roman"/>
      <w:sz w:val="20"/>
      <w:szCs w:val="20"/>
    </w:rPr>
  </w:style>
  <w:style w:type="character" w:customStyle="1" w:styleId="Corpsdetexte2Car">
    <w:name w:val="Corps de texte 2 Car"/>
    <w:basedOn w:val="Policepardfaut"/>
    <w:link w:val="Corpsdetexte2"/>
    <w:uiPriority w:val="99"/>
    <w:qFormat/>
    <w:locked/>
    <w:rsid w:val="003B24A6"/>
    <w:rPr>
      <w:rFonts w:ascii="Times New Roman" w:hAnsi="Times New Roman" w:cs="Times New Roman"/>
      <w:sz w:val="20"/>
      <w:szCs w:val="20"/>
    </w:rPr>
  </w:style>
  <w:style w:type="character" w:customStyle="1" w:styleId="Corpsdetexte3Car">
    <w:name w:val="Corps de texte 3 Car"/>
    <w:basedOn w:val="Policepardfaut"/>
    <w:link w:val="Corpsdetexte3"/>
    <w:uiPriority w:val="99"/>
    <w:qFormat/>
    <w:locked/>
    <w:rsid w:val="003B24A6"/>
    <w:rPr>
      <w:rFonts w:ascii="Times New Roman" w:hAnsi="Times New Roman" w:cs="Times New Roman"/>
      <w:sz w:val="16"/>
      <w:szCs w:val="16"/>
    </w:rPr>
  </w:style>
  <w:style w:type="character" w:customStyle="1" w:styleId="TextedebullesCar1">
    <w:name w:val="Texte de bulles Car1"/>
    <w:basedOn w:val="Policepardfaut"/>
    <w:link w:val="Textedebulles"/>
    <w:uiPriority w:val="99"/>
    <w:qFormat/>
    <w:locked/>
    <w:rsid w:val="003B24A6"/>
    <w:rPr>
      <w:rFonts w:ascii="Times New Roman" w:hAnsi="Times New Roman" w:cs="Times New Roman"/>
      <w:sz w:val="2"/>
      <w:szCs w:val="2"/>
    </w:rPr>
  </w:style>
  <w:style w:type="character" w:customStyle="1" w:styleId="En-tteCar1">
    <w:name w:val="En-tête Car1"/>
    <w:basedOn w:val="Policepardfaut"/>
    <w:uiPriority w:val="99"/>
    <w:qFormat/>
    <w:rsid w:val="003B24A6"/>
    <w:rPr>
      <w:rFonts w:ascii="Times New Roman" w:hAnsi="Times New Roman" w:cs="Times New Roman"/>
      <w:sz w:val="20"/>
      <w:szCs w:val="20"/>
    </w:rPr>
  </w:style>
  <w:style w:type="character" w:customStyle="1" w:styleId="PieddepageCar1">
    <w:name w:val="Pied de page Car1"/>
    <w:basedOn w:val="Policepardfaut"/>
    <w:link w:val="Pieddepage"/>
    <w:uiPriority w:val="99"/>
    <w:qFormat/>
    <w:locked/>
    <w:rsid w:val="003B24A6"/>
    <w:rPr>
      <w:rFonts w:ascii="Times New Roman" w:hAnsi="Times New Roman" w:cs="Times New Roman"/>
      <w:sz w:val="20"/>
      <w:szCs w:val="20"/>
    </w:rPr>
  </w:style>
  <w:style w:type="character" w:customStyle="1" w:styleId="CitationCar">
    <w:name w:val="Citation Car"/>
    <w:basedOn w:val="Policepardfaut"/>
    <w:link w:val="Citation"/>
    <w:uiPriority w:val="99"/>
    <w:qFormat/>
    <w:locked/>
    <w:rsid w:val="003B24A6"/>
    <w:rPr>
      <w:rFonts w:ascii="Times New Roman" w:hAnsi="Times New Roman" w:cs="Times New Roman"/>
      <w:i/>
      <w:iCs/>
      <w:color w:val="000000"/>
      <w:sz w:val="20"/>
      <w:szCs w:val="20"/>
    </w:rPr>
  </w:style>
  <w:style w:type="character" w:customStyle="1" w:styleId="Sous-titreCar">
    <w:name w:val="Sous-titre Car"/>
    <w:basedOn w:val="Policepardfaut"/>
    <w:uiPriority w:val="99"/>
    <w:qFormat/>
    <w:rsid w:val="003B24A6"/>
    <w:rPr>
      <w:rFonts w:ascii="Cambria" w:hAnsi="Cambria" w:cs="Cambria"/>
      <w:sz w:val="24"/>
      <w:szCs w:val="24"/>
    </w:rPr>
  </w:style>
  <w:style w:type="character" w:customStyle="1" w:styleId="TitleChar1">
    <w:name w:val="Title Char1"/>
    <w:basedOn w:val="Policepardfaut"/>
    <w:uiPriority w:val="99"/>
    <w:qFormat/>
    <w:rPr>
      <w:rFonts w:ascii="Cambria" w:hAnsi="Cambria" w:cs="Times New Roman"/>
      <w:b/>
      <w:bCs/>
      <w:kern w:val="2"/>
      <w:sz w:val="32"/>
      <w:szCs w:val="32"/>
    </w:rPr>
  </w:style>
  <w:style w:type="character" w:customStyle="1" w:styleId="BodyTextChar1">
    <w:name w:val="Body Text Char1"/>
    <w:basedOn w:val="Policepardfaut"/>
    <w:uiPriority w:val="99"/>
    <w:semiHidden/>
    <w:qFormat/>
    <w:rPr>
      <w:rFonts w:ascii="Times New Roman" w:hAnsi="Times New Roman" w:cs="Times New Roman"/>
      <w:sz w:val="20"/>
      <w:szCs w:val="20"/>
    </w:rPr>
  </w:style>
  <w:style w:type="character" w:customStyle="1" w:styleId="BodyText2Char1">
    <w:name w:val="Body Text 2 Char1"/>
    <w:basedOn w:val="Policepardfaut"/>
    <w:uiPriority w:val="99"/>
    <w:semiHidden/>
    <w:qFormat/>
    <w:rPr>
      <w:rFonts w:ascii="Times New Roman" w:hAnsi="Times New Roman" w:cs="Times New Roman"/>
      <w:sz w:val="20"/>
      <w:szCs w:val="20"/>
    </w:rPr>
  </w:style>
  <w:style w:type="character" w:customStyle="1" w:styleId="BodyText3Char1">
    <w:name w:val="Body Text 3 Char1"/>
    <w:basedOn w:val="Policepardfaut"/>
    <w:uiPriority w:val="99"/>
    <w:semiHidden/>
    <w:qFormat/>
    <w:rPr>
      <w:rFonts w:ascii="Times New Roman" w:hAnsi="Times New Roman" w:cs="Times New Roman"/>
      <w:sz w:val="16"/>
      <w:szCs w:val="16"/>
    </w:rPr>
  </w:style>
  <w:style w:type="character" w:customStyle="1" w:styleId="BalloonTextChar1">
    <w:name w:val="Balloon Text Char1"/>
    <w:basedOn w:val="Policepardfaut"/>
    <w:uiPriority w:val="99"/>
    <w:semiHidden/>
    <w:qFormat/>
    <w:rPr>
      <w:rFonts w:ascii="Times New Roman" w:hAnsi="Times New Roman" w:cs="Times New Roman"/>
      <w:sz w:val="2"/>
    </w:rPr>
  </w:style>
  <w:style w:type="character" w:customStyle="1" w:styleId="En-tteCar2">
    <w:name w:val="En-tête Car2"/>
    <w:basedOn w:val="Policepardfaut"/>
    <w:uiPriority w:val="99"/>
    <w:semiHidden/>
    <w:qFormat/>
    <w:locked/>
    <w:rPr>
      <w:rFonts w:ascii="Times New Roman" w:hAnsi="Times New Roman" w:cs="Times New Roman"/>
      <w:sz w:val="20"/>
      <w:szCs w:val="20"/>
    </w:rPr>
  </w:style>
  <w:style w:type="character" w:customStyle="1" w:styleId="FooterChar1">
    <w:name w:val="Footer Char1"/>
    <w:basedOn w:val="Policepardfaut"/>
    <w:uiPriority w:val="99"/>
    <w:semiHidden/>
    <w:qFormat/>
    <w:rPr>
      <w:rFonts w:ascii="Times New Roman" w:hAnsi="Times New Roman" w:cs="Times New Roman"/>
      <w:sz w:val="20"/>
      <w:szCs w:val="20"/>
    </w:rPr>
  </w:style>
  <w:style w:type="character" w:customStyle="1" w:styleId="QuoteChar1">
    <w:name w:val="Quote Char1"/>
    <w:basedOn w:val="Policepardfaut"/>
    <w:uiPriority w:val="99"/>
    <w:qFormat/>
    <w:rPr>
      <w:rFonts w:ascii="Times New Roman" w:hAnsi="Times New Roman" w:cs="Times New Roman"/>
      <w:i/>
      <w:iCs/>
      <w:color w:val="000000"/>
      <w:sz w:val="20"/>
      <w:szCs w:val="20"/>
    </w:rPr>
  </w:style>
  <w:style w:type="character" w:customStyle="1" w:styleId="Sous-titreCar1">
    <w:name w:val="Sous-titre Car1"/>
    <w:basedOn w:val="Policepardfaut"/>
    <w:uiPriority w:val="99"/>
    <w:qFormat/>
    <w:locked/>
    <w:rPr>
      <w:rFonts w:ascii="Cambria" w:hAnsi="Cambria" w:cs="Times New Roman"/>
      <w:sz w:val="24"/>
      <w:szCs w:val="24"/>
    </w:rPr>
  </w:style>
  <w:style w:type="character" w:styleId="Accentuation">
    <w:name w:val="Emphasis"/>
    <w:basedOn w:val="Policepardfaut"/>
    <w:uiPriority w:val="99"/>
    <w:qFormat/>
    <w:locked/>
    <w:rsid w:val="00AE01A2"/>
    <w:rPr>
      <w:rFonts w:cs="Times New Roman"/>
      <w:i/>
    </w:rPr>
  </w:style>
  <w:style w:type="paragraph" w:styleId="Titre">
    <w:name w:val="Title"/>
    <w:basedOn w:val="Normal"/>
    <w:next w:val="Corpsdetexte"/>
    <w:link w:val="TitreCar"/>
    <w:qFormat/>
    <w:pPr>
      <w:keepNext/>
      <w:spacing w:before="240" w:after="120"/>
    </w:pPr>
    <w:rPr>
      <w:rFonts w:ascii="Liberation Sans" w:eastAsia="Microsoft YaHei" w:hAnsi="Liberation Sans" w:cs="Arial Unicode MS"/>
      <w:sz w:val="28"/>
      <w:szCs w:val="28"/>
    </w:rPr>
  </w:style>
  <w:style w:type="paragraph" w:styleId="Corpsdetexte">
    <w:name w:val="Body Text"/>
    <w:basedOn w:val="Normal"/>
    <w:link w:val="CorpsdetexteCar"/>
    <w:uiPriority w:val="99"/>
    <w:rsid w:val="003B24A6"/>
    <w:pPr>
      <w:jc w:val="both"/>
    </w:pPr>
    <w:rPr>
      <w:b/>
      <w:bCs/>
      <w:sz w:val="18"/>
      <w:szCs w:val="18"/>
    </w:rPr>
  </w:style>
  <w:style w:type="paragraph" w:styleId="Liste">
    <w:name w:val="List"/>
    <w:basedOn w:val="Corpsdetexte"/>
    <w:uiPriority w:val="99"/>
    <w:rsid w:val="003B24A6"/>
  </w:style>
  <w:style w:type="paragraph" w:styleId="Lgende">
    <w:name w:val="caption"/>
    <w:basedOn w:val="Normal"/>
    <w:uiPriority w:val="99"/>
    <w:qFormat/>
    <w:rsid w:val="003B24A6"/>
    <w:pPr>
      <w:suppressLineNumbers/>
      <w:spacing w:before="120" w:after="120"/>
    </w:pPr>
    <w:rPr>
      <w:i/>
      <w:iCs/>
      <w:sz w:val="24"/>
      <w:szCs w:val="24"/>
    </w:rPr>
  </w:style>
  <w:style w:type="paragraph" w:customStyle="1" w:styleId="Index">
    <w:name w:val="Index"/>
    <w:basedOn w:val="Normal"/>
    <w:uiPriority w:val="99"/>
    <w:qFormat/>
    <w:rsid w:val="003B24A6"/>
    <w:pPr>
      <w:suppressLineNumbers/>
    </w:pPr>
  </w:style>
  <w:style w:type="paragraph" w:customStyle="1" w:styleId="Titre10">
    <w:name w:val="Titre1"/>
    <w:basedOn w:val="Normal"/>
    <w:next w:val="Corpsdetexte"/>
    <w:uiPriority w:val="99"/>
    <w:qFormat/>
    <w:rsid w:val="003B24A6"/>
  </w:style>
  <w:style w:type="paragraph" w:styleId="Corpsdetexte2">
    <w:name w:val="Body Text 2"/>
    <w:basedOn w:val="Normal"/>
    <w:link w:val="Corpsdetexte2Car"/>
    <w:uiPriority w:val="99"/>
    <w:qFormat/>
    <w:rsid w:val="003B24A6"/>
    <w:pPr>
      <w:jc w:val="both"/>
    </w:pPr>
    <w:rPr>
      <w:sz w:val="18"/>
      <w:szCs w:val="18"/>
    </w:rPr>
  </w:style>
  <w:style w:type="paragraph" w:styleId="Corpsdetexte3">
    <w:name w:val="Body Text 3"/>
    <w:basedOn w:val="Normal"/>
    <w:link w:val="Corpsdetexte3Car"/>
    <w:uiPriority w:val="99"/>
    <w:qFormat/>
    <w:rsid w:val="003B24A6"/>
    <w:pPr>
      <w:jc w:val="both"/>
    </w:pPr>
    <w:rPr>
      <w:b/>
      <w:bCs/>
      <w:sz w:val="28"/>
      <w:szCs w:val="28"/>
    </w:rPr>
  </w:style>
  <w:style w:type="paragraph" w:styleId="Textedebulles">
    <w:name w:val="Balloon Text"/>
    <w:basedOn w:val="Normal"/>
    <w:link w:val="TextedebullesCar1"/>
    <w:uiPriority w:val="99"/>
    <w:semiHidden/>
    <w:qFormat/>
    <w:rsid w:val="003B24A6"/>
    <w:rPr>
      <w:rFonts w:ascii="Tahoma" w:hAnsi="Tahoma" w:cs="Tahoma"/>
      <w:sz w:val="16"/>
      <w:szCs w:val="16"/>
    </w:rPr>
  </w:style>
  <w:style w:type="paragraph" w:customStyle="1" w:styleId="En-tteetpieddepage">
    <w:name w:val="En-tête et pied de page"/>
    <w:basedOn w:val="Normal"/>
    <w:qFormat/>
  </w:style>
  <w:style w:type="paragraph" w:styleId="En-tte">
    <w:name w:val="header"/>
    <w:basedOn w:val="Normal"/>
    <w:uiPriority w:val="99"/>
    <w:rsid w:val="003B24A6"/>
    <w:pPr>
      <w:tabs>
        <w:tab w:val="center" w:pos="4536"/>
        <w:tab w:val="right" w:pos="9072"/>
      </w:tabs>
    </w:pPr>
  </w:style>
  <w:style w:type="paragraph" w:styleId="Pieddepage">
    <w:name w:val="footer"/>
    <w:basedOn w:val="Normal"/>
    <w:link w:val="PieddepageCar1"/>
    <w:uiPriority w:val="99"/>
    <w:rsid w:val="003B24A6"/>
    <w:pPr>
      <w:tabs>
        <w:tab w:val="center" w:pos="4536"/>
        <w:tab w:val="right" w:pos="9072"/>
      </w:tabs>
    </w:pPr>
  </w:style>
  <w:style w:type="paragraph" w:styleId="Paragraphedeliste">
    <w:name w:val="List Paragraph"/>
    <w:basedOn w:val="Normal"/>
    <w:uiPriority w:val="1"/>
    <w:qFormat/>
    <w:rsid w:val="003B24A6"/>
    <w:pPr>
      <w:spacing w:after="0"/>
      <w:ind w:left="720"/>
    </w:pPr>
  </w:style>
  <w:style w:type="paragraph" w:styleId="Citation">
    <w:name w:val="Quote"/>
    <w:basedOn w:val="Normal"/>
    <w:link w:val="CitationCar"/>
    <w:uiPriority w:val="99"/>
    <w:qFormat/>
    <w:rsid w:val="003B24A6"/>
  </w:style>
  <w:style w:type="paragraph" w:styleId="Sous-titre">
    <w:name w:val="Subtitle"/>
    <w:basedOn w:val="Titre10"/>
    <w:uiPriority w:val="99"/>
    <w:qFormat/>
    <w:rsid w:val="003B24A6"/>
  </w:style>
  <w:style w:type="paragraph" w:customStyle="1" w:styleId="Citations">
    <w:name w:val="Citations"/>
    <w:basedOn w:val="Normal"/>
    <w:uiPriority w:val="99"/>
    <w:qFormat/>
    <w:rsid w:val="003B24A6"/>
  </w:style>
  <w:style w:type="paragraph" w:styleId="NormalWeb">
    <w:name w:val="Normal (Web)"/>
    <w:basedOn w:val="Normal"/>
    <w:uiPriority w:val="99"/>
    <w:qFormat/>
    <w:rsid w:val="00AE01A2"/>
    <w:pPr>
      <w:suppressAutoHyphens w:val="0"/>
      <w:spacing w:beforeAutospacing="1" w:afterAutospacing="1" w:line="240" w:lineRule="auto"/>
    </w:pPr>
    <w:rPr>
      <w:rFonts w:eastAsia="Times New Roman"/>
      <w:sz w:val="24"/>
      <w:szCs w:val="24"/>
    </w:rPr>
  </w:style>
  <w:style w:type="paragraph" w:styleId="TM1">
    <w:name w:val="toc 1"/>
    <w:basedOn w:val="Normal"/>
    <w:uiPriority w:val="1"/>
    <w:qFormat/>
    <w:locked/>
    <w:rsid w:val="006941AF"/>
    <w:pPr>
      <w:widowControl w:val="0"/>
      <w:suppressAutoHyphens w:val="0"/>
      <w:spacing w:before="37" w:after="0" w:line="258" w:lineRule="exact"/>
      <w:ind w:left="405" w:hanging="298"/>
    </w:pPr>
    <w:rPr>
      <w:rFonts w:ascii="Palatino Linotype" w:eastAsia="Palatino Linotype" w:hAnsi="Palatino Linotype" w:cs="Palatino Linotype"/>
      <w:b/>
      <w:bCs/>
      <w:lang w:val="en-US" w:eastAsia="en-US"/>
    </w:rPr>
  </w:style>
  <w:style w:type="paragraph" w:styleId="TM2">
    <w:name w:val="toc 2"/>
    <w:basedOn w:val="Normal"/>
    <w:uiPriority w:val="1"/>
    <w:qFormat/>
    <w:locked/>
    <w:rsid w:val="006941AF"/>
    <w:pPr>
      <w:widowControl w:val="0"/>
      <w:suppressAutoHyphens w:val="0"/>
      <w:spacing w:after="0" w:line="246" w:lineRule="exact"/>
      <w:ind w:left="864" w:hanging="460"/>
    </w:pPr>
    <w:rPr>
      <w:rFonts w:ascii="Palatino Linotype" w:eastAsia="Palatino Linotype" w:hAnsi="Palatino Linotype" w:cs="Palatino Linotype"/>
      <w:lang w:val="en-US" w:eastAsia="en-US"/>
    </w:rPr>
  </w:style>
  <w:style w:type="table" w:styleId="Grilledutableau">
    <w:name w:val="Table Grid"/>
    <w:basedOn w:val="TableauNormal"/>
    <w:rsid w:val="00406344"/>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2853</TotalTime>
  <Pages>24</Pages>
  <Words>9878</Words>
  <Characters>54334</Characters>
  <Application>Microsoft Office Word</Application>
  <DocSecurity>0</DocSecurity>
  <Lines>452</Lines>
  <Paragraphs>128</Paragraphs>
  <ScaleCrop>false</ScaleCrop>
  <HeadingPairs>
    <vt:vector size="2" baseType="variant">
      <vt:variant>
        <vt:lpstr>Titre</vt:lpstr>
      </vt:variant>
      <vt:variant>
        <vt:i4>1</vt:i4>
      </vt:variant>
    </vt:vector>
  </HeadingPairs>
  <TitlesOfParts>
    <vt:vector size="1" baseType="lpstr">
      <vt:lpstr>programme de colle de la semaine</vt:lpstr>
    </vt:vector>
  </TitlesOfParts>
  <Company>lycee carnot</Company>
  <LinksUpToDate>false</LinksUpToDate>
  <CharactersWithSpaces>64084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colle de la semaine</dc:title>
  <dc:subject/>
  <dc:creator>mauny</dc:creator>
  <dc:description/>
  <cp:lastModifiedBy>Frédéric MAUNY</cp:lastModifiedBy>
  <cp:revision>133</cp:revision>
  <cp:lastPrinted>2024-09-03T07:56:00Z</cp:lastPrinted>
  <dcterms:created xsi:type="dcterms:W3CDTF">2018-09-03T08:47:00Z</dcterms:created>
  <dcterms:modified xsi:type="dcterms:W3CDTF">2024-09-03T07:57:00Z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lycee carnot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