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0F" w:rsidRDefault="00B5260F" w:rsidP="00B5260F"/>
    <w:p w:rsidR="005A207B" w:rsidRDefault="005A207B" w:rsidP="005A207B"/>
    <w:p w:rsidR="005A207B" w:rsidRDefault="005A207B" w:rsidP="005A207B"/>
    <w:p w:rsidR="005A207B" w:rsidRPr="00707C23" w:rsidRDefault="005A207B" w:rsidP="005A207B"/>
    <w:p w:rsidR="00B5260F" w:rsidRPr="00B936D4" w:rsidRDefault="00B5260F" w:rsidP="005A207B">
      <w:pPr>
        <w:pBdr>
          <w:top w:val="single" w:sz="4" w:space="1" w:color="auto"/>
          <w:left w:val="single" w:sz="4" w:space="4" w:color="auto"/>
          <w:bottom w:val="single" w:sz="4" w:space="1" w:color="auto"/>
          <w:right w:val="single" w:sz="4" w:space="4" w:color="auto"/>
        </w:pBdr>
        <w:jc w:val="center"/>
        <w:rPr>
          <w:sz w:val="48"/>
          <w:szCs w:val="48"/>
        </w:rPr>
      </w:pPr>
    </w:p>
    <w:p w:rsidR="00B5260F" w:rsidRPr="009B6629" w:rsidRDefault="00B5260F" w:rsidP="005A207B">
      <w:pPr>
        <w:pBdr>
          <w:top w:val="single" w:sz="4" w:space="1" w:color="auto"/>
          <w:left w:val="single" w:sz="4" w:space="4" w:color="auto"/>
          <w:bottom w:val="single" w:sz="4" w:space="1" w:color="auto"/>
          <w:right w:val="single" w:sz="4" w:space="4" w:color="auto"/>
        </w:pBdr>
        <w:jc w:val="center"/>
        <w:rPr>
          <w:sz w:val="96"/>
          <w:szCs w:val="96"/>
        </w:rPr>
      </w:pPr>
      <w:r w:rsidRPr="00707C23">
        <w:rPr>
          <w:sz w:val="96"/>
          <w:szCs w:val="96"/>
        </w:rPr>
        <w:t xml:space="preserve">TP </w:t>
      </w:r>
      <w:r>
        <w:rPr>
          <w:sz w:val="96"/>
          <w:szCs w:val="96"/>
        </w:rPr>
        <w:t>Modélisation des liaisons</w:t>
      </w:r>
    </w:p>
    <w:p w:rsidR="00B5260F" w:rsidRDefault="00B5260F" w:rsidP="005A207B">
      <w:pPr>
        <w:pBdr>
          <w:top w:val="single" w:sz="4" w:space="1" w:color="auto"/>
          <w:left w:val="single" w:sz="4" w:space="4" w:color="auto"/>
          <w:bottom w:val="single" w:sz="4" w:space="1" w:color="auto"/>
          <w:right w:val="single" w:sz="4" w:space="4" w:color="auto"/>
        </w:pBdr>
        <w:jc w:val="center"/>
        <w:rPr>
          <w:sz w:val="72"/>
          <w:szCs w:val="72"/>
        </w:rPr>
      </w:pPr>
    </w:p>
    <w:p w:rsidR="00B5260F" w:rsidRPr="009B6629" w:rsidRDefault="00614F56" w:rsidP="005A207B">
      <w:pPr>
        <w:pBdr>
          <w:top w:val="single" w:sz="4" w:space="1" w:color="auto"/>
          <w:left w:val="single" w:sz="4" w:space="4" w:color="auto"/>
          <w:bottom w:val="single" w:sz="4" w:space="1" w:color="auto"/>
          <w:right w:val="single" w:sz="4" w:space="4" w:color="auto"/>
        </w:pBdr>
        <w:jc w:val="center"/>
        <w:rPr>
          <w:sz w:val="72"/>
          <w:szCs w:val="72"/>
        </w:rPr>
      </w:pPr>
      <w:r>
        <w:rPr>
          <w:sz w:val="72"/>
          <w:szCs w:val="72"/>
        </w:rPr>
        <w:t>Pompe de pilote de bateau</w:t>
      </w:r>
    </w:p>
    <w:p w:rsidR="00B5260F" w:rsidRPr="00B936D4" w:rsidRDefault="00B5260F" w:rsidP="005A207B">
      <w:pPr>
        <w:pBdr>
          <w:top w:val="single" w:sz="4" w:space="1" w:color="auto"/>
          <w:left w:val="single" w:sz="4" w:space="4" w:color="auto"/>
          <w:bottom w:val="single" w:sz="4" w:space="1" w:color="auto"/>
          <w:right w:val="single" w:sz="4" w:space="4" w:color="auto"/>
        </w:pBdr>
        <w:jc w:val="center"/>
        <w:rPr>
          <w:sz w:val="48"/>
          <w:szCs w:val="48"/>
        </w:rPr>
      </w:pPr>
    </w:p>
    <w:p w:rsidR="00B5260F" w:rsidRDefault="00B43FFE" w:rsidP="005A207B">
      <w:r>
        <w:rPr>
          <w:noProof/>
          <w:lang w:eastAsia="zh-TW"/>
        </w:rPr>
        <w:pict>
          <v:rect id="_x0000_s1203" style="position:absolute;margin-left:303.65pt;margin-top:13.35pt;width:217.65pt;height:139.1pt;z-index:251658240" stroked="f"/>
        </w:pict>
      </w:r>
    </w:p>
    <w:p w:rsidR="00F35DB3" w:rsidRDefault="00B43FFE" w:rsidP="005A207B">
      <w:pPr>
        <w:pStyle w:val="En-tte"/>
        <w:tabs>
          <w:tab w:val="clear" w:pos="4536"/>
          <w:tab w:val="clear" w:pos="9072"/>
        </w:tabs>
        <w:rPr>
          <w:rFonts w:ascii="Times New Roman" w:hAnsi="Times New Roman" w:cs="Times New Roman"/>
          <w:sz w:val="24"/>
          <w:szCs w:val="24"/>
        </w:rPr>
      </w:pPr>
      <w:r w:rsidRPr="00B43FFE">
        <w:rPr>
          <w:noProof/>
          <w:lang w:eastAsia="zh-TW"/>
        </w:rPr>
        <w:pict>
          <v:shapetype id="_x0000_t32" coordsize="21600,21600" o:spt="32" o:oned="t" path="m,l21600,21600e" filled="f">
            <v:path arrowok="t" fillok="f" o:connecttype="none"/>
            <o:lock v:ext="edit" shapetype="t"/>
          </v:shapetype>
          <v:shape id="_x0000_s1206" type="#_x0000_t32" style="position:absolute;margin-left:314.6pt;margin-top:110.05pt;width:52.15pt;height:44.7pt;z-index:251661312" o:connectortype="straight">
            <v:stroke endarrow="block"/>
          </v:shape>
        </w:pict>
      </w:r>
      <w:r w:rsidRPr="00B43FFE">
        <w:rPr>
          <w:noProof/>
          <w:lang w:eastAsia="zh-TW"/>
        </w:rPr>
        <w:pict>
          <v:oval id="_x0000_s1205" style="position:absolute;margin-left:153.25pt;margin-top:-.45pt;width:193.65pt;height:124.15pt;z-index:251660288" filled="f"/>
        </w:pict>
      </w:r>
      <w:r w:rsidRPr="00B43FFE">
        <w:rPr>
          <w:noProof/>
          <w:lang w:eastAsia="zh-TW"/>
        </w:rPr>
        <w:pict>
          <v:rect id="_x0000_s1204" style="position:absolute;margin-left:-4.7pt;margin-top:225.95pt;width:277.55pt;height:106.75pt;z-index:251659264" stroked="f"/>
        </w:pict>
      </w:r>
      <w:r w:rsidR="00CC6FB4">
        <w:rPr>
          <w:rFonts w:ascii="Times New Roman" w:hAnsi="Times New Roman" w:cs="Times New Roman"/>
          <w:noProof/>
          <w:sz w:val="24"/>
          <w:szCs w:val="24"/>
          <w:lang w:eastAsia="zh-TW"/>
        </w:rPr>
        <w:drawing>
          <wp:inline distT="0" distB="0" distL="0" distR="0">
            <wp:extent cx="6572250" cy="408622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t="7411" b="955"/>
                    <a:stretch>
                      <a:fillRect/>
                    </a:stretch>
                  </pic:blipFill>
                  <pic:spPr bwMode="auto">
                    <a:xfrm>
                      <a:off x="0" y="0"/>
                      <a:ext cx="6572250" cy="4086225"/>
                    </a:xfrm>
                    <a:prstGeom prst="rect">
                      <a:avLst/>
                    </a:prstGeom>
                    <a:noFill/>
                    <a:ln w="9525">
                      <a:noFill/>
                      <a:miter lim="800000"/>
                      <a:headEnd/>
                      <a:tailEnd/>
                    </a:ln>
                  </pic:spPr>
                </pic:pic>
              </a:graphicData>
            </a:graphic>
          </wp:inline>
        </w:drawing>
      </w:r>
    </w:p>
    <w:p w:rsidR="00614F56" w:rsidRDefault="00614F56" w:rsidP="005A207B">
      <w:pPr>
        <w:pStyle w:val="En-tte"/>
        <w:tabs>
          <w:tab w:val="clear" w:pos="4536"/>
          <w:tab w:val="clear" w:pos="9072"/>
        </w:tabs>
        <w:rPr>
          <w:rFonts w:ascii="Times New Roman" w:hAnsi="Times New Roman" w:cs="Times New Roman"/>
          <w:sz w:val="24"/>
          <w:szCs w:val="24"/>
        </w:rPr>
      </w:pPr>
    </w:p>
    <w:p w:rsidR="00614F56" w:rsidRDefault="00614F56" w:rsidP="005A207B">
      <w:pPr>
        <w:pStyle w:val="En-tte"/>
        <w:tabs>
          <w:tab w:val="clear" w:pos="4536"/>
          <w:tab w:val="clear" w:pos="9072"/>
        </w:tabs>
        <w:rPr>
          <w:rFonts w:ascii="Times New Roman" w:hAnsi="Times New Roman" w:cs="Times New Roman"/>
          <w:sz w:val="24"/>
          <w:szCs w:val="24"/>
        </w:rPr>
      </w:pPr>
    </w:p>
    <w:p w:rsidR="00614F56" w:rsidRDefault="00614F56" w:rsidP="005A207B">
      <w:pPr>
        <w:pStyle w:val="En-tte"/>
        <w:tabs>
          <w:tab w:val="clear" w:pos="4536"/>
          <w:tab w:val="clear" w:pos="9072"/>
        </w:tabs>
        <w:rPr>
          <w:rFonts w:ascii="Times New Roman" w:hAnsi="Times New Roman" w:cs="Times New Roman"/>
          <w:sz w:val="24"/>
          <w:szCs w:val="24"/>
        </w:rPr>
      </w:pPr>
    </w:p>
    <w:p w:rsidR="00614F56" w:rsidRDefault="00614F56" w:rsidP="005A207B">
      <w:pPr>
        <w:pStyle w:val="En-tte"/>
        <w:tabs>
          <w:tab w:val="clear" w:pos="4536"/>
          <w:tab w:val="clear" w:pos="9072"/>
        </w:tabs>
        <w:rPr>
          <w:rFonts w:ascii="Times New Roman" w:hAnsi="Times New Roman" w:cs="Times New Roman"/>
          <w:sz w:val="24"/>
          <w:szCs w:val="24"/>
        </w:rPr>
      </w:pPr>
    </w:p>
    <w:p w:rsidR="00D60095" w:rsidRDefault="00D60095">
      <w:pPr>
        <w:rPr>
          <w:b/>
          <w:sz w:val="32"/>
          <w:szCs w:val="32"/>
          <w:u w:val="single"/>
        </w:rPr>
      </w:pPr>
      <w:r>
        <w:rPr>
          <w:b/>
          <w:sz w:val="32"/>
          <w:szCs w:val="32"/>
          <w:u w:val="single"/>
        </w:rPr>
        <w:br w:type="page"/>
      </w:r>
    </w:p>
    <w:p w:rsidR="00614F56" w:rsidRPr="009C3729" w:rsidRDefault="00A71FCC" w:rsidP="009C3729">
      <w:pPr>
        <w:pStyle w:val="En-tte"/>
        <w:tabs>
          <w:tab w:val="clear" w:pos="4536"/>
          <w:tab w:val="clear" w:pos="9072"/>
        </w:tabs>
        <w:spacing w:after="240"/>
        <w:rPr>
          <w:rFonts w:ascii="Times New Roman" w:hAnsi="Times New Roman" w:cs="Times New Roman"/>
          <w:b/>
          <w:sz w:val="32"/>
          <w:szCs w:val="32"/>
          <w:u w:val="single"/>
        </w:rPr>
      </w:pPr>
      <w:r>
        <w:rPr>
          <w:rFonts w:ascii="Times New Roman" w:hAnsi="Times New Roman" w:cs="Times New Roman"/>
          <w:b/>
          <w:sz w:val="32"/>
          <w:szCs w:val="32"/>
          <w:u w:val="single"/>
        </w:rPr>
        <w:lastRenderedPageBreak/>
        <w:t xml:space="preserve">1) </w:t>
      </w:r>
      <w:r w:rsidR="009C3729" w:rsidRPr="009C3729">
        <w:rPr>
          <w:rFonts w:ascii="Times New Roman" w:hAnsi="Times New Roman" w:cs="Times New Roman"/>
          <w:b/>
          <w:sz w:val="32"/>
          <w:szCs w:val="32"/>
          <w:u w:val="single"/>
        </w:rPr>
        <w:t>Mise en situation :</w:t>
      </w:r>
    </w:p>
    <w:p w:rsidR="009C3729" w:rsidRDefault="00B43FFE" w:rsidP="009C3729">
      <w:pPr>
        <w:pStyle w:val="En-tte"/>
        <w:tabs>
          <w:tab w:val="clear" w:pos="4536"/>
          <w:tab w:val="clear" w:pos="9072"/>
        </w:tabs>
        <w:ind w:left="284"/>
      </w:pPr>
      <w:r>
        <w:rPr>
          <w:noProof/>
          <w:lang w:eastAsia="zh-TW"/>
        </w:rPr>
        <w:pict>
          <v:group id="_x0000_s1207" style="position:absolute;left:0;text-align:left;margin-left:34.65pt;margin-top:13.9pt;width:422.45pt;height:197.95pt;z-index:251662336" coordorigin="919,4938" coordsize="8449,3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919;top:4938;width:7977;height:3959">
              <v:imagedata r:id="rId9" o:title="BateauVierge" chromakey="white" blacklevel="22938f"/>
            </v:shape>
            <v:shape id="_x0000_s1209" type="#_x0000_t75" style="position:absolute;left:4896;top:6253;width:698;height:569">
              <v:imagedata r:id="rId10" o:title="1B7384C5"/>
            </v:shape>
            <v:shape id="_x0000_s1210" type="#_x0000_t75" style="position:absolute;left:4007;top:7226;width:1165;height:883">
              <v:imagedata r:id="rId11" o:title="63013C02"/>
            </v:shape>
            <v:shape id="_x0000_s1211" type="#_x0000_t75" style="position:absolute;left:3335;top:6488;width:466;height:453">
              <v:imagedata r:id="rId12" o:title="612AD81B"/>
            </v:shape>
            <v:shape id="_x0000_s1212" style="position:absolute;left:3534;top:6878;width:665;height:1490;mso-wrap-style:square;mso-wrap-distance-left:9pt;mso-wrap-distance-top:0;mso-wrap-distance-right:9pt;mso-wrap-distance-bottom:0;mso-position-horizontal:absolute;mso-position-horizontal-relative:text;mso-position-vertical:absolute;mso-position-vertical-relative:text;v-text-anchor:top" coordsize="675,1490" path="m,l,1490r675,l675,1158e" filled="f" strokeweight="1pt">
              <v:stroke dashstyle="1 1" endarrow="block"/>
              <v:path arrowok="t"/>
              <o:callout v:ext="edit" gap="0" drop="center" distance="-.15pt" length="-.1pt" minusx="t" minusy="t" dropauto="t"/>
            </v:shape>
            <v:shape id="_x0000_s1213" style="position:absolute;left:4780;top:6798;width:628;height:1578;mso-wrap-style:square;mso-wrap-distance-left:9pt;mso-wrap-distance-top:0;mso-wrap-distance-right:9pt;mso-wrap-distance-bottom:0;mso-position-horizontal:absolute;mso-position-horizontal-relative:text;mso-position-vertical:absolute;mso-position-vertical-relative:text;v-text-anchor:top" coordsize="696,1578" path="m,1244r,334l696,1578,696,e" filled="f" strokeweight="1pt">
              <v:stroke dashstyle="1 1" startarrow="block" endarrow="block"/>
              <v:path arrowok="t"/>
              <o:callout v:ext="edit" gap="0" drop="center" distance="-.15pt" length="-.1pt" minusx="t" minusy="t" dropauto="t"/>
            </v:shape>
            <v:shape id="_x0000_s1214" style="position:absolute;left:4584;top:7474;width:1852;height:1058;mso-wrap-style:square;mso-wrap-distance-left:9pt;mso-wrap-distance-top:0;mso-wrap-distance-right:9pt;mso-wrap-distance-bottom:0;mso-position-horizontal:absolute;mso-position-horizontal-relative:text;mso-position-vertical:absolute;mso-position-vertical-relative:text;v-text-anchor:top" coordsize="1852,1058" path="m,578r,480l1068,1058,1058,10,1852,e" filled="f" strokeweight="1pt">
              <v:stroke endarrow="block"/>
              <v:path arrowok="t"/>
              <o:callout v:ext="edit" gap="0" drop="center" distance="-.15pt" length="-.1pt" minusx="t" minusy="t" dropauto="t"/>
            </v:shape>
            <v:shape id="_x0000_s1215" style="position:absolute;left:4369;top:7827;width:2606;height:1049;mso-wrap-style:square;mso-wrap-distance-left:9pt;mso-wrap-distance-top:0;mso-wrap-distance-right:9pt;mso-wrap-distance-bottom:0;mso-position-horizontal:absolute;mso-position-horizontal-relative:text;mso-position-vertical:absolute;mso-position-vertical-relative:text;v-text-anchor:top" coordsize="2606,1049" path="m,196r10,853l2606,1049r,-699l2292,e" filled="f" strokeweight="1pt">
              <v:stroke dashstyle="1 1" startarrow="block"/>
              <v:path arrowok="t"/>
              <o:callout v:ext="edit" gap="0" drop="center" distance="-.15pt" length="-.1pt" minusx="t" minusy="t" dropauto="t"/>
            </v:shape>
            <v:line id="_x0000_s1216" style="position:absolute" from="4789,7043" to="4789,7288" strokeweight="1pt">
              <o:callout v:ext="edit" gap="0" drop="center" distance="-.15pt" length="-.1pt" minusx="t" minusy="t" dropauto="t"/>
            </v:line>
            <v:roundrect id="_x0000_s1217" style="position:absolute;left:6046;top:8437;width:597;height:342" arcsize="22227f" strokeweight=".25pt">
              <v:textbox style="mso-next-textbox:#_x0000_s1217" inset="0,.3mm,0,.3mm">
                <w:txbxContent>
                  <w:p w:rsidR="009C3729" w:rsidRPr="002E6F31" w:rsidRDefault="009C3729" w:rsidP="009C3729">
                    <w:pPr>
                      <w:rPr>
                        <w:b/>
                        <w:bCs/>
                        <w:i/>
                        <w:iCs/>
                        <w:sz w:val="18"/>
                        <w:szCs w:val="18"/>
                      </w:rPr>
                    </w:pPr>
                    <w:r>
                      <w:rPr>
                        <w:b/>
                        <w:bCs/>
                        <w:i/>
                        <w:iCs/>
                        <w:sz w:val="18"/>
                        <w:szCs w:val="18"/>
                      </w:rPr>
                      <w:t>Safran</w:t>
                    </w:r>
                  </w:p>
                </w:txbxContent>
              </v:textbox>
              <o:callout v:ext="edit" gap="0" drop="center" distance="-.15pt" length="-.1pt" minusx="t" minusy="t" dropauto="t"/>
            </v:roundrect>
            <v:roundrect id="_x0000_s1218" style="position:absolute;left:6811;top:7650;width:2557;height:342" arcsize="22227f" strokeweight=".25pt">
              <v:textbox style="mso-next-textbox:#_x0000_s1218" inset=".5mm,.3mm,.5mm,.3mm">
                <w:txbxContent>
                  <w:p w:rsidR="009C3729" w:rsidRPr="002E6F31" w:rsidRDefault="009C3729" w:rsidP="009C3729">
                    <w:pPr>
                      <w:rPr>
                        <w:b/>
                        <w:bCs/>
                        <w:i/>
                        <w:iCs/>
                        <w:sz w:val="18"/>
                        <w:szCs w:val="18"/>
                      </w:rPr>
                    </w:pPr>
                    <w:r>
                      <w:rPr>
                        <w:b/>
                        <w:bCs/>
                        <w:i/>
                        <w:iCs/>
                        <w:sz w:val="18"/>
                        <w:szCs w:val="18"/>
                      </w:rPr>
                      <w:t>Capteur d’angle de gouvernail</w:t>
                    </w:r>
                  </w:p>
                </w:txbxContent>
              </v:textbox>
              <o:callout v:ext="edit" gap="0" drop="center" distance="-.15pt" length="-.1pt" minusx="t" minusy="t" dropauto="t"/>
            </v:roundrect>
            <v:roundrect id="_x0000_s1219" style="position:absolute;left:4140;top:7366;width:932;height:342" arcsize="22227f" strokeweight=".25pt">
              <v:textbox style="mso-next-textbox:#_x0000_s1219" inset="0,.3mm,0,.3mm">
                <w:txbxContent>
                  <w:p w:rsidR="009C3729" w:rsidRPr="002E3AE2" w:rsidRDefault="009C3729" w:rsidP="009C3729">
                    <w:pPr>
                      <w:rPr>
                        <w:b/>
                        <w:bCs/>
                        <w:i/>
                        <w:iCs/>
                        <w:sz w:val="16"/>
                        <w:szCs w:val="16"/>
                      </w:rPr>
                    </w:pPr>
                    <w:r w:rsidRPr="002E3AE2">
                      <w:rPr>
                        <w:b/>
                        <w:bCs/>
                        <w:i/>
                        <w:iCs/>
                        <w:sz w:val="16"/>
                        <w:szCs w:val="16"/>
                      </w:rPr>
                      <w:t>Calculateur</w:t>
                    </w:r>
                  </w:p>
                </w:txbxContent>
              </v:textbox>
              <o:callout v:ext="edit" gap="0" drop="center" distance="-.15pt" length="-.1pt" minusx="t" minusy="t" dropauto="t"/>
            </v:roundrect>
            <v:roundrect id="_x0000_s1220" style="position:absolute;left:5580;top:6381;width:1560;height:342" arcsize="22227f" strokeweight=".25pt">
              <v:textbox style="mso-next-textbox:#_x0000_s1220" inset="0,0,0,0">
                <w:txbxContent>
                  <w:p w:rsidR="009C3729" w:rsidRPr="002E3AE2" w:rsidRDefault="009C3729" w:rsidP="009C3729">
                    <w:pPr>
                      <w:rPr>
                        <w:b/>
                        <w:bCs/>
                        <w:i/>
                        <w:iCs/>
                        <w:sz w:val="16"/>
                        <w:szCs w:val="16"/>
                      </w:rPr>
                    </w:pPr>
                    <w:r w:rsidRPr="002E3AE2">
                      <w:rPr>
                        <w:b/>
                        <w:bCs/>
                        <w:i/>
                        <w:iCs/>
                        <w:sz w:val="16"/>
                        <w:szCs w:val="16"/>
                      </w:rPr>
                      <w:t>Interface de pilotage</w:t>
                    </w:r>
                  </w:p>
                </w:txbxContent>
              </v:textbox>
              <o:callout v:ext="edit" gap="0" drop="center" distance="-.15pt" length="-.1pt" minusx="t" minusy="t" dropauto="t"/>
            </v:roundrect>
            <v:roundrect id="_x0000_s1221" style="position:absolute;left:6633;top:7260;width:1578;height:342" arcsize="22227f" strokeweight=".25pt">
              <v:textbox style="mso-next-textbox:#_x0000_s1221" inset="0,.3mm,0,.3mm">
                <w:txbxContent>
                  <w:p w:rsidR="009C3729" w:rsidRPr="002E6F31" w:rsidRDefault="009C3729" w:rsidP="009C3729">
                    <w:pPr>
                      <w:rPr>
                        <w:b/>
                        <w:bCs/>
                        <w:i/>
                        <w:iCs/>
                        <w:sz w:val="18"/>
                        <w:szCs w:val="18"/>
                      </w:rPr>
                    </w:pPr>
                    <w:r>
                      <w:rPr>
                        <w:b/>
                        <w:bCs/>
                        <w:i/>
                        <w:iCs/>
                        <w:sz w:val="18"/>
                        <w:szCs w:val="18"/>
                      </w:rPr>
                      <w:t>Groupe hydraulique</w:t>
                    </w:r>
                  </w:p>
                </w:txbxContent>
              </v:textbox>
              <o:callout v:ext="edit" gap="0" drop="center" distance="-.15pt" length="-.1pt" minusx="t" minusy="t" dropauto="t"/>
            </v:roundrect>
            <v:roundrect id="_x0000_s1222" style="position:absolute;left:2641;top:6537;width:717;height:342" arcsize="22227f" strokeweight=".25pt">
              <v:textbox style="mso-next-textbox:#_x0000_s1222" inset="0,.3mm,0,.3mm">
                <w:txbxContent>
                  <w:p w:rsidR="009C3729" w:rsidRPr="002E6F31" w:rsidRDefault="009C3729" w:rsidP="009C3729">
                    <w:pPr>
                      <w:rPr>
                        <w:b/>
                        <w:bCs/>
                        <w:i/>
                        <w:iCs/>
                        <w:sz w:val="18"/>
                        <w:szCs w:val="18"/>
                      </w:rPr>
                    </w:pPr>
                    <w:r>
                      <w:rPr>
                        <w:b/>
                        <w:bCs/>
                        <w:i/>
                        <w:iCs/>
                        <w:sz w:val="18"/>
                        <w:szCs w:val="18"/>
                      </w:rPr>
                      <w:t>Compas</w:t>
                    </w:r>
                  </w:p>
                </w:txbxContent>
              </v:textbox>
              <o:callout v:ext="edit" gap="0" drop="center" distance="-.15pt" length="-.1pt" minusx="t" minusy="t" dropauto="t"/>
            </v:roundrect>
            <v:roundrect id="_x0000_s1223" style="position:absolute;left:4259;top:6885;width:529;height:342" arcsize="22227f" stroked="f" strokeweight=".25pt">
              <v:textbox style="mso-next-textbox:#_x0000_s1223" inset=".5mm,.3mm,.5mm,.3mm">
                <w:txbxContent>
                  <w:p w:rsidR="009C3729" w:rsidRPr="00606B58" w:rsidRDefault="009C3729" w:rsidP="009C3729">
                    <w:pPr>
                      <w:rPr>
                        <w:b/>
                        <w:bCs/>
                      </w:rPr>
                    </w:pPr>
                    <w:r w:rsidRPr="00606B58">
                      <w:rPr>
                        <w:b/>
                        <w:bCs/>
                      </w:rPr>
                      <w:t>+12V</w:t>
                    </w:r>
                  </w:p>
                </w:txbxContent>
              </v:textbox>
              <o:callout v:ext="edit" gap="0" drop="center" distance="-.15pt" length="-.1pt" minusx="t" minusy="t" dropauto="t"/>
            </v:roundrect>
            <v:shape id="_x0000_s1224" type="#_x0000_t75" style="position:absolute;left:5970;top:7399;width:744;height:649">
              <v:imagedata r:id="rId13" o:title="BateauGroupeHydraulique" chromakey="white"/>
            </v:shape>
          </v:group>
        </w:pict>
      </w: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p w:rsidR="009C3729" w:rsidRDefault="009C3729" w:rsidP="009C3729">
      <w:pPr>
        <w:pStyle w:val="En-tte"/>
        <w:tabs>
          <w:tab w:val="clear" w:pos="4536"/>
          <w:tab w:val="clear" w:pos="9072"/>
        </w:tabs>
        <w:ind w:left="284"/>
      </w:pPr>
    </w:p>
    <w:tbl>
      <w:tblPr>
        <w:tblStyle w:val="Grilledutableau"/>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4253"/>
      </w:tblGrid>
      <w:tr w:rsidR="009C3729" w:rsidTr="009C3729">
        <w:tc>
          <w:tcPr>
            <w:tcW w:w="5636" w:type="dxa"/>
          </w:tcPr>
          <w:p w:rsidR="009C3729" w:rsidRDefault="00CC6FB4" w:rsidP="009C3729">
            <w:pPr>
              <w:pStyle w:val="En-tte"/>
              <w:tabs>
                <w:tab w:val="clear" w:pos="4536"/>
                <w:tab w:val="clear" w:pos="9072"/>
              </w:tabs>
            </w:pPr>
            <w:r>
              <w:rPr>
                <w:noProof/>
                <w:lang w:eastAsia="zh-TW"/>
              </w:rPr>
              <w:drawing>
                <wp:anchor distT="0" distB="0" distL="114300" distR="114300" simplePos="0" relativeHeight="251663360" behindDoc="0" locked="0" layoutInCell="1" allowOverlap="1">
                  <wp:simplePos x="0" y="0"/>
                  <wp:positionH relativeFrom="column">
                    <wp:posOffset>374015</wp:posOffset>
                  </wp:positionH>
                  <wp:positionV relativeFrom="paragraph">
                    <wp:posOffset>89535</wp:posOffset>
                  </wp:positionV>
                  <wp:extent cx="2647315" cy="3331210"/>
                  <wp:effectExtent l="19050" t="0" r="635" b="0"/>
                  <wp:wrapNone/>
                  <wp:docPr id="204" name="Image 204" descr="VueEnsembleHydraul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VueEnsembleHydraulique"/>
                          <pic:cNvPicPr>
                            <a:picLocks noChangeAspect="1" noChangeArrowheads="1"/>
                          </pic:cNvPicPr>
                        </pic:nvPicPr>
                        <pic:blipFill>
                          <a:blip r:embed="rId14" cstate="print">
                            <a:clrChange>
                              <a:clrFrom>
                                <a:srgbClr val="FFFFFF"/>
                              </a:clrFrom>
                              <a:clrTo>
                                <a:srgbClr val="FFFFFF">
                                  <a:alpha val="0"/>
                                </a:srgbClr>
                              </a:clrTo>
                            </a:clrChange>
                            <a:lum bright="36000" contrast="72000"/>
                          </a:blip>
                          <a:srcRect/>
                          <a:stretch>
                            <a:fillRect/>
                          </a:stretch>
                        </pic:blipFill>
                        <pic:spPr bwMode="auto">
                          <a:xfrm>
                            <a:off x="0" y="0"/>
                            <a:ext cx="2647315" cy="3331210"/>
                          </a:xfrm>
                          <a:prstGeom prst="rect">
                            <a:avLst/>
                          </a:prstGeom>
                          <a:noFill/>
                          <a:ln w="9525">
                            <a:noFill/>
                            <a:miter lim="800000"/>
                            <a:headEnd/>
                            <a:tailEnd/>
                          </a:ln>
                        </pic:spPr>
                      </pic:pic>
                    </a:graphicData>
                  </a:graphic>
                </wp:anchor>
              </w:drawing>
            </w:r>
          </w:p>
          <w:p w:rsidR="009C3729" w:rsidRDefault="00B43FFE" w:rsidP="009C3729">
            <w:pPr>
              <w:pStyle w:val="En-tte"/>
              <w:tabs>
                <w:tab w:val="clear" w:pos="4536"/>
                <w:tab w:val="clear" w:pos="9072"/>
              </w:tabs>
            </w:pPr>
            <w:r>
              <w:rPr>
                <w:noProof/>
                <w:lang w:eastAsia="zh-TW"/>
              </w:rPr>
              <w:pict>
                <v:roundrect id="_x0000_s1234" style="position:absolute;margin-left:127.55pt;margin-top:3.1pt;width:66.15pt;height:18.6pt;z-index:251669504" arcsize="22227f" o:regroupid="2" strokeweight=".25pt">
                  <v:textbox inset="0,0,0,0">
                    <w:txbxContent>
                      <w:p w:rsidR="009C3729" w:rsidRPr="002E6F31" w:rsidRDefault="009C3729" w:rsidP="009C3729">
                        <w:pPr>
                          <w:rPr>
                            <w:b/>
                            <w:bCs/>
                            <w:i/>
                            <w:iCs/>
                            <w:sz w:val="18"/>
                            <w:szCs w:val="18"/>
                          </w:rPr>
                        </w:pPr>
                        <w:r>
                          <w:rPr>
                            <w:b/>
                            <w:bCs/>
                            <w:i/>
                            <w:iCs/>
                            <w:sz w:val="18"/>
                            <w:szCs w:val="18"/>
                          </w:rPr>
                          <w:t>Moteur CC 12V</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roundrect id="_x0000_s1233" style="position:absolute;margin-left:84.5pt;margin-top:.25pt;width:79.35pt;height:17.1pt;z-index:251668480" arcsize="22227f" o:regroupid="2" strokeweight=".25pt">
                  <v:textbox inset=".5mm,.3mm,.5mm,.3mm">
                    <w:txbxContent>
                      <w:p w:rsidR="009C3729" w:rsidRPr="002E6F31" w:rsidRDefault="009C3729" w:rsidP="009C3729">
                        <w:pPr>
                          <w:rPr>
                            <w:b/>
                            <w:bCs/>
                            <w:i/>
                            <w:iCs/>
                            <w:sz w:val="18"/>
                            <w:szCs w:val="18"/>
                          </w:rPr>
                        </w:pPr>
                        <w:r>
                          <w:rPr>
                            <w:b/>
                            <w:bCs/>
                            <w:i/>
                            <w:iCs/>
                            <w:sz w:val="18"/>
                            <w:szCs w:val="18"/>
                          </w:rPr>
                          <w:t>Pompe hydraulique</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roundrect id="_x0000_s1231" style="position:absolute;margin-left:60.7pt;margin-top:.8pt;width:74.5pt;height:17.1pt;z-index:251666432" arcsize="22227f" o:regroupid="2" strokeweight=".25pt">
                  <v:textbox inset=".5mm,.3mm,.5mm,.3mm">
                    <w:txbxContent>
                      <w:p w:rsidR="009C3729" w:rsidRPr="002E6F31" w:rsidRDefault="009C3729" w:rsidP="009C3729">
                        <w:pPr>
                          <w:rPr>
                            <w:b/>
                            <w:bCs/>
                            <w:i/>
                            <w:iCs/>
                            <w:sz w:val="18"/>
                            <w:szCs w:val="18"/>
                          </w:rPr>
                        </w:pPr>
                        <w:r>
                          <w:rPr>
                            <w:b/>
                            <w:bCs/>
                            <w:i/>
                            <w:iCs/>
                            <w:sz w:val="18"/>
                            <w:szCs w:val="18"/>
                          </w:rPr>
                          <w:t>Vérin hydraulique</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roundrect id="_x0000_s1230" style="position:absolute;margin-left:144.9pt;margin-top:8.3pt;width:80.55pt;height:38.15pt;z-index:251665408" arcsize="22227f" o:regroupid="2" strokeweight=".25pt">
                  <v:textbox inset=".5mm,.3mm,.5mm,.3mm">
                    <w:txbxContent>
                      <w:p w:rsidR="009C3729" w:rsidRDefault="009C3729" w:rsidP="009C3729">
                        <w:pPr>
                          <w:rPr>
                            <w:b/>
                            <w:bCs/>
                            <w:i/>
                            <w:iCs/>
                            <w:sz w:val="18"/>
                            <w:szCs w:val="18"/>
                          </w:rPr>
                        </w:pPr>
                        <w:r>
                          <w:rPr>
                            <w:b/>
                            <w:bCs/>
                            <w:i/>
                            <w:iCs/>
                            <w:sz w:val="18"/>
                            <w:szCs w:val="18"/>
                          </w:rPr>
                          <w:t>Capteur d’angle de gouvernail</w:t>
                        </w:r>
                      </w:p>
                      <w:p w:rsidR="009C3729" w:rsidRPr="002E6F31" w:rsidRDefault="009C3729" w:rsidP="009C3729">
                        <w:pPr>
                          <w:rPr>
                            <w:b/>
                            <w:bCs/>
                            <w:i/>
                            <w:iCs/>
                            <w:sz w:val="18"/>
                            <w:szCs w:val="18"/>
                          </w:rPr>
                        </w:pPr>
                        <w:r>
                          <w:rPr>
                            <w:b/>
                            <w:bCs/>
                            <w:i/>
                            <w:iCs/>
                            <w:sz w:val="18"/>
                            <w:szCs w:val="18"/>
                          </w:rPr>
                          <w:t>RF 300</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roundrect id="_x0000_s1232" style="position:absolute;margin-left:36.4pt;margin-top:4.75pt;width:42.05pt;height:30.35pt;z-index:251667456" arcsize="22227f" o:regroupid="2" strokeweight=".25pt">
                  <v:textbox inset=".5mm,.3mm,.5mm,.3mm">
                    <w:txbxContent>
                      <w:p w:rsidR="009C3729" w:rsidRPr="002E6F31" w:rsidRDefault="009C3729" w:rsidP="009C3729">
                        <w:pPr>
                          <w:rPr>
                            <w:b/>
                            <w:bCs/>
                            <w:i/>
                            <w:iCs/>
                            <w:sz w:val="18"/>
                            <w:szCs w:val="18"/>
                          </w:rPr>
                        </w:pPr>
                        <w:r>
                          <w:rPr>
                            <w:b/>
                            <w:bCs/>
                            <w:i/>
                            <w:iCs/>
                            <w:sz w:val="18"/>
                            <w:szCs w:val="18"/>
                          </w:rPr>
                          <w:t>Bras de mèche</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polyline id="_x0000_s1237" style="position:absolute;z-index:251672576;mso-wrap-style:square;mso-wrap-distance-left:9pt;mso-wrap-distance-top:0;mso-wrap-distance-right:9pt;mso-wrap-distance-bottom:0;mso-position-horizontal:absolute;mso-position-horizontal-relative:text;mso-position-vertical:absolute;mso-position-vertical-relative:text;v-text-anchor:top" points="96.8pt,3.35pt,96.8pt,56.75pt,165.85pt,85.15pt,165.85pt,35.65pt,111pt,14.6pt,111pt,1.9pt" coordsize="1381,1665" o:regroupid="3" filled="f" strokeweight="3pt">
                  <v:path arrowok="t"/>
                  <o:callout v:ext="edit" gap="0" drop="center" distance="-.15pt" length="-.1pt" minusx="t" minusy="t" dropauto="t"/>
                </v:polyline>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B43FFE" w:rsidP="009C3729">
            <w:pPr>
              <w:pStyle w:val="En-tte"/>
              <w:tabs>
                <w:tab w:val="clear" w:pos="4536"/>
                <w:tab w:val="clear" w:pos="9072"/>
              </w:tabs>
            </w:pPr>
            <w:r>
              <w:rPr>
                <w:noProof/>
                <w:lang w:eastAsia="zh-TW"/>
              </w:rPr>
              <w:pict>
                <v:roundrect id="_x0000_s1236" style="position:absolute;margin-left:106.45pt;margin-top:1.1pt;width:37.8pt;height:17.1pt;z-index:251671552" arcsize="22227f" o:regroupid="3" strokeweight=".25pt">
                  <v:textbox inset=".5mm,.3mm,.5mm,.3mm">
                    <w:txbxContent>
                      <w:p w:rsidR="009C3729" w:rsidRPr="002E6F31" w:rsidRDefault="009C3729" w:rsidP="009C3729">
                        <w:pPr>
                          <w:jc w:val="center"/>
                          <w:rPr>
                            <w:b/>
                            <w:bCs/>
                            <w:i/>
                            <w:iCs/>
                            <w:sz w:val="18"/>
                            <w:szCs w:val="18"/>
                          </w:rPr>
                        </w:pPr>
                        <w:r>
                          <w:rPr>
                            <w:b/>
                            <w:bCs/>
                            <w:i/>
                            <w:iCs/>
                            <w:sz w:val="18"/>
                            <w:szCs w:val="18"/>
                          </w:rPr>
                          <w:t>Safran</w:t>
                        </w:r>
                      </w:p>
                    </w:txbxContent>
                  </v:textbox>
                  <o:callout v:ext="edit" gap="0" drop="center" distance="-.15pt" length="-.1pt" minusx="t" minusy="t" dropauto="t"/>
                </v:roundrect>
              </w:pict>
            </w: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p w:rsidR="009C3729" w:rsidRDefault="009C3729" w:rsidP="009C3729">
            <w:pPr>
              <w:pStyle w:val="En-tte"/>
              <w:tabs>
                <w:tab w:val="clear" w:pos="4536"/>
                <w:tab w:val="clear" w:pos="9072"/>
              </w:tabs>
            </w:pPr>
          </w:p>
        </w:tc>
        <w:tc>
          <w:tcPr>
            <w:tcW w:w="4253" w:type="dxa"/>
          </w:tcPr>
          <w:p w:rsidR="009C3729" w:rsidRPr="009C3729" w:rsidRDefault="009C3729" w:rsidP="009C3729">
            <w:pPr>
              <w:pStyle w:val="TexteTP"/>
              <w:tabs>
                <w:tab w:val="clear" w:pos="990"/>
              </w:tabs>
              <w:spacing w:line="360" w:lineRule="auto"/>
              <w:ind w:left="34" w:right="0"/>
              <w:rPr>
                <w:sz w:val="24"/>
                <w:szCs w:val="24"/>
              </w:rPr>
            </w:pPr>
            <w:r w:rsidRPr="009C3729">
              <w:rPr>
                <w:sz w:val="24"/>
                <w:szCs w:val="24"/>
              </w:rPr>
              <w:t xml:space="preserve">Dans sa version la plus épurée, le pilote automatique de bateau étudié comprend un </w:t>
            </w:r>
            <w:r w:rsidRPr="009C3729">
              <w:rPr>
                <w:b/>
                <w:bCs w:val="0"/>
                <w:sz w:val="24"/>
                <w:szCs w:val="24"/>
              </w:rPr>
              <w:t>calculateur</w:t>
            </w:r>
            <w:r w:rsidRPr="009C3729">
              <w:rPr>
                <w:sz w:val="24"/>
                <w:szCs w:val="24"/>
              </w:rPr>
              <w:t xml:space="preserve"> gérant le flux d’informations provenant du </w:t>
            </w:r>
            <w:r w:rsidRPr="009C3729">
              <w:rPr>
                <w:b/>
                <w:bCs w:val="0"/>
                <w:sz w:val="24"/>
                <w:szCs w:val="24"/>
              </w:rPr>
              <w:t>compas</w:t>
            </w:r>
            <w:r w:rsidRPr="009C3729">
              <w:rPr>
                <w:sz w:val="24"/>
                <w:szCs w:val="24"/>
              </w:rPr>
              <w:t xml:space="preserve">, de </w:t>
            </w:r>
            <w:r w:rsidRPr="009C3729">
              <w:rPr>
                <w:b/>
                <w:bCs w:val="0"/>
                <w:sz w:val="24"/>
                <w:szCs w:val="24"/>
              </w:rPr>
              <w:t>l’interface de pilotage</w:t>
            </w:r>
            <w:r w:rsidRPr="009C3729">
              <w:rPr>
                <w:sz w:val="24"/>
                <w:szCs w:val="24"/>
              </w:rPr>
              <w:t xml:space="preserve">, et d’un </w:t>
            </w:r>
            <w:r w:rsidRPr="009C3729">
              <w:rPr>
                <w:b/>
                <w:bCs w:val="0"/>
                <w:sz w:val="24"/>
                <w:szCs w:val="24"/>
              </w:rPr>
              <w:t>capteur de position angulaire</w:t>
            </w:r>
            <w:r w:rsidRPr="009C3729">
              <w:rPr>
                <w:sz w:val="24"/>
                <w:szCs w:val="24"/>
              </w:rPr>
              <w:t xml:space="preserve"> donnant une image de l’angle du gouvernail par rapport à la coque. </w:t>
            </w:r>
          </w:p>
          <w:p w:rsidR="009C3729" w:rsidRPr="009C3729" w:rsidRDefault="009C3729" w:rsidP="009C3729">
            <w:pPr>
              <w:pStyle w:val="TexteTP"/>
              <w:tabs>
                <w:tab w:val="clear" w:pos="990"/>
              </w:tabs>
              <w:spacing w:line="360" w:lineRule="auto"/>
              <w:ind w:left="34" w:right="0"/>
              <w:rPr>
                <w:sz w:val="24"/>
                <w:szCs w:val="24"/>
              </w:rPr>
            </w:pPr>
          </w:p>
          <w:p w:rsidR="009C3729" w:rsidRDefault="009C3729" w:rsidP="009B710E">
            <w:pPr>
              <w:pStyle w:val="TexteTP"/>
              <w:tabs>
                <w:tab w:val="clear" w:pos="990"/>
              </w:tabs>
              <w:spacing w:line="360" w:lineRule="auto"/>
              <w:ind w:left="34" w:right="0"/>
            </w:pPr>
            <w:r w:rsidRPr="009C3729">
              <w:rPr>
                <w:sz w:val="24"/>
                <w:szCs w:val="24"/>
              </w:rPr>
              <w:t xml:space="preserve">Le calculateur évalue l’écart de cap entre la route suivie et le cap de consigne et distribue en conséquence l’énergie depuis la batterie (+12V) vers le </w:t>
            </w:r>
            <w:r w:rsidRPr="009C3729">
              <w:rPr>
                <w:b/>
                <w:bCs w:val="0"/>
                <w:sz w:val="24"/>
                <w:szCs w:val="24"/>
              </w:rPr>
              <w:t>groupe hydraulique</w:t>
            </w:r>
            <w:r w:rsidRPr="009C3729">
              <w:rPr>
                <w:sz w:val="24"/>
                <w:szCs w:val="24"/>
              </w:rPr>
              <w:t xml:space="preserve"> </w:t>
            </w:r>
            <w:proofErr w:type="spellStart"/>
            <w:r w:rsidRPr="009C3729">
              <w:rPr>
                <w:sz w:val="24"/>
                <w:szCs w:val="24"/>
              </w:rPr>
              <w:t>manoeuvrant</w:t>
            </w:r>
            <w:proofErr w:type="spellEnd"/>
            <w:r w:rsidRPr="009C3729">
              <w:rPr>
                <w:sz w:val="24"/>
                <w:szCs w:val="24"/>
              </w:rPr>
              <w:t xml:space="preserve"> le </w:t>
            </w:r>
            <w:r w:rsidRPr="009C3729">
              <w:rPr>
                <w:b/>
                <w:bCs w:val="0"/>
                <w:sz w:val="24"/>
                <w:szCs w:val="24"/>
              </w:rPr>
              <w:t>bras de mèche</w:t>
            </w:r>
            <w:r w:rsidRPr="009C3729">
              <w:rPr>
                <w:sz w:val="24"/>
                <w:szCs w:val="24"/>
              </w:rPr>
              <w:t xml:space="preserve"> lui-même solidaire du </w:t>
            </w:r>
            <w:r w:rsidRPr="009C3729">
              <w:rPr>
                <w:b/>
                <w:bCs w:val="0"/>
                <w:sz w:val="24"/>
                <w:szCs w:val="24"/>
              </w:rPr>
              <w:t>gouvernail</w:t>
            </w:r>
            <w:r w:rsidRPr="009C3729">
              <w:rPr>
                <w:sz w:val="24"/>
                <w:szCs w:val="24"/>
              </w:rPr>
              <w:t>, de manière à effectuer les corrections de cap lorsque le bateau est en pilotage automatique en mer.</w:t>
            </w:r>
          </w:p>
        </w:tc>
      </w:tr>
    </w:tbl>
    <w:p w:rsidR="009B710E" w:rsidRDefault="009B710E" w:rsidP="00A71FCC">
      <w:pPr>
        <w:pStyle w:val="En-tte"/>
        <w:tabs>
          <w:tab w:val="clear" w:pos="4536"/>
          <w:tab w:val="clear" w:pos="9072"/>
        </w:tabs>
        <w:spacing w:after="240"/>
        <w:rPr>
          <w:rFonts w:ascii="Times New Roman" w:hAnsi="Times New Roman" w:cs="Times New Roman"/>
          <w:b/>
          <w:sz w:val="32"/>
          <w:szCs w:val="32"/>
          <w:u w:val="single"/>
        </w:rPr>
      </w:pPr>
    </w:p>
    <w:p w:rsidR="009B710E" w:rsidRDefault="009B710E">
      <w:pPr>
        <w:rPr>
          <w:b/>
          <w:sz w:val="32"/>
          <w:szCs w:val="32"/>
          <w:u w:val="single"/>
        </w:rPr>
      </w:pPr>
      <w:r>
        <w:rPr>
          <w:b/>
          <w:sz w:val="32"/>
          <w:szCs w:val="32"/>
          <w:u w:val="single"/>
        </w:rPr>
        <w:br w:type="page"/>
      </w:r>
    </w:p>
    <w:p w:rsidR="00A71FCC" w:rsidRPr="009C3729" w:rsidRDefault="00A71FCC" w:rsidP="00A71FCC">
      <w:pPr>
        <w:pStyle w:val="En-tte"/>
        <w:tabs>
          <w:tab w:val="clear" w:pos="4536"/>
          <w:tab w:val="clear" w:pos="9072"/>
        </w:tabs>
        <w:spacing w:after="240"/>
        <w:rPr>
          <w:rFonts w:ascii="Times New Roman" w:hAnsi="Times New Roman" w:cs="Times New Roman"/>
          <w:b/>
          <w:sz w:val="32"/>
          <w:szCs w:val="32"/>
          <w:u w:val="single"/>
        </w:rPr>
      </w:pPr>
      <w:r w:rsidRPr="00A71FCC">
        <w:rPr>
          <w:rFonts w:ascii="Times New Roman" w:hAnsi="Times New Roman" w:cs="Times New Roman"/>
          <w:b/>
          <w:sz w:val="32"/>
          <w:szCs w:val="32"/>
          <w:u w:val="single"/>
        </w:rPr>
        <w:lastRenderedPageBreak/>
        <w:t>2) Modélisation</w:t>
      </w:r>
      <w:r>
        <w:rPr>
          <w:rFonts w:ascii="Times New Roman" w:hAnsi="Times New Roman" w:cs="Times New Roman"/>
          <w:b/>
          <w:sz w:val="32"/>
          <w:szCs w:val="32"/>
          <w:u w:val="single"/>
        </w:rPr>
        <w:t xml:space="preserve"> des liaisons</w:t>
      </w:r>
      <w:r w:rsidRPr="009C3729">
        <w:rPr>
          <w:rFonts w:ascii="Times New Roman" w:hAnsi="Times New Roman" w:cs="Times New Roman"/>
          <w:b/>
          <w:sz w:val="32"/>
          <w:szCs w:val="32"/>
          <w:u w:val="single"/>
        </w:rPr>
        <w:t> :</w:t>
      </w:r>
    </w:p>
    <w:p w:rsidR="009C3729" w:rsidRDefault="00CF5C2C" w:rsidP="00CF5C2C">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noProof/>
          <w:sz w:val="24"/>
          <w:szCs w:val="24"/>
          <w:lang w:eastAsia="zh-TW"/>
        </w:rPr>
        <w:pict>
          <v:group id="_x0000_s1240" style="position:absolute;left:0;text-align:left;margin-left:279.6pt;margin-top:-1.1pt;width:216.5pt;height:162.15pt;z-index:251673600" coordorigin="6621,1797" coordsize="4330,3243" o:allowoverlap="f">
            <v:shape id="_x0000_s1241" type="#_x0000_t75" style="position:absolute;left:6621;top:1797;width:4330;height:3243" o:allowoverlap="f">
              <v:imagedata r:id="rId15" o:title="VuePompeHydraulique" gain="79922f" blacklevel="3932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2" type="#_x0000_t48" style="position:absolute;left:7941;top:4632;width:891;height:353" adj="32776,-62291,24776,10769,21600,10769,32776,-62291" strokeweight="1pt">
              <v:stroke startarrow="oval"/>
              <v:textbox inset="0,.3mm,0,.3mm">
                <w:txbxContent>
                  <w:p w:rsidR="00CF5C2C" w:rsidRDefault="00CF5C2C" w:rsidP="00CF5C2C">
                    <w:pPr>
                      <w:jc w:val="center"/>
                    </w:pPr>
                    <w:r>
                      <w:t>Barillet</w:t>
                    </w:r>
                  </w:p>
                </w:txbxContent>
              </v:textbox>
              <o:callout v:ext="edit" gap="0" drop="center" distance="-.15pt" length="-.1pt" minusx="t" dropauto="t"/>
            </v:shape>
            <v:shape id="_x0000_s1243" type="#_x0000_t48" style="position:absolute;left:6653;top:4627;width:891;height:353" adj="36582,-82606,25939,10769,21600,10769,69818,-47300" strokeweight="1pt">
              <v:stroke startarrow="oval"/>
              <v:textbox inset="0,.3mm,0,.3mm">
                <w:txbxContent>
                  <w:p w:rsidR="00CF5C2C" w:rsidRDefault="00CF5C2C" w:rsidP="00CF5C2C">
                    <w:pPr>
                      <w:jc w:val="center"/>
                    </w:pPr>
                    <w:r>
                      <w:t>Piston</w:t>
                    </w:r>
                  </w:p>
                </w:txbxContent>
              </v:textbox>
              <o:callout v:ext="edit" gap="0" drop="center" distance="-.15pt" length="-.1pt" minusx="t" dropauto="t"/>
            </v:shape>
            <w10:wrap type="square"/>
          </v:group>
        </w:pict>
      </w:r>
      <w:r w:rsidR="00A71FCC">
        <w:rPr>
          <w:rFonts w:ascii="Times New Roman" w:hAnsi="Times New Roman" w:cs="Times New Roman"/>
          <w:sz w:val="24"/>
          <w:szCs w:val="24"/>
        </w:rPr>
        <w:t>On cherchera ici à identifier les liaisons du mécanisme puis à en effectuer un schéma cinématique. Le choix d’un modèle (la liaison théorique) à associer à la liaison réelle se fait en fonction de l’utilisation du modèle (étude cinématique, autrement exprimé « étude des mouvements », étude des efforts mis en jeu dans le mécanisme, ou encore conception saine afin de limiter le coup et d’augmenter le durée de vie du système…). Le choix du modèle se fait en gardant à l’esprit l’utilisation du modèle. Ici, nous nous limiterons à l’étude cinématique.</w:t>
      </w:r>
    </w:p>
    <w:p w:rsidR="00A71FCC" w:rsidRDefault="00A71FCC" w:rsidP="00A71FCC">
      <w:pPr>
        <w:pStyle w:val="En-tte"/>
        <w:tabs>
          <w:tab w:val="clear" w:pos="4536"/>
          <w:tab w:val="clear" w:pos="9072"/>
        </w:tabs>
        <w:ind w:left="284"/>
        <w:rPr>
          <w:rFonts w:ascii="Times New Roman" w:hAnsi="Times New Roman" w:cs="Times New Roman"/>
          <w:sz w:val="24"/>
          <w:szCs w:val="24"/>
        </w:rPr>
      </w:pPr>
    </w:p>
    <w:p w:rsidR="00A71FCC" w:rsidRPr="00EF232B" w:rsidRDefault="00A71FCC" w:rsidP="00A71FCC">
      <w:pPr>
        <w:pStyle w:val="En-tte"/>
        <w:tabs>
          <w:tab w:val="clear" w:pos="4536"/>
          <w:tab w:val="clear" w:pos="9072"/>
        </w:tabs>
        <w:spacing w:after="120"/>
        <w:ind w:left="284"/>
        <w:rPr>
          <w:rFonts w:ascii="Times New Roman" w:hAnsi="Times New Roman" w:cs="Times New Roman"/>
          <w:sz w:val="24"/>
          <w:szCs w:val="24"/>
          <w:u w:val="single"/>
        </w:rPr>
      </w:pPr>
      <w:r w:rsidRPr="00EF232B">
        <w:rPr>
          <w:rFonts w:ascii="Times New Roman" w:hAnsi="Times New Roman" w:cs="Times New Roman"/>
          <w:sz w:val="24"/>
          <w:szCs w:val="24"/>
          <w:u w:val="single"/>
        </w:rPr>
        <w:t>2-1) Pompe sans prise en compte du système de réglage du débit</w:t>
      </w:r>
    </w:p>
    <w:p w:rsidR="00A71FCC" w:rsidRDefault="00A71FCC" w:rsidP="00A71FCC">
      <w:pPr>
        <w:pStyle w:val="En-tte"/>
        <w:tabs>
          <w:tab w:val="clear" w:pos="4536"/>
          <w:tab w:val="clear" w:pos="9072"/>
        </w:tabs>
        <w:ind w:left="284"/>
        <w:rPr>
          <w:rFonts w:ascii="Times New Roman" w:hAnsi="Times New Roman" w:cs="Times New Roman"/>
          <w:sz w:val="24"/>
          <w:szCs w:val="24"/>
        </w:rPr>
      </w:pPr>
      <w:r>
        <w:rPr>
          <w:rFonts w:ascii="Times New Roman" w:hAnsi="Times New Roman" w:cs="Times New Roman"/>
          <w:sz w:val="24"/>
          <w:szCs w:val="24"/>
        </w:rPr>
        <w:t>Dans un premier temps, on ne tient pas compte du système de réglage du débit.</w:t>
      </w:r>
    </w:p>
    <w:p w:rsidR="00580594" w:rsidRDefault="00580594" w:rsidP="00A71FCC">
      <w:pPr>
        <w:pStyle w:val="En-tte"/>
        <w:tabs>
          <w:tab w:val="clear" w:pos="4536"/>
          <w:tab w:val="clear" w:pos="9072"/>
        </w:tabs>
        <w:ind w:left="284"/>
        <w:rPr>
          <w:rFonts w:ascii="Times New Roman" w:hAnsi="Times New Roman" w:cs="Times New Roman"/>
          <w:sz w:val="24"/>
          <w:szCs w:val="24"/>
        </w:rPr>
      </w:pPr>
      <w:r>
        <w:rPr>
          <w:rFonts w:ascii="Times New Roman" w:hAnsi="Times New Roman" w:cs="Times New Roman"/>
          <w:sz w:val="24"/>
          <w:szCs w:val="24"/>
        </w:rPr>
        <w:t>Données :</w:t>
      </w:r>
    </w:p>
    <w:p w:rsidR="00580594" w:rsidRPr="00580594" w:rsidRDefault="00580594" w:rsidP="00580594">
      <w:pPr>
        <w:pStyle w:val="TexteTPListe"/>
        <w:jc w:val="both"/>
        <w:rPr>
          <w:sz w:val="24"/>
          <w:szCs w:val="24"/>
        </w:rPr>
      </w:pPr>
      <w:r w:rsidRPr="00580594">
        <w:rPr>
          <w:sz w:val="24"/>
          <w:szCs w:val="24"/>
        </w:rPr>
        <w:t>Le dossier technique, notamment le plan d’ensemble de la pompe et sa nomenclature.</w:t>
      </w:r>
    </w:p>
    <w:p w:rsidR="00580594" w:rsidRPr="00580594" w:rsidRDefault="00580594" w:rsidP="00580594">
      <w:pPr>
        <w:pStyle w:val="TexteTPListe"/>
        <w:jc w:val="both"/>
        <w:rPr>
          <w:sz w:val="24"/>
          <w:szCs w:val="24"/>
        </w:rPr>
      </w:pPr>
      <w:r w:rsidRPr="00580594">
        <w:rPr>
          <w:sz w:val="24"/>
          <w:szCs w:val="24"/>
        </w:rPr>
        <w:t>Le mécanisme écorché associé à quelques pièces indépendantes (barillet, piston, ressort, entraîneur, roulement).</w:t>
      </w:r>
    </w:p>
    <w:p w:rsidR="00580594" w:rsidRPr="00580594" w:rsidRDefault="00580594" w:rsidP="00580594">
      <w:pPr>
        <w:pStyle w:val="TexteTPListe"/>
        <w:jc w:val="both"/>
        <w:rPr>
          <w:sz w:val="24"/>
          <w:szCs w:val="24"/>
        </w:rPr>
      </w:pPr>
      <w:r w:rsidRPr="00580594">
        <w:rPr>
          <w:sz w:val="24"/>
          <w:szCs w:val="24"/>
        </w:rPr>
        <w:t xml:space="preserve">Une modélisation </w:t>
      </w:r>
      <w:proofErr w:type="spellStart"/>
      <w:r w:rsidRPr="00580594">
        <w:rPr>
          <w:sz w:val="24"/>
          <w:szCs w:val="24"/>
        </w:rPr>
        <w:t>SolidWorks</w:t>
      </w:r>
      <w:proofErr w:type="spellEnd"/>
      <w:r w:rsidRPr="00580594">
        <w:rPr>
          <w:sz w:val="24"/>
          <w:szCs w:val="24"/>
        </w:rPr>
        <w:t>-</w:t>
      </w:r>
      <w:proofErr w:type="spellStart"/>
      <w:r w:rsidRPr="00580594">
        <w:rPr>
          <w:sz w:val="24"/>
          <w:szCs w:val="24"/>
        </w:rPr>
        <w:t>MotionWorks</w:t>
      </w:r>
      <w:proofErr w:type="spellEnd"/>
      <w:r w:rsidRPr="00580594">
        <w:rPr>
          <w:sz w:val="24"/>
          <w:szCs w:val="24"/>
        </w:rPr>
        <w:t xml:space="preserve"> dans </w:t>
      </w:r>
      <w:r w:rsidR="007F3E5D">
        <w:rPr>
          <w:sz w:val="24"/>
          <w:szCs w:val="24"/>
        </w:rPr>
        <w:t>le fichier d’assemblage « POMPE </w:t>
      </w:r>
      <w:r w:rsidRPr="00580594">
        <w:rPr>
          <w:sz w:val="24"/>
          <w:szCs w:val="24"/>
        </w:rPr>
        <w:t>LS.SLDASM » du répertoire « Pompe-LS-6Pistons » l</w:t>
      </w:r>
      <w:r w:rsidR="007F3E5D">
        <w:rPr>
          <w:sz w:val="24"/>
          <w:szCs w:val="24"/>
        </w:rPr>
        <w:t>ocalisé dans le dossier commun de la classe.</w:t>
      </w:r>
    </w:p>
    <w:p w:rsidR="00580594" w:rsidRPr="00580594" w:rsidRDefault="00580594" w:rsidP="00580594">
      <w:pPr>
        <w:pStyle w:val="TexteTPListe"/>
        <w:jc w:val="both"/>
        <w:rPr>
          <w:sz w:val="24"/>
          <w:szCs w:val="24"/>
        </w:rPr>
      </w:pPr>
      <w:r w:rsidRPr="00580594">
        <w:rPr>
          <w:sz w:val="24"/>
          <w:szCs w:val="24"/>
        </w:rPr>
        <w:t>Le paramétrage suivant :</w:t>
      </w:r>
    </w:p>
    <w:p w:rsidR="00580594" w:rsidRPr="00580594" w:rsidRDefault="00580594" w:rsidP="00580594">
      <w:pPr>
        <w:pStyle w:val="TexteTP"/>
        <w:ind w:left="990"/>
        <w:jc w:val="both"/>
        <w:rPr>
          <w:sz w:val="24"/>
          <w:szCs w:val="24"/>
        </w:rPr>
      </w:pPr>
      <w:r w:rsidRPr="00580594">
        <w:rPr>
          <w:sz w:val="24"/>
          <w:szCs w:val="24"/>
        </w:rPr>
        <w:t xml:space="preserve">On </w:t>
      </w:r>
      <w:r w:rsidR="003127E9">
        <w:rPr>
          <w:sz w:val="24"/>
          <w:szCs w:val="24"/>
        </w:rPr>
        <w:t xml:space="preserve">note A l'intersection de l'axe </w:t>
      </w:r>
      <m:oMath>
        <m:d>
          <m:dPr>
            <m:ctrlPr>
              <w:rPr>
                <w:rFonts w:ascii="Cambria Math" w:hAnsi="Cambria Math"/>
                <w:i/>
                <w:sz w:val="24"/>
                <w:szCs w:val="24"/>
              </w:rPr>
            </m:ctrlPr>
          </m:dPr>
          <m:e>
            <m:r>
              <w:rPr>
                <w:rFonts w:ascii="Cambria Math" w:hAnsi="Cambria Math"/>
                <w:sz w:val="24"/>
                <w:szCs w:val="24"/>
              </w:rPr>
              <m:t>A,</m:t>
            </m:r>
            <m:acc>
              <m:accPr>
                <m:chr m:val="⃗"/>
                <m:ctrlPr>
                  <w:rPr>
                    <w:rFonts w:ascii="Cambria Math" w:hAnsi="Cambria Math"/>
                    <w:i/>
                    <w:sz w:val="24"/>
                    <w:szCs w:val="24"/>
                  </w:rPr>
                </m:ctrlPr>
              </m:accPr>
              <m:e>
                <m:r>
                  <w:rPr>
                    <w:rFonts w:ascii="Cambria Math" w:hAnsi="Cambria Math"/>
                    <w:sz w:val="24"/>
                    <w:szCs w:val="24"/>
                  </w:rPr>
                  <m:t>x</m:t>
                </m:r>
              </m:e>
            </m:acc>
          </m:e>
        </m:d>
      </m:oMath>
      <w:r w:rsidRPr="00580594">
        <w:rPr>
          <w:sz w:val="24"/>
          <w:szCs w:val="24"/>
        </w:rPr>
        <w:t>du barillet (2) avec l'axe</w:t>
      </w:r>
      <w:r w:rsidR="007F3E5D">
        <w:rPr>
          <w:sz w:val="24"/>
          <w:szCs w:val="24"/>
        </w:rPr>
        <w:t xml:space="preserve"> </w:t>
      </w:r>
      <m:oMath>
        <m:d>
          <m:dPr>
            <m:ctrlPr>
              <w:rPr>
                <w:rFonts w:ascii="Cambria Math" w:hAnsi="Cambria Math"/>
                <w:i/>
                <w:sz w:val="24"/>
                <w:szCs w:val="24"/>
              </w:rPr>
            </m:ctrlPr>
          </m:dPr>
          <m:e>
            <m:r>
              <w:rPr>
                <w:rFonts w:ascii="Cambria Math" w:hAnsi="Cambria Math"/>
                <w:sz w:val="24"/>
                <w:szCs w:val="24"/>
              </w:rPr>
              <m:t>A,</m:t>
            </m:r>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e>
            </m:acc>
          </m:e>
        </m:d>
      </m:oMath>
      <w:r w:rsidR="003127E9">
        <w:rPr>
          <w:sz w:val="24"/>
          <w:szCs w:val="24"/>
        </w:rPr>
        <w:t xml:space="preserve"> de la</w:t>
      </w:r>
      <w:r w:rsidRPr="00580594">
        <w:rPr>
          <w:sz w:val="24"/>
          <w:szCs w:val="24"/>
        </w:rPr>
        <w:t xml:space="preserve"> butée à billes (9).</w:t>
      </w:r>
    </w:p>
    <w:p w:rsidR="00580594" w:rsidRPr="00580594" w:rsidRDefault="00580594" w:rsidP="00580594">
      <w:pPr>
        <w:pStyle w:val="TexteTP"/>
        <w:ind w:left="990"/>
        <w:jc w:val="both"/>
        <w:rPr>
          <w:sz w:val="24"/>
          <w:szCs w:val="24"/>
        </w:rPr>
      </w:pPr>
      <w:r w:rsidRPr="00580594">
        <w:rPr>
          <w:sz w:val="24"/>
          <w:szCs w:val="24"/>
        </w:rPr>
        <w:t>On note Bi le centre de l'extrémité sphérique d'un piston (7i).</w:t>
      </w:r>
    </w:p>
    <w:p w:rsidR="00580594" w:rsidRPr="00580594" w:rsidRDefault="00580594" w:rsidP="00580594">
      <w:pPr>
        <w:pStyle w:val="TexteTP"/>
        <w:ind w:left="990"/>
        <w:jc w:val="both"/>
        <w:rPr>
          <w:sz w:val="24"/>
          <w:szCs w:val="24"/>
        </w:rPr>
      </w:pPr>
      <w:r w:rsidRPr="00580594">
        <w:rPr>
          <w:sz w:val="24"/>
          <w:szCs w:val="24"/>
        </w:rPr>
        <w:t>On considère le plateau (10)</w:t>
      </w:r>
      <w:r w:rsidR="009D06F0">
        <w:rPr>
          <w:sz w:val="24"/>
          <w:szCs w:val="24"/>
        </w:rPr>
        <w:t xml:space="preserve"> réglé et solidaire du bâti (1) (la pièce 11 est dans la même classe d’équivalence cinématique que le plateau 10)</w:t>
      </w:r>
    </w:p>
    <w:p w:rsidR="00A71FCC" w:rsidRDefault="00A71FCC" w:rsidP="00A71FCC">
      <w:pPr>
        <w:pStyle w:val="En-tte"/>
        <w:tabs>
          <w:tab w:val="clear" w:pos="4536"/>
          <w:tab w:val="clear" w:pos="9072"/>
        </w:tabs>
        <w:ind w:left="284"/>
        <w:rPr>
          <w:rFonts w:ascii="Times New Roman" w:hAnsi="Times New Roman" w:cs="Times New Roman"/>
          <w:sz w:val="24"/>
          <w:szCs w:val="24"/>
        </w:rPr>
      </w:pPr>
    </w:p>
    <w:p w:rsidR="009D06F0" w:rsidRDefault="009D06F0"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Identifiez les liaisons et leurs caractéristiques géométriques et complétez le graphe des liaisons du document réponses.</w:t>
      </w: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La butée à billes est considérée comme composant de liaison, on ne la place pas sur le graphe de liaisons. Expliquez sa fonction. Ne la faisant pas apparaître sur le graphe des liaisons puis sur le schéma, quelle est la liaison équivalente réalisé entre chaque piston et le plateau 10 (on peut se demander quelles sont les mouvements possibles entre un piston et le plateau 10 grâce aux surfaces de contact et à la butée à billes, ceci en faisant abstraction de toutes les autres pièces du mécanisme). Vous donnerez les caractéristiques géométriques de la liaison équivalente.</w:t>
      </w: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Complétez le schéma cinématique de la pompe.</w:t>
      </w: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p>
    <w:p w:rsidR="00EF232B" w:rsidRPr="00EF232B" w:rsidRDefault="00EF232B" w:rsidP="00EF232B">
      <w:pPr>
        <w:pStyle w:val="En-tte"/>
        <w:tabs>
          <w:tab w:val="clear" w:pos="4536"/>
          <w:tab w:val="clear" w:pos="9072"/>
        </w:tabs>
        <w:spacing w:after="120"/>
        <w:ind w:left="284"/>
        <w:rPr>
          <w:rFonts w:ascii="Times New Roman" w:hAnsi="Times New Roman" w:cs="Times New Roman"/>
          <w:sz w:val="24"/>
          <w:szCs w:val="24"/>
          <w:u w:val="single"/>
        </w:rPr>
      </w:pPr>
      <w:r>
        <w:rPr>
          <w:rFonts w:ascii="Times New Roman" w:hAnsi="Times New Roman" w:cs="Times New Roman"/>
          <w:sz w:val="24"/>
          <w:szCs w:val="24"/>
          <w:u w:val="single"/>
        </w:rPr>
        <w:t>2-1) Pompe avec le</w:t>
      </w:r>
      <w:r w:rsidRPr="00EF232B">
        <w:rPr>
          <w:rFonts w:ascii="Times New Roman" w:hAnsi="Times New Roman" w:cs="Times New Roman"/>
          <w:sz w:val="24"/>
          <w:szCs w:val="24"/>
          <w:u w:val="single"/>
        </w:rPr>
        <w:t xml:space="preserve"> système de réglage du débit</w:t>
      </w: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On considère désormais le système de réglage du débit.</w:t>
      </w:r>
    </w:p>
    <w:p w:rsidR="00EF232B" w:rsidRDefault="00EF232B"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E</w:t>
      </w:r>
      <w:r w:rsidR="00A0725C">
        <w:rPr>
          <w:rFonts w:ascii="Times New Roman" w:hAnsi="Times New Roman" w:cs="Times New Roman"/>
          <w:sz w:val="24"/>
          <w:szCs w:val="24"/>
        </w:rPr>
        <w:t>xpliquez brièvement comment on effectue le réglage.</w:t>
      </w:r>
    </w:p>
    <w:p w:rsidR="00A0725C" w:rsidRDefault="00A0725C"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Quelle fonction a ce réglage pour l’asservissement en cap du bateau, qui passe par la commande en angle du safran ?</w:t>
      </w:r>
    </w:p>
    <w:p w:rsidR="00A0725C" w:rsidRDefault="00A0725C"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Observez sur le plan d’ensemble les deux vues montrant le système de réglage pour la position « débit nul ».</w:t>
      </w:r>
    </w:p>
    <w:p w:rsidR="00A0725C" w:rsidRDefault="00A0725C"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 xml:space="preserve">Donnez le graphe de liaison du système de réglage avec le plateau 10,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bâti 1 et la vis 13.</w:t>
      </w:r>
    </w:p>
    <w:p w:rsidR="00E10137" w:rsidRDefault="00E10137"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Effectuez le schéma cinématique du système de réglage.</w:t>
      </w:r>
    </w:p>
    <w:p w:rsidR="009B710E" w:rsidRDefault="009B710E" w:rsidP="00EF232B">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Effectuez ensuite le schéma cinématique de la pompe avec le système de réglage.</w:t>
      </w:r>
    </w:p>
    <w:p w:rsidR="009B710E" w:rsidRDefault="009B710E" w:rsidP="00EF232B">
      <w:pPr>
        <w:pStyle w:val="En-tte"/>
        <w:tabs>
          <w:tab w:val="clear" w:pos="4536"/>
          <w:tab w:val="clear" w:pos="9072"/>
        </w:tabs>
        <w:ind w:left="284"/>
        <w:jc w:val="both"/>
        <w:rPr>
          <w:rFonts w:ascii="Times New Roman" w:hAnsi="Times New Roman" w:cs="Times New Roman"/>
          <w:sz w:val="24"/>
          <w:szCs w:val="24"/>
        </w:rPr>
      </w:pPr>
    </w:p>
    <w:p w:rsidR="005F6D43" w:rsidRPr="005F6D43" w:rsidRDefault="005F6D43" w:rsidP="005F6D43">
      <w:pPr>
        <w:pStyle w:val="En-tte"/>
        <w:tabs>
          <w:tab w:val="clear" w:pos="4536"/>
          <w:tab w:val="clear" w:pos="9072"/>
        </w:tabs>
        <w:spacing w:after="240"/>
        <w:jc w:val="both"/>
        <w:rPr>
          <w:rFonts w:ascii="Times New Roman" w:hAnsi="Times New Roman" w:cs="Times New Roman"/>
          <w:b/>
          <w:sz w:val="32"/>
          <w:szCs w:val="32"/>
          <w:u w:val="single"/>
        </w:rPr>
      </w:pPr>
      <w:r w:rsidRPr="005F6D43">
        <w:rPr>
          <w:rFonts w:ascii="Times New Roman" w:hAnsi="Times New Roman" w:cs="Times New Roman"/>
          <w:b/>
          <w:sz w:val="32"/>
          <w:szCs w:val="32"/>
          <w:u w:val="single"/>
        </w:rPr>
        <w:lastRenderedPageBreak/>
        <w:t>3) Circulation de l’huile</w:t>
      </w:r>
    </w:p>
    <w:p w:rsidR="005F6D43" w:rsidRDefault="0085327D" w:rsidP="005F6D43">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Quelle est la fonction des ensembles {21, 22, 24, 25} et {26, 23, 27} que vous pouvez visualiser sur la vue en coupe B-B.</w:t>
      </w:r>
    </w:p>
    <w:p w:rsidR="0085327D" w:rsidRDefault="0085327D" w:rsidP="005F6D43">
      <w:pPr>
        <w:pStyle w:val="En-tte"/>
        <w:tabs>
          <w:tab w:val="clear" w:pos="4536"/>
          <w:tab w:val="clear" w:pos="9072"/>
        </w:tabs>
        <w:ind w:left="284"/>
        <w:jc w:val="both"/>
        <w:rPr>
          <w:rFonts w:ascii="Times New Roman" w:hAnsi="Times New Roman" w:cs="Times New Roman"/>
          <w:sz w:val="24"/>
          <w:szCs w:val="24"/>
        </w:rPr>
      </w:pPr>
      <w:r>
        <w:rPr>
          <w:rFonts w:ascii="Times New Roman" w:hAnsi="Times New Roman" w:cs="Times New Roman"/>
          <w:sz w:val="24"/>
          <w:szCs w:val="24"/>
        </w:rPr>
        <w:t>Sur cette coupe, si le barillet (2) tourne dans le sens horaire, indiquez le sens de circulation de l’huile. Expliquez alors comment s’ouvre l’orifice d’aspiration de l’huile. Pour cela, effectuez un schéma cinématique avec les pièces 21 et un des ensembles {21, 22, 24, 25} ou {26, 23, 27} et du bâti.</w:t>
      </w:r>
    </w:p>
    <w:p w:rsidR="00A71FCC" w:rsidRPr="00A71FCC" w:rsidRDefault="00A71FCC" w:rsidP="00A71FCC">
      <w:pPr>
        <w:pStyle w:val="En-tte"/>
        <w:tabs>
          <w:tab w:val="clear" w:pos="4536"/>
          <w:tab w:val="clear" w:pos="9072"/>
        </w:tabs>
        <w:rPr>
          <w:rFonts w:ascii="Times New Roman" w:hAnsi="Times New Roman" w:cs="Times New Roman"/>
          <w:sz w:val="24"/>
          <w:szCs w:val="24"/>
        </w:rPr>
      </w:pPr>
    </w:p>
    <w:sectPr w:rsidR="00A71FCC" w:rsidRPr="00A71FCC" w:rsidSect="005F6D43">
      <w:headerReference w:type="default" r:id="rId16"/>
      <w:footerReference w:type="default" r:id="rId17"/>
      <w:pgSz w:w="11906" w:h="16838"/>
      <w:pgMar w:top="439" w:right="849" w:bottom="709" w:left="709" w:header="709" w:footer="34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0E1" w:rsidRDefault="004950E1">
      <w:r>
        <w:separator/>
      </w:r>
    </w:p>
  </w:endnote>
  <w:endnote w:type="continuationSeparator" w:id="0">
    <w:p w:rsidR="004950E1" w:rsidRDefault="00495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5244"/>
      <w:gridCol w:w="5244"/>
    </w:tblGrid>
    <w:tr w:rsidR="009B710E" w:rsidRPr="009B710E" w:rsidTr="009B710E">
      <w:tc>
        <w:tcPr>
          <w:tcW w:w="5244" w:type="dxa"/>
        </w:tcPr>
        <w:p w:rsidR="009B710E" w:rsidRPr="009B710E" w:rsidRDefault="009B710E">
          <w:pPr>
            <w:pStyle w:val="Pieddepage"/>
            <w:rPr>
              <w:rFonts w:ascii="Verdana" w:hAnsi="Verdana"/>
              <w:sz w:val="16"/>
              <w:szCs w:val="16"/>
            </w:rPr>
          </w:pPr>
          <w:r w:rsidRPr="009B710E">
            <w:rPr>
              <w:rFonts w:ascii="Verdana" w:hAnsi="Verdana"/>
              <w:sz w:val="16"/>
              <w:szCs w:val="16"/>
            </w:rPr>
            <w:t>TP Modélisation des liaisons</w:t>
          </w:r>
        </w:p>
      </w:tc>
      <w:tc>
        <w:tcPr>
          <w:tcW w:w="5244" w:type="dxa"/>
        </w:tcPr>
        <w:sdt>
          <w:sdtPr>
            <w:rPr>
              <w:rFonts w:ascii="Verdana" w:hAnsi="Verdana"/>
              <w:sz w:val="16"/>
              <w:szCs w:val="16"/>
            </w:rPr>
            <w:id w:val="250395305"/>
            <w:docPartObj>
              <w:docPartGallery w:val="Page Numbers (Top of Page)"/>
              <w:docPartUnique/>
            </w:docPartObj>
          </w:sdtPr>
          <w:sdtContent>
            <w:p w:rsidR="009B710E" w:rsidRPr="009B710E" w:rsidRDefault="009B710E" w:rsidP="009B710E">
              <w:pPr>
                <w:jc w:val="right"/>
                <w:rPr>
                  <w:rFonts w:ascii="Verdana" w:hAnsi="Verdana"/>
                  <w:sz w:val="16"/>
                  <w:szCs w:val="16"/>
                </w:rPr>
              </w:pPr>
              <w:r w:rsidRPr="009B710E">
                <w:rPr>
                  <w:rFonts w:ascii="Verdana" w:hAnsi="Verdana"/>
                  <w:sz w:val="16"/>
                  <w:szCs w:val="16"/>
                </w:rPr>
                <w:t xml:space="preserve">Page </w:t>
              </w:r>
              <w:r w:rsidRPr="009B710E">
                <w:rPr>
                  <w:rFonts w:ascii="Verdana" w:hAnsi="Verdana"/>
                  <w:sz w:val="16"/>
                  <w:szCs w:val="16"/>
                </w:rPr>
                <w:fldChar w:fldCharType="begin"/>
              </w:r>
              <w:r w:rsidRPr="009B710E">
                <w:rPr>
                  <w:rFonts w:ascii="Verdana" w:hAnsi="Verdana"/>
                  <w:sz w:val="16"/>
                  <w:szCs w:val="16"/>
                </w:rPr>
                <w:instrText xml:space="preserve"> PAGE </w:instrText>
              </w:r>
              <w:r w:rsidRPr="009B710E">
                <w:rPr>
                  <w:rFonts w:ascii="Verdana" w:hAnsi="Verdana"/>
                  <w:sz w:val="16"/>
                  <w:szCs w:val="16"/>
                </w:rPr>
                <w:fldChar w:fldCharType="separate"/>
              </w:r>
              <w:r w:rsidR="006C4EDB">
                <w:rPr>
                  <w:rFonts w:ascii="Verdana" w:hAnsi="Verdana"/>
                  <w:noProof/>
                  <w:sz w:val="16"/>
                  <w:szCs w:val="16"/>
                </w:rPr>
                <w:t>1</w:t>
              </w:r>
              <w:r w:rsidRPr="009B710E">
                <w:rPr>
                  <w:rFonts w:ascii="Verdana" w:hAnsi="Verdana"/>
                  <w:sz w:val="16"/>
                  <w:szCs w:val="16"/>
                </w:rPr>
                <w:fldChar w:fldCharType="end"/>
              </w:r>
              <w:r w:rsidRPr="009B710E">
                <w:rPr>
                  <w:rFonts w:ascii="Verdana" w:hAnsi="Verdana"/>
                  <w:sz w:val="16"/>
                  <w:szCs w:val="16"/>
                </w:rPr>
                <w:t xml:space="preserve"> / </w:t>
              </w:r>
              <w:r w:rsidRPr="009B710E">
                <w:rPr>
                  <w:rFonts w:ascii="Verdana" w:hAnsi="Verdana"/>
                  <w:sz w:val="16"/>
                  <w:szCs w:val="16"/>
                </w:rPr>
                <w:fldChar w:fldCharType="begin"/>
              </w:r>
              <w:r w:rsidRPr="009B710E">
                <w:rPr>
                  <w:rFonts w:ascii="Verdana" w:hAnsi="Verdana"/>
                  <w:sz w:val="16"/>
                  <w:szCs w:val="16"/>
                </w:rPr>
                <w:instrText xml:space="preserve"> NUMPAGES  </w:instrText>
              </w:r>
              <w:r w:rsidRPr="009B710E">
                <w:rPr>
                  <w:rFonts w:ascii="Verdana" w:hAnsi="Verdana"/>
                  <w:sz w:val="16"/>
                  <w:szCs w:val="16"/>
                </w:rPr>
                <w:fldChar w:fldCharType="separate"/>
              </w:r>
              <w:r w:rsidR="006C4EDB">
                <w:rPr>
                  <w:rFonts w:ascii="Verdana" w:hAnsi="Verdana"/>
                  <w:noProof/>
                  <w:sz w:val="16"/>
                  <w:szCs w:val="16"/>
                </w:rPr>
                <w:t>4</w:t>
              </w:r>
              <w:r w:rsidRPr="009B710E">
                <w:rPr>
                  <w:rFonts w:ascii="Verdana" w:hAnsi="Verdana"/>
                  <w:sz w:val="16"/>
                  <w:szCs w:val="16"/>
                </w:rPr>
                <w:fldChar w:fldCharType="end"/>
              </w:r>
            </w:p>
          </w:sdtContent>
        </w:sdt>
      </w:tc>
    </w:tr>
  </w:tbl>
  <w:p w:rsidR="009B710E" w:rsidRDefault="009B710E" w:rsidP="005F6D4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0E1" w:rsidRDefault="004950E1">
      <w:r>
        <w:separator/>
      </w:r>
    </w:p>
  </w:footnote>
  <w:footnote w:type="continuationSeparator" w:id="0">
    <w:p w:rsidR="004950E1" w:rsidRDefault="00495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244"/>
      <w:gridCol w:w="5244"/>
    </w:tblGrid>
    <w:tr w:rsidR="009B710E" w:rsidRPr="009B710E" w:rsidTr="009B710E">
      <w:tc>
        <w:tcPr>
          <w:tcW w:w="5244" w:type="dxa"/>
        </w:tcPr>
        <w:p w:rsidR="009B710E" w:rsidRPr="009B710E" w:rsidRDefault="005F6D43">
          <w:pPr>
            <w:pStyle w:val="En-tte"/>
            <w:rPr>
              <w:rFonts w:ascii="Verdana" w:hAnsi="Verdana"/>
              <w:sz w:val="16"/>
              <w:szCs w:val="16"/>
            </w:rPr>
          </w:pPr>
          <w:r>
            <w:rPr>
              <w:rFonts w:ascii="Verdana" w:hAnsi="Verdana"/>
              <w:sz w:val="16"/>
              <w:szCs w:val="16"/>
            </w:rPr>
            <w:t>P</w:t>
          </w:r>
          <w:r w:rsidR="009B710E" w:rsidRPr="009B710E">
            <w:rPr>
              <w:rFonts w:ascii="Verdana" w:hAnsi="Verdana"/>
              <w:sz w:val="16"/>
              <w:szCs w:val="16"/>
            </w:rPr>
            <w:t>CSI</w:t>
          </w:r>
        </w:p>
      </w:tc>
      <w:tc>
        <w:tcPr>
          <w:tcW w:w="5244" w:type="dxa"/>
        </w:tcPr>
        <w:p w:rsidR="009B710E" w:rsidRPr="009B710E" w:rsidRDefault="009B710E" w:rsidP="009B710E">
          <w:pPr>
            <w:pStyle w:val="En-tte"/>
            <w:jc w:val="right"/>
            <w:rPr>
              <w:rFonts w:ascii="Verdana" w:hAnsi="Verdana"/>
              <w:sz w:val="16"/>
              <w:szCs w:val="16"/>
            </w:rPr>
          </w:pPr>
          <w:r w:rsidRPr="009B710E">
            <w:rPr>
              <w:rFonts w:ascii="Verdana" w:hAnsi="Verdana"/>
              <w:sz w:val="16"/>
              <w:szCs w:val="16"/>
            </w:rPr>
            <w:t>Sciences Industrielles pour l’Ingénieur</w:t>
          </w:r>
        </w:p>
      </w:tc>
    </w:tr>
  </w:tbl>
  <w:p w:rsidR="009B710E" w:rsidRDefault="009B710E" w:rsidP="009B710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9424C"/>
    <w:multiLevelType w:val="hybridMultilevel"/>
    <w:tmpl w:val="E8244C0C"/>
    <w:lvl w:ilvl="0" w:tplc="DD5A4A38">
      <w:start w:val="2"/>
      <w:numFmt w:val="bullet"/>
      <w:pStyle w:val="TexteTPListe"/>
      <w:lvlText w:val="-"/>
      <w:lvlJc w:val="left"/>
      <w:pPr>
        <w:tabs>
          <w:tab w:val="num" w:pos="720"/>
        </w:tabs>
        <w:ind w:left="720" w:hanging="360"/>
      </w:pPr>
      <w:rPr>
        <w:rFonts w:ascii="Times New Roman" w:eastAsia="Times New Roman" w:hAnsi="Times New Roman" w:cs="Times New Roman" w:hint="default"/>
      </w:rPr>
    </w:lvl>
    <w:lvl w:ilvl="1" w:tplc="44AE1630">
      <w:start w:val="1"/>
      <w:numFmt w:val="bullet"/>
      <w:lvlText w:val=""/>
      <w:lvlJc w:val="left"/>
      <w:pPr>
        <w:tabs>
          <w:tab w:val="num" w:pos="1420"/>
        </w:tabs>
        <w:ind w:left="1080" w:firstLine="0"/>
      </w:pPr>
      <w:rPr>
        <w:rFonts w:ascii="Wingdings" w:hAnsi="Wingdings" w:hint="default"/>
        <w:color w:val="00008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09C246F"/>
    <w:multiLevelType w:val="hybridMultilevel"/>
    <w:tmpl w:val="F21230CA"/>
    <w:lvl w:ilvl="0" w:tplc="6E844CC6">
      <w:numFmt w:val="bullet"/>
      <w:lvlText w:val=""/>
      <w:lvlJc w:val="left"/>
      <w:pPr>
        <w:tabs>
          <w:tab w:val="num" w:pos="1065"/>
        </w:tabs>
        <w:ind w:left="1065" w:hanging="705"/>
      </w:pPr>
      <w:rPr>
        <w:rFonts w:ascii="Wingdings" w:eastAsia="Times New Roman" w:hAnsi="Wingdings"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5A664F5"/>
    <w:multiLevelType w:val="hybridMultilevel"/>
    <w:tmpl w:val="C02E3070"/>
    <w:lvl w:ilvl="0" w:tplc="0DCE16CA">
      <w:start w:val="2"/>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77D6134C"/>
    <w:multiLevelType w:val="hybridMultilevel"/>
    <w:tmpl w:val="470032A6"/>
    <w:lvl w:ilvl="0" w:tplc="66C894CC">
      <w:start w:val="1"/>
      <w:numFmt w:val="bullet"/>
      <w:lvlText w:val=""/>
      <w:lvlJc w:val="left"/>
      <w:pPr>
        <w:tabs>
          <w:tab w:val="num" w:pos="1080"/>
        </w:tabs>
        <w:ind w:left="1080" w:hanging="360"/>
      </w:pPr>
      <w:rPr>
        <w:rFonts w:ascii="Wingdings" w:hAnsi="Wingdings" w:cs="Times New Roman" w:hint="default"/>
        <w:color w:val="auto"/>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748BC"/>
    <w:rsid w:val="000230D0"/>
    <w:rsid w:val="00033913"/>
    <w:rsid w:val="00043636"/>
    <w:rsid w:val="00053BBA"/>
    <w:rsid w:val="00061A98"/>
    <w:rsid w:val="0006618B"/>
    <w:rsid w:val="000748BC"/>
    <w:rsid w:val="00075CE2"/>
    <w:rsid w:val="00096F89"/>
    <w:rsid w:val="000A71DF"/>
    <w:rsid w:val="000B001B"/>
    <w:rsid w:val="000B0F18"/>
    <w:rsid w:val="000D05D1"/>
    <w:rsid w:val="000D25BF"/>
    <w:rsid w:val="000E6381"/>
    <w:rsid w:val="000E7D51"/>
    <w:rsid w:val="00181E10"/>
    <w:rsid w:val="00190A1E"/>
    <w:rsid w:val="001A7FF6"/>
    <w:rsid w:val="001D57D0"/>
    <w:rsid w:val="001D79DD"/>
    <w:rsid w:val="001E32F5"/>
    <w:rsid w:val="001F0188"/>
    <w:rsid w:val="00203345"/>
    <w:rsid w:val="00212FA8"/>
    <w:rsid w:val="00244C31"/>
    <w:rsid w:val="00273701"/>
    <w:rsid w:val="00274C63"/>
    <w:rsid w:val="002828DC"/>
    <w:rsid w:val="00286426"/>
    <w:rsid w:val="002C5069"/>
    <w:rsid w:val="002D768F"/>
    <w:rsid w:val="002E3AE2"/>
    <w:rsid w:val="002E43EF"/>
    <w:rsid w:val="002F1569"/>
    <w:rsid w:val="003127E9"/>
    <w:rsid w:val="00363D6C"/>
    <w:rsid w:val="0037081B"/>
    <w:rsid w:val="00375CF7"/>
    <w:rsid w:val="00385384"/>
    <w:rsid w:val="00387ACB"/>
    <w:rsid w:val="003A5A46"/>
    <w:rsid w:val="003B05B5"/>
    <w:rsid w:val="003B3008"/>
    <w:rsid w:val="003B3AC8"/>
    <w:rsid w:val="003C183B"/>
    <w:rsid w:val="003C2240"/>
    <w:rsid w:val="003D1817"/>
    <w:rsid w:val="003F29A0"/>
    <w:rsid w:val="003F6001"/>
    <w:rsid w:val="0041131A"/>
    <w:rsid w:val="00414F96"/>
    <w:rsid w:val="004229E4"/>
    <w:rsid w:val="00423CD3"/>
    <w:rsid w:val="00430988"/>
    <w:rsid w:val="00433D52"/>
    <w:rsid w:val="00437BED"/>
    <w:rsid w:val="004440A8"/>
    <w:rsid w:val="004567A5"/>
    <w:rsid w:val="00460FCA"/>
    <w:rsid w:val="004816D8"/>
    <w:rsid w:val="00486A61"/>
    <w:rsid w:val="004950E1"/>
    <w:rsid w:val="004A34DA"/>
    <w:rsid w:val="004B5AA8"/>
    <w:rsid w:val="004B6BF5"/>
    <w:rsid w:val="004B6D40"/>
    <w:rsid w:val="004C1BDF"/>
    <w:rsid w:val="004C3591"/>
    <w:rsid w:val="004C5B1C"/>
    <w:rsid w:val="004D0AE9"/>
    <w:rsid w:val="004E07BD"/>
    <w:rsid w:val="004E7E2E"/>
    <w:rsid w:val="004F7F20"/>
    <w:rsid w:val="00504B21"/>
    <w:rsid w:val="005142BD"/>
    <w:rsid w:val="00521197"/>
    <w:rsid w:val="00527F93"/>
    <w:rsid w:val="00532ABB"/>
    <w:rsid w:val="00535D30"/>
    <w:rsid w:val="005462EA"/>
    <w:rsid w:val="00580594"/>
    <w:rsid w:val="00593C00"/>
    <w:rsid w:val="005A207B"/>
    <w:rsid w:val="005B3097"/>
    <w:rsid w:val="005B4203"/>
    <w:rsid w:val="005B44BD"/>
    <w:rsid w:val="005B60C0"/>
    <w:rsid w:val="005C1DD1"/>
    <w:rsid w:val="005F6D43"/>
    <w:rsid w:val="0061463D"/>
    <w:rsid w:val="00614F56"/>
    <w:rsid w:val="00637E0B"/>
    <w:rsid w:val="00644CC7"/>
    <w:rsid w:val="00660588"/>
    <w:rsid w:val="00663322"/>
    <w:rsid w:val="00683D7B"/>
    <w:rsid w:val="00687DD3"/>
    <w:rsid w:val="00694470"/>
    <w:rsid w:val="006A0D4F"/>
    <w:rsid w:val="006C1F38"/>
    <w:rsid w:val="006C4EDB"/>
    <w:rsid w:val="006D01DD"/>
    <w:rsid w:val="006D198B"/>
    <w:rsid w:val="007131AB"/>
    <w:rsid w:val="0072234B"/>
    <w:rsid w:val="007308B3"/>
    <w:rsid w:val="00750FF8"/>
    <w:rsid w:val="00756A72"/>
    <w:rsid w:val="00763162"/>
    <w:rsid w:val="00766ACE"/>
    <w:rsid w:val="007B59CB"/>
    <w:rsid w:val="007F3E5D"/>
    <w:rsid w:val="007F4F1A"/>
    <w:rsid w:val="007F50A3"/>
    <w:rsid w:val="007F5755"/>
    <w:rsid w:val="00810A32"/>
    <w:rsid w:val="0085327D"/>
    <w:rsid w:val="00857FE6"/>
    <w:rsid w:val="00882148"/>
    <w:rsid w:val="008F2472"/>
    <w:rsid w:val="00911235"/>
    <w:rsid w:val="00911A5B"/>
    <w:rsid w:val="0091539A"/>
    <w:rsid w:val="00927C29"/>
    <w:rsid w:val="0093577D"/>
    <w:rsid w:val="009370C3"/>
    <w:rsid w:val="00951D3A"/>
    <w:rsid w:val="009544D4"/>
    <w:rsid w:val="00962EC4"/>
    <w:rsid w:val="00964493"/>
    <w:rsid w:val="009B710E"/>
    <w:rsid w:val="009C3729"/>
    <w:rsid w:val="009D06F0"/>
    <w:rsid w:val="009F1F27"/>
    <w:rsid w:val="009F4957"/>
    <w:rsid w:val="00A0725C"/>
    <w:rsid w:val="00A2528B"/>
    <w:rsid w:val="00A3656A"/>
    <w:rsid w:val="00A37AF8"/>
    <w:rsid w:val="00A4647F"/>
    <w:rsid w:val="00A65893"/>
    <w:rsid w:val="00A66B4A"/>
    <w:rsid w:val="00A71FCC"/>
    <w:rsid w:val="00A94C84"/>
    <w:rsid w:val="00AB3835"/>
    <w:rsid w:val="00AC1127"/>
    <w:rsid w:val="00AC4CD8"/>
    <w:rsid w:val="00AE1D88"/>
    <w:rsid w:val="00AF330E"/>
    <w:rsid w:val="00B01D6F"/>
    <w:rsid w:val="00B13230"/>
    <w:rsid w:val="00B43FFE"/>
    <w:rsid w:val="00B5260F"/>
    <w:rsid w:val="00B77AB9"/>
    <w:rsid w:val="00B83247"/>
    <w:rsid w:val="00BA4EDA"/>
    <w:rsid w:val="00BB0AEE"/>
    <w:rsid w:val="00BB2EA3"/>
    <w:rsid w:val="00BC3C58"/>
    <w:rsid w:val="00BC431E"/>
    <w:rsid w:val="00BD4658"/>
    <w:rsid w:val="00BF4172"/>
    <w:rsid w:val="00BF72C5"/>
    <w:rsid w:val="00C02D60"/>
    <w:rsid w:val="00C47C8F"/>
    <w:rsid w:val="00C75E93"/>
    <w:rsid w:val="00C768B5"/>
    <w:rsid w:val="00C8248C"/>
    <w:rsid w:val="00CA18DC"/>
    <w:rsid w:val="00CA782A"/>
    <w:rsid w:val="00CC07DB"/>
    <w:rsid w:val="00CC6FB4"/>
    <w:rsid w:val="00CF5C2C"/>
    <w:rsid w:val="00D065CD"/>
    <w:rsid w:val="00D11A85"/>
    <w:rsid w:val="00D1374F"/>
    <w:rsid w:val="00D22696"/>
    <w:rsid w:val="00D415A3"/>
    <w:rsid w:val="00D511D7"/>
    <w:rsid w:val="00D52D5D"/>
    <w:rsid w:val="00D60095"/>
    <w:rsid w:val="00D6276D"/>
    <w:rsid w:val="00D70CB7"/>
    <w:rsid w:val="00DD6038"/>
    <w:rsid w:val="00DE437A"/>
    <w:rsid w:val="00DF6AEE"/>
    <w:rsid w:val="00E10137"/>
    <w:rsid w:val="00E3237F"/>
    <w:rsid w:val="00E34300"/>
    <w:rsid w:val="00E52525"/>
    <w:rsid w:val="00E72097"/>
    <w:rsid w:val="00E805A9"/>
    <w:rsid w:val="00E81F7A"/>
    <w:rsid w:val="00E9519A"/>
    <w:rsid w:val="00EB661A"/>
    <w:rsid w:val="00EC5824"/>
    <w:rsid w:val="00ED2A90"/>
    <w:rsid w:val="00ED5E79"/>
    <w:rsid w:val="00ED69C2"/>
    <w:rsid w:val="00EF232B"/>
    <w:rsid w:val="00EF7F74"/>
    <w:rsid w:val="00F35DB3"/>
    <w:rsid w:val="00F441B8"/>
    <w:rsid w:val="00F540EA"/>
    <w:rsid w:val="00F61192"/>
    <w:rsid w:val="00F66D8C"/>
    <w:rsid w:val="00F72134"/>
    <w:rsid w:val="00FA02CD"/>
    <w:rsid w:val="00FA4968"/>
    <w:rsid w:val="00FA7F28"/>
    <w:rsid w:val="00FC1FB6"/>
    <w:rsid w:val="00FD0656"/>
    <w:rsid w:val="00FD6D0E"/>
    <w:rsid w:val="00FE0F82"/>
    <w:rsid w:val="00FF1ED7"/>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rules v:ext="edit">
        <o:r id="V:Rule2" type="connector" idref="#_x0000_s1206"/>
        <o:r id="V:Rule3" type="callout" idref="#_x0000_s1242"/>
        <o:r id="V:Rule4" type="callout" idref="#_x0000_s1243"/>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A72"/>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56A72"/>
    <w:pPr>
      <w:tabs>
        <w:tab w:val="center" w:pos="4536"/>
        <w:tab w:val="right" w:pos="9072"/>
      </w:tabs>
    </w:pPr>
  </w:style>
  <w:style w:type="character" w:styleId="Numrodepage">
    <w:name w:val="page number"/>
    <w:basedOn w:val="Policepardfaut"/>
    <w:rsid w:val="00756A72"/>
  </w:style>
  <w:style w:type="paragraph" w:styleId="En-tte">
    <w:name w:val="header"/>
    <w:basedOn w:val="Normal"/>
    <w:link w:val="En-tteCar"/>
    <w:uiPriority w:val="99"/>
    <w:rsid w:val="00F35DB3"/>
    <w:pPr>
      <w:tabs>
        <w:tab w:val="center" w:pos="4536"/>
        <w:tab w:val="right" w:pos="9072"/>
      </w:tabs>
    </w:pPr>
    <w:rPr>
      <w:rFonts w:ascii="Arial" w:hAnsi="Arial" w:cs="Arial"/>
      <w:sz w:val="20"/>
      <w:szCs w:val="20"/>
    </w:rPr>
  </w:style>
  <w:style w:type="table" w:styleId="Grilledutableau">
    <w:name w:val="Table Grid"/>
    <w:basedOn w:val="TableauNormal"/>
    <w:rsid w:val="0064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TP">
    <w:name w:val="_Texte TP"/>
    <w:basedOn w:val="Normal"/>
    <w:link w:val="TexteTPCar"/>
    <w:rsid w:val="009C3729"/>
    <w:pPr>
      <w:tabs>
        <w:tab w:val="left" w:pos="990"/>
      </w:tabs>
      <w:ind w:right="-2"/>
    </w:pPr>
    <w:rPr>
      <w:bCs/>
      <w:sz w:val="20"/>
      <w:szCs w:val="20"/>
    </w:rPr>
  </w:style>
  <w:style w:type="character" w:customStyle="1" w:styleId="TexteTPCar">
    <w:name w:val="_Texte TP Car"/>
    <w:basedOn w:val="Policepardfaut"/>
    <w:link w:val="TexteTP"/>
    <w:rsid w:val="009C3729"/>
    <w:rPr>
      <w:bCs/>
      <w:lang w:eastAsia="fr-FR"/>
    </w:rPr>
  </w:style>
  <w:style w:type="paragraph" w:customStyle="1" w:styleId="TexteTPListe">
    <w:name w:val="_Texte TP Liste"/>
    <w:basedOn w:val="TexteTP"/>
    <w:rsid w:val="00580594"/>
    <w:pPr>
      <w:numPr>
        <w:numId w:val="4"/>
      </w:numPr>
    </w:pPr>
  </w:style>
  <w:style w:type="paragraph" w:styleId="Textedebulles">
    <w:name w:val="Balloon Text"/>
    <w:basedOn w:val="Normal"/>
    <w:link w:val="TextedebullesCar"/>
    <w:rsid w:val="002E3AE2"/>
    <w:rPr>
      <w:rFonts w:ascii="Tahoma" w:hAnsi="Tahoma" w:cs="Tahoma"/>
      <w:sz w:val="16"/>
      <w:szCs w:val="16"/>
    </w:rPr>
  </w:style>
  <w:style w:type="character" w:customStyle="1" w:styleId="TextedebullesCar">
    <w:name w:val="Texte de bulles Car"/>
    <w:basedOn w:val="Policepardfaut"/>
    <w:link w:val="Textedebulles"/>
    <w:rsid w:val="002E3AE2"/>
    <w:rPr>
      <w:rFonts w:ascii="Tahoma" w:hAnsi="Tahoma" w:cs="Tahoma"/>
      <w:sz w:val="16"/>
      <w:szCs w:val="16"/>
      <w:lang w:eastAsia="fr-FR"/>
    </w:rPr>
  </w:style>
  <w:style w:type="character" w:styleId="Textedelespacerserv">
    <w:name w:val="Placeholder Text"/>
    <w:basedOn w:val="Policepardfaut"/>
    <w:uiPriority w:val="99"/>
    <w:semiHidden/>
    <w:rsid w:val="003127E9"/>
    <w:rPr>
      <w:color w:val="808080"/>
    </w:rPr>
  </w:style>
  <w:style w:type="character" w:customStyle="1" w:styleId="En-tteCar">
    <w:name w:val="En-tête Car"/>
    <w:basedOn w:val="Policepardfaut"/>
    <w:link w:val="En-tte"/>
    <w:uiPriority w:val="99"/>
    <w:rsid w:val="009B710E"/>
    <w:rPr>
      <w:rFonts w:ascii="Arial" w:hAnsi="Arial" w:cs="Arial"/>
      <w:lang w:eastAsia="fr-FR"/>
    </w:rPr>
  </w:style>
  <w:style w:type="character" w:customStyle="1" w:styleId="PieddepageCar">
    <w:name w:val="Pied de page Car"/>
    <w:basedOn w:val="Policepardfaut"/>
    <w:link w:val="Pieddepage"/>
    <w:uiPriority w:val="99"/>
    <w:rsid w:val="009B710E"/>
    <w:rPr>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17E57"/>
    <w:rsid w:val="00617E57"/>
    <w:rsid w:val="00EA42BA"/>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7E57"/>
    <w:rPr>
      <w:color w:val="808080"/>
    </w:rPr>
  </w:style>
  <w:style w:type="paragraph" w:customStyle="1" w:styleId="1AD8879C82D44587B4B037A2C74A6191">
    <w:name w:val="1AD8879C82D44587B4B037A2C74A6191"/>
    <w:rsid w:val="00617E57"/>
  </w:style>
  <w:style w:type="paragraph" w:customStyle="1" w:styleId="51A211A6C3E5441BAA6EC7CE64624D50">
    <w:name w:val="51A211A6C3E5441BAA6EC7CE64624D50"/>
    <w:rsid w:val="00617E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879D-C40C-40D6-87B1-345B09D8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3412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Mécanisme de commande de l’empennage horizontal d’une maquette d’avion civil</vt:lpstr>
    </vt:vector>
  </TitlesOfParts>
  <Company>FSC</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Mécanisme de commande de l’empennage horizontal d’une maquette d’avion civil</dc:title>
  <dc:creator>COSTE</dc:creator>
  <cp:lastModifiedBy>Nicolas</cp:lastModifiedBy>
  <cp:revision>21</cp:revision>
  <cp:lastPrinted>2011-03-03T21:46:00Z</cp:lastPrinted>
  <dcterms:created xsi:type="dcterms:W3CDTF">2011-03-03T20:40:00Z</dcterms:created>
  <dcterms:modified xsi:type="dcterms:W3CDTF">2011-03-03T21:52:00Z</dcterms:modified>
</cp:coreProperties>
</file>