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085E4" w14:textId="77777777" w:rsidR="00E6760B" w:rsidRDefault="00E6760B">
      <w:pPr>
        <w:rPr>
          <w:rFonts w:ascii="Times New Roman" w:hAnsi="Times New Roman" w:cs="Times New Roman"/>
        </w:rPr>
      </w:pPr>
    </w:p>
    <w:p w14:paraId="171D1EE6" w14:textId="77777777" w:rsidR="001E45ED" w:rsidRPr="001E45ED" w:rsidRDefault="001E45ED">
      <w:pPr>
        <w:rPr>
          <w:rFonts w:ascii="Times New Roman" w:hAnsi="Times New Roman" w:cs="Times New Roman"/>
          <w:sz w:val="72"/>
          <w:szCs w:val="72"/>
        </w:rPr>
      </w:pPr>
    </w:p>
    <w:p w14:paraId="53371154" w14:textId="77777777" w:rsidR="00E6760B" w:rsidRPr="00A46C93" w:rsidRDefault="005B130C" w:rsidP="001E45E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96"/>
          <w:szCs w:val="96"/>
        </w:rPr>
      </w:pPr>
      <w:r w:rsidRPr="00A46C93">
        <w:rPr>
          <w:rFonts w:ascii="Times New Roman" w:hAnsi="Times New Roman" w:cs="Times New Roman"/>
          <w:sz w:val="96"/>
          <w:szCs w:val="96"/>
        </w:rPr>
        <w:t>TP</w:t>
      </w:r>
    </w:p>
    <w:p w14:paraId="02A0B111" w14:textId="77777777" w:rsidR="005B130C" w:rsidRPr="00A46C93" w:rsidRDefault="007A12B6" w:rsidP="001E45E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96"/>
          <w:szCs w:val="96"/>
        </w:rPr>
      </w:pPr>
      <w:r w:rsidRPr="00A46C93">
        <w:rPr>
          <w:rFonts w:ascii="Times New Roman" w:hAnsi="Times New Roman" w:cs="Times New Roman"/>
          <w:sz w:val="96"/>
          <w:szCs w:val="96"/>
        </w:rPr>
        <w:t>Modélisation des liaisons</w:t>
      </w:r>
    </w:p>
    <w:p w14:paraId="69B57BB7" w14:textId="77777777" w:rsidR="005B130C" w:rsidRPr="00A46C93" w:rsidRDefault="005B130C" w:rsidP="001E45E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72"/>
          <w:szCs w:val="72"/>
        </w:rPr>
      </w:pPr>
    </w:p>
    <w:p w14:paraId="72581191" w14:textId="77777777" w:rsidR="005B130C" w:rsidRPr="00A46C93" w:rsidRDefault="005B130C" w:rsidP="001E45ED">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72"/>
          <w:szCs w:val="72"/>
        </w:rPr>
      </w:pPr>
      <w:r w:rsidRPr="00A46C93">
        <w:rPr>
          <w:rFonts w:ascii="Times New Roman" w:hAnsi="Times New Roman" w:cs="Times New Roman"/>
          <w:sz w:val="72"/>
          <w:szCs w:val="72"/>
        </w:rPr>
        <w:t>WINCH à deux vitesses</w:t>
      </w:r>
      <w:r w:rsidR="00950D8D" w:rsidRPr="00A46C93">
        <w:rPr>
          <w:rFonts w:ascii="Times New Roman" w:hAnsi="Times New Roman" w:cs="Times New Roman"/>
          <w:sz w:val="72"/>
          <w:szCs w:val="72"/>
        </w:rPr>
        <w:t xml:space="preserve"> n°16</w:t>
      </w:r>
    </w:p>
    <w:p w14:paraId="37A6E2B5" w14:textId="77777777" w:rsidR="005B130C" w:rsidRPr="00A46C93" w:rsidRDefault="005B130C" w:rsidP="001E45ED">
      <w:pPr>
        <w:rPr>
          <w:rFonts w:ascii="Times New Roman" w:hAnsi="Times New Roman" w:cs="Times New Roman"/>
        </w:rPr>
      </w:pPr>
    </w:p>
    <w:p w14:paraId="18541D7C" w14:textId="65FF2D2A" w:rsidR="005B130C" w:rsidRPr="00A46C93" w:rsidRDefault="003F0477" w:rsidP="00D14427">
      <w:pPr>
        <w:jc w:val="center"/>
        <w:rPr>
          <w:rFonts w:ascii="Times New Roman" w:hAnsi="Times New Roman" w:cs="Times New Roman"/>
        </w:rPr>
      </w:pPr>
      <w:r w:rsidRPr="00A46C93">
        <w:rPr>
          <w:rFonts w:ascii="Times New Roman" w:hAnsi="Times New Roman" w:cs="Times New Roman"/>
          <w:noProof/>
        </w:rPr>
        <w:drawing>
          <wp:inline distT="0" distB="0" distL="0" distR="0" wp14:anchorId="05A9E6BD" wp14:editId="1EB6CDBA">
            <wp:extent cx="4171950" cy="411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4114800"/>
                    </a:xfrm>
                    <a:prstGeom prst="rect">
                      <a:avLst/>
                    </a:prstGeom>
                    <a:noFill/>
                    <a:ln>
                      <a:noFill/>
                    </a:ln>
                  </pic:spPr>
                </pic:pic>
              </a:graphicData>
            </a:graphic>
          </wp:inline>
        </w:drawing>
      </w:r>
    </w:p>
    <w:p w14:paraId="6DFBEED1" w14:textId="77777777" w:rsidR="005B130C" w:rsidRPr="00A46C93" w:rsidRDefault="005B130C" w:rsidP="005B130C">
      <w:pPr>
        <w:rPr>
          <w:rFonts w:ascii="Times New Roman" w:hAnsi="Times New Roman" w:cs="Times New Roman"/>
        </w:rPr>
      </w:pPr>
      <w:r w:rsidRPr="00A46C93">
        <w:rPr>
          <w:rFonts w:ascii="Times New Roman" w:hAnsi="Times New Roman" w:cs="Times New Roman"/>
        </w:rPr>
        <w:br w:type="page"/>
      </w:r>
    </w:p>
    <w:p w14:paraId="7505C0C8" w14:textId="77777777" w:rsidR="005B130C" w:rsidRPr="00A46C93" w:rsidRDefault="005B130C" w:rsidP="005B130C">
      <w:pPr>
        <w:rPr>
          <w:rFonts w:ascii="Times New Roman" w:hAnsi="Times New Roman" w:cs="Times New Roman"/>
          <w:b/>
          <w:bCs/>
          <w:sz w:val="32"/>
          <w:szCs w:val="32"/>
          <w:u w:val="single"/>
        </w:rPr>
      </w:pPr>
      <w:r w:rsidRPr="00A46C93">
        <w:rPr>
          <w:rFonts w:ascii="Times New Roman" w:hAnsi="Times New Roman" w:cs="Times New Roman"/>
          <w:b/>
          <w:bCs/>
          <w:sz w:val="32"/>
          <w:szCs w:val="32"/>
          <w:u w:val="single"/>
        </w:rPr>
        <w:lastRenderedPageBreak/>
        <w:t>Compte-rendu :</w:t>
      </w:r>
    </w:p>
    <w:p w14:paraId="78C1B868" w14:textId="77777777" w:rsidR="005B130C" w:rsidRPr="00A46C93" w:rsidRDefault="005B130C" w:rsidP="005B130C">
      <w:pPr>
        <w:spacing w:line="360" w:lineRule="auto"/>
        <w:rPr>
          <w:rFonts w:ascii="Times New Roman" w:hAnsi="Times New Roman" w:cs="Times New Roman"/>
        </w:rPr>
      </w:pPr>
    </w:p>
    <w:p w14:paraId="3ACC6272" w14:textId="77777777" w:rsidR="005B130C" w:rsidRPr="00A46C93" w:rsidRDefault="005B130C" w:rsidP="005B130C">
      <w:pPr>
        <w:spacing w:line="360" w:lineRule="auto"/>
        <w:ind w:left="851"/>
        <w:rPr>
          <w:rFonts w:ascii="Times New Roman" w:hAnsi="Times New Roman" w:cs="Times New Roman"/>
          <w:b/>
        </w:rPr>
      </w:pPr>
      <w:r w:rsidRPr="00A46C93">
        <w:rPr>
          <w:rFonts w:ascii="Times New Roman" w:hAnsi="Times New Roman" w:cs="Times New Roman"/>
          <w:b/>
        </w:rPr>
        <w:t>Le compte-rendu est à effectuer sur une feuille double.</w:t>
      </w:r>
    </w:p>
    <w:p w14:paraId="4DE98236" w14:textId="77777777" w:rsidR="005B130C" w:rsidRPr="00A46C93" w:rsidRDefault="005B130C" w:rsidP="005B130C">
      <w:pPr>
        <w:spacing w:line="360" w:lineRule="auto"/>
        <w:ind w:left="851"/>
        <w:rPr>
          <w:rFonts w:ascii="Times New Roman" w:hAnsi="Times New Roman" w:cs="Times New Roman"/>
        </w:rPr>
      </w:pPr>
    </w:p>
    <w:p w14:paraId="12352072" w14:textId="77777777" w:rsidR="005B130C" w:rsidRPr="00A46C93" w:rsidRDefault="005B130C" w:rsidP="005B130C">
      <w:pPr>
        <w:spacing w:line="360" w:lineRule="auto"/>
        <w:ind w:left="851"/>
        <w:jc w:val="both"/>
        <w:rPr>
          <w:rFonts w:ascii="Times New Roman" w:hAnsi="Times New Roman" w:cs="Times New Roman"/>
        </w:rPr>
      </w:pPr>
      <w:r w:rsidRPr="00A46C93">
        <w:rPr>
          <w:rFonts w:ascii="Times New Roman" w:hAnsi="Times New Roman" w:cs="Times New Roman"/>
        </w:rPr>
        <w:t xml:space="preserve">Vous rendrez </w:t>
      </w:r>
      <w:r w:rsidRPr="00A46C93">
        <w:rPr>
          <w:rFonts w:ascii="Times New Roman" w:hAnsi="Times New Roman" w:cs="Times New Roman"/>
          <w:b/>
        </w:rPr>
        <w:t>en fin de séance</w:t>
      </w:r>
      <w:r w:rsidRPr="00A46C93">
        <w:rPr>
          <w:rFonts w:ascii="Times New Roman" w:hAnsi="Times New Roman" w:cs="Times New Roman"/>
        </w:rPr>
        <w:t xml:space="preserve"> un compte-rendu par binôme.</w:t>
      </w:r>
    </w:p>
    <w:p w14:paraId="1B2A6C30" w14:textId="77777777" w:rsidR="005B130C" w:rsidRPr="00A46C93" w:rsidRDefault="005B130C" w:rsidP="005B130C">
      <w:pPr>
        <w:spacing w:line="360" w:lineRule="auto"/>
        <w:ind w:left="851"/>
        <w:jc w:val="both"/>
        <w:rPr>
          <w:rFonts w:ascii="Times New Roman" w:hAnsi="Times New Roman" w:cs="Times New Roman"/>
        </w:rPr>
      </w:pPr>
    </w:p>
    <w:p w14:paraId="45853ECF" w14:textId="77777777" w:rsidR="005B130C" w:rsidRPr="00A46C93" w:rsidRDefault="005B130C" w:rsidP="005B130C">
      <w:pPr>
        <w:spacing w:line="360" w:lineRule="auto"/>
        <w:ind w:left="851"/>
        <w:jc w:val="both"/>
        <w:rPr>
          <w:rFonts w:ascii="Times New Roman" w:hAnsi="Times New Roman" w:cs="Times New Roman"/>
        </w:rPr>
      </w:pPr>
      <w:r w:rsidRPr="00A46C93">
        <w:rPr>
          <w:rFonts w:ascii="Times New Roman" w:hAnsi="Times New Roman" w:cs="Times New Roman"/>
        </w:rPr>
        <w:t>Pensez à mentionner :</w:t>
      </w:r>
    </w:p>
    <w:p w14:paraId="23C76F15" w14:textId="77777777" w:rsidR="005B130C" w:rsidRPr="00A46C93" w:rsidRDefault="005B130C" w:rsidP="005B130C">
      <w:pPr>
        <w:numPr>
          <w:ilvl w:val="0"/>
          <w:numId w:val="2"/>
        </w:numPr>
        <w:spacing w:before="120" w:line="360" w:lineRule="auto"/>
        <w:ind w:left="2058" w:hanging="357"/>
        <w:jc w:val="both"/>
        <w:rPr>
          <w:rFonts w:ascii="Times New Roman" w:hAnsi="Times New Roman" w:cs="Times New Roman"/>
        </w:rPr>
      </w:pPr>
      <w:r w:rsidRPr="00A46C93">
        <w:rPr>
          <w:rFonts w:ascii="Times New Roman" w:hAnsi="Times New Roman" w:cs="Times New Roman"/>
        </w:rPr>
        <w:t>les noms et prénoms de chaque membre du binôme,</w:t>
      </w:r>
    </w:p>
    <w:p w14:paraId="34FD30FA" w14:textId="77777777" w:rsidR="005B130C" w:rsidRPr="00A46C93" w:rsidRDefault="005B130C" w:rsidP="005B130C">
      <w:pPr>
        <w:numPr>
          <w:ilvl w:val="0"/>
          <w:numId w:val="2"/>
        </w:numPr>
        <w:spacing w:before="120" w:line="360" w:lineRule="auto"/>
        <w:ind w:left="2058" w:hanging="357"/>
        <w:jc w:val="both"/>
        <w:rPr>
          <w:rFonts w:ascii="Times New Roman" w:hAnsi="Times New Roman" w:cs="Times New Roman"/>
        </w:rPr>
      </w:pPr>
      <w:r w:rsidRPr="00A46C93">
        <w:rPr>
          <w:rFonts w:ascii="Times New Roman" w:hAnsi="Times New Roman" w:cs="Times New Roman"/>
        </w:rPr>
        <w:t>votre classe et groupe (SI1, SI2 ou SI3),</w:t>
      </w:r>
    </w:p>
    <w:p w14:paraId="704CB112" w14:textId="77777777" w:rsidR="005B130C" w:rsidRPr="00A46C93" w:rsidRDefault="005B130C" w:rsidP="005B130C">
      <w:pPr>
        <w:numPr>
          <w:ilvl w:val="0"/>
          <w:numId w:val="2"/>
        </w:numPr>
        <w:spacing w:before="120" w:line="360" w:lineRule="auto"/>
        <w:ind w:left="2058" w:hanging="357"/>
        <w:jc w:val="both"/>
        <w:rPr>
          <w:rFonts w:ascii="Times New Roman" w:hAnsi="Times New Roman" w:cs="Times New Roman"/>
        </w:rPr>
      </w:pPr>
      <w:r w:rsidRPr="00A46C93">
        <w:rPr>
          <w:rFonts w:ascii="Times New Roman" w:hAnsi="Times New Roman" w:cs="Times New Roman"/>
        </w:rPr>
        <w:t>la date du jour,</w:t>
      </w:r>
    </w:p>
    <w:p w14:paraId="4931FFF7" w14:textId="77777777" w:rsidR="005B130C" w:rsidRPr="00A46C93" w:rsidRDefault="005B130C" w:rsidP="005B130C">
      <w:pPr>
        <w:numPr>
          <w:ilvl w:val="0"/>
          <w:numId w:val="2"/>
        </w:numPr>
        <w:spacing w:before="120" w:line="360" w:lineRule="auto"/>
        <w:ind w:left="2058" w:hanging="357"/>
        <w:jc w:val="both"/>
        <w:rPr>
          <w:rFonts w:ascii="Times New Roman" w:hAnsi="Times New Roman" w:cs="Times New Roman"/>
        </w:rPr>
      </w:pPr>
      <w:r w:rsidRPr="00A46C93">
        <w:rPr>
          <w:rFonts w:ascii="Times New Roman" w:hAnsi="Times New Roman" w:cs="Times New Roman"/>
        </w:rPr>
        <w:t>en titre le nom du TP : « Etude technologique et cinématique du Winch </w:t>
      </w:r>
      <w:r w:rsidR="00EC002D" w:rsidRPr="00A46C93">
        <w:rPr>
          <w:rFonts w:ascii="Times New Roman" w:hAnsi="Times New Roman" w:cs="Times New Roman"/>
        </w:rPr>
        <w:t>n°16</w:t>
      </w:r>
      <w:r w:rsidRPr="00A46C93">
        <w:rPr>
          <w:rFonts w:ascii="Times New Roman" w:hAnsi="Times New Roman" w:cs="Times New Roman"/>
        </w:rPr>
        <w:t>».</w:t>
      </w:r>
    </w:p>
    <w:p w14:paraId="1E358D76" w14:textId="77777777" w:rsidR="005B130C" w:rsidRPr="00A46C93" w:rsidRDefault="005B130C" w:rsidP="005B130C">
      <w:pPr>
        <w:spacing w:line="360" w:lineRule="auto"/>
        <w:jc w:val="both"/>
        <w:rPr>
          <w:rFonts w:ascii="Times New Roman" w:hAnsi="Times New Roman" w:cs="Times New Roman"/>
        </w:rPr>
      </w:pPr>
    </w:p>
    <w:p w14:paraId="07809C78" w14:textId="77777777" w:rsidR="005B130C" w:rsidRPr="00A46C93" w:rsidRDefault="005B130C" w:rsidP="005B130C">
      <w:pPr>
        <w:spacing w:line="360" w:lineRule="auto"/>
        <w:ind w:left="851"/>
        <w:jc w:val="both"/>
        <w:rPr>
          <w:rFonts w:ascii="Times New Roman" w:hAnsi="Times New Roman" w:cs="Times New Roman"/>
        </w:rPr>
      </w:pPr>
      <w:r w:rsidRPr="00A46C93">
        <w:rPr>
          <w:rFonts w:ascii="Times New Roman" w:hAnsi="Times New Roman" w:cs="Times New Roman"/>
        </w:rPr>
        <w:t>Un compte-rendu n’est pas un Devoir surveillé, il doit pouvoir se comprendre sans avoir connaissance de l’énoncé, expliquez rapidement ce que vous faîtes, présentez les résultats, les tableaux de relevés de mesures avec des commentaires si nécessaire.</w:t>
      </w:r>
    </w:p>
    <w:p w14:paraId="6BFF6EB3" w14:textId="77777777" w:rsidR="005B130C" w:rsidRPr="00A46C93" w:rsidRDefault="005B130C" w:rsidP="005B130C">
      <w:pPr>
        <w:spacing w:line="360" w:lineRule="auto"/>
        <w:ind w:left="851"/>
        <w:jc w:val="both"/>
        <w:rPr>
          <w:rFonts w:ascii="Times New Roman" w:hAnsi="Times New Roman" w:cs="Times New Roman"/>
        </w:rPr>
      </w:pPr>
    </w:p>
    <w:p w14:paraId="4146B154" w14:textId="77777777" w:rsidR="005B130C" w:rsidRPr="00A46C93" w:rsidRDefault="005B130C" w:rsidP="005B130C">
      <w:pPr>
        <w:spacing w:line="360" w:lineRule="auto"/>
        <w:ind w:left="851"/>
        <w:jc w:val="both"/>
        <w:rPr>
          <w:rFonts w:ascii="Times New Roman" w:hAnsi="Times New Roman" w:cs="Times New Roman"/>
        </w:rPr>
      </w:pPr>
      <w:r w:rsidRPr="00A46C93">
        <w:rPr>
          <w:rFonts w:ascii="Times New Roman" w:hAnsi="Times New Roman" w:cs="Times New Roman"/>
        </w:rPr>
        <w:t xml:space="preserve">Si vous avez à tracer une courbe, </w:t>
      </w:r>
      <w:proofErr w:type="gramStart"/>
      <w:r w:rsidRPr="00A46C93">
        <w:rPr>
          <w:rFonts w:ascii="Times New Roman" w:hAnsi="Times New Roman" w:cs="Times New Roman"/>
        </w:rPr>
        <w:t>donnez lui</w:t>
      </w:r>
      <w:proofErr w:type="gramEnd"/>
      <w:r w:rsidRPr="00A46C93">
        <w:rPr>
          <w:rFonts w:ascii="Times New Roman" w:hAnsi="Times New Roman" w:cs="Times New Roman"/>
        </w:rPr>
        <w:t xml:space="preserve"> un titre suffisamment clair, pensez à préciser la légende, les échelles, ce à quoi correspondent les axes, etc.</w:t>
      </w:r>
    </w:p>
    <w:p w14:paraId="500DB75C" w14:textId="77777777" w:rsidR="005B130C" w:rsidRPr="00A46C93" w:rsidRDefault="005B130C" w:rsidP="005B130C">
      <w:pPr>
        <w:spacing w:line="360" w:lineRule="auto"/>
        <w:jc w:val="both"/>
        <w:rPr>
          <w:rFonts w:ascii="Times New Roman" w:hAnsi="Times New Roman" w:cs="Times New Roman"/>
          <w:sz w:val="32"/>
          <w:szCs w:val="32"/>
          <w:u w:val="single"/>
        </w:rPr>
      </w:pPr>
    </w:p>
    <w:p w14:paraId="39402814" w14:textId="77777777" w:rsidR="005B130C" w:rsidRPr="00A46C93" w:rsidRDefault="005B130C" w:rsidP="005B130C">
      <w:pPr>
        <w:spacing w:line="360" w:lineRule="auto"/>
        <w:jc w:val="both"/>
        <w:rPr>
          <w:rFonts w:ascii="Times New Roman" w:hAnsi="Times New Roman" w:cs="Times New Roman"/>
          <w:b/>
          <w:bCs/>
          <w:sz w:val="32"/>
          <w:szCs w:val="32"/>
          <w:u w:val="single"/>
        </w:rPr>
      </w:pPr>
      <w:r w:rsidRPr="00A46C93">
        <w:rPr>
          <w:rFonts w:ascii="Times New Roman" w:hAnsi="Times New Roman" w:cs="Times New Roman"/>
          <w:b/>
          <w:bCs/>
          <w:sz w:val="32"/>
          <w:szCs w:val="32"/>
          <w:u w:val="single"/>
        </w:rPr>
        <w:t>Contenu du dossier :</w:t>
      </w:r>
    </w:p>
    <w:p w14:paraId="6D4E5111" w14:textId="77777777" w:rsidR="005B130C" w:rsidRPr="00A46C93" w:rsidRDefault="005B130C" w:rsidP="005B130C">
      <w:pPr>
        <w:rPr>
          <w:rFonts w:ascii="Times New Roman" w:hAnsi="Times New Roman" w:cs="Times New Roman"/>
        </w:rPr>
      </w:pPr>
    </w:p>
    <w:p w14:paraId="7088F627" w14:textId="77777777" w:rsidR="005B130C" w:rsidRPr="00A46C93" w:rsidRDefault="005B130C" w:rsidP="005B130C">
      <w:pPr>
        <w:spacing w:line="360" w:lineRule="auto"/>
        <w:ind w:left="851"/>
        <w:rPr>
          <w:rFonts w:ascii="Times New Roman" w:hAnsi="Times New Roman" w:cs="Times New Roman"/>
        </w:rPr>
      </w:pPr>
      <w:r w:rsidRPr="00A46C93">
        <w:rPr>
          <w:rFonts w:ascii="Times New Roman" w:hAnsi="Times New Roman" w:cs="Times New Roman"/>
        </w:rPr>
        <w:t>Ce dossier contient :</w:t>
      </w:r>
    </w:p>
    <w:p w14:paraId="51583578" w14:textId="77777777" w:rsidR="005B130C" w:rsidRPr="00A46C93" w:rsidRDefault="005B130C" w:rsidP="005B130C">
      <w:pPr>
        <w:numPr>
          <w:ilvl w:val="0"/>
          <w:numId w:val="2"/>
        </w:numPr>
        <w:spacing w:before="240" w:line="360" w:lineRule="auto"/>
        <w:ind w:left="2058" w:hanging="357"/>
        <w:rPr>
          <w:rFonts w:ascii="Times New Roman" w:hAnsi="Times New Roman" w:cs="Times New Roman"/>
        </w:rPr>
      </w:pPr>
      <w:r w:rsidRPr="00A46C93">
        <w:rPr>
          <w:rFonts w:ascii="Times New Roman" w:hAnsi="Times New Roman" w:cs="Times New Roman"/>
        </w:rPr>
        <w:t>L’énoncé du travail à effectuer,</w:t>
      </w:r>
    </w:p>
    <w:p w14:paraId="40082DD0" w14:textId="77777777" w:rsidR="005B130C" w:rsidRPr="00A46C93" w:rsidRDefault="005B130C" w:rsidP="005B130C">
      <w:pPr>
        <w:numPr>
          <w:ilvl w:val="0"/>
          <w:numId w:val="2"/>
        </w:numPr>
        <w:spacing w:before="240" w:line="360" w:lineRule="auto"/>
        <w:ind w:left="2058" w:hanging="357"/>
        <w:rPr>
          <w:rFonts w:ascii="Times New Roman" w:hAnsi="Times New Roman" w:cs="Times New Roman"/>
        </w:rPr>
      </w:pPr>
      <w:r w:rsidRPr="00A46C93">
        <w:rPr>
          <w:rFonts w:ascii="Times New Roman" w:hAnsi="Times New Roman" w:cs="Times New Roman"/>
        </w:rPr>
        <w:t>Un dossier Ressources,</w:t>
      </w:r>
    </w:p>
    <w:p w14:paraId="14D249A6" w14:textId="77777777" w:rsidR="005B130C" w:rsidRPr="00A46C93" w:rsidRDefault="005B130C" w:rsidP="005B130C">
      <w:pPr>
        <w:numPr>
          <w:ilvl w:val="0"/>
          <w:numId w:val="2"/>
        </w:numPr>
        <w:spacing w:before="240" w:line="360" w:lineRule="auto"/>
        <w:ind w:left="2058" w:hanging="357"/>
        <w:rPr>
          <w:rFonts w:ascii="Times New Roman" w:hAnsi="Times New Roman" w:cs="Times New Roman"/>
        </w:rPr>
      </w:pPr>
      <w:r w:rsidRPr="00A46C93">
        <w:rPr>
          <w:rFonts w:ascii="Times New Roman" w:hAnsi="Times New Roman" w:cs="Times New Roman"/>
        </w:rPr>
        <w:t>Un dossier de documents réponses.</w:t>
      </w:r>
    </w:p>
    <w:p w14:paraId="62602AE9" w14:textId="77777777" w:rsidR="005B130C" w:rsidRPr="00A46C93" w:rsidRDefault="005B130C" w:rsidP="005B130C">
      <w:pPr>
        <w:jc w:val="both"/>
        <w:rPr>
          <w:rFonts w:ascii="Times New Roman" w:hAnsi="Times New Roman" w:cs="Times New Roman"/>
        </w:rPr>
      </w:pPr>
    </w:p>
    <w:p w14:paraId="1E5B2309" w14:textId="77777777" w:rsidR="005B130C" w:rsidRPr="00A46C93" w:rsidRDefault="005B130C" w:rsidP="005B130C">
      <w:pPr>
        <w:jc w:val="both"/>
        <w:rPr>
          <w:rFonts w:ascii="Times New Roman" w:hAnsi="Times New Roman" w:cs="Times New Roman"/>
        </w:rPr>
      </w:pPr>
    </w:p>
    <w:p w14:paraId="295BC373" w14:textId="77777777" w:rsidR="00BD2A7E" w:rsidRPr="00A46C93" w:rsidRDefault="00E6760B" w:rsidP="001E45ED">
      <w:pPr>
        <w:rPr>
          <w:rFonts w:ascii="Times New Roman" w:hAnsi="Times New Roman" w:cs="Times New Roman"/>
        </w:rPr>
      </w:pPr>
      <w:r w:rsidRPr="00A46C93">
        <w:rPr>
          <w:rFonts w:ascii="Times New Roman" w:hAnsi="Times New Roman" w:cs="Times New Roman"/>
        </w:rPr>
        <w:br w:type="page"/>
      </w:r>
    </w:p>
    <w:bookmarkStart w:id="0" w:name="_MON_1027933997"/>
    <w:bookmarkEnd w:id="0"/>
    <w:bookmarkStart w:id="1" w:name="_MON_1027944187"/>
    <w:bookmarkEnd w:id="1"/>
    <w:p w14:paraId="4065C893" w14:textId="77777777" w:rsidR="00BD2A7E" w:rsidRPr="00A46C93" w:rsidRDefault="00BD2A7E">
      <w:pPr>
        <w:framePr w:hSpace="141" w:wrap="around" w:vAnchor="text" w:hAnchor="page" w:x="6715" w:y="255"/>
        <w:jc w:val="both"/>
        <w:rPr>
          <w:rFonts w:ascii="Times New Roman" w:hAnsi="Times New Roman" w:cs="Times New Roman"/>
        </w:rPr>
      </w:pPr>
      <w:r w:rsidRPr="00A46C93">
        <w:rPr>
          <w:rFonts w:ascii="Times New Roman" w:hAnsi="Times New Roman" w:cs="Times New Roman"/>
        </w:rPr>
        <w:object w:dxaOrig="5265" w:dyaOrig="7155" w14:anchorId="62058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64.6pt" o:ole="" fillcolor="window">
            <v:imagedata r:id="rId8" o:title=""/>
          </v:shape>
          <o:OLEObject Type="Embed" ProgID="Word.Picture.8" ShapeID="_x0000_i1025" DrawAspect="Content" ObjectID="_1779018990" r:id="rId9"/>
        </w:object>
      </w:r>
    </w:p>
    <w:p w14:paraId="1BCC9947" w14:textId="77777777" w:rsidR="00BD2A7E" w:rsidRPr="00A46C93" w:rsidRDefault="00BD2A7E">
      <w:pPr>
        <w:jc w:val="both"/>
        <w:rPr>
          <w:rFonts w:ascii="Times New Roman" w:hAnsi="Times New Roman" w:cs="Times New Roman"/>
          <w:b/>
          <w:sz w:val="32"/>
          <w:szCs w:val="32"/>
        </w:rPr>
      </w:pPr>
      <w:r w:rsidRPr="00A46C93">
        <w:rPr>
          <w:rFonts w:ascii="Times New Roman" w:hAnsi="Times New Roman" w:cs="Times New Roman"/>
          <w:b/>
          <w:sz w:val="32"/>
          <w:szCs w:val="32"/>
        </w:rPr>
        <w:t>1 – Mise en situation</w:t>
      </w:r>
    </w:p>
    <w:p w14:paraId="13210586" w14:textId="77777777" w:rsidR="00BD2A7E" w:rsidRPr="00A46C93" w:rsidRDefault="00BD2A7E">
      <w:pPr>
        <w:jc w:val="both"/>
        <w:rPr>
          <w:rFonts w:ascii="Times New Roman" w:hAnsi="Times New Roman" w:cs="Times New Roman"/>
        </w:rPr>
      </w:pPr>
    </w:p>
    <w:p w14:paraId="74DD9927" w14:textId="1471BFD2" w:rsidR="00BD2A7E" w:rsidRPr="00A46C93" w:rsidRDefault="00BD2A7E">
      <w:pPr>
        <w:jc w:val="both"/>
        <w:rPr>
          <w:rFonts w:ascii="Times New Roman" w:hAnsi="Times New Roman" w:cs="Times New Roman"/>
        </w:rPr>
      </w:pPr>
      <w:r w:rsidRPr="00A46C93">
        <w:rPr>
          <w:rFonts w:ascii="Times New Roman" w:hAnsi="Times New Roman" w:cs="Times New Roman"/>
        </w:rPr>
        <w:t>Les winchs (anglicisme utilisé dans la marine de plaisance pour le cabestan, ou treuil à axe vertical) sont des équipements qui se trouvent sur les ponts ou les mats de voiliers. Ils font partis de l’accastillage de ces engins. Ils permettent d’agir sur les drisses et les écoutes fixées sur les voiles (ce sont des cordages permettant de hisser, d’étarquer – i.e. tendre – ou de border les voiles).</w:t>
      </w:r>
    </w:p>
    <w:p w14:paraId="74496533" w14:textId="77777777" w:rsidR="00BD2A7E" w:rsidRPr="00A46C93" w:rsidRDefault="00BD2A7E">
      <w:pPr>
        <w:jc w:val="both"/>
        <w:rPr>
          <w:rFonts w:ascii="Times New Roman" w:hAnsi="Times New Roman" w:cs="Times New Roman"/>
        </w:rPr>
      </w:pPr>
    </w:p>
    <w:bookmarkStart w:id="2" w:name="_MON_1027934069"/>
    <w:bookmarkEnd w:id="2"/>
    <w:p w14:paraId="3EBC556E" w14:textId="77777777" w:rsidR="00BD2A7E" w:rsidRPr="00A46C93" w:rsidRDefault="00BD2A7E">
      <w:pPr>
        <w:framePr w:hSpace="141" w:wrap="around" w:vAnchor="text" w:hAnchor="page" w:x="1360" w:y="1338"/>
        <w:jc w:val="both"/>
        <w:rPr>
          <w:rFonts w:ascii="Times New Roman" w:hAnsi="Times New Roman" w:cs="Times New Roman"/>
        </w:rPr>
      </w:pPr>
      <w:r w:rsidRPr="00A46C93">
        <w:rPr>
          <w:rFonts w:ascii="Times New Roman" w:hAnsi="Times New Roman" w:cs="Times New Roman"/>
        </w:rPr>
        <w:object w:dxaOrig="1215" w:dyaOrig="1620" w14:anchorId="09C08385">
          <v:shape id="_x0000_i1026" type="#_x0000_t75" style="width:61.2pt;height:81pt" o:ole="" fillcolor="window">
            <v:imagedata r:id="rId10" o:title=""/>
          </v:shape>
          <o:OLEObject Type="Embed" ProgID="Word.Picture.8" ShapeID="_x0000_i1026" DrawAspect="Content" ObjectID="_1779018991" r:id="rId11"/>
        </w:object>
      </w:r>
    </w:p>
    <w:p w14:paraId="5A263932" w14:textId="77777777" w:rsidR="00BD2A7E" w:rsidRPr="00A46C93" w:rsidRDefault="00BD2A7E">
      <w:pPr>
        <w:jc w:val="both"/>
        <w:rPr>
          <w:rFonts w:ascii="Times New Roman" w:hAnsi="Times New Roman" w:cs="Times New Roman"/>
        </w:rPr>
      </w:pPr>
      <w:r w:rsidRPr="00A46C93">
        <w:rPr>
          <w:rFonts w:ascii="Times New Roman" w:hAnsi="Times New Roman" w:cs="Times New Roman"/>
        </w:rPr>
        <w:t>La pression qui s’exerce sur une voile est due à l’action du vent. Cette dernière peut devenir très importante, ce qui empêche, par exemple, une personne de l’équipage de tendre la voile en tirant directement sur une écoute. Les efforts aérodynamiques dépendent, entre autres, de la surface de la voile et de la vitesse du vent. Il est donc impératif de disposer sur le voilier d’un appareillage spécifique permettant de diminuer la force exercée par l’équipier : c’est le rôle dévolu au winch.</w:t>
      </w:r>
    </w:p>
    <w:bookmarkStart w:id="3" w:name="_MON_1027944185"/>
    <w:bookmarkStart w:id="4" w:name="_MON_1027944190"/>
    <w:bookmarkStart w:id="5" w:name="_MON_1027934152"/>
    <w:bookmarkEnd w:id="3"/>
    <w:bookmarkEnd w:id="4"/>
    <w:bookmarkEnd w:id="5"/>
    <w:bookmarkStart w:id="6" w:name="_MON_1027944177"/>
    <w:bookmarkEnd w:id="6"/>
    <w:p w14:paraId="076D2403" w14:textId="77777777" w:rsidR="00BD2A7E" w:rsidRPr="00A46C93" w:rsidRDefault="00BD2A7E">
      <w:pPr>
        <w:framePr w:hSpace="141" w:wrap="around" w:vAnchor="text" w:hAnchor="page" w:x="8065" w:y="163"/>
        <w:jc w:val="both"/>
        <w:rPr>
          <w:rFonts w:ascii="Times New Roman" w:hAnsi="Times New Roman" w:cs="Times New Roman"/>
        </w:rPr>
      </w:pPr>
      <w:r w:rsidRPr="00A46C93">
        <w:rPr>
          <w:rFonts w:ascii="Times New Roman" w:hAnsi="Times New Roman" w:cs="Times New Roman"/>
        </w:rPr>
        <w:object w:dxaOrig="3585" w:dyaOrig="4200" w14:anchorId="39824E26">
          <v:shape id="_x0000_i1027" type="#_x0000_t75" style="width:127.2pt;height:148.2pt" o:ole="" fillcolor="window">
            <v:imagedata r:id="rId12" o:title=""/>
          </v:shape>
          <o:OLEObject Type="Embed" ProgID="Word.Picture.8" ShapeID="_x0000_i1027" DrawAspect="Content" ObjectID="_1779018992" r:id="rId13"/>
        </w:object>
      </w:r>
    </w:p>
    <w:p w14:paraId="010B2956" w14:textId="77777777" w:rsidR="00BD2A7E" w:rsidRPr="00A46C93" w:rsidRDefault="00BD2A7E">
      <w:pPr>
        <w:jc w:val="both"/>
        <w:rPr>
          <w:rFonts w:ascii="Times New Roman" w:hAnsi="Times New Roman" w:cs="Times New Roman"/>
        </w:rPr>
      </w:pPr>
    </w:p>
    <w:bookmarkStart w:id="7" w:name="_MON_1027944152"/>
    <w:bookmarkEnd w:id="7"/>
    <w:p w14:paraId="243D7C18" w14:textId="77777777" w:rsidR="00BD2A7E" w:rsidRPr="00A46C93" w:rsidRDefault="00BD2A7E">
      <w:pPr>
        <w:framePr w:hSpace="141" w:wrap="around" w:vAnchor="text" w:hAnchor="page" w:x="1360" w:y="247"/>
        <w:rPr>
          <w:rFonts w:ascii="Times New Roman" w:hAnsi="Times New Roman" w:cs="Times New Roman"/>
        </w:rPr>
      </w:pPr>
      <w:r w:rsidRPr="00A46C93">
        <w:rPr>
          <w:rFonts w:ascii="Times New Roman" w:hAnsi="Times New Roman" w:cs="Times New Roman"/>
        </w:rPr>
        <w:object w:dxaOrig="4485" w:dyaOrig="2550" w14:anchorId="56FCD08F">
          <v:shape id="_x0000_i1028" type="#_x0000_t75" style="width:180pt;height:103.2pt" o:ole="" fillcolor="window">
            <v:imagedata r:id="rId14" o:title=""/>
          </v:shape>
          <o:OLEObject Type="Embed" ProgID="Word.Picture.8" ShapeID="_x0000_i1028" DrawAspect="Content" ObjectID="_1779018993" r:id="rId15"/>
        </w:object>
      </w:r>
    </w:p>
    <w:p w14:paraId="65CE72DE" w14:textId="77777777" w:rsidR="00BD2A7E" w:rsidRPr="00A46C93" w:rsidRDefault="00BD2A7E">
      <w:pPr>
        <w:jc w:val="both"/>
        <w:rPr>
          <w:rFonts w:ascii="Times New Roman" w:hAnsi="Times New Roman" w:cs="Times New Roman"/>
        </w:rPr>
      </w:pPr>
      <w:r w:rsidRPr="00A46C93">
        <w:rPr>
          <w:rFonts w:ascii="Times New Roman" w:hAnsi="Times New Roman" w:cs="Times New Roman"/>
        </w:rPr>
        <w:t>Normalement, un équipier enroule plusieurs fois le cordage autour du winch, puis il actionne une manivelle engagée dans une gorge (carrée ou cannelée) dans un sens ou dans l’autre (winch à deux vitesses) tout en maintenant dans l’autre main l’extrémité libre du cordage. L’effort exercé par cette main est alors notablement réduit. Après réglage de la voile, le cordage est immobilisé soit par un taquet coinceur indépendant du winch, soit par un dispositif installé sur le winch (le self tailer) qui permet de bloquer le brin mou du cordage.</w:t>
      </w:r>
    </w:p>
    <w:p w14:paraId="3C19A54C" w14:textId="77777777" w:rsidR="00BD2A7E" w:rsidRPr="00A46C93" w:rsidRDefault="00BD2A7E">
      <w:pPr>
        <w:jc w:val="both"/>
        <w:rPr>
          <w:rFonts w:ascii="Times New Roman" w:hAnsi="Times New Roman" w:cs="Times New Roman"/>
        </w:rPr>
      </w:pPr>
    </w:p>
    <w:p w14:paraId="0DBA41B7" w14:textId="7978F3DE" w:rsidR="00105C89" w:rsidRDefault="00105C89">
      <w:pPr>
        <w:rPr>
          <w:rFonts w:ascii="Times New Roman" w:hAnsi="Times New Roman" w:cs="Times New Roman"/>
        </w:rPr>
      </w:pPr>
      <w:r>
        <w:rPr>
          <w:rFonts w:ascii="Times New Roman" w:hAnsi="Times New Roman" w:cs="Times New Roman"/>
        </w:rPr>
        <w:br w:type="page"/>
      </w:r>
    </w:p>
    <w:p w14:paraId="254DA90B" w14:textId="616290E4" w:rsidR="00105C89" w:rsidRPr="00105C89" w:rsidRDefault="00105C89" w:rsidP="00105C89">
      <w:pPr>
        <w:rPr>
          <w:rFonts w:ascii="Times New Roman" w:hAnsi="Times New Roman" w:cs="Times New Roman"/>
          <w:b/>
          <w:sz w:val="32"/>
          <w:szCs w:val="32"/>
        </w:rPr>
      </w:pPr>
      <w:r>
        <w:rPr>
          <w:rFonts w:ascii="Times New Roman" w:hAnsi="Times New Roman" w:cs="Times New Roman"/>
          <w:b/>
          <w:sz w:val="32"/>
          <w:szCs w:val="32"/>
        </w:rPr>
        <w:lastRenderedPageBreak/>
        <w:t xml:space="preserve">2- </w:t>
      </w:r>
      <w:r w:rsidRPr="00105C89">
        <w:rPr>
          <w:rFonts w:ascii="Times New Roman" w:hAnsi="Times New Roman" w:cs="Times New Roman"/>
          <w:b/>
          <w:sz w:val="32"/>
          <w:szCs w:val="32"/>
        </w:rPr>
        <w:t>Description fonctionnelle :</w:t>
      </w:r>
    </w:p>
    <w:p w14:paraId="2F5AD7CD" w14:textId="77777777" w:rsidR="00105C89" w:rsidRDefault="00105C89" w:rsidP="00105C89">
      <w:pPr>
        <w:rPr>
          <w:b/>
        </w:rPr>
      </w:pPr>
    </w:p>
    <w:p w14:paraId="4B158DEB" w14:textId="77777777" w:rsidR="00105C89" w:rsidRDefault="00105C89" w:rsidP="00105C89">
      <w:pPr>
        <w:ind w:left="284"/>
      </w:pPr>
      <w:r>
        <w:t>Diagramme de cas d’utilisation :</w:t>
      </w:r>
    </w:p>
    <w:p w14:paraId="14F23DED" w14:textId="77777777" w:rsidR="00105C89" w:rsidRDefault="00105C89" w:rsidP="00105C89">
      <w:pPr>
        <w:ind w:left="-284"/>
      </w:pPr>
      <w:r>
        <w:rPr>
          <w:noProof/>
          <w:lang w:eastAsia="zh-TW"/>
        </w:rPr>
        <w:drawing>
          <wp:inline distT="0" distB="0" distL="0" distR="0" wp14:anchorId="6AB2D624" wp14:editId="69CE1F88">
            <wp:extent cx="6134100" cy="2686111"/>
            <wp:effectExtent l="19050" t="0" r="0" b="0"/>
            <wp:docPr id="18" name="Image 18" descr="C:\Users\Nicolas\Documents\Prof\SysML\Winch 16 SysML\UC Winch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olas\Documents\Prof\SysML\Winch 16 SysML\UC Winch 16.jpg"/>
                    <pic:cNvPicPr>
                      <a:picLocks noChangeAspect="1" noChangeArrowheads="1"/>
                    </pic:cNvPicPr>
                  </pic:nvPicPr>
                  <pic:blipFill>
                    <a:blip r:embed="rId16" cstate="print"/>
                    <a:srcRect l="13083" t="9247" r="4142" b="8904"/>
                    <a:stretch>
                      <a:fillRect/>
                    </a:stretch>
                  </pic:blipFill>
                  <pic:spPr bwMode="auto">
                    <a:xfrm>
                      <a:off x="0" y="0"/>
                      <a:ext cx="6134100" cy="2686111"/>
                    </a:xfrm>
                    <a:prstGeom prst="rect">
                      <a:avLst/>
                    </a:prstGeom>
                    <a:noFill/>
                    <a:ln w="9525">
                      <a:noFill/>
                      <a:miter lim="800000"/>
                      <a:headEnd/>
                      <a:tailEnd/>
                    </a:ln>
                  </pic:spPr>
                </pic:pic>
              </a:graphicData>
            </a:graphic>
          </wp:inline>
        </w:drawing>
      </w:r>
    </w:p>
    <w:p w14:paraId="2C3E6080" w14:textId="77777777" w:rsidR="00105C89" w:rsidRDefault="00105C89" w:rsidP="00105C89"/>
    <w:p w14:paraId="7008D933" w14:textId="77777777" w:rsidR="00105C89" w:rsidRPr="00105C89" w:rsidRDefault="00105C89" w:rsidP="00105C89">
      <w:pPr>
        <w:spacing w:after="120"/>
        <w:rPr>
          <w:rFonts w:ascii="Times New Roman" w:hAnsi="Times New Roman" w:cs="Times New Roman"/>
          <w:b/>
        </w:rPr>
      </w:pPr>
      <w:r w:rsidRPr="00105C89">
        <w:rPr>
          <w:rFonts w:ascii="Times New Roman" w:hAnsi="Times New Roman" w:cs="Times New Roman"/>
          <w:b/>
        </w:rPr>
        <w:t>Extrait du cahier des charges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4395"/>
        <w:gridCol w:w="2409"/>
        <w:gridCol w:w="1204"/>
      </w:tblGrid>
      <w:tr w:rsidR="00105C89" w:rsidRPr="00105C89" w14:paraId="01AC2687" w14:textId="77777777" w:rsidTr="0075309F">
        <w:tc>
          <w:tcPr>
            <w:tcW w:w="1204" w:type="dxa"/>
          </w:tcPr>
          <w:p w14:paraId="1E817D67" w14:textId="77777777" w:rsidR="00105C89" w:rsidRPr="00105C89" w:rsidRDefault="00105C89" w:rsidP="0075309F">
            <w:pPr>
              <w:jc w:val="center"/>
              <w:rPr>
                <w:rFonts w:ascii="Times New Roman" w:hAnsi="Times New Roman" w:cs="Times New Roman"/>
              </w:rPr>
            </w:pPr>
            <w:r w:rsidRPr="00105C89">
              <w:rPr>
                <w:rFonts w:ascii="Times New Roman" w:hAnsi="Times New Roman" w:cs="Times New Roman"/>
              </w:rPr>
              <w:t>Exigence</w:t>
            </w:r>
          </w:p>
        </w:tc>
        <w:tc>
          <w:tcPr>
            <w:tcW w:w="4395" w:type="dxa"/>
          </w:tcPr>
          <w:p w14:paraId="68B4A644" w14:textId="77777777" w:rsidR="00105C89" w:rsidRPr="00105C89" w:rsidRDefault="00105C89" w:rsidP="0075309F">
            <w:pPr>
              <w:jc w:val="center"/>
              <w:rPr>
                <w:rFonts w:ascii="Times New Roman" w:hAnsi="Times New Roman" w:cs="Times New Roman"/>
              </w:rPr>
            </w:pPr>
            <w:r w:rsidRPr="00105C89">
              <w:rPr>
                <w:rFonts w:ascii="Times New Roman" w:hAnsi="Times New Roman" w:cs="Times New Roman"/>
              </w:rPr>
              <w:t>Critère</w:t>
            </w:r>
          </w:p>
        </w:tc>
        <w:tc>
          <w:tcPr>
            <w:tcW w:w="2409" w:type="dxa"/>
          </w:tcPr>
          <w:p w14:paraId="755B7456" w14:textId="77777777" w:rsidR="00105C89" w:rsidRPr="00105C89" w:rsidRDefault="00105C89" w:rsidP="0075309F">
            <w:pPr>
              <w:jc w:val="center"/>
              <w:rPr>
                <w:rFonts w:ascii="Times New Roman" w:hAnsi="Times New Roman" w:cs="Times New Roman"/>
              </w:rPr>
            </w:pPr>
            <w:r w:rsidRPr="00105C89">
              <w:rPr>
                <w:rFonts w:ascii="Times New Roman" w:hAnsi="Times New Roman" w:cs="Times New Roman"/>
              </w:rPr>
              <w:t>Niveaux</w:t>
            </w:r>
          </w:p>
        </w:tc>
        <w:tc>
          <w:tcPr>
            <w:tcW w:w="1204" w:type="dxa"/>
          </w:tcPr>
          <w:p w14:paraId="508B0E30" w14:textId="77777777" w:rsidR="00105C89" w:rsidRPr="00105C89" w:rsidRDefault="00105C89" w:rsidP="0075309F">
            <w:pPr>
              <w:jc w:val="center"/>
              <w:rPr>
                <w:rFonts w:ascii="Times New Roman" w:hAnsi="Times New Roman" w:cs="Times New Roman"/>
              </w:rPr>
            </w:pPr>
            <w:r w:rsidRPr="00105C89">
              <w:rPr>
                <w:rFonts w:ascii="Times New Roman" w:hAnsi="Times New Roman" w:cs="Times New Roman"/>
              </w:rPr>
              <w:t>Flexibilité</w:t>
            </w:r>
          </w:p>
        </w:tc>
      </w:tr>
      <w:tr w:rsidR="00105C89" w:rsidRPr="00105C89" w14:paraId="2ABFBCBE" w14:textId="77777777" w:rsidTr="0075309F">
        <w:tc>
          <w:tcPr>
            <w:tcW w:w="1204" w:type="dxa"/>
            <w:vMerge w:val="restart"/>
          </w:tcPr>
          <w:p w14:paraId="444EA969"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Id1</w:t>
            </w:r>
          </w:p>
        </w:tc>
        <w:tc>
          <w:tcPr>
            <w:tcW w:w="4395" w:type="dxa"/>
          </w:tcPr>
          <w:p w14:paraId="18C60CF9"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Permettre au marin d’exercer une action mécanique sur une écoute avec une force moindre sur la manivelle.</w:t>
            </w:r>
          </w:p>
        </w:tc>
        <w:tc>
          <w:tcPr>
            <w:tcW w:w="2409" w:type="dxa"/>
          </w:tcPr>
          <w:p w14:paraId="00EC5F30"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700 N pour la voile</w:t>
            </w:r>
          </w:p>
          <w:p w14:paraId="070C66CB"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50N sur la manivelle</w:t>
            </w:r>
          </w:p>
        </w:tc>
        <w:tc>
          <w:tcPr>
            <w:tcW w:w="1204" w:type="dxa"/>
          </w:tcPr>
          <w:p w14:paraId="01D02FA0" w14:textId="77777777" w:rsidR="00105C89" w:rsidRPr="00105C89" w:rsidRDefault="00105C89" w:rsidP="0075309F">
            <w:pPr>
              <w:rPr>
                <w:rFonts w:ascii="Times New Roman" w:hAnsi="Times New Roman" w:cs="Times New Roman"/>
              </w:rPr>
            </w:pPr>
            <w:r w:rsidRPr="00105C89">
              <w:rPr>
                <w:rFonts w:ascii="Times New Roman" w:hAnsi="Times New Roman" w:cs="Times New Roman"/>
                <w:position w:val="-4"/>
              </w:rPr>
              <w:object w:dxaOrig="220" w:dyaOrig="240" w14:anchorId="4DF40416">
                <v:shape id="_x0000_i1029" type="#_x0000_t75" style="width:11.4pt;height:12pt" o:ole="" fillcolor="window">
                  <v:imagedata r:id="rId17" o:title=""/>
                </v:shape>
                <o:OLEObject Type="Embed" ProgID="Equation.3" ShapeID="_x0000_i1029" DrawAspect="Content" ObjectID="_1779018994" r:id="rId18"/>
              </w:object>
            </w:r>
            <w:r w:rsidRPr="00105C89">
              <w:rPr>
                <w:rFonts w:ascii="Times New Roman" w:hAnsi="Times New Roman" w:cs="Times New Roman"/>
              </w:rPr>
              <w:t>10 N</w:t>
            </w:r>
          </w:p>
        </w:tc>
      </w:tr>
      <w:tr w:rsidR="00105C89" w:rsidRPr="00105C89" w14:paraId="5464CA8E" w14:textId="77777777" w:rsidTr="0075309F">
        <w:tc>
          <w:tcPr>
            <w:tcW w:w="1204" w:type="dxa"/>
            <w:vMerge/>
          </w:tcPr>
          <w:p w14:paraId="18B89C48" w14:textId="77777777" w:rsidR="00105C89" w:rsidRPr="00105C89" w:rsidRDefault="00105C89" w:rsidP="0075309F">
            <w:pPr>
              <w:rPr>
                <w:rFonts w:ascii="Times New Roman" w:hAnsi="Times New Roman" w:cs="Times New Roman"/>
              </w:rPr>
            </w:pPr>
          </w:p>
        </w:tc>
        <w:tc>
          <w:tcPr>
            <w:tcW w:w="4395" w:type="dxa"/>
          </w:tcPr>
          <w:p w14:paraId="7D50416B"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 1.1 Tirer l’écoute sans glissement</w:t>
            </w:r>
          </w:p>
        </w:tc>
        <w:tc>
          <w:tcPr>
            <w:tcW w:w="2409" w:type="dxa"/>
          </w:tcPr>
          <w:p w14:paraId="0AEAA477"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700 N pour la voile</w:t>
            </w:r>
          </w:p>
          <w:p w14:paraId="66B42B64"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40 N pour le marin</w:t>
            </w:r>
          </w:p>
        </w:tc>
        <w:tc>
          <w:tcPr>
            <w:tcW w:w="1204" w:type="dxa"/>
          </w:tcPr>
          <w:p w14:paraId="28F18414" w14:textId="77777777" w:rsidR="00105C89" w:rsidRPr="00105C89" w:rsidRDefault="00105C89" w:rsidP="0075309F">
            <w:pPr>
              <w:rPr>
                <w:rFonts w:ascii="Times New Roman" w:hAnsi="Times New Roman" w:cs="Times New Roman"/>
              </w:rPr>
            </w:pPr>
          </w:p>
        </w:tc>
      </w:tr>
      <w:tr w:rsidR="00105C89" w:rsidRPr="00105C89" w14:paraId="5089BE62" w14:textId="77777777" w:rsidTr="0075309F">
        <w:tc>
          <w:tcPr>
            <w:tcW w:w="1204" w:type="dxa"/>
            <w:vMerge/>
          </w:tcPr>
          <w:p w14:paraId="39BB9AE1" w14:textId="77777777" w:rsidR="00105C89" w:rsidRPr="00105C89" w:rsidRDefault="00105C89" w:rsidP="0075309F">
            <w:pPr>
              <w:rPr>
                <w:rFonts w:ascii="Times New Roman" w:hAnsi="Times New Roman" w:cs="Times New Roman"/>
              </w:rPr>
            </w:pPr>
          </w:p>
        </w:tc>
        <w:tc>
          <w:tcPr>
            <w:tcW w:w="4395" w:type="dxa"/>
          </w:tcPr>
          <w:p w14:paraId="6D3175CA"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 1.2 Adapter la puissance fournie par le matin au besoin évolutif pendant la manœuvre</w:t>
            </w:r>
          </w:p>
        </w:tc>
        <w:tc>
          <w:tcPr>
            <w:tcW w:w="2409" w:type="dxa"/>
          </w:tcPr>
          <w:p w14:paraId="1D80AE3C"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Deux rapports de réduction :</w:t>
            </w:r>
          </w:p>
          <w:p w14:paraId="6CA90458" w14:textId="77777777" w:rsidR="00105C89" w:rsidRPr="00105C89" w:rsidRDefault="00105C89" w:rsidP="00105C89">
            <w:pPr>
              <w:pStyle w:val="Paragraphedeliste"/>
              <w:numPr>
                <w:ilvl w:val="0"/>
                <w:numId w:val="4"/>
              </w:numPr>
              <w:spacing w:line="240" w:lineRule="auto"/>
            </w:pPr>
            <w:r w:rsidRPr="00105C89">
              <w:t>Prise directe,</w:t>
            </w:r>
          </w:p>
          <w:p w14:paraId="2B1887ED" w14:textId="77777777" w:rsidR="00105C89" w:rsidRPr="00105C89" w:rsidRDefault="00105C89" w:rsidP="00105C89">
            <w:pPr>
              <w:pStyle w:val="Paragraphedeliste"/>
              <w:numPr>
                <w:ilvl w:val="0"/>
                <w:numId w:val="4"/>
              </w:numPr>
              <w:spacing w:line="240" w:lineRule="auto"/>
            </w:pPr>
            <w:r w:rsidRPr="00105C89">
              <w:t>Rapport &gt; 2.</w:t>
            </w:r>
          </w:p>
        </w:tc>
        <w:tc>
          <w:tcPr>
            <w:tcW w:w="1204" w:type="dxa"/>
          </w:tcPr>
          <w:p w14:paraId="67234E8F"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1%</w:t>
            </w:r>
          </w:p>
        </w:tc>
      </w:tr>
      <w:tr w:rsidR="00105C89" w:rsidRPr="00105C89" w14:paraId="0BB31151" w14:textId="77777777" w:rsidTr="0075309F">
        <w:tc>
          <w:tcPr>
            <w:tcW w:w="1204" w:type="dxa"/>
          </w:tcPr>
          <w:p w14:paraId="4F5987CC"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Id2</w:t>
            </w:r>
          </w:p>
        </w:tc>
        <w:tc>
          <w:tcPr>
            <w:tcW w:w="4395" w:type="dxa"/>
          </w:tcPr>
          <w:p w14:paraId="38BB80EA"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Garantir une liaison encastrement entre le winch et le voilier</w:t>
            </w:r>
          </w:p>
        </w:tc>
        <w:tc>
          <w:tcPr>
            <w:tcW w:w="2409" w:type="dxa"/>
          </w:tcPr>
          <w:p w14:paraId="0C4D68C1"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Aucune modification sur le voilier</w:t>
            </w:r>
          </w:p>
        </w:tc>
        <w:tc>
          <w:tcPr>
            <w:tcW w:w="1204" w:type="dxa"/>
          </w:tcPr>
          <w:p w14:paraId="10B85C21" w14:textId="77777777" w:rsidR="00105C89" w:rsidRPr="00105C89" w:rsidRDefault="00105C89" w:rsidP="0075309F">
            <w:pPr>
              <w:rPr>
                <w:rFonts w:ascii="Times New Roman" w:hAnsi="Times New Roman" w:cs="Times New Roman"/>
              </w:rPr>
            </w:pPr>
          </w:p>
        </w:tc>
      </w:tr>
      <w:tr w:rsidR="00105C89" w:rsidRPr="00105C89" w14:paraId="42763CC3" w14:textId="77777777" w:rsidTr="0075309F">
        <w:tc>
          <w:tcPr>
            <w:tcW w:w="1204" w:type="dxa"/>
          </w:tcPr>
          <w:p w14:paraId="6FAC1429"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Id3</w:t>
            </w:r>
          </w:p>
        </w:tc>
        <w:tc>
          <w:tcPr>
            <w:tcW w:w="4395" w:type="dxa"/>
          </w:tcPr>
          <w:p w14:paraId="378E4A87"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Être en harmonie avec l’ensemble des équipements du bateau</w:t>
            </w:r>
          </w:p>
        </w:tc>
        <w:tc>
          <w:tcPr>
            <w:tcW w:w="2409" w:type="dxa"/>
          </w:tcPr>
          <w:p w14:paraId="68CDEA97"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Encombrement minimal,</w:t>
            </w:r>
          </w:p>
          <w:p w14:paraId="3EADA2FC"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Fixation sur coque ou mât.</w:t>
            </w:r>
          </w:p>
        </w:tc>
        <w:tc>
          <w:tcPr>
            <w:tcW w:w="1204" w:type="dxa"/>
          </w:tcPr>
          <w:p w14:paraId="26526841" w14:textId="77777777" w:rsidR="00105C89" w:rsidRPr="00105C89" w:rsidRDefault="00105C89" w:rsidP="0075309F">
            <w:pPr>
              <w:rPr>
                <w:rFonts w:ascii="Times New Roman" w:hAnsi="Times New Roman" w:cs="Times New Roman"/>
              </w:rPr>
            </w:pPr>
          </w:p>
        </w:tc>
      </w:tr>
      <w:tr w:rsidR="00105C89" w:rsidRPr="00105C89" w14:paraId="36F36196" w14:textId="77777777" w:rsidTr="0075309F">
        <w:tc>
          <w:tcPr>
            <w:tcW w:w="1204" w:type="dxa"/>
          </w:tcPr>
          <w:p w14:paraId="4D05D2B1"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Id4</w:t>
            </w:r>
          </w:p>
        </w:tc>
        <w:tc>
          <w:tcPr>
            <w:tcW w:w="4395" w:type="dxa"/>
          </w:tcPr>
          <w:p w14:paraId="73709F92"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Résister au milieu marin</w:t>
            </w:r>
          </w:p>
        </w:tc>
        <w:tc>
          <w:tcPr>
            <w:tcW w:w="2409" w:type="dxa"/>
          </w:tcPr>
          <w:p w14:paraId="42A6AAFC"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Aucune corrosion pendant 15 ans</w:t>
            </w:r>
          </w:p>
        </w:tc>
        <w:tc>
          <w:tcPr>
            <w:tcW w:w="1204" w:type="dxa"/>
          </w:tcPr>
          <w:p w14:paraId="0EFA64A2" w14:textId="77777777" w:rsidR="00105C89" w:rsidRPr="00105C89" w:rsidRDefault="00105C89" w:rsidP="0075309F">
            <w:pPr>
              <w:rPr>
                <w:rFonts w:ascii="Times New Roman" w:hAnsi="Times New Roman" w:cs="Times New Roman"/>
              </w:rPr>
            </w:pPr>
          </w:p>
        </w:tc>
      </w:tr>
      <w:tr w:rsidR="00105C89" w:rsidRPr="00105C89" w14:paraId="29E253BA" w14:textId="77777777" w:rsidTr="0075309F">
        <w:tc>
          <w:tcPr>
            <w:tcW w:w="1204" w:type="dxa"/>
          </w:tcPr>
          <w:p w14:paraId="31F37CF4"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Id5</w:t>
            </w:r>
          </w:p>
        </w:tc>
        <w:tc>
          <w:tcPr>
            <w:tcW w:w="4395" w:type="dxa"/>
          </w:tcPr>
          <w:p w14:paraId="650D5EBA"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 xml:space="preserve">Permettre un démontage rapide et aisé </w:t>
            </w:r>
          </w:p>
        </w:tc>
        <w:tc>
          <w:tcPr>
            <w:tcW w:w="2409" w:type="dxa"/>
          </w:tcPr>
          <w:p w14:paraId="4CF7E75A" w14:textId="77777777" w:rsidR="00105C89" w:rsidRPr="00105C89" w:rsidRDefault="00105C89" w:rsidP="0075309F">
            <w:pPr>
              <w:rPr>
                <w:rFonts w:ascii="Times New Roman" w:hAnsi="Times New Roman" w:cs="Times New Roman"/>
              </w:rPr>
            </w:pPr>
            <w:r w:rsidRPr="00105C89">
              <w:rPr>
                <w:rFonts w:ascii="Times New Roman" w:hAnsi="Times New Roman" w:cs="Times New Roman"/>
              </w:rPr>
              <w:t>Avec peu ou pas d’outillage</w:t>
            </w:r>
          </w:p>
        </w:tc>
        <w:tc>
          <w:tcPr>
            <w:tcW w:w="1204" w:type="dxa"/>
          </w:tcPr>
          <w:p w14:paraId="5D73431B" w14:textId="77777777" w:rsidR="00105C89" w:rsidRPr="00105C89" w:rsidRDefault="00105C89" w:rsidP="0075309F">
            <w:pPr>
              <w:rPr>
                <w:rFonts w:ascii="Times New Roman" w:hAnsi="Times New Roman" w:cs="Times New Roman"/>
              </w:rPr>
            </w:pPr>
          </w:p>
        </w:tc>
      </w:tr>
    </w:tbl>
    <w:p w14:paraId="346DE881" w14:textId="0AEAC9F1" w:rsidR="00105C89" w:rsidRPr="00A46C93" w:rsidRDefault="00105C89" w:rsidP="00105C89">
      <w:pPr>
        <w:spacing w:before="240" w:after="240"/>
        <w:jc w:val="both"/>
        <w:rPr>
          <w:rFonts w:ascii="Times New Roman" w:hAnsi="Times New Roman" w:cs="Times New Roman"/>
          <w:b/>
          <w:bCs/>
          <w:sz w:val="32"/>
          <w:szCs w:val="32"/>
        </w:rPr>
      </w:pPr>
      <w:r>
        <w:rPr>
          <w:rFonts w:ascii="Times New Roman" w:hAnsi="Times New Roman" w:cs="Times New Roman"/>
          <w:b/>
          <w:bCs/>
          <w:sz w:val="32"/>
          <w:szCs w:val="32"/>
        </w:rPr>
        <w:t>3</w:t>
      </w:r>
      <w:r w:rsidRPr="00A46C93">
        <w:rPr>
          <w:rFonts w:ascii="Times New Roman" w:hAnsi="Times New Roman" w:cs="Times New Roman"/>
          <w:b/>
          <w:bCs/>
          <w:sz w:val="32"/>
          <w:szCs w:val="32"/>
        </w:rPr>
        <w:t>- Manipulation</w:t>
      </w:r>
    </w:p>
    <w:p w14:paraId="777D60BF" w14:textId="77777777" w:rsidR="00105C89" w:rsidRPr="00A46C93" w:rsidRDefault="00105C89" w:rsidP="00105C89">
      <w:pPr>
        <w:spacing w:after="120"/>
        <w:ind w:left="284"/>
        <w:jc w:val="both"/>
        <w:rPr>
          <w:rFonts w:ascii="Times New Roman" w:hAnsi="Times New Roman" w:cs="Times New Roman"/>
        </w:rPr>
      </w:pPr>
      <w:r w:rsidRPr="00A46C93">
        <w:rPr>
          <w:rFonts w:ascii="Times New Roman" w:hAnsi="Times New Roman" w:cs="Times New Roman"/>
        </w:rPr>
        <w:t>Dans un premier temps, la manivelle est démontée.</w:t>
      </w:r>
    </w:p>
    <w:p w14:paraId="1FF56EF5" w14:textId="77777777" w:rsidR="00105C89" w:rsidRPr="00A46C93" w:rsidRDefault="00105C89" w:rsidP="00105C89">
      <w:pPr>
        <w:spacing w:after="120"/>
        <w:ind w:left="284"/>
        <w:jc w:val="both"/>
        <w:rPr>
          <w:rFonts w:ascii="Times New Roman" w:hAnsi="Times New Roman" w:cs="Times New Roman"/>
        </w:rPr>
      </w:pPr>
      <w:r w:rsidRPr="00A46C93">
        <w:rPr>
          <w:rFonts w:ascii="Times New Roman" w:hAnsi="Times New Roman" w:cs="Times New Roman"/>
        </w:rPr>
        <w:t>- Enrouler la corde autour du winch (3 ou 4 tours au moins)</w:t>
      </w:r>
    </w:p>
    <w:p w14:paraId="25AE7251" w14:textId="77777777" w:rsidR="00105C89" w:rsidRPr="00A46C93" w:rsidRDefault="00105C89" w:rsidP="00105C89">
      <w:pPr>
        <w:spacing w:after="120"/>
        <w:ind w:left="284"/>
        <w:jc w:val="both"/>
        <w:rPr>
          <w:rFonts w:ascii="Times New Roman" w:hAnsi="Times New Roman" w:cs="Times New Roman"/>
        </w:rPr>
      </w:pPr>
      <w:r w:rsidRPr="00A46C93">
        <w:rPr>
          <w:rFonts w:ascii="Times New Roman" w:hAnsi="Times New Roman" w:cs="Times New Roman"/>
        </w:rPr>
        <w:t>- Manipuler le winch à la manière du marin pour faire remonter le poids</w:t>
      </w:r>
    </w:p>
    <w:p w14:paraId="30644194" w14:textId="77777777" w:rsidR="00105C89" w:rsidRPr="00A46C93" w:rsidRDefault="00105C89" w:rsidP="00105C89">
      <w:pPr>
        <w:spacing w:after="120"/>
        <w:ind w:left="284"/>
        <w:jc w:val="both"/>
        <w:rPr>
          <w:rFonts w:ascii="Times New Roman" w:hAnsi="Times New Roman" w:cs="Times New Roman"/>
        </w:rPr>
      </w:pPr>
      <w:r w:rsidRPr="00A46C93">
        <w:rPr>
          <w:rFonts w:ascii="Times New Roman" w:hAnsi="Times New Roman" w:cs="Times New Roman"/>
        </w:rPr>
        <w:t>Attention : manipuler délicatement le winch en montée et descente pour éviter les chocs entre la masse et la table ou le sol.</w:t>
      </w:r>
    </w:p>
    <w:p w14:paraId="41B3C6AD" w14:textId="6C51CE9B" w:rsidR="00140EDE" w:rsidRDefault="00105C89" w:rsidP="00105C89">
      <w:pPr>
        <w:spacing w:after="120"/>
        <w:ind w:left="284"/>
        <w:jc w:val="both"/>
        <w:rPr>
          <w:rFonts w:ascii="Times New Roman" w:hAnsi="Times New Roman" w:cs="Times New Roman"/>
          <w:b/>
          <w:bCs/>
          <w:sz w:val="32"/>
          <w:szCs w:val="32"/>
        </w:rPr>
      </w:pPr>
      <w:r w:rsidRPr="00A46C93">
        <w:rPr>
          <w:rFonts w:ascii="Times New Roman" w:hAnsi="Times New Roman" w:cs="Times New Roman"/>
        </w:rPr>
        <w:t>- Essayer les deux sens de rotation de la manivelle. Que constatez-vous ?</w:t>
      </w:r>
      <w:r w:rsidR="00140EDE">
        <w:rPr>
          <w:rFonts w:ascii="Times New Roman" w:hAnsi="Times New Roman" w:cs="Times New Roman"/>
          <w:b/>
          <w:bCs/>
          <w:sz w:val="32"/>
          <w:szCs w:val="32"/>
        </w:rPr>
        <w:br w:type="page"/>
      </w:r>
    </w:p>
    <w:p w14:paraId="132F5310" w14:textId="7A16D044" w:rsidR="00140EDE" w:rsidRPr="00140EDE" w:rsidRDefault="00105C89" w:rsidP="00140EDE">
      <w:pPr>
        <w:spacing w:after="240"/>
        <w:rPr>
          <w:rFonts w:ascii="Times New Roman" w:hAnsi="Times New Roman" w:cs="Times New Roman"/>
          <w:b/>
          <w:bCs/>
          <w:sz w:val="32"/>
          <w:szCs w:val="32"/>
        </w:rPr>
      </w:pPr>
      <w:r>
        <w:rPr>
          <w:rFonts w:ascii="Times New Roman" w:hAnsi="Times New Roman" w:cs="Times New Roman"/>
          <w:b/>
          <w:bCs/>
          <w:sz w:val="32"/>
          <w:szCs w:val="32"/>
        </w:rPr>
        <w:lastRenderedPageBreak/>
        <w:t>4</w:t>
      </w:r>
      <w:r w:rsidR="00140EDE" w:rsidRPr="00140EDE">
        <w:rPr>
          <w:rFonts w:ascii="Times New Roman" w:hAnsi="Times New Roman" w:cs="Times New Roman"/>
          <w:b/>
          <w:bCs/>
          <w:sz w:val="32"/>
          <w:szCs w:val="32"/>
        </w:rPr>
        <w:t>-</w:t>
      </w:r>
      <w:r w:rsidR="00140EDE">
        <w:rPr>
          <w:rFonts w:ascii="Times New Roman" w:hAnsi="Times New Roman" w:cs="Times New Roman"/>
          <w:b/>
          <w:bCs/>
          <w:sz w:val="32"/>
          <w:szCs w:val="32"/>
        </w:rPr>
        <w:t xml:space="preserve"> </w:t>
      </w:r>
      <w:r w:rsidR="00140EDE" w:rsidRPr="00140EDE">
        <w:rPr>
          <w:rFonts w:ascii="Times New Roman" w:hAnsi="Times New Roman" w:cs="Times New Roman"/>
          <w:b/>
          <w:bCs/>
          <w:sz w:val="32"/>
          <w:szCs w:val="32"/>
        </w:rPr>
        <w:t>Objectif du TP</w:t>
      </w:r>
    </w:p>
    <w:p w14:paraId="19923A26" w14:textId="77777777" w:rsidR="00140EDE" w:rsidRPr="00140EDE" w:rsidRDefault="00140EDE" w:rsidP="00140EDE">
      <w:pPr>
        <w:jc w:val="both"/>
        <w:rPr>
          <w:rFonts w:ascii="Times New Roman" w:hAnsi="Times New Roman" w:cs="Times New Roman"/>
          <w:szCs w:val="20"/>
        </w:rPr>
      </w:pPr>
      <w:r w:rsidRPr="00140EDE">
        <w:rPr>
          <w:rFonts w:ascii="Times New Roman" w:hAnsi="Times New Roman" w:cs="Times New Roman"/>
          <w:szCs w:val="20"/>
        </w:rPr>
        <w:t xml:space="preserve">Pour être capable d’analyser et modéliser la cinématique des chaines d’énergie d’un système </w:t>
      </w:r>
      <w:proofErr w:type="spellStart"/>
      <w:r w:rsidRPr="00140EDE">
        <w:rPr>
          <w:rFonts w:ascii="Times New Roman" w:hAnsi="Times New Roman" w:cs="Times New Roman"/>
          <w:szCs w:val="20"/>
        </w:rPr>
        <w:t>pluritechnologique</w:t>
      </w:r>
      <w:proofErr w:type="spellEnd"/>
      <w:r w:rsidRPr="00140EDE">
        <w:rPr>
          <w:rFonts w:ascii="Times New Roman" w:hAnsi="Times New Roman" w:cs="Times New Roman"/>
          <w:szCs w:val="20"/>
        </w:rPr>
        <w:t>, un ingénieur doit modéliser les liaisons entre les groupes de solides qui le composent. Cette modélisation permet de valider certaines performances cinématiques attendues pour le système.</w:t>
      </w:r>
    </w:p>
    <w:p w14:paraId="19CD7329" w14:textId="77777777" w:rsidR="00140EDE" w:rsidRPr="00140EDE" w:rsidRDefault="00140EDE" w:rsidP="00140EDE">
      <w:pPr>
        <w:spacing w:before="120"/>
        <w:jc w:val="both"/>
        <w:rPr>
          <w:rFonts w:ascii="Times New Roman" w:hAnsi="Times New Roman" w:cs="Times New Roman"/>
          <w:szCs w:val="20"/>
        </w:rPr>
      </w:pPr>
      <w:r w:rsidRPr="00140EDE">
        <w:rPr>
          <w:rFonts w:ascii="Times New Roman" w:hAnsi="Times New Roman" w:cs="Times New Roman"/>
          <w:szCs w:val="20"/>
        </w:rPr>
        <w:t xml:space="preserve">A partir du système réel et de la documentation technique fournie dans ce classeur, vous proposerez une modélisation des liaisons avec leurs caractéristiques géométriques (axe, centre, normale pour un plan, </w:t>
      </w:r>
      <w:proofErr w:type="spellStart"/>
      <w:r w:rsidRPr="00140EDE">
        <w:rPr>
          <w:rFonts w:ascii="Times New Roman" w:hAnsi="Times New Roman" w:cs="Times New Roman"/>
          <w:szCs w:val="20"/>
        </w:rPr>
        <w:t>etc</w:t>
      </w:r>
      <w:proofErr w:type="spellEnd"/>
      <w:r w:rsidRPr="00140EDE">
        <w:rPr>
          <w:rFonts w:ascii="Times New Roman" w:hAnsi="Times New Roman" w:cs="Times New Roman"/>
          <w:szCs w:val="20"/>
        </w:rPr>
        <w:t xml:space="preserve">). </w:t>
      </w:r>
    </w:p>
    <w:p w14:paraId="7ECE9C6A" w14:textId="77777777" w:rsidR="00140EDE" w:rsidRPr="00140EDE" w:rsidRDefault="00140EDE" w:rsidP="00140EDE">
      <w:pPr>
        <w:spacing w:before="120"/>
        <w:jc w:val="both"/>
        <w:rPr>
          <w:rFonts w:ascii="Times New Roman" w:hAnsi="Times New Roman" w:cs="Times New Roman"/>
          <w:szCs w:val="20"/>
        </w:rPr>
      </w:pPr>
      <w:r w:rsidRPr="00140EDE">
        <w:rPr>
          <w:rFonts w:ascii="Times New Roman" w:hAnsi="Times New Roman" w:cs="Times New Roman"/>
          <w:szCs w:val="20"/>
        </w:rPr>
        <w:t>Pour cela, vous utiliserez des outils graphiques de communication suivants (voir dossier ressources):</w:t>
      </w:r>
    </w:p>
    <w:p w14:paraId="57539501" w14:textId="77777777" w:rsidR="00140EDE" w:rsidRPr="00140EDE" w:rsidRDefault="00140EDE" w:rsidP="00140EDE">
      <w:pPr>
        <w:numPr>
          <w:ilvl w:val="0"/>
          <w:numId w:val="3"/>
        </w:numPr>
        <w:spacing w:before="120"/>
        <w:ind w:left="1134" w:hanging="193"/>
        <w:jc w:val="both"/>
        <w:rPr>
          <w:rFonts w:ascii="Times New Roman" w:hAnsi="Times New Roman" w:cs="Times New Roman"/>
          <w:szCs w:val="20"/>
        </w:rPr>
      </w:pPr>
      <w:r w:rsidRPr="00140EDE">
        <w:rPr>
          <w:rFonts w:ascii="Times New Roman" w:hAnsi="Times New Roman" w:cs="Times New Roman"/>
          <w:szCs w:val="20"/>
        </w:rPr>
        <w:t>Graphe de liaisons.</w:t>
      </w:r>
    </w:p>
    <w:p w14:paraId="51C3220F" w14:textId="41590533" w:rsidR="00140EDE" w:rsidRPr="003E61BF" w:rsidRDefault="00140EDE" w:rsidP="00140EDE">
      <w:pPr>
        <w:numPr>
          <w:ilvl w:val="0"/>
          <w:numId w:val="3"/>
        </w:numPr>
        <w:spacing w:before="120"/>
        <w:ind w:left="1134" w:hanging="193"/>
        <w:jc w:val="both"/>
        <w:rPr>
          <w:rFonts w:ascii="Times New Roman" w:hAnsi="Times New Roman" w:cs="Times New Roman"/>
          <w:b/>
          <w:sz w:val="32"/>
          <w:szCs w:val="32"/>
        </w:rPr>
      </w:pPr>
      <w:r w:rsidRPr="003E61BF">
        <w:rPr>
          <w:rFonts w:ascii="Times New Roman" w:hAnsi="Times New Roman" w:cs="Times New Roman"/>
          <w:szCs w:val="20"/>
        </w:rPr>
        <w:t>Schéma cinématique.</w:t>
      </w:r>
    </w:p>
    <w:p w14:paraId="36E085EF" w14:textId="56A53622" w:rsidR="00BD2A7E" w:rsidRPr="00140EDE" w:rsidRDefault="0025154D" w:rsidP="003E61BF">
      <w:pPr>
        <w:spacing w:before="240" w:after="240"/>
        <w:jc w:val="both"/>
        <w:rPr>
          <w:rFonts w:ascii="Times New Roman" w:hAnsi="Times New Roman" w:cs="Times New Roman"/>
          <w:b/>
          <w:sz w:val="32"/>
          <w:szCs w:val="32"/>
        </w:rPr>
      </w:pPr>
      <w:r>
        <w:rPr>
          <w:rFonts w:ascii="Times New Roman" w:hAnsi="Times New Roman" w:cs="Times New Roman"/>
          <w:b/>
          <w:sz w:val="32"/>
          <w:szCs w:val="32"/>
        </w:rPr>
        <w:t>5</w:t>
      </w:r>
      <w:r w:rsidR="00BD2A7E" w:rsidRPr="00140EDE">
        <w:rPr>
          <w:rFonts w:ascii="Times New Roman" w:hAnsi="Times New Roman" w:cs="Times New Roman"/>
          <w:b/>
          <w:sz w:val="32"/>
          <w:szCs w:val="32"/>
        </w:rPr>
        <w:t xml:space="preserve"> – Etude des pièces constituant le mécanisme</w:t>
      </w:r>
    </w:p>
    <w:p w14:paraId="470E0B80" w14:textId="1297BE3A" w:rsidR="00BD2A7E" w:rsidRPr="00A46C93" w:rsidRDefault="00D333AF" w:rsidP="00172B1B">
      <w:pPr>
        <w:pStyle w:val="Corpsdetexte2"/>
        <w:ind w:left="284"/>
        <w:rPr>
          <w:rFonts w:ascii="Times New Roman" w:hAnsi="Times New Roman" w:cs="Times New Roman"/>
        </w:rPr>
      </w:pPr>
      <w:r w:rsidRPr="00A46C93">
        <w:rPr>
          <w:rFonts w:ascii="Times New Roman" w:hAnsi="Times New Roman" w:cs="Times New Roman"/>
        </w:rPr>
        <w:t>Remarque</w:t>
      </w:r>
      <w:r w:rsidR="00BD2A7E" w:rsidRPr="00A46C93">
        <w:rPr>
          <w:rFonts w:ascii="Times New Roman" w:hAnsi="Times New Roman" w:cs="Times New Roman"/>
        </w:rPr>
        <w:t> : le winch étudié est un m</w:t>
      </w:r>
      <w:r w:rsidR="00FC6238" w:rsidRPr="00A46C93">
        <w:rPr>
          <w:rFonts w:ascii="Times New Roman" w:hAnsi="Times New Roman" w:cs="Times New Roman"/>
        </w:rPr>
        <w:t>odèle 16</w:t>
      </w:r>
      <w:r w:rsidR="00AB7880">
        <w:rPr>
          <w:rFonts w:ascii="Times New Roman" w:hAnsi="Times New Roman" w:cs="Times New Roman"/>
        </w:rPr>
        <w:t xml:space="preserve">, vous trouverez dans le dossier ressources un </w:t>
      </w:r>
      <w:r w:rsidR="00BD2A7E" w:rsidRPr="00A46C93">
        <w:rPr>
          <w:rFonts w:ascii="Times New Roman" w:hAnsi="Times New Roman" w:cs="Times New Roman"/>
        </w:rPr>
        <w:t>dessin d’ensemble fourni</w:t>
      </w:r>
      <w:r w:rsidR="00AB7880">
        <w:rPr>
          <w:rFonts w:ascii="Times New Roman" w:hAnsi="Times New Roman" w:cs="Times New Roman"/>
        </w:rPr>
        <w:t xml:space="preserve"> du modèle 16 et</w:t>
      </w:r>
      <w:r w:rsidR="00FC6238" w:rsidRPr="00A46C93">
        <w:rPr>
          <w:rFonts w:ascii="Times New Roman" w:hAnsi="Times New Roman" w:cs="Times New Roman"/>
        </w:rPr>
        <w:t xml:space="preserve"> une vue éclatée d</w:t>
      </w:r>
      <w:r w:rsidR="00AB7880">
        <w:rPr>
          <w:rFonts w:ascii="Times New Roman" w:hAnsi="Times New Roman" w:cs="Times New Roman"/>
        </w:rPr>
        <w:t>u modèle</w:t>
      </w:r>
      <w:r w:rsidR="00FC6238" w:rsidRPr="00A46C93">
        <w:rPr>
          <w:rFonts w:ascii="Times New Roman" w:hAnsi="Times New Roman" w:cs="Times New Roman"/>
        </w:rPr>
        <w:t xml:space="preserve"> 30</w:t>
      </w:r>
      <w:r w:rsidR="00AB7880">
        <w:rPr>
          <w:rFonts w:ascii="Times New Roman" w:hAnsi="Times New Roman" w:cs="Times New Roman"/>
        </w:rPr>
        <w:t xml:space="preserve"> (assez proche du winch 16).</w:t>
      </w:r>
    </w:p>
    <w:tbl>
      <w:tblPr>
        <w:tblStyle w:val="Grilledutableau"/>
        <w:tblW w:w="892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654"/>
      </w:tblGrid>
      <w:tr w:rsidR="00227B29" w14:paraId="7A6EBF33" w14:textId="77777777" w:rsidTr="00227B29">
        <w:tc>
          <w:tcPr>
            <w:tcW w:w="1271" w:type="dxa"/>
          </w:tcPr>
          <w:p w14:paraId="70FA10AC" w14:textId="6A6DA880" w:rsidR="00227B29" w:rsidRDefault="00227B29" w:rsidP="00227B29">
            <w:pPr>
              <w:pStyle w:val="Corpsdetexte2"/>
              <w:spacing w:before="120" w:after="120"/>
              <w:rPr>
                <w:rFonts w:ascii="Times New Roman" w:hAnsi="Times New Roman" w:cs="Times New Roman"/>
              </w:rPr>
            </w:pPr>
            <w:r w:rsidRPr="00A46C93">
              <w:rPr>
                <w:rFonts w:ascii="Times New Roman" w:hAnsi="Times New Roman" w:cs="Times New Roman"/>
                <w:u w:val="single"/>
              </w:rPr>
              <w:t>Attention</w:t>
            </w:r>
            <w:r w:rsidRPr="00A46C93">
              <w:rPr>
                <w:rFonts w:ascii="Times New Roman" w:hAnsi="Times New Roman" w:cs="Times New Roman"/>
              </w:rPr>
              <w:t> :</w:t>
            </w:r>
          </w:p>
        </w:tc>
        <w:tc>
          <w:tcPr>
            <w:tcW w:w="7654" w:type="dxa"/>
          </w:tcPr>
          <w:p w14:paraId="211D8B25" w14:textId="4883F1C8" w:rsidR="00227B29" w:rsidRPr="00A46C93" w:rsidRDefault="00227B29" w:rsidP="00227B29">
            <w:pPr>
              <w:pStyle w:val="Corpsdetexte2"/>
              <w:spacing w:before="120" w:after="120"/>
              <w:rPr>
                <w:rFonts w:ascii="Times New Roman" w:hAnsi="Times New Roman" w:cs="Times New Roman"/>
                <w:b/>
                <w:bCs/>
              </w:rPr>
            </w:pPr>
            <w:r w:rsidRPr="00A46C93">
              <w:rPr>
                <w:rFonts w:ascii="Times New Roman" w:hAnsi="Times New Roman" w:cs="Times New Roman"/>
              </w:rPr>
              <w:t xml:space="preserve">Dans cette partie, on vous demande de démonter partiellement le Winch. Les pièces sont graissées. </w:t>
            </w:r>
            <w:r w:rsidRPr="00A46C93">
              <w:rPr>
                <w:rFonts w:ascii="Times New Roman" w:hAnsi="Times New Roman" w:cs="Times New Roman"/>
                <w:b/>
                <w:bCs/>
              </w:rPr>
              <w:t>Vous les poserez donc sur un papier</w:t>
            </w:r>
            <w:r w:rsidR="00E536BC">
              <w:rPr>
                <w:rFonts w:ascii="Times New Roman" w:hAnsi="Times New Roman" w:cs="Times New Roman"/>
                <w:b/>
                <w:bCs/>
              </w:rPr>
              <w:t xml:space="preserve"> </w:t>
            </w:r>
            <w:proofErr w:type="spellStart"/>
            <w:r w:rsidR="00E536BC">
              <w:rPr>
                <w:rFonts w:ascii="Times New Roman" w:hAnsi="Times New Roman" w:cs="Times New Roman"/>
                <w:b/>
                <w:bCs/>
              </w:rPr>
              <w:t>essui-tout</w:t>
            </w:r>
            <w:proofErr w:type="spellEnd"/>
            <w:r w:rsidRPr="00A46C93">
              <w:rPr>
                <w:rFonts w:ascii="Times New Roman" w:hAnsi="Times New Roman" w:cs="Times New Roman"/>
                <w:b/>
                <w:bCs/>
              </w:rPr>
              <w:t>, ceci afin de ne pas graisser la table !</w:t>
            </w:r>
          </w:p>
          <w:p w14:paraId="445E8DB2" w14:textId="51B3F90B" w:rsidR="00227B29" w:rsidRDefault="00227B29" w:rsidP="00227B29">
            <w:pPr>
              <w:pStyle w:val="Corpsdetexte2"/>
              <w:rPr>
                <w:rFonts w:ascii="Times New Roman" w:hAnsi="Times New Roman" w:cs="Times New Roman"/>
              </w:rPr>
            </w:pPr>
            <w:r w:rsidRPr="00A46C93">
              <w:rPr>
                <w:rFonts w:ascii="Times New Roman" w:hAnsi="Times New Roman" w:cs="Times New Roman"/>
                <w:b/>
                <w:bCs/>
                <w:sz w:val="32"/>
                <w:szCs w:val="32"/>
              </w:rPr>
              <w:sym w:font="Webdings" w:char="F069"/>
            </w:r>
            <w:r w:rsidRPr="00A46C93">
              <w:rPr>
                <w:rFonts w:ascii="Times New Roman" w:hAnsi="Times New Roman" w:cs="Times New Roman"/>
                <w:b/>
                <w:bCs/>
                <w:sz w:val="32"/>
                <w:szCs w:val="32"/>
              </w:rPr>
              <w:t> </w:t>
            </w:r>
            <w:r w:rsidRPr="00AB7880">
              <w:rPr>
                <w:rFonts w:ascii="Times New Roman" w:hAnsi="Times New Roman" w:cs="Times New Roman"/>
                <w:b/>
                <w:bCs/>
                <w:u w:val="single"/>
              </w:rPr>
              <w:t>Ne dévissez rien</w:t>
            </w:r>
            <w:r w:rsidRPr="00A46C93">
              <w:rPr>
                <w:rFonts w:ascii="Times New Roman" w:hAnsi="Times New Roman" w:cs="Times New Roman"/>
                <w:b/>
                <w:bCs/>
              </w:rPr>
              <w:t> !</w:t>
            </w:r>
            <w:r w:rsidRPr="00A46C93">
              <w:rPr>
                <w:rFonts w:ascii="Times New Roman" w:hAnsi="Times New Roman" w:cs="Times New Roman"/>
              </w:rPr>
              <w:t xml:space="preserve"> On limitera le démontage aux pièces non fixées par visserie.</w:t>
            </w:r>
          </w:p>
        </w:tc>
      </w:tr>
    </w:tbl>
    <w:p w14:paraId="3EB863F5" w14:textId="2FEF3490" w:rsidR="00BD2A7E" w:rsidRPr="00A46C93" w:rsidRDefault="00BD2A7E" w:rsidP="00A610A5">
      <w:pPr>
        <w:spacing w:before="120" w:after="120"/>
        <w:ind w:left="284"/>
        <w:jc w:val="both"/>
        <w:rPr>
          <w:rFonts w:ascii="Times New Roman" w:hAnsi="Times New Roman" w:cs="Times New Roman"/>
        </w:rPr>
      </w:pPr>
      <w:r w:rsidRPr="00A46C93">
        <w:rPr>
          <w:rFonts w:ascii="Times New Roman" w:hAnsi="Times New Roman" w:cs="Times New Roman"/>
        </w:rPr>
        <w:t>Pr</w:t>
      </w:r>
      <w:r w:rsidR="003E61BF">
        <w:rPr>
          <w:rFonts w:ascii="Times New Roman" w:hAnsi="Times New Roman" w:cs="Times New Roman"/>
        </w:rPr>
        <w:t>enez</w:t>
      </w:r>
      <w:r w:rsidRPr="00A46C93">
        <w:rPr>
          <w:rFonts w:ascii="Times New Roman" w:hAnsi="Times New Roman" w:cs="Times New Roman"/>
        </w:rPr>
        <w:t xml:space="preserve"> un winch et </w:t>
      </w:r>
      <w:r w:rsidR="003E61BF">
        <w:rPr>
          <w:rFonts w:ascii="Times New Roman" w:hAnsi="Times New Roman" w:cs="Times New Roman"/>
        </w:rPr>
        <w:t>démontez-le</w:t>
      </w:r>
      <w:r w:rsidRPr="00A46C93">
        <w:rPr>
          <w:rFonts w:ascii="Times New Roman" w:hAnsi="Times New Roman" w:cs="Times New Roman"/>
        </w:rPr>
        <w:t xml:space="preserve"> comme indiqué ci-après :</w:t>
      </w:r>
    </w:p>
    <w:p w14:paraId="1128D07F" w14:textId="48BABA24" w:rsidR="003E61BF" w:rsidRDefault="00D333AF" w:rsidP="00576E73">
      <w:pPr>
        <w:ind w:left="851"/>
        <w:jc w:val="both"/>
        <w:rPr>
          <w:rFonts w:ascii="Times New Roman" w:hAnsi="Times New Roman" w:cs="Times New Roman"/>
        </w:rPr>
      </w:pPr>
      <w:r w:rsidRPr="00A46C93">
        <w:rPr>
          <w:rFonts w:ascii="Times New Roman" w:hAnsi="Times New Roman" w:cs="Times New Roman"/>
        </w:rPr>
        <w:t xml:space="preserve">- </w:t>
      </w:r>
      <w:r w:rsidR="003E61BF">
        <w:rPr>
          <w:rFonts w:ascii="Times New Roman" w:hAnsi="Times New Roman" w:cs="Times New Roman"/>
        </w:rPr>
        <w:t>Démontez l</w:t>
      </w:r>
      <w:r w:rsidRPr="00A46C93">
        <w:rPr>
          <w:rFonts w:ascii="Times New Roman" w:hAnsi="Times New Roman" w:cs="Times New Roman"/>
        </w:rPr>
        <w:t>’</w:t>
      </w:r>
      <w:r w:rsidR="00BD2A7E" w:rsidRPr="00A46C93">
        <w:rPr>
          <w:rFonts w:ascii="Times New Roman" w:hAnsi="Times New Roman" w:cs="Times New Roman"/>
        </w:rPr>
        <w:t>anneau élastique spécial</w:t>
      </w:r>
      <w:r w:rsidR="00576E73">
        <w:rPr>
          <w:rFonts w:ascii="Times New Roman" w:hAnsi="Times New Roman" w:cs="Times New Roman"/>
        </w:rPr>
        <w:t xml:space="preserve"> </w:t>
      </w:r>
      <w:r w:rsidR="00D20ACC" w:rsidRPr="00A46C93">
        <w:rPr>
          <w:rFonts w:ascii="Times New Roman" w:hAnsi="Times New Roman" w:cs="Times New Roman"/>
        </w:rPr>
        <w:t>(sa fonction est l’arrêt en translation du tambour)</w:t>
      </w:r>
      <w:r w:rsidR="003E61BF">
        <w:rPr>
          <w:rFonts w:ascii="Times New Roman" w:hAnsi="Times New Roman" w:cs="Times New Roman"/>
        </w:rPr>
        <w:t>,</w:t>
      </w:r>
    </w:p>
    <w:p w14:paraId="377196FD" w14:textId="2B981A5E" w:rsidR="00140EDE" w:rsidRDefault="00BD2A7E" w:rsidP="00576E73">
      <w:pPr>
        <w:ind w:left="851"/>
        <w:jc w:val="both"/>
        <w:rPr>
          <w:rFonts w:ascii="Times New Roman" w:hAnsi="Times New Roman" w:cs="Times New Roman"/>
        </w:rPr>
      </w:pPr>
      <w:r w:rsidRPr="00A46C93">
        <w:rPr>
          <w:rFonts w:ascii="Times New Roman" w:hAnsi="Times New Roman" w:cs="Times New Roman"/>
        </w:rPr>
        <w:t xml:space="preserve">- </w:t>
      </w:r>
      <w:r w:rsidR="003E61BF">
        <w:rPr>
          <w:rFonts w:ascii="Times New Roman" w:hAnsi="Times New Roman" w:cs="Times New Roman"/>
        </w:rPr>
        <w:t>Retirez l</w:t>
      </w:r>
      <w:r w:rsidR="00576E73">
        <w:rPr>
          <w:rFonts w:ascii="Times New Roman" w:hAnsi="Times New Roman" w:cs="Times New Roman"/>
        </w:rPr>
        <w:t>a bague</w:t>
      </w:r>
      <w:r w:rsidR="003E61BF">
        <w:rPr>
          <w:rFonts w:ascii="Times New Roman" w:hAnsi="Times New Roman" w:cs="Times New Roman"/>
        </w:rPr>
        <w:t xml:space="preserve"> qui était retenu</w:t>
      </w:r>
      <w:r w:rsidR="00576E73">
        <w:rPr>
          <w:rFonts w:ascii="Times New Roman" w:hAnsi="Times New Roman" w:cs="Times New Roman"/>
        </w:rPr>
        <w:t>e</w:t>
      </w:r>
      <w:r w:rsidR="003E61BF">
        <w:rPr>
          <w:rFonts w:ascii="Times New Roman" w:hAnsi="Times New Roman" w:cs="Times New Roman"/>
        </w:rPr>
        <w:t xml:space="preserve"> par l’anneau élastique, vous pouvez alors observer</w:t>
      </w:r>
      <w:r w:rsidRPr="00A46C93">
        <w:rPr>
          <w:rFonts w:ascii="Times New Roman" w:hAnsi="Times New Roman" w:cs="Times New Roman"/>
        </w:rPr>
        <w:t xml:space="preserve"> les deux cliquets supérieurs,</w:t>
      </w:r>
    </w:p>
    <w:p w14:paraId="42DF79E8" w14:textId="26C99625" w:rsidR="00BD2A7E" w:rsidRPr="00A46C93" w:rsidRDefault="00BD2A7E" w:rsidP="00576E73">
      <w:pPr>
        <w:ind w:left="851"/>
        <w:jc w:val="both"/>
        <w:rPr>
          <w:rFonts w:ascii="Times New Roman" w:hAnsi="Times New Roman" w:cs="Times New Roman"/>
        </w:rPr>
      </w:pPr>
      <w:r w:rsidRPr="00A46C93">
        <w:rPr>
          <w:rFonts w:ascii="Times New Roman" w:hAnsi="Times New Roman" w:cs="Times New Roman"/>
        </w:rPr>
        <w:t>- Souleve</w:t>
      </w:r>
      <w:r w:rsidR="003E61BF">
        <w:rPr>
          <w:rFonts w:ascii="Times New Roman" w:hAnsi="Times New Roman" w:cs="Times New Roman"/>
        </w:rPr>
        <w:t>z</w:t>
      </w:r>
      <w:r w:rsidRPr="00A46C93">
        <w:rPr>
          <w:rFonts w:ascii="Times New Roman" w:hAnsi="Times New Roman" w:cs="Times New Roman"/>
        </w:rPr>
        <w:t xml:space="preserve"> le tambour verticalement</w:t>
      </w:r>
      <w:r w:rsidR="003E61BF">
        <w:rPr>
          <w:rFonts w:ascii="Times New Roman" w:hAnsi="Times New Roman" w:cs="Times New Roman"/>
        </w:rPr>
        <w:t xml:space="preserve">, </w:t>
      </w:r>
      <w:r w:rsidRPr="00A46C93">
        <w:rPr>
          <w:rFonts w:ascii="Times New Roman" w:hAnsi="Times New Roman" w:cs="Times New Roman"/>
        </w:rPr>
        <w:t>le mécanisme interne apparaît.</w:t>
      </w:r>
    </w:p>
    <w:p w14:paraId="519FBDCE" w14:textId="099B2DB5" w:rsidR="00BD2A7E" w:rsidRPr="00A46C93" w:rsidRDefault="003E61BF" w:rsidP="00576E73">
      <w:pPr>
        <w:ind w:left="851"/>
        <w:jc w:val="both"/>
        <w:rPr>
          <w:rFonts w:ascii="Times New Roman" w:hAnsi="Times New Roman" w:cs="Times New Roman"/>
        </w:rPr>
      </w:pPr>
      <w:r>
        <w:rPr>
          <w:rFonts w:ascii="Times New Roman" w:hAnsi="Times New Roman" w:cs="Times New Roman"/>
        </w:rPr>
        <w:t xml:space="preserve">- </w:t>
      </w:r>
      <w:r w:rsidR="00BD2A7E" w:rsidRPr="00A46C93">
        <w:rPr>
          <w:rFonts w:ascii="Times New Roman" w:hAnsi="Times New Roman" w:cs="Times New Roman"/>
        </w:rPr>
        <w:t>Continue</w:t>
      </w:r>
      <w:r>
        <w:rPr>
          <w:rFonts w:ascii="Times New Roman" w:hAnsi="Times New Roman" w:cs="Times New Roman"/>
        </w:rPr>
        <w:t>z</w:t>
      </w:r>
      <w:r w:rsidR="00BD2A7E" w:rsidRPr="00A46C93">
        <w:rPr>
          <w:rFonts w:ascii="Times New Roman" w:hAnsi="Times New Roman" w:cs="Times New Roman"/>
        </w:rPr>
        <w:t>, en faisant bien attention à l’ordre de démontage des pièces. Repére</w:t>
      </w:r>
      <w:r>
        <w:rPr>
          <w:rFonts w:ascii="Times New Roman" w:hAnsi="Times New Roman" w:cs="Times New Roman"/>
        </w:rPr>
        <w:t>z</w:t>
      </w:r>
      <w:r w:rsidR="00BD2A7E" w:rsidRPr="00A46C93">
        <w:rPr>
          <w:rFonts w:ascii="Times New Roman" w:hAnsi="Times New Roman" w:cs="Times New Roman"/>
        </w:rPr>
        <w:t xml:space="preserve"> les différents solides.</w:t>
      </w:r>
    </w:p>
    <w:p w14:paraId="78415D1A" w14:textId="77777777" w:rsidR="00BD2A7E" w:rsidRPr="00A46C93" w:rsidRDefault="00BD2A7E" w:rsidP="00172B1B">
      <w:pPr>
        <w:ind w:left="284"/>
        <w:jc w:val="both"/>
        <w:rPr>
          <w:rFonts w:ascii="Times New Roman" w:hAnsi="Times New Roman" w:cs="Times New Roman"/>
        </w:rPr>
      </w:pPr>
    </w:p>
    <w:p w14:paraId="7E9DA368" w14:textId="6999ABC9" w:rsidR="00BD2A7E" w:rsidRPr="00A46C93" w:rsidRDefault="00BD2A7E" w:rsidP="00172B1B">
      <w:pPr>
        <w:ind w:left="284"/>
        <w:jc w:val="both"/>
        <w:rPr>
          <w:rFonts w:ascii="Times New Roman" w:hAnsi="Times New Roman" w:cs="Times New Roman"/>
        </w:rPr>
      </w:pPr>
      <w:r w:rsidRPr="00A46C93">
        <w:rPr>
          <w:rFonts w:ascii="Times New Roman" w:hAnsi="Times New Roman" w:cs="Times New Roman"/>
        </w:rPr>
        <w:t>Réalise</w:t>
      </w:r>
      <w:r w:rsidR="003E61BF">
        <w:rPr>
          <w:rFonts w:ascii="Times New Roman" w:hAnsi="Times New Roman" w:cs="Times New Roman"/>
        </w:rPr>
        <w:t>z</w:t>
      </w:r>
      <w:r w:rsidRPr="00A46C93">
        <w:rPr>
          <w:rFonts w:ascii="Times New Roman" w:hAnsi="Times New Roman" w:cs="Times New Roman"/>
        </w:rPr>
        <w:t xml:space="preserve"> sur le tableau </w:t>
      </w:r>
      <w:r w:rsidR="00227B29">
        <w:rPr>
          <w:rFonts w:ascii="Times New Roman" w:hAnsi="Times New Roman" w:cs="Times New Roman"/>
        </w:rPr>
        <w:t xml:space="preserve">du document </w:t>
      </w:r>
      <w:r w:rsidRPr="00A46C93">
        <w:rPr>
          <w:rFonts w:ascii="Times New Roman" w:hAnsi="Times New Roman" w:cs="Times New Roman"/>
        </w:rPr>
        <w:t>réponse</w:t>
      </w:r>
      <w:r w:rsidR="00227B29">
        <w:rPr>
          <w:rFonts w:ascii="Times New Roman" w:hAnsi="Times New Roman" w:cs="Times New Roman"/>
        </w:rPr>
        <w:t>s</w:t>
      </w:r>
      <w:r w:rsidRPr="00A46C93">
        <w:rPr>
          <w:rFonts w:ascii="Times New Roman" w:hAnsi="Times New Roman" w:cs="Times New Roman"/>
        </w:rPr>
        <w:t>, une nomenclature des pièces en vous aidant de la numérotation fournie par la représentation éclatée en a</w:t>
      </w:r>
      <w:r w:rsidR="00D333AF" w:rsidRPr="00A46C93">
        <w:rPr>
          <w:rFonts w:ascii="Times New Roman" w:hAnsi="Times New Roman" w:cs="Times New Roman"/>
        </w:rPr>
        <w:t>nnexe 1. Vous compléterez l</w:t>
      </w:r>
      <w:r w:rsidR="0053142E">
        <w:rPr>
          <w:rFonts w:ascii="Times New Roman" w:hAnsi="Times New Roman" w:cs="Times New Roman"/>
        </w:rPr>
        <w:t>es</w:t>
      </w:r>
      <w:r w:rsidR="00D333AF" w:rsidRPr="00A46C93">
        <w:rPr>
          <w:rFonts w:ascii="Times New Roman" w:hAnsi="Times New Roman" w:cs="Times New Roman"/>
        </w:rPr>
        <w:t xml:space="preserve"> colonne</w:t>
      </w:r>
      <w:r w:rsidR="0053142E">
        <w:rPr>
          <w:rFonts w:ascii="Times New Roman" w:hAnsi="Times New Roman" w:cs="Times New Roman"/>
        </w:rPr>
        <w:t>s</w:t>
      </w:r>
      <w:r w:rsidR="00D333AF" w:rsidRPr="00A46C93">
        <w:rPr>
          <w:rFonts w:ascii="Times New Roman" w:hAnsi="Times New Roman" w:cs="Times New Roman"/>
        </w:rPr>
        <w:t xml:space="preserve"> « nombre » et « désignation »</w:t>
      </w:r>
      <w:r w:rsidR="0053142E">
        <w:rPr>
          <w:rFonts w:ascii="Times New Roman" w:hAnsi="Times New Roman" w:cs="Times New Roman"/>
        </w:rPr>
        <w:t xml:space="preserve"> (nom de la pièce)</w:t>
      </w:r>
      <w:r w:rsidR="003E61BF">
        <w:rPr>
          <w:rFonts w:ascii="Times New Roman" w:hAnsi="Times New Roman" w:cs="Times New Roman"/>
        </w:rPr>
        <w:t>. Ne complétez pas la colonne « matériau ».</w:t>
      </w:r>
    </w:p>
    <w:p w14:paraId="0092BB74" w14:textId="77777777" w:rsidR="00BD2A7E" w:rsidRPr="00A46C93" w:rsidRDefault="00BD2A7E" w:rsidP="00172B1B">
      <w:pPr>
        <w:ind w:left="284"/>
        <w:jc w:val="both"/>
        <w:rPr>
          <w:rFonts w:ascii="Times New Roman" w:hAnsi="Times New Roman" w:cs="Times New Roman"/>
        </w:rPr>
      </w:pPr>
    </w:p>
    <w:p w14:paraId="182E0F8F" w14:textId="77777777" w:rsidR="00BD2A7E" w:rsidRPr="00A46C93" w:rsidRDefault="001A1BBA" w:rsidP="00172B1B">
      <w:pPr>
        <w:pStyle w:val="Titre1"/>
        <w:ind w:left="284"/>
        <w:rPr>
          <w:rFonts w:ascii="Times New Roman" w:hAnsi="Times New Roman" w:cs="Times New Roman"/>
        </w:rPr>
      </w:pPr>
      <w:r w:rsidRPr="00A46C93">
        <w:rPr>
          <w:rFonts w:ascii="Times New Roman" w:hAnsi="Times New Roman" w:cs="Times New Roman"/>
        </w:rPr>
        <w:t>Désignation des pièces :</w:t>
      </w:r>
    </w:p>
    <w:p w14:paraId="3A17A031" w14:textId="77777777" w:rsidR="00D20ACC" w:rsidRPr="00A46C93" w:rsidRDefault="00BD2A7E" w:rsidP="00172B1B">
      <w:pPr>
        <w:pBdr>
          <w:top w:val="single" w:sz="4" w:space="1" w:color="auto"/>
          <w:left w:val="single" w:sz="4" w:space="4" w:color="auto"/>
          <w:bottom w:val="single" w:sz="4" w:space="1" w:color="auto"/>
          <w:right w:val="single" w:sz="4" w:space="4" w:color="auto"/>
        </w:pBdr>
        <w:ind w:left="284"/>
        <w:jc w:val="both"/>
        <w:rPr>
          <w:rFonts w:ascii="Times New Roman" w:hAnsi="Times New Roman" w:cs="Times New Roman"/>
        </w:rPr>
      </w:pPr>
      <w:r w:rsidRPr="00A46C93">
        <w:rPr>
          <w:rFonts w:ascii="Times New Roman" w:hAnsi="Times New Roman" w:cs="Times New Roman"/>
        </w:rPr>
        <w:t>Ressort, anneau élastique, clavette, pignon, coussinet, cage à aiguilles, rondelle, axe, roue dentée, tambour, rondelle, axe central, vis F Z M5-12, flasque, corps, cliquet.</w:t>
      </w:r>
    </w:p>
    <w:p w14:paraId="37694278" w14:textId="77777777" w:rsidR="00BD2A7E" w:rsidRPr="00A46C93" w:rsidRDefault="00D20ACC" w:rsidP="001A1BBA">
      <w:pPr>
        <w:spacing w:before="120"/>
        <w:ind w:left="284"/>
        <w:jc w:val="both"/>
        <w:rPr>
          <w:rFonts w:ascii="Times New Roman" w:hAnsi="Times New Roman" w:cs="Times New Roman"/>
          <w:i/>
          <w:iCs/>
        </w:rPr>
      </w:pPr>
      <w:r w:rsidRPr="00A46C93">
        <w:rPr>
          <w:rFonts w:ascii="Times New Roman" w:hAnsi="Times New Roman" w:cs="Times New Roman"/>
          <w:b/>
          <w:bCs/>
          <w:i/>
          <w:iCs/>
          <w:sz w:val="32"/>
          <w:szCs w:val="32"/>
        </w:rPr>
        <w:sym w:font="Webdings" w:char="F069"/>
      </w:r>
      <w:r w:rsidRPr="00A46C93">
        <w:rPr>
          <w:rFonts w:ascii="Times New Roman" w:hAnsi="Times New Roman" w:cs="Times New Roman"/>
          <w:b/>
          <w:bCs/>
          <w:i/>
          <w:iCs/>
          <w:sz w:val="32"/>
          <w:szCs w:val="32"/>
        </w:rPr>
        <w:t xml:space="preserve"> </w:t>
      </w:r>
      <w:r w:rsidRPr="00A46C93">
        <w:rPr>
          <w:rFonts w:ascii="Times New Roman" w:hAnsi="Times New Roman" w:cs="Times New Roman"/>
          <w:i/>
          <w:iCs/>
        </w:rPr>
        <w:t>Un flasque est une pièce dont une dimension est faible devant les autres</w:t>
      </w:r>
      <w:r w:rsidR="003A6C71" w:rsidRPr="00A46C93">
        <w:rPr>
          <w:rFonts w:ascii="Times New Roman" w:hAnsi="Times New Roman" w:cs="Times New Roman"/>
          <w:i/>
          <w:iCs/>
        </w:rPr>
        <w:t xml:space="preserve"> (forme « plate »)</w:t>
      </w:r>
    </w:p>
    <w:p w14:paraId="5C27BC79" w14:textId="77777777" w:rsidR="003A6C71" w:rsidRPr="00A46C93" w:rsidRDefault="003A6C71" w:rsidP="00172B1B">
      <w:pPr>
        <w:ind w:left="284"/>
        <w:jc w:val="both"/>
        <w:rPr>
          <w:rFonts w:ascii="Times New Roman" w:hAnsi="Times New Roman" w:cs="Times New Roman"/>
          <w:bCs/>
          <w:i/>
          <w:iCs/>
        </w:rPr>
      </w:pPr>
      <w:r w:rsidRPr="00A46C93">
        <w:rPr>
          <w:rFonts w:ascii="Times New Roman" w:hAnsi="Times New Roman" w:cs="Times New Roman"/>
          <w:b/>
          <w:bCs/>
          <w:i/>
          <w:iCs/>
          <w:sz w:val="32"/>
          <w:szCs w:val="32"/>
        </w:rPr>
        <w:sym w:font="Webdings" w:char="F069"/>
      </w:r>
      <w:r w:rsidR="00F44E32" w:rsidRPr="00A46C93">
        <w:rPr>
          <w:rFonts w:ascii="Times New Roman" w:hAnsi="Times New Roman" w:cs="Times New Roman"/>
          <w:b/>
          <w:bCs/>
          <w:i/>
          <w:iCs/>
          <w:sz w:val="32"/>
          <w:szCs w:val="32"/>
        </w:rPr>
        <w:t xml:space="preserve"> </w:t>
      </w:r>
      <w:r w:rsidRPr="00A46C93">
        <w:rPr>
          <w:rFonts w:ascii="Times New Roman" w:hAnsi="Times New Roman" w:cs="Times New Roman"/>
          <w:bCs/>
          <w:i/>
          <w:iCs/>
        </w:rPr>
        <w:t>Une clavette réalise un arrêt en rotation ou en translation entre deux pièces.</w:t>
      </w:r>
    </w:p>
    <w:p w14:paraId="7B7667B6" w14:textId="77777777" w:rsidR="003A6C71" w:rsidRPr="003E61BF" w:rsidRDefault="003A6C71" w:rsidP="001A1BBA">
      <w:pPr>
        <w:ind w:left="284"/>
        <w:jc w:val="both"/>
        <w:rPr>
          <w:rFonts w:ascii="Times New Roman" w:hAnsi="Times New Roman" w:cs="Times New Roman"/>
          <w:bCs/>
          <w:i/>
        </w:rPr>
      </w:pPr>
      <w:r w:rsidRPr="00A46C93">
        <w:rPr>
          <w:rFonts w:ascii="Times New Roman" w:hAnsi="Times New Roman" w:cs="Times New Roman"/>
          <w:b/>
          <w:bCs/>
          <w:i/>
          <w:iCs/>
          <w:sz w:val="32"/>
          <w:szCs w:val="32"/>
        </w:rPr>
        <w:sym w:font="Webdings" w:char="F069"/>
      </w:r>
      <w:r w:rsidRPr="00A46C93">
        <w:rPr>
          <w:rFonts w:ascii="Times New Roman" w:hAnsi="Times New Roman" w:cs="Times New Roman"/>
          <w:bCs/>
          <w:iCs/>
        </w:rPr>
        <w:t xml:space="preserve"> </w:t>
      </w:r>
      <w:r w:rsidRPr="003E61BF">
        <w:rPr>
          <w:rFonts w:ascii="Times New Roman" w:hAnsi="Times New Roman" w:cs="Times New Roman"/>
          <w:bCs/>
          <w:i/>
        </w:rPr>
        <w:t xml:space="preserve">Le terme coussinet désigne une bague de frottement (bague de guidage), </w:t>
      </w:r>
      <w:r w:rsidR="001A1BBA" w:rsidRPr="003E61BF">
        <w:rPr>
          <w:rFonts w:ascii="Times New Roman" w:hAnsi="Times New Roman" w:cs="Times New Roman"/>
          <w:bCs/>
          <w:i/>
        </w:rPr>
        <w:t>élément réalisant un guidage en rotation ou translation.</w:t>
      </w:r>
    </w:p>
    <w:p w14:paraId="0875B7B1" w14:textId="77777777" w:rsidR="001A1BBA" w:rsidRPr="003E61BF" w:rsidRDefault="001A1BBA" w:rsidP="001A1BBA">
      <w:pPr>
        <w:ind w:left="284"/>
        <w:jc w:val="both"/>
        <w:rPr>
          <w:rFonts w:ascii="Times New Roman" w:hAnsi="Times New Roman" w:cs="Times New Roman"/>
          <w:bCs/>
          <w:i/>
        </w:rPr>
      </w:pPr>
      <w:r w:rsidRPr="003E61BF">
        <w:rPr>
          <w:rFonts w:ascii="Times New Roman" w:hAnsi="Times New Roman" w:cs="Times New Roman"/>
          <w:b/>
          <w:bCs/>
          <w:i/>
          <w:sz w:val="32"/>
          <w:szCs w:val="32"/>
        </w:rPr>
        <w:sym w:font="Webdings" w:char="F069"/>
      </w:r>
      <w:r w:rsidRPr="003E61BF">
        <w:rPr>
          <w:rFonts w:ascii="Times New Roman" w:hAnsi="Times New Roman" w:cs="Times New Roman"/>
          <w:b/>
          <w:bCs/>
          <w:i/>
          <w:sz w:val="32"/>
          <w:szCs w:val="32"/>
        </w:rPr>
        <w:t xml:space="preserve"> </w:t>
      </w:r>
      <w:r w:rsidRPr="003E61BF">
        <w:rPr>
          <w:rFonts w:ascii="Times New Roman" w:hAnsi="Times New Roman" w:cs="Times New Roman"/>
          <w:bCs/>
          <w:i/>
        </w:rPr>
        <w:t>Une cage à aiguilles est un roulement sans bagues (les éléments roulants sont des cylindres « fins » appelés aiguilles).</w:t>
      </w:r>
    </w:p>
    <w:p w14:paraId="5997651B" w14:textId="670EA2F8" w:rsidR="003B423F" w:rsidRDefault="0025154D" w:rsidP="003B423F">
      <w:pPr>
        <w:spacing w:before="240" w:after="240"/>
        <w:jc w:val="both"/>
        <w:rPr>
          <w:rFonts w:ascii="Times New Roman" w:hAnsi="Times New Roman" w:cs="Times New Roman"/>
          <w:b/>
          <w:sz w:val="32"/>
          <w:szCs w:val="32"/>
        </w:rPr>
      </w:pPr>
      <w:r>
        <w:rPr>
          <w:rFonts w:ascii="Times New Roman" w:hAnsi="Times New Roman" w:cs="Times New Roman"/>
          <w:b/>
          <w:sz w:val="32"/>
          <w:szCs w:val="32"/>
        </w:rPr>
        <w:lastRenderedPageBreak/>
        <w:t>6</w:t>
      </w:r>
      <w:r w:rsidR="00BD2A7E" w:rsidRPr="00A46C93">
        <w:rPr>
          <w:rFonts w:ascii="Times New Roman" w:hAnsi="Times New Roman" w:cs="Times New Roman"/>
          <w:b/>
          <w:sz w:val="32"/>
          <w:szCs w:val="32"/>
        </w:rPr>
        <w:t xml:space="preserve"> – </w:t>
      </w:r>
      <w:r w:rsidR="003E61BF">
        <w:rPr>
          <w:rFonts w:ascii="Times New Roman" w:hAnsi="Times New Roman" w:cs="Times New Roman"/>
          <w:b/>
          <w:sz w:val="32"/>
          <w:szCs w:val="32"/>
        </w:rPr>
        <w:t>Modélisation</w:t>
      </w:r>
      <w:r w:rsidR="00BD2A7E" w:rsidRPr="00A46C93">
        <w:rPr>
          <w:rFonts w:ascii="Times New Roman" w:hAnsi="Times New Roman" w:cs="Times New Roman"/>
          <w:b/>
          <w:sz w:val="32"/>
          <w:szCs w:val="32"/>
        </w:rPr>
        <w:t xml:space="preserve"> des liaisons</w:t>
      </w:r>
    </w:p>
    <w:p w14:paraId="09EE6371" w14:textId="0099D7D8" w:rsidR="00BD2A7E" w:rsidRPr="00A46C93" w:rsidRDefault="0025154D" w:rsidP="00972829">
      <w:pPr>
        <w:spacing w:after="120"/>
        <w:ind w:left="284"/>
        <w:jc w:val="both"/>
        <w:rPr>
          <w:rFonts w:ascii="Times New Roman" w:hAnsi="Times New Roman" w:cs="Times New Roman"/>
        </w:rPr>
      </w:pPr>
      <w:r>
        <w:rPr>
          <w:rFonts w:ascii="Times New Roman" w:hAnsi="Times New Roman" w:cs="Times New Roman"/>
        </w:rPr>
        <w:t>6</w:t>
      </w:r>
      <w:r w:rsidR="00BD2A7E" w:rsidRPr="00A46C93">
        <w:rPr>
          <w:rFonts w:ascii="Times New Roman" w:hAnsi="Times New Roman" w:cs="Times New Roman"/>
        </w:rPr>
        <w:t xml:space="preserve">.1 – </w:t>
      </w:r>
      <w:r w:rsidR="00972829">
        <w:rPr>
          <w:rFonts w:ascii="Times New Roman" w:hAnsi="Times New Roman" w:cs="Times New Roman"/>
        </w:rPr>
        <w:t xml:space="preserve">On distinguera les Classes d’Equivalence Cinématiques (CEC) ci-dessous. </w:t>
      </w:r>
      <w:r w:rsidR="001E1CC1" w:rsidRPr="00A46C93">
        <w:rPr>
          <w:rFonts w:ascii="Times New Roman" w:hAnsi="Times New Roman" w:cs="Times New Roman"/>
        </w:rPr>
        <w:t>Avec le winch démonté (modèle 16</w:t>
      </w:r>
      <w:r w:rsidR="00BD2A7E" w:rsidRPr="00A46C93">
        <w:rPr>
          <w:rFonts w:ascii="Times New Roman" w:hAnsi="Times New Roman" w:cs="Times New Roman"/>
        </w:rPr>
        <w:t xml:space="preserve">), </w:t>
      </w:r>
      <w:r w:rsidR="00972829">
        <w:rPr>
          <w:rFonts w:ascii="Times New Roman" w:hAnsi="Times New Roman" w:cs="Times New Roman"/>
        </w:rPr>
        <w:t>list</w:t>
      </w:r>
      <w:r w:rsidR="003B423F">
        <w:rPr>
          <w:rFonts w:ascii="Times New Roman" w:hAnsi="Times New Roman" w:cs="Times New Roman"/>
        </w:rPr>
        <w:t>e</w:t>
      </w:r>
      <w:r w:rsidR="003E61BF">
        <w:rPr>
          <w:rFonts w:ascii="Times New Roman" w:hAnsi="Times New Roman" w:cs="Times New Roman"/>
        </w:rPr>
        <w:t>z</w:t>
      </w:r>
      <w:r w:rsidR="003B423F">
        <w:rPr>
          <w:rFonts w:ascii="Times New Roman" w:hAnsi="Times New Roman" w:cs="Times New Roman"/>
        </w:rPr>
        <w:t xml:space="preserve"> les solides compris dans les </w:t>
      </w:r>
      <w:r w:rsidR="00972829">
        <w:rPr>
          <w:rFonts w:ascii="Times New Roman" w:hAnsi="Times New Roman" w:cs="Times New Roman"/>
        </w:rPr>
        <w:t>CEC du tambour et du corps</w:t>
      </w:r>
      <w:r w:rsidR="003B423F">
        <w:rPr>
          <w:rFonts w:ascii="Times New Roman" w:hAnsi="Times New Roman" w:cs="Times New Roman"/>
        </w:rPr>
        <w:t> :</w:t>
      </w:r>
    </w:p>
    <w:p w14:paraId="19699303" w14:textId="2C54E22C" w:rsidR="00CA7B91" w:rsidRPr="00A46C93" w:rsidRDefault="006F00D3" w:rsidP="00972829">
      <w:pPr>
        <w:spacing w:line="276" w:lineRule="auto"/>
        <w:ind w:left="1134"/>
        <w:jc w:val="both"/>
        <w:rPr>
          <w:rFonts w:ascii="Times New Roman" w:hAnsi="Times New Roman" w:cs="Times New Roman"/>
        </w:rPr>
      </w:pPr>
      <w:r>
        <w:rPr>
          <w:rFonts w:ascii="Times New Roman" w:hAnsi="Times New Roman" w:cs="Times New Roman"/>
        </w:rPr>
        <w:t xml:space="preserve">CEC A : </w:t>
      </w:r>
      <w:r w:rsidR="004031E8" w:rsidRPr="00A46C93">
        <w:rPr>
          <w:rFonts w:ascii="Times New Roman" w:hAnsi="Times New Roman" w:cs="Times New Roman"/>
        </w:rPr>
        <w:t>Axe central 6</w:t>
      </w:r>
      <w:r w:rsidR="00CA7B91" w:rsidRPr="00A46C93">
        <w:rPr>
          <w:rFonts w:ascii="Times New Roman" w:hAnsi="Times New Roman" w:cs="Times New Roman"/>
        </w:rPr>
        <w:t xml:space="preserve"> </w:t>
      </w:r>
      <w:r w:rsidR="00972829">
        <w:rPr>
          <w:rFonts w:ascii="Times New Roman" w:hAnsi="Times New Roman" w:cs="Times New Roman"/>
        </w:rPr>
        <w:t xml:space="preserve"> (seul dans sa CEC)</w:t>
      </w:r>
    </w:p>
    <w:p w14:paraId="02398CF8" w14:textId="22EB393A" w:rsidR="00CA7B91" w:rsidRPr="00A46C93" w:rsidRDefault="006F00D3" w:rsidP="00972829">
      <w:pPr>
        <w:spacing w:line="276" w:lineRule="auto"/>
        <w:ind w:left="1134"/>
        <w:jc w:val="both"/>
        <w:rPr>
          <w:rFonts w:ascii="Times New Roman" w:hAnsi="Times New Roman" w:cs="Times New Roman"/>
        </w:rPr>
      </w:pPr>
      <w:r>
        <w:rPr>
          <w:rFonts w:ascii="Times New Roman" w:hAnsi="Times New Roman" w:cs="Times New Roman"/>
        </w:rPr>
        <w:t>CEC B : (</w:t>
      </w:r>
      <w:r w:rsidR="004031E8" w:rsidRPr="00A46C93">
        <w:rPr>
          <w:rFonts w:ascii="Times New Roman" w:hAnsi="Times New Roman" w:cs="Times New Roman"/>
        </w:rPr>
        <w:t>Tambour 5</w:t>
      </w:r>
      <w:r>
        <w:rPr>
          <w:rFonts w:ascii="Times New Roman" w:hAnsi="Times New Roman" w:cs="Times New Roman"/>
        </w:rPr>
        <w:t xml:space="preserve">, </w:t>
      </w:r>
      <w:r w:rsidR="00CA7B91" w:rsidRPr="00A46C93">
        <w:rPr>
          <w:rFonts w:ascii="Times New Roman" w:hAnsi="Times New Roman" w:cs="Times New Roman"/>
        </w:rPr>
        <w:t>…</w:t>
      </w:r>
    </w:p>
    <w:p w14:paraId="74E1C661" w14:textId="037C04FE" w:rsidR="00CA7B91" w:rsidRPr="00A46C93" w:rsidRDefault="006F00D3" w:rsidP="00972829">
      <w:pPr>
        <w:spacing w:line="276" w:lineRule="auto"/>
        <w:ind w:left="1134"/>
        <w:jc w:val="both"/>
        <w:rPr>
          <w:rFonts w:ascii="Times New Roman" w:hAnsi="Times New Roman" w:cs="Times New Roman"/>
        </w:rPr>
      </w:pPr>
      <w:r>
        <w:rPr>
          <w:rFonts w:ascii="Times New Roman" w:hAnsi="Times New Roman" w:cs="Times New Roman"/>
        </w:rPr>
        <w:t>CEC C : (</w:t>
      </w:r>
      <w:r w:rsidR="004031E8" w:rsidRPr="00A46C93">
        <w:rPr>
          <w:rFonts w:ascii="Times New Roman" w:hAnsi="Times New Roman" w:cs="Times New Roman"/>
        </w:rPr>
        <w:t>Corps 18</w:t>
      </w:r>
      <w:r>
        <w:rPr>
          <w:rFonts w:ascii="Times New Roman" w:hAnsi="Times New Roman" w:cs="Times New Roman"/>
        </w:rPr>
        <w:t xml:space="preserve">, </w:t>
      </w:r>
      <w:r w:rsidR="00CA7B91" w:rsidRPr="00A46C93">
        <w:rPr>
          <w:rFonts w:ascii="Times New Roman" w:hAnsi="Times New Roman" w:cs="Times New Roman"/>
        </w:rPr>
        <w:t>….</w:t>
      </w:r>
    </w:p>
    <w:p w14:paraId="7A51F66B" w14:textId="273515E4" w:rsidR="00CA7B91" w:rsidRPr="00A46C93" w:rsidRDefault="006F00D3" w:rsidP="00972829">
      <w:pPr>
        <w:spacing w:line="276" w:lineRule="auto"/>
        <w:ind w:left="1134"/>
        <w:jc w:val="both"/>
        <w:rPr>
          <w:rFonts w:ascii="Times New Roman" w:hAnsi="Times New Roman" w:cs="Times New Roman"/>
        </w:rPr>
      </w:pPr>
      <w:r>
        <w:rPr>
          <w:rFonts w:ascii="Times New Roman" w:hAnsi="Times New Roman" w:cs="Times New Roman"/>
        </w:rPr>
        <w:t xml:space="preserve">CEC D : </w:t>
      </w:r>
      <w:r w:rsidR="004031E8" w:rsidRPr="00A46C93">
        <w:rPr>
          <w:rFonts w:ascii="Times New Roman" w:hAnsi="Times New Roman" w:cs="Times New Roman"/>
        </w:rPr>
        <w:t>Pignon 17</w:t>
      </w:r>
      <w:r w:rsidR="00CA7B91" w:rsidRPr="00A46C93">
        <w:rPr>
          <w:rFonts w:ascii="Times New Roman" w:hAnsi="Times New Roman" w:cs="Times New Roman"/>
        </w:rPr>
        <w:t xml:space="preserve"> </w:t>
      </w:r>
      <w:r w:rsidR="003B423F">
        <w:rPr>
          <w:rFonts w:ascii="Times New Roman" w:hAnsi="Times New Roman" w:cs="Times New Roman"/>
        </w:rPr>
        <w:t xml:space="preserve"> (seul dans sa CEC)</w:t>
      </w:r>
    </w:p>
    <w:p w14:paraId="3567656D" w14:textId="40D5A658" w:rsidR="00CA7B91" w:rsidRDefault="006F00D3" w:rsidP="00972829">
      <w:pPr>
        <w:spacing w:line="276" w:lineRule="auto"/>
        <w:ind w:left="1134"/>
        <w:jc w:val="both"/>
        <w:rPr>
          <w:rFonts w:ascii="Times New Roman" w:hAnsi="Times New Roman" w:cs="Times New Roman"/>
        </w:rPr>
      </w:pPr>
      <w:r>
        <w:rPr>
          <w:rFonts w:ascii="Times New Roman" w:hAnsi="Times New Roman" w:cs="Times New Roman"/>
        </w:rPr>
        <w:t xml:space="preserve">CEC E : </w:t>
      </w:r>
      <w:r w:rsidR="004031E8" w:rsidRPr="00A46C93">
        <w:rPr>
          <w:rFonts w:ascii="Times New Roman" w:hAnsi="Times New Roman" w:cs="Times New Roman"/>
        </w:rPr>
        <w:t>Roue dentée 10</w:t>
      </w:r>
      <w:r w:rsidR="00CA7B91" w:rsidRPr="00A46C93">
        <w:rPr>
          <w:rFonts w:ascii="Times New Roman" w:hAnsi="Times New Roman" w:cs="Times New Roman"/>
        </w:rPr>
        <w:t xml:space="preserve"> </w:t>
      </w:r>
      <w:r w:rsidR="003B423F">
        <w:rPr>
          <w:rFonts w:ascii="Times New Roman" w:hAnsi="Times New Roman" w:cs="Times New Roman"/>
        </w:rPr>
        <w:t>(seule dans sa CEC)</w:t>
      </w:r>
    </w:p>
    <w:p w14:paraId="477278BD" w14:textId="78358765" w:rsidR="003B423F" w:rsidRDefault="003B423F" w:rsidP="00972829">
      <w:pPr>
        <w:spacing w:before="120" w:after="120"/>
        <w:ind w:left="284"/>
        <w:jc w:val="both"/>
        <w:rPr>
          <w:rFonts w:ascii="Times New Roman" w:hAnsi="Times New Roman" w:cs="Times New Roman"/>
        </w:rPr>
      </w:pPr>
      <w:r>
        <w:rPr>
          <w:rFonts w:ascii="Times New Roman" w:hAnsi="Times New Roman" w:cs="Times New Roman"/>
        </w:rPr>
        <w:t>Les cliquets supérieurs 13sup et inférieurs (13inf), le coussinet de guidage du pignon,</w:t>
      </w:r>
      <w:r w:rsidR="00972829">
        <w:rPr>
          <w:rFonts w:ascii="Times New Roman" w:hAnsi="Times New Roman" w:cs="Times New Roman"/>
        </w:rPr>
        <w:t xml:space="preserve"> la clavette en plastique blanc, </w:t>
      </w:r>
      <w:r w:rsidR="0053142E">
        <w:rPr>
          <w:rFonts w:ascii="Times New Roman" w:hAnsi="Times New Roman" w:cs="Times New Roman"/>
        </w:rPr>
        <w:t xml:space="preserve">les rondelles, </w:t>
      </w:r>
      <w:r w:rsidR="00972829">
        <w:rPr>
          <w:rFonts w:ascii="Times New Roman" w:hAnsi="Times New Roman" w:cs="Times New Roman"/>
        </w:rPr>
        <w:t>les cages à aiguilles sont des composants qui servent à réaliser des liaisons. Nous ne les ferons pas apparaitre sur le graphe de liaisons et le schéma cinématique.</w:t>
      </w:r>
    </w:p>
    <w:p w14:paraId="5AAAD87E" w14:textId="1EA6E818" w:rsidR="00BD2A7E" w:rsidRPr="00A46C93" w:rsidRDefault="0025154D" w:rsidP="00D70393">
      <w:pPr>
        <w:spacing w:before="120"/>
        <w:ind w:left="284"/>
        <w:jc w:val="both"/>
        <w:rPr>
          <w:rFonts w:ascii="Times New Roman" w:hAnsi="Times New Roman" w:cs="Times New Roman"/>
        </w:rPr>
      </w:pPr>
      <w:r>
        <w:rPr>
          <w:rFonts w:ascii="Times New Roman" w:hAnsi="Times New Roman" w:cs="Times New Roman"/>
        </w:rPr>
        <w:t>6</w:t>
      </w:r>
      <w:r w:rsidR="00BD2A7E" w:rsidRPr="00A46C93">
        <w:rPr>
          <w:rFonts w:ascii="Times New Roman" w:hAnsi="Times New Roman" w:cs="Times New Roman"/>
        </w:rPr>
        <w:t xml:space="preserve">.2 – </w:t>
      </w:r>
      <w:r w:rsidR="00CA7B91" w:rsidRPr="00A46C93">
        <w:rPr>
          <w:rFonts w:ascii="Times New Roman" w:hAnsi="Times New Roman" w:cs="Times New Roman"/>
        </w:rPr>
        <w:t xml:space="preserve">Sans tenir compte des cliquets, </w:t>
      </w:r>
      <w:r w:rsidR="006062BF" w:rsidRPr="00A46C93">
        <w:rPr>
          <w:rFonts w:ascii="Times New Roman" w:hAnsi="Times New Roman" w:cs="Times New Roman"/>
        </w:rPr>
        <w:t>compléte</w:t>
      </w:r>
      <w:r w:rsidR="003E61BF">
        <w:rPr>
          <w:rFonts w:ascii="Times New Roman" w:hAnsi="Times New Roman" w:cs="Times New Roman"/>
        </w:rPr>
        <w:t>z</w:t>
      </w:r>
      <w:r w:rsidR="00BD2A7E" w:rsidRPr="00A46C93">
        <w:rPr>
          <w:rFonts w:ascii="Times New Roman" w:hAnsi="Times New Roman" w:cs="Times New Roman"/>
        </w:rPr>
        <w:t xml:space="preserve"> le graphe de</w:t>
      </w:r>
      <w:r w:rsidR="00CA7B91" w:rsidRPr="00A46C93">
        <w:rPr>
          <w:rFonts w:ascii="Times New Roman" w:hAnsi="Times New Roman" w:cs="Times New Roman"/>
        </w:rPr>
        <w:t xml:space="preserve"> </w:t>
      </w:r>
      <w:r w:rsidR="0085343E">
        <w:rPr>
          <w:rFonts w:ascii="Times New Roman" w:hAnsi="Times New Roman" w:cs="Times New Roman"/>
        </w:rPr>
        <w:t>liaisons</w:t>
      </w:r>
      <w:r w:rsidR="006062BF" w:rsidRPr="00A46C93">
        <w:rPr>
          <w:rFonts w:ascii="Times New Roman" w:hAnsi="Times New Roman" w:cs="Times New Roman"/>
        </w:rPr>
        <w:t xml:space="preserve"> du document réponses.</w:t>
      </w:r>
    </w:p>
    <w:p w14:paraId="28199C67" w14:textId="776CE015" w:rsidR="00CA7B91" w:rsidRPr="00A46C93" w:rsidRDefault="00CA7B91" w:rsidP="0053142E">
      <w:pPr>
        <w:spacing w:before="120"/>
        <w:ind w:left="284"/>
        <w:jc w:val="both"/>
        <w:rPr>
          <w:rFonts w:ascii="Times New Roman" w:hAnsi="Times New Roman" w:cs="Times New Roman"/>
          <w:i/>
          <w:iCs/>
        </w:rPr>
      </w:pPr>
      <w:r w:rsidRPr="00A46C93">
        <w:rPr>
          <w:rFonts w:ascii="Times New Roman" w:hAnsi="Times New Roman" w:cs="Times New Roman"/>
          <w:b/>
          <w:bCs/>
          <w:i/>
          <w:iCs/>
          <w:sz w:val="32"/>
          <w:szCs w:val="32"/>
        </w:rPr>
        <w:sym w:font="Webdings" w:char="F069"/>
      </w:r>
      <w:r w:rsidRPr="00A46C93">
        <w:rPr>
          <w:rFonts w:ascii="Times New Roman" w:hAnsi="Times New Roman" w:cs="Times New Roman"/>
          <w:b/>
          <w:bCs/>
          <w:i/>
          <w:iCs/>
        </w:rPr>
        <w:t xml:space="preserve"> </w:t>
      </w:r>
      <w:r w:rsidRPr="00A46C93">
        <w:rPr>
          <w:rFonts w:ascii="Times New Roman" w:hAnsi="Times New Roman" w:cs="Times New Roman"/>
          <w:i/>
          <w:iCs/>
        </w:rPr>
        <w:t xml:space="preserve">Pour les liaisons obtenues par engrenage, vous noterez simplement </w:t>
      </w:r>
      <w:r w:rsidR="006062BF" w:rsidRPr="00A46C93">
        <w:rPr>
          <w:rFonts w:ascii="Times New Roman" w:hAnsi="Times New Roman" w:cs="Times New Roman"/>
          <w:i/>
          <w:iCs/>
        </w:rPr>
        <w:t>« </w:t>
      </w:r>
      <w:r w:rsidRPr="00A46C93">
        <w:rPr>
          <w:rFonts w:ascii="Times New Roman" w:hAnsi="Times New Roman" w:cs="Times New Roman"/>
          <w:i/>
          <w:iCs/>
        </w:rPr>
        <w:t>engrenage</w:t>
      </w:r>
      <w:r w:rsidR="006062BF" w:rsidRPr="00A46C93">
        <w:rPr>
          <w:rFonts w:ascii="Times New Roman" w:hAnsi="Times New Roman" w:cs="Times New Roman"/>
          <w:i/>
          <w:iCs/>
        </w:rPr>
        <w:t xml:space="preserve"> cylindrique</w:t>
      </w:r>
      <w:r w:rsidRPr="00A46C93">
        <w:rPr>
          <w:rFonts w:ascii="Times New Roman" w:hAnsi="Times New Roman" w:cs="Times New Roman"/>
          <w:i/>
          <w:iCs/>
        </w:rPr>
        <w:t> </w:t>
      </w:r>
      <w:r w:rsidR="006062BF" w:rsidRPr="00A46C93">
        <w:rPr>
          <w:rFonts w:ascii="Times New Roman" w:hAnsi="Times New Roman" w:cs="Times New Roman"/>
          <w:i/>
          <w:iCs/>
        </w:rPr>
        <w:t>intérieur / extérieur »</w:t>
      </w:r>
      <w:r w:rsidRPr="00A46C93">
        <w:rPr>
          <w:rFonts w:ascii="Times New Roman" w:hAnsi="Times New Roman" w:cs="Times New Roman"/>
          <w:i/>
          <w:iCs/>
        </w:rPr>
        <w:t xml:space="preserve"> sur le graphe de structure.</w:t>
      </w:r>
    </w:p>
    <w:p w14:paraId="7991E84B" w14:textId="77777777" w:rsidR="00CA7B91" w:rsidRPr="00A46C93" w:rsidRDefault="00CA7B91" w:rsidP="00172B1B">
      <w:pPr>
        <w:ind w:left="284"/>
        <w:jc w:val="both"/>
        <w:rPr>
          <w:rFonts w:ascii="Times New Roman" w:hAnsi="Times New Roman" w:cs="Times New Roman"/>
          <w:i/>
          <w:iCs/>
        </w:rPr>
      </w:pPr>
    </w:p>
    <w:p w14:paraId="12EBFE63" w14:textId="3D7DE532" w:rsidR="00BD2A7E" w:rsidRPr="00A46C93" w:rsidRDefault="0025154D" w:rsidP="00172B1B">
      <w:pPr>
        <w:ind w:left="284"/>
        <w:jc w:val="both"/>
        <w:rPr>
          <w:rFonts w:ascii="Times New Roman" w:hAnsi="Times New Roman" w:cs="Times New Roman"/>
        </w:rPr>
      </w:pPr>
      <w:r>
        <w:rPr>
          <w:rFonts w:ascii="Times New Roman" w:hAnsi="Times New Roman" w:cs="Times New Roman"/>
        </w:rPr>
        <w:t>6</w:t>
      </w:r>
      <w:r w:rsidR="00CA7B91" w:rsidRPr="00A46C93">
        <w:rPr>
          <w:rFonts w:ascii="Times New Roman" w:hAnsi="Times New Roman" w:cs="Times New Roman"/>
        </w:rPr>
        <w:t>.</w:t>
      </w:r>
      <w:r w:rsidR="00F5548B">
        <w:rPr>
          <w:rFonts w:ascii="Times New Roman" w:hAnsi="Times New Roman" w:cs="Times New Roman"/>
        </w:rPr>
        <w:t>3</w:t>
      </w:r>
      <w:r w:rsidR="00CA7B91" w:rsidRPr="00A46C93">
        <w:rPr>
          <w:rFonts w:ascii="Times New Roman" w:hAnsi="Times New Roman" w:cs="Times New Roman"/>
        </w:rPr>
        <w:t> –</w:t>
      </w:r>
      <w:r w:rsidR="00BD2A7E" w:rsidRPr="00A46C93">
        <w:rPr>
          <w:rFonts w:ascii="Times New Roman" w:hAnsi="Times New Roman" w:cs="Times New Roman"/>
        </w:rPr>
        <w:t xml:space="preserve"> Donne</w:t>
      </w:r>
      <w:r w:rsidR="003E61BF">
        <w:rPr>
          <w:rFonts w:ascii="Times New Roman" w:hAnsi="Times New Roman" w:cs="Times New Roman"/>
        </w:rPr>
        <w:t>z</w:t>
      </w:r>
      <w:r w:rsidR="00BD2A7E" w:rsidRPr="00A46C93">
        <w:rPr>
          <w:rFonts w:ascii="Times New Roman" w:hAnsi="Times New Roman" w:cs="Times New Roman"/>
        </w:rPr>
        <w:t xml:space="preserve">, pour les deux sens de rotation, les </w:t>
      </w:r>
      <w:r w:rsidR="00C443D9">
        <w:rPr>
          <w:rFonts w:ascii="Times New Roman" w:hAnsi="Times New Roman" w:cs="Times New Roman"/>
        </w:rPr>
        <w:t>Classe</w:t>
      </w:r>
      <w:r w:rsidR="00D70393">
        <w:rPr>
          <w:rFonts w:ascii="Times New Roman" w:hAnsi="Times New Roman" w:cs="Times New Roman"/>
        </w:rPr>
        <w:t>s</w:t>
      </w:r>
      <w:r w:rsidR="00C443D9">
        <w:rPr>
          <w:rFonts w:ascii="Times New Roman" w:hAnsi="Times New Roman" w:cs="Times New Roman"/>
        </w:rPr>
        <w:t xml:space="preserve"> d’Equivalence Cinématique</w:t>
      </w:r>
      <w:r w:rsidR="00BD2A7E" w:rsidRPr="00A46C93">
        <w:rPr>
          <w:rFonts w:ascii="Times New Roman" w:hAnsi="Times New Roman" w:cs="Times New Roman"/>
        </w:rPr>
        <w:t xml:space="preserve"> </w:t>
      </w:r>
      <w:r w:rsidR="00D70393">
        <w:rPr>
          <w:rFonts w:ascii="Times New Roman" w:hAnsi="Times New Roman" w:cs="Times New Roman"/>
        </w:rPr>
        <w:t xml:space="preserve">(CEC) </w:t>
      </w:r>
      <w:r w:rsidR="00BD2A7E" w:rsidRPr="00A46C93">
        <w:rPr>
          <w:rFonts w:ascii="Times New Roman" w:hAnsi="Times New Roman" w:cs="Times New Roman"/>
        </w:rPr>
        <w:t>par le</w:t>
      </w:r>
      <w:r w:rsidR="00CA7B91" w:rsidRPr="00A46C93">
        <w:rPr>
          <w:rFonts w:ascii="Times New Roman" w:hAnsi="Times New Roman" w:cs="Times New Roman"/>
        </w:rPr>
        <w:t>squels passe</w:t>
      </w:r>
      <w:r w:rsidR="00BD2A7E" w:rsidRPr="00A46C93">
        <w:rPr>
          <w:rFonts w:ascii="Times New Roman" w:hAnsi="Times New Roman" w:cs="Times New Roman"/>
        </w:rPr>
        <w:t xml:space="preserve"> le flux énergétique entre la manivelle et le tambour</w:t>
      </w:r>
      <w:r w:rsidR="00F5548B">
        <w:rPr>
          <w:rFonts w:ascii="Times New Roman" w:hAnsi="Times New Roman" w:cs="Times New Roman"/>
        </w:rPr>
        <w:t xml:space="preserve"> (la manivelle entraîne quelle pièce, qui entraîne quelle pièce, </w:t>
      </w:r>
      <w:proofErr w:type="spellStart"/>
      <w:r w:rsidR="00F5548B">
        <w:rPr>
          <w:rFonts w:ascii="Times New Roman" w:hAnsi="Times New Roman" w:cs="Times New Roman"/>
        </w:rPr>
        <w:t>etc</w:t>
      </w:r>
      <w:proofErr w:type="spellEnd"/>
      <w:r w:rsidR="00F5548B">
        <w:rPr>
          <w:rFonts w:ascii="Times New Roman" w:hAnsi="Times New Roman" w:cs="Times New Roman"/>
        </w:rPr>
        <w:t>)</w:t>
      </w:r>
    </w:p>
    <w:p w14:paraId="028AE88C" w14:textId="77777777" w:rsidR="00CA7B91" w:rsidRPr="00A46C93" w:rsidRDefault="00CA7B91" w:rsidP="00172B1B">
      <w:pPr>
        <w:ind w:left="284"/>
        <w:jc w:val="both"/>
        <w:rPr>
          <w:rFonts w:ascii="Times New Roman" w:hAnsi="Times New Roman" w:cs="Times New Roman"/>
        </w:rPr>
      </w:pPr>
    </w:p>
    <w:p w14:paraId="2607E866" w14:textId="0935E67D" w:rsidR="00BD2A7E" w:rsidRPr="00A46C93" w:rsidRDefault="0025154D" w:rsidP="004E7C50">
      <w:pPr>
        <w:ind w:left="284"/>
        <w:jc w:val="both"/>
        <w:rPr>
          <w:rFonts w:ascii="Times New Roman" w:hAnsi="Times New Roman" w:cs="Times New Roman"/>
        </w:rPr>
      </w:pPr>
      <w:r>
        <w:rPr>
          <w:rFonts w:ascii="Times New Roman" w:hAnsi="Times New Roman" w:cs="Times New Roman"/>
        </w:rPr>
        <w:t>6</w:t>
      </w:r>
      <w:r w:rsidR="00BD2A7E" w:rsidRPr="00A46C93">
        <w:rPr>
          <w:rFonts w:ascii="Times New Roman" w:hAnsi="Times New Roman" w:cs="Times New Roman"/>
        </w:rPr>
        <w:t>.</w:t>
      </w:r>
      <w:r w:rsidR="00F5548B">
        <w:rPr>
          <w:rFonts w:ascii="Times New Roman" w:hAnsi="Times New Roman" w:cs="Times New Roman"/>
        </w:rPr>
        <w:t>4</w:t>
      </w:r>
      <w:r w:rsidR="00BD2A7E" w:rsidRPr="00A46C93">
        <w:rPr>
          <w:rFonts w:ascii="Times New Roman" w:hAnsi="Times New Roman" w:cs="Times New Roman"/>
        </w:rPr>
        <w:t xml:space="preserve"> – </w:t>
      </w:r>
      <w:r w:rsidR="00D438F3" w:rsidRPr="00A46C93">
        <w:rPr>
          <w:rFonts w:ascii="Times New Roman" w:hAnsi="Times New Roman" w:cs="Times New Roman"/>
        </w:rPr>
        <w:t>Sur le document réponses, compléte</w:t>
      </w:r>
      <w:r w:rsidR="003E61BF">
        <w:rPr>
          <w:rFonts w:ascii="Times New Roman" w:hAnsi="Times New Roman" w:cs="Times New Roman"/>
        </w:rPr>
        <w:t>z</w:t>
      </w:r>
      <w:r w:rsidR="00D438F3" w:rsidRPr="00A46C93">
        <w:rPr>
          <w:rFonts w:ascii="Times New Roman" w:hAnsi="Times New Roman" w:cs="Times New Roman"/>
        </w:rPr>
        <w:t xml:space="preserve"> le</w:t>
      </w:r>
      <w:r w:rsidR="00CA7B91" w:rsidRPr="00A46C93">
        <w:rPr>
          <w:rFonts w:ascii="Times New Roman" w:hAnsi="Times New Roman" w:cs="Times New Roman"/>
        </w:rPr>
        <w:t xml:space="preserve"> schéma cinématique plan du mécanisme, sans </w:t>
      </w:r>
      <w:r w:rsidR="00105837" w:rsidRPr="00A46C93">
        <w:rPr>
          <w:rFonts w:ascii="Times New Roman" w:hAnsi="Times New Roman" w:cs="Times New Roman"/>
        </w:rPr>
        <w:t>représenter</w:t>
      </w:r>
      <w:r w:rsidR="00CA7B91" w:rsidRPr="00A46C93">
        <w:rPr>
          <w:rFonts w:ascii="Times New Roman" w:hAnsi="Times New Roman" w:cs="Times New Roman"/>
        </w:rPr>
        <w:t xml:space="preserve"> </w:t>
      </w:r>
      <w:r w:rsidR="00105837" w:rsidRPr="00A46C93">
        <w:rPr>
          <w:rFonts w:ascii="Times New Roman" w:hAnsi="Times New Roman" w:cs="Times New Roman"/>
        </w:rPr>
        <w:t>l</w:t>
      </w:r>
      <w:r w:rsidR="00CA7B91" w:rsidRPr="00A46C93">
        <w:rPr>
          <w:rFonts w:ascii="Times New Roman" w:hAnsi="Times New Roman" w:cs="Times New Roman"/>
        </w:rPr>
        <w:t>es cliquets, en considérant que l’on tourne la manivelle dans le sens positif (sens trigonométrique)</w:t>
      </w:r>
      <w:r w:rsidR="00E41F7F">
        <w:rPr>
          <w:rFonts w:ascii="Times New Roman" w:hAnsi="Times New Roman" w:cs="Times New Roman"/>
        </w:rPr>
        <w:t>.</w:t>
      </w:r>
      <w:r w:rsidR="00CA7B91" w:rsidRPr="00A46C93">
        <w:rPr>
          <w:rFonts w:ascii="Times New Roman" w:hAnsi="Times New Roman" w:cs="Times New Roman"/>
        </w:rPr>
        <w:t xml:space="preserve"> </w:t>
      </w:r>
      <w:r w:rsidR="00E41F7F">
        <w:rPr>
          <w:rFonts w:ascii="Times New Roman" w:hAnsi="Times New Roman" w:cs="Times New Roman"/>
        </w:rPr>
        <w:t>On pourra alors modéliser la liaison entre</w:t>
      </w:r>
      <w:r w:rsidR="00CA7B91" w:rsidRPr="00A46C93">
        <w:rPr>
          <w:rFonts w:ascii="Times New Roman" w:hAnsi="Times New Roman" w:cs="Times New Roman"/>
        </w:rPr>
        <w:t xml:space="preserve"> l’axe central et </w:t>
      </w:r>
      <w:r w:rsidR="004E7C50" w:rsidRPr="00A46C93">
        <w:rPr>
          <w:rFonts w:ascii="Times New Roman" w:hAnsi="Times New Roman" w:cs="Times New Roman"/>
        </w:rPr>
        <w:t>la roue</w:t>
      </w:r>
      <w:r w:rsidR="00CA7B91" w:rsidRPr="00A46C93">
        <w:rPr>
          <w:rFonts w:ascii="Times New Roman" w:hAnsi="Times New Roman" w:cs="Times New Roman"/>
        </w:rPr>
        <w:t xml:space="preserve"> </w:t>
      </w:r>
      <w:r w:rsidR="00E41F7F">
        <w:rPr>
          <w:rFonts w:ascii="Times New Roman" w:hAnsi="Times New Roman" w:cs="Times New Roman"/>
        </w:rPr>
        <w:t>par une</w:t>
      </w:r>
      <w:r w:rsidR="00CA7B91" w:rsidRPr="00A46C93">
        <w:rPr>
          <w:rFonts w:ascii="Times New Roman" w:hAnsi="Times New Roman" w:cs="Times New Roman"/>
        </w:rPr>
        <w:t xml:space="preserve"> liaison </w:t>
      </w:r>
      <w:r w:rsidR="004E7C50" w:rsidRPr="00A46C93">
        <w:rPr>
          <w:rFonts w:ascii="Times New Roman" w:hAnsi="Times New Roman" w:cs="Times New Roman"/>
        </w:rPr>
        <w:t>glissière</w:t>
      </w:r>
      <w:r w:rsidR="00CA7B91" w:rsidRPr="00A46C93">
        <w:rPr>
          <w:rFonts w:ascii="Times New Roman" w:hAnsi="Times New Roman" w:cs="Times New Roman"/>
        </w:rPr>
        <w:t>.</w:t>
      </w:r>
    </w:p>
    <w:p w14:paraId="186B6AF9" w14:textId="77777777" w:rsidR="00BD2A7E" w:rsidRPr="00A46C93" w:rsidRDefault="00BD2A7E" w:rsidP="00172B1B">
      <w:pPr>
        <w:ind w:left="284"/>
        <w:jc w:val="both"/>
        <w:rPr>
          <w:rFonts w:ascii="Times New Roman" w:hAnsi="Times New Roman" w:cs="Times New Roman"/>
        </w:rPr>
      </w:pPr>
    </w:p>
    <w:p w14:paraId="7BAA6DDC" w14:textId="77777777" w:rsidR="00A43C1F" w:rsidRPr="00A46C93" w:rsidRDefault="003A2BDD" w:rsidP="00C07294">
      <w:pPr>
        <w:ind w:left="567"/>
        <w:jc w:val="both"/>
        <w:rPr>
          <w:rFonts w:ascii="Times New Roman" w:hAnsi="Times New Roman" w:cs="Times New Roman"/>
          <w:bCs/>
          <w:i/>
          <w:iCs/>
        </w:rPr>
      </w:pPr>
      <w:r w:rsidRPr="00A46C93">
        <w:rPr>
          <w:rFonts w:ascii="Times New Roman" w:hAnsi="Times New Roman" w:cs="Times New Roman"/>
          <w:b/>
          <w:bCs/>
          <w:i/>
          <w:iCs/>
          <w:sz w:val="32"/>
          <w:szCs w:val="32"/>
        </w:rPr>
        <w:sym w:font="Webdings" w:char="F069"/>
      </w:r>
      <w:r w:rsidRPr="00A46C93">
        <w:rPr>
          <w:rFonts w:ascii="Times New Roman" w:hAnsi="Times New Roman" w:cs="Times New Roman"/>
          <w:b/>
          <w:bCs/>
          <w:i/>
          <w:iCs/>
          <w:sz w:val="32"/>
          <w:szCs w:val="32"/>
        </w:rPr>
        <w:t xml:space="preserve"> </w:t>
      </w:r>
      <w:r w:rsidR="002B7D98" w:rsidRPr="00A46C93">
        <w:rPr>
          <w:rFonts w:ascii="Times New Roman" w:hAnsi="Times New Roman" w:cs="Times New Roman"/>
          <w:bCs/>
          <w:i/>
          <w:iCs/>
        </w:rPr>
        <w:t xml:space="preserve">Vous commencerez par représenter les points et axes définis </w:t>
      </w:r>
      <w:r w:rsidR="00A43C1F" w:rsidRPr="00A46C93">
        <w:rPr>
          <w:rFonts w:ascii="Times New Roman" w:hAnsi="Times New Roman" w:cs="Times New Roman"/>
          <w:bCs/>
          <w:i/>
          <w:iCs/>
        </w:rPr>
        <w:t>sur le plan</w:t>
      </w:r>
    </w:p>
    <w:p w14:paraId="544586C8" w14:textId="46382C1C" w:rsidR="003A2BDD" w:rsidRPr="00A46C93" w:rsidRDefault="00A43C1F" w:rsidP="00C07294">
      <w:pPr>
        <w:ind w:left="567"/>
        <w:jc w:val="both"/>
        <w:rPr>
          <w:rFonts w:ascii="Times New Roman" w:hAnsi="Times New Roman" w:cs="Times New Roman"/>
        </w:rPr>
      </w:pPr>
      <w:r w:rsidRPr="00A46C93">
        <w:rPr>
          <w:rFonts w:ascii="Times New Roman" w:hAnsi="Times New Roman" w:cs="Times New Roman"/>
          <w:b/>
          <w:bCs/>
          <w:i/>
          <w:iCs/>
          <w:sz w:val="32"/>
          <w:szCs w:val="32"/>
        </w:rPr>
        <w:sym w:font="Webdings" w:char="F069"/>
      </w:r>
      <w:r w:rsidRPr="00A46C93">
        <w:rPr>
          <w:rFonts w:ascii="Times New Roman" w:hAnsi="Times New Roman" w:cs="Times New Roman"/>
          <w:b/>
          <w:bCs/>
          <w:i/>
          <w:iCs/>
          <w:sz w:val="32"/>
          <w:szCs w:val="32"/>
        </w:rPr>
        <w:t xml:space="preserve"> </w:t>
      </w:r>
      <w:r w:rsidR="003A2BDD" w:rsidRPr="00A46C93">
        <w:rPr>
          <w:rFonts w:ascii="Times New Roman" w:hAnsi="Times New Roman" w:cs="Times New Roman"/>
          <w:i/>
          <w:iCs/>
        </w:rPr>
        <w:t>On</w:t>
      </w:r>
      <w:r w:rsidR="002B7D98" w:rsidRPr="00A46C93">
        <w:rPr>
          <w:rFonts w:ascii="Times New Roman" w:hAnsi="Times New Roman" w:cs="Times New Roman"/>
          <w:i/>
          <w:iCs/>
        </w:rPr>
        <w:t xml:space="preserve"> rappelle la schéma</w:t>
      </w:r>
      <w:r w:rsidR="003A2BDD" w:rsidRPr="00A46C93">
        <w:rPr>
          <w:rFonts w:ascii="Times New Roman" w:hAnsi="Times New Roman" w:cs="Times New Roman"/>
          <w:i/>
          <w:iCs/>
        </w:rPr>
        <w:t>t</w:t>
      </w:r>
      <w:r w:rsidR="002B7D98" w:rsidRPr="00A46C93">
        <w:rPr>
          <w:rFonts w:ascii="Times New Roman" w:hAnsi="Times New Roman" w:cs="Times New Roman"/>
          <w:i/>
          <w:iCs/>
        </w:rPr>
        <w:t>is</w:t>
      </w:r>
      <w:r w:rsidR="003A2BDD" w:rsidRPr="00A46C93">
        <w:rPr>
          <w:rFonts w:ascii="Times New Roman" w:hAnsi="Times New Roman" w:cs="Times New Roman"/>
          <w:i/>
          <w:iCs/>
        </w:rPr>
        <w:t>ation d’un engrenage</w:t>
      </w:r>
      <w:r w:rsidR="007C73F3" w:rsidRPr="00A46C93">
        <w:rPr>
          <w:rFonts w:ascii="Times New Roman" w:hAnsi="Times New Roman" w:cs="Times New Roman"/>
          <w:i/>
          <w:iCs/>
        </w:rPr>
        <w:t xml:space="preserve"> </w:t>
      </w:r>
      <w:r w:rsidR="00C07294" w:rsidRPr="00A46C93">
        <w:rPr>
          <w:rFonts w:ascii="Times New Roman" w:hAnsi="Times New Roman" w:cs="Times New Roman"/>
          <w:i/>
          <w:iCs/>
        </w:rPr>
        <w:t xml:space="preserve">cylindrique </w:t>
      </w:r>
      <w:r w:rsidR="007C73F3" w:rsidRPr="00A46C93">
        <w:rPr>
          <w:rFonts w:ascii="Times New Roman" w:hAnsi="Times New Roman" w:cs="Times New Roman"/>
          <w:i/>
          <w:iCs/>
        </w:rPr>
        <w:t>extérieur</w:t>
      </w:r>
      <w:r w:rsidR="003A2BDD" w:rsidRPr="00A46C93">
        <w:rPr>
          <w:rFonts w:ascii="Times New Roman" w:hAnsi="Times New Roman" w:cs="Times New Roman"/>
          <w:i/>
          <w:iCs/>
        </w:rPr>
        <w:t> </w:t>
      </w:r>
      <w:r w:rsidR="00C07294" w:rsidRPr="00A46C93">
        <w:rPr>
          <w:rFonts w:ascii="Times New Roman" w:hAnsi="Times New Roman" w:cs="Times New Roman"/>
          <w:i/>
          <w:iCs/>
        </w:rPr>
        <w:t>ci-dessous :</w:t>
      </w:r>
    </w:p>
    <w:p w14:paraId="61292F72" w14:textId="540A70C3" w:rsidR="00D438F3" w:rsidRPr="00A46C93" w:rsidRDefault="003F0477" w:rsidP="00D438F3">
      <w:pPr>
        <w:ind w:left="284"/>
        <w:jc w:val="both"/>
        <w:rPr>
          <w:rFonts w:ascii="Times New Roman" w:hAnsi="Times New Roman" w:cs="Times New Roman"/>
          <w:bCs/>
        </w:rPr>
      </w:pPr>
      <w:r w:rsidRPr="00A46C93">
        <w:rPr>
          <w:rFonts w:ascii="Times New Roman" w:hAnsi="Times New Roman" w:cs="Times New Roman"/>
          <w:bCs/>
          <w:noProof/>
        </w:rPr>
        <mc:AlternateContent>
          <mc:Choice Requires="wpc">
            <w:drawing>
              <wp:inline distT="0" distB="0" distL="0" distR="0" wp14:anchorId="6A584410" wp14:editId="1C99D198">
                <wp:extent cx="4857750" cy="1169670"/>
                <wp:effectExtent l="4445" t="3810" r="0" b="0"/>
                <wp:docPr id="12" name="Zone de dessi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4"/>
                        <wps:cNvCnPr>
                          <a:cxnSpLocks noChangeShapeType="1"/>
                        </wps:cNvCnPr>
                        <wps:spPr bwMode="auto">
                          <a:xfrm>
                            <a:off x="1403243" y="154304"/>
                            <a:ext cx="800" cy="781113"/>
                          </a:xfrm>
                          <a:prstGeom prst="straightConnector1">
                            <a:avLst/>
                          </a:prstGeom>
                          <a:noFill/>
                          <a:ln w="1905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3" name="AutoShape 5"/>
                        <wps:cNvCnPr>
                          <a:cxnSpLocks noChangeShapeType="1"/>
                        </wps:cNvCnPr>
                        <wps:spPr bwMode="auto">
                          <a:xfrm flipH="1">
                            <a:off x="1188837" y="937815"/>
                            <a:ext cx="409613" cy="800"/>
                          </a:xfrm>
                          <a:prstGeom prst="straightConnector1">
                            <a:avLst/>
                          </a:prstGeom>
                          <a:noFill/>
                          <a:ln w="1905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 name="AutoShape 6"/>
                        <wps:cNvCnPr>
                          <a:cxnSpLocks noChangeShapeType="1"/>
                        </wps:cNvCnPr>
                        <wps:spPr bwMode="auto">
                          <a:xfrm flipH="1" flipV="1">
                            <a:off x="1189637" y="886647"/>
                            <a:ext cx="800" cy="99938"/>
                          </a:xfrm>
                          <a:prstGeom prst="straightConnector1">
                            <a:avLst/>
                          </a:prstGeom>
                          <a:noFill/>
                          <a:ln w="1905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 name="AutoShape 7"/>
                        <wps:cNvCnPr>
                          <a:cxnSpLocks noChangeShapeType="1"/>
                        </wps:cNvCnPr>
                        <wps:spPr bwMode="auto">
                          <a:xfrm flipH="1" flipV="1">
                            <a:off x="1602449" y="886647"/>
                            <a:ext cx="800" cy="99938"/>
                          </a:xfrm>
                          <a:prstGeom prst="straightConnector1">
                            <a:avLst/>
                          </a:prstGeom>
                          <a:noFill/>
                          <a:ln w="19050">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 name="AutoShape 8"/>
                        <wps:cNvCnPr>
                          <a:cxnSpLocks noChangeShapeType="1"/>
                        </wps:cNvCnPr>
                        <wps:spPr bwMode="auto">
                          <a:xfrm flipH="1">
                            <a:off x="1634450" y="932218"/>
                            <a:ext cx="842426" cy="2399"/>
                          </a:xfrm>
                          <a:prstGeom prst="straightConnector1">
                            <a:avLst/>
                          </a:prstGeom>
                          <a:noFill/>
                          <a:ln w="1905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 name="AutoShape 9"/>
                        <wps:cNvCnPr>
                          <a:cxnSpLocks noChangeShapeType="1"/>
                        </wps:cNvCnPr>
                        <wps:spPr bwMode="auto">
                          <a:xfrm flipH="1" flipV="1">
                            <a:off x="1624850" y="885048"/>
                            <a:ext cx="800" cy="99938"/>
                          </a:xfrm>
                          <a:prstGeom prst="straightConnector1">
                            <a:avLst/>
                          </a:prstGeom>
                          <a:noFill/>
                          <a:ln w="1905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flipH="1" flipV="1">
                            <a:off x="2471276" y="883449"/>
                            <a:ext cx="800" cy="99938"/>
                          </a:xfrm>
                          <a:prstGeom prst="straightConnector1">
                            <a:avLst/>
                          </a:prstGeom>
                          <a:noFill/>
                          <a:ln w="1905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 name="AutoShape 11"/>
                        <wps:cNvCnPr>
                          <a:cxnSpLocks noChangeShapeType="1"/>
                        </wps:cNvCnPr>
                        <wps:spPr bwMode="auto">
                          <a:xfrm>
                            <a:off x="2031263" y="154304"/>
                            <a:ext cx="800" cy="781912"/>
                          </a:xfrm>
                          <a:prstGeom prst="straightConnector1">
                            <a:avLst/>
                          </a:prstGeom>
                          <a:noFill/>
                          <a:ln w="19050">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 name="Text Box 12"/>
                        <wps:cNvSpPr txBox="1">
                          <a:spLocks noChangeArrowheads="1"/>
                        </wps:cNvSpPr>
                        <wps:spPr bwMode="auto">
                          <a:xfrm>
                            <a:off x="1100034" y="63161"/>
                            <a:ext cx="618419" cy="201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6E5F9" w14:textId="34AB461E" w:rsidR="00440118" w:rsidRPr="005E07D7" w:rsidRDefault="00440118" w:rsidP="005E07D7">
                              <w:pPr>
                                <w:jc w:val="center"/>
                                <w:rPr>
                                  <w:color w:val="FF0000"/>
                                </w:rPr>
                              </w:pPr>
                              <w:r w:rsidRPr="005E07D7">
                                <w:rPr>
                                  <w:color w:val="FF0000"/>
                                </w:rPr>
                                <w:t>pignon</w:t>
                              </w:r>
                            </w:p>
                          </w:txbxContent>
                        </wps:txbx>
                        <wps:bodyPr rot="0" vert="horz" wrap="square" lIns="0" tIns="0" rIns="0" bIns="0" anchor="t" anchorCtr="0" upright="1">
                          <a:noAutofit/>
                        </wps:bodyPr>
                      </wps:wsp>
                      <wps:wsp>
                        <wps:cNvPr id="11" name="Text Box 13"/>
                        <wps:cNvSpPr txBox="1">
                          <a:spLocks noChangeArrowheads="1"/>
                        </wps:cNvSpPr>
                        <wps:spPr bwMode="auto">
                          <a:xfrm>
                            <a:off x="1751254" y="67158"/>
                            <a:ext cx="619219" cy="20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D61C9" w14:textId="6F6C89ED" w:rsidR="005E07D7" w:rsidRPr="005E07D7" w:rsidRDefault="005E07D7" w:rsidP="005E07D7">
                              <w:pPr>
                                <w:jc w:val="center"/>
                                <w:rPr>
                                  <w:color w:val="00B050"/>
                                </w:rPr>
                              </w:pPr>
                              <w:r w:rsidRPr="005E07D7">
                                <w:rPr>
                                  <w:color w:val="00B050"/>
                                </w:rPr>
                                <w:t>roue</w:t>
                              </w:r>
                            </w:p>
                          </w:txbxContent>
                        </wps:txbx>
                        <wps:bodyPr rot="0" vert="horz" wrap="square" lIns="0" tIns="0" rIns="0" bIns="0" anchor="t" anchorCtr="0" upright="1">
                          <a:noAutofit/>
                        </wps:bodyPr>
                      </wps:wsp>
                    </wpc:wpc>
                  </a:graphicData>
                </a:graphic>
              </wp:inline>
            </w:drawing>
          </mc:Choice>
          <mc:Fallback>
            <w:pict>
              <v:group w14:anchorId="6A584410" id="Zone de dessin 3" o:spid="_x0000_s1026" editas="canvas" style="width:382.5pt;height:92.1pt;mso-position-horizontal-relative:char;mso-position-vertical-relative:line" coordsize="48577,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">
                <v:shape id="_x0000_s1027" type="#_x0000_t75" style="position:absolute;width:48577;height:11696;visibility:visible;mso-wrap-style:square">
                  <v:fill o:detectmouseclick="t"/>
                  <v:path o:connecttype="none"/>
                </v:shape>
                <v:shapetype id="_x0000_t32" coordsize="21600,21600" o:spt="32" o:oned="t" path="m,l21600,21600e" filled="f">
                  <v:path arrowok="t" fillok="f" o:connecttype="none"/>
                  <o:lock v:ext="edit" shapetype="t"/>
                </v:shapetype>
                <v:shape id="AutoShape 4" o:spid="_x0000_s1028" type="#_x0000_t32" style="position:absolute;left:14032;top:1543;width:8;height:7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" strokecolor="red" strokeweight="1.5pt"/>
                <v:shape id="AutoShape 5" o:spid="_x0000_s1029" type="#_x0000_t32" style="position:absolute;left:11888;top:9378;width:4096;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" strokecolor="red" strokeweight="1.5pt"/>
                <v:shape id="AutoShape 6" o:spid="_x0000_s1030" type="#_x0000_t32" style="position:absolute;left:11896;top:8866;width:8;height: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" strokecolor="red" strokeweight="1.5pt"/>
                <v:shape id="AutoShape 7" o:spid="_x0000_s1031" type="#_x0000_t32" style="position:absolute;left:16024;top:8866;width:8;height: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" strokecolor="red" strokeweight="1.5pt"/>
                <v:shape id="AutoShape 8" o:spid="_x0000_s1032" type="#_x0000_t32" style="position:absolute;left:16344;top:9322;width:8424;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" strokecolor="#00b050" strokeweight="1.5pt"/>
                <v:shape id="AutoShape 9" o:spid="_x0000_s1033" type="#_x0000_t32" style="position:absolute;left:16248;top:8850;width:8;height: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" strokecolor="#00b050" strokeweight="1.5pt"/>
                <v:shape id="AutoShape 10" o:spid="_x0000_s1034" type="#_x0000_t32" style="position:absolute;left:24712;top:8834;width:8;height: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" strokecolor="#00b050" strokeweight="1.5pt"/>
                <v:shape id="AutoShape 11" o:spid="_x0000_s1035" type="#_x0000_t32" style="position:absolute;left:20312;top:1543;width:8;height:7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" strokecolor="#00b050" strokeweight="1.5pt"/>
                <v:shapetype id="_x0000_t202" coordsize="21600,21600" o:spt="202" path="m,l,21600r21600,l21600,xe">
                  <v:stroke joinstyle="miter"/>
                  <v:path gradientshapeok="t" o:connecttype="rect"/>
                </v:shapetype>
                <v:shape id="Text Box 12" o:spid="_x0000_s1036" type="#_x0000_t202" style="position:absolute;left:11000;top:631;width:6184;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6536E5F9" w14:textId="34AB461E" w:rsidR="00440118" w:rsidRPr="005E07D7" w:rsidRDefault="00440118" w:rsidP="005E07D7">
                        <w:pPr>
                          <w:jc w:val="center"/>
                          <w:rPr>
                            <w:color w:val="FF0000"/>
                          </w:rPr>
                        </w:pPr>
                        <w:r w:rsidRPr="005E07D7">
                          <w:rPr>
                            <w:color w:val="FF0000"/>
                          </w:rPr>
                          <w:t>pignon</w:t>
                        </w:r>
                      </w:p>
                    </w:txbxContent>
                  </v:textbox>
                </v:shape>
                <v:shape id="Text Box 13" o:spid="_x0000_s1037" type="#_x0000_t202" style="position:absolute;left:17512;top:671;width:6192;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74ED61C9" w14:textId="6F6C89ED" w:rsidR="005E07D7" w:rsidRPr="005E07D7" w:rsidRDefault="005E07D7" w:rsidP="005E07D7">
                        <w:pPr>
                          <w:jc w:val="center"/>
                          <w:rPr>
                            <w:color w:val="00B050"/>
                          </w:rPr>
                        </w:pPr>
                        <w:r w:rsidRPr="005E07D7">
                          <w:rPr>
                            <w:color w:val="00B050"/>
                          </w:rPr>
                          <w:t>roue</w:t>
                        </w:r>
                      </w:p>
                    </w:txbxContent>
                  </v:textbox>
                </v:shape>
                <w10:anchorlock/>
              </v:group>
            </w:pict>
          </mc:Fallback>
        </mc:AlternateContent>
      </w:r>
    </w:p>
    <w:p w14:paraId="4E5F6E39" w14:textId="412155B9" w:rsidR="00F5548B" w:rsidRDefault="0025154D" w:rsidP="006562F0">
      <w:pPr>
        <w:spacing w:before="120" w:after="120"/>
        <w:ind w:left="284"/>
        <w:jc w:val="both"/>
        <w:rPr>
          <w:rFonts w:ascii="Times New Roman" w:hAnsi="Times New Roman" w:cs="Times New Roman"/>
          <w:bCs/>
        </w:rPr>
      </w:pPr>
      <w:r>
        <w:rPr>
          <w:rFonts w:ascii="Times New Roman" w:hAnsi="Times New Roman" w:cs="Times New Roman"/>
          <w:bCs/>
        </w:rPr>
        <w:t>6</w:t>
      </w:r>
      <w:r w:rsidR="00D438F3" w:rsidRPr="00A46C93">
        <w:rPr>
          <w:rFonts w:ascii="Times New Roman" w:hAnsi="Times New Roman" w:cs="Times New Roman"/>
          <w:bCs/>
        </w:rPr>
        <w:t>.</w:t>
      </w:r>
      <w:r w:rsidR="00E41F7F">
        <w:rPr>
          <w:rFonts w:ascii="Times New Roman" w:hAnsi="Times New Roman" w:cs="Times New Roman"/>
          <w:bCs/>
        </w:rPr>
        <w:t>5</w:t>
      </w:r>
      <w:r w:rsidR="00D438F3" w:rsidRPr="00A46C93">
        <w:rPr>
          <w:rFonts w:ascii="Times New Roman" w:hAnsi="Times New Roman" w:cs="Times New Roman"/>
          <w:bCs/>
        </w:rPr>
        <w:t xml:space="preserve"> – </w:t>
      </w:r>
      <w:r w:rsidR="00F5548B">
        <w:rPr>
          <w:rFonts w:ascii="Times New Roman" w:hAnsi="Times New Roman" w:cs="Times New Roman"/>
          <w:bCs/>
        </w:rPr>
        <w:t>Prise en compte des roues libres à cliquets :</w:t>
      </w:r>
    </w:p>
    <w:p w14:paraId="7E7E4EC4" w14:textId="039381EA" w:rsidR="00F5548B" w:rsidRDefault="00F5548B" w:rsidP="00D438F3">
      <w:pPr>
        <w:ind w:left="284"/>
        <w:jc w:val="both"/>
        <w:rPr>
          <w:rFonts w:ascii="Times New Roman" w:hAnsi="Times New Roman" w:cs="Times New Roman"/>
          <w:bCs/>
        </w:rPr>
      </w:pPr>
      <w:r>
        <w:rPr>
          <w:rFonts w:ascii="Times New Roman" w:hAnsi="Times New Roman" w:cs="Times New Roman"/>
          <w:bCs/>
        </w:rPr>
        <w:t>Défini</w:t>
      </w:r>
      <w:r w:rsidR="003E61BF">
        <w:rPr>
          <w:rFonts w:ascii="Times New Roman" w:hAnsi="Times New Roman" w:cs="Times New Roman"/>
          <w:bCs/>
        </w:rPr>
        <w:t>ssez</w:t>
      </w:r>
      <w:r>
        <w:rPr>
          <w:rFonts w:ascii="Times New Roman" w:hAnsi="Times New Roman" w:cs="Times New Roman"/>
          <w:bCs/>
        </w:rPr>
        <w:t xml:space="preserve"> la fonction des roues libres.</w:t>
      </w:r>
    </w:p>
    <w:p w14:paraId="0357CCCE" w14:textId="0503D637" w:rsidR="00F5548B" w:rsidRDefault="00D438F3" w:rsidP="00D438F3">
      <w:pPr>
        <w:ind w:left="284"/>
        <w:jc w:val="both"/>
        <w:rPr>
          <w:rFonts w:ascii="Times New Roman" w:hAnsi="Times New Roman" w:cs="Times New Roman"/>
          <w:bCs/>
        </w:rPr>
      </w:pPr>
      <w:r w:rsidRPr="00A46C93">
        <w:rPr>
          <w:rFonts w:ascii="Times New Roman" w:hAnsi="Times New Roman" w:cs="Times New Roman"/>
          <w:bCs/>
        </w:rPr>
        <w:t>Sur votre copie, effectue</w:t>
      </w:r>
      <w:r w:rsidR="003E61BF">
        <w:rPr>
          <w:rFonts w:ascii="Times New Roman" w:hAnsi="Times New Roman" w:cs="Times New Roman"/>
          <w:bCs/>
        </w:rPr>
        <w:t>z</w:t>
      </w:r>
      <w:r w:rsidRPr="00A46C93">
        <w:rPr>
          <w:rFonts w:ascii="Times New Roman" w:hAnsi="Times New Roman" w:cs="Times New Roman"/>
          <w:bCs/>
        </w:rPr>
        <w:t xml:space="preserve"> à nouveau le schéma cinématique </w:t>
      </w:r>
      <w:r w:rsidR="00F5548B">
        <w:rPr>
          <w:rFonts w:ascii="Times New Roman" w:hAnsi="Times New Roman" w:cs="Times New Roman"/>
          <w:bCs/>
        </w:rPr>
        <w:t>en représentant les roues libres à cliquets (</w:t>
      </w:r>
      <w:r w:rsidR="00F5548B" w:rsidRPr="00A46C93">
        <w:rPr>
          <w:rFonts w:ascii="Times New Roman" w:hAnsi="Times New Roman" w:cs="Times New Roman"/>
          <w:bCs/>
        </w:rPr>
        <w:t>voir symbole en document réponses).</w:t>
      </w:r>
    </w:p>
    <w:p w14:paraId="5185E9F5" w14:textId="474BFE42" w:rsidR="003A2BDD" w:rsidRPr="00A46C93" w:rsidRDefault="00F5548B" w:rsidP="00D438F3">
      <w:pPr>
        <w:ind w:left="284"/>
        <w:jc w:val="both"/>
        <w:rPr>
          <w:rFonts w:ascii="Times New Roman" w:hAnsi="Times New Roman" w:cs="Times New Roman"/>
          <w:bCs/>
        </w:rPr>
      </w:pPr>
      <w:r>
        <w:rPr>
          <w:rFonts w:ascii="Times New Roman" w:hAnsi="Times New Roman" w:cs="Times New Roman"/>
          <w:bCs/>
        </w:rPr>
        <w:t>O</w:t>
      </w:r>
      <w:r w:rsidR="00D438F3" w:rsidRPr="00A46C93">
        <w:rPr>
          <w:rFonts w:ascii="Times New Roman" w:hAnsi="Times New Roman" w:cs="Times New Roman"/>
          <w:bCs/>
        </w:rPr>
        <w:t>n pla</w:t>
      </w:r>
      <w:r>
        <w:rPr>
          <w:rFonts w:ascii="Times New Roman" w:hAnsi="Times New Roman" w:cs="Times New Roman"/>
          <w:bCs/>
        </w:rPr>
        <w:t>cera</w:t>
      </w:r>
      <w:r w:rsidR="00D438F3" w:rsidRPr="00A46C93">
        <w:rPr>
          <w:rFonts w:ascii="Times New Roman" w:hAnsi="Times New Roman" w:cs="Times New Roman"/>
          <w:bCs/>
        </w:rPr>
        <w:t xml:space="preserve"> désormais une liaison pivot glissant entre l’axe central et la roue dentée. </w:t>
      </w:r>
    </w:p>
    <w:p w14:paraId="6A30DC24" w14:textId="77777777" w:rsidR="00137553" w:rsidRPr="00A46C93" w:rsidRDefault="00137553">
      <w:pPr>
        <w:jc w:val="both"/>
        <w:rPr>
          <w:rFonts w:ascii="Times New Roman" w:hAnsi="Times New Roman" w:cs="Times New Roman"/>
          <w:b/>
        </w:rPr>
      </w:pPr>
    </w:p>
    <w:p w14:paraId="0F750222" w14:textId="77777777" w:rsidR="00E41F7F" w:rsidRDefault="00E41F7F">
      <w:pPr>
        <w:rPr>
          <w:rFonts w:ascii="Times New Roman" w:hAnsi="Times New Roman" w:cs="Times New Roman"/>
          <w:b/>
          <w:sz w:val="32"/>
          <w:szCs w:val="32"/>
        </w:rPr>
      </w:pPr>
      <w:r>
        <w:rPr>
          <w:rFonts w:ascii="Times New Roman" w:hAnsi="Times New Roman" w:cs="Times New Roman"/>
          <w:b/>
          <w:sz w:val="32"/>
          <w:szCs w:val="32"/>
        </w:rPr>
        <w:br w:type="page"/>
      </w:r>
    </w:p>
    <w:p w14:paraId="0F1BE11C" w14:textId="6C437E94" w:rsidR="00BD2A7E" w:rsidRPr="00A46C93" w:rsidRDefault="0025154D" w:rsidP="00A46C93">
      <w:pPr>
        <w:spacing w:before="240" w:after="240"/>
        <w:jc w:val="both"/>
        <w:rPr>
          <w:rFonts w:ascii="Times New Roman" w:hAnsi="Times New Roman" w:cs="Times New Roman"/>
          <w:b/>
          <w:sz w:val="32"/>
          <w:szCs w:val="32"/>
        </w:rPr>
      </w:pPr>
      <w:r>
        <w:rPr>
          <w:rFonts w:ascii="Times New Roman" w:hAnsi="Times New Roman" w:cs="Times New Roman"/>
          <w:b/>
          <w:sz w:val="32"/>
          <w:szCs w:val="32"/>
        </w:rPr>
        <w:lastRenderedPageBreak/>
        <w:t>7</w:t>
      </w:r>
      <w:r w:rsidR="00BD2A7E" w:rsidRPr="00A46C93">
        <w:rPr>
          <w:rFonts w:ascii="Times New Roman" w:hAnsi="Times New Roman" w:cs="Times New Roman"/>
          <w:b/>
          <w:sz w:val="32"/>
          <w:szCs w:val="32"/>
        </w:rPr>
        <w:t xml:space="preserve"> – Etude de la réduction de vitesse</w:t>
      </w:r>
    </w:p>
    <w:p w14:paraId="03A68506" w14:textId="196911E2" w:rsidR="00BD2A7E" w:rsidRPr="00A46C93" w:rsidRDefault="00BD2A7E" w:rsidP="0076297C">
      <w:pPr>
        <w:ind w:left="284"/>
        <w:jc w:val="both"/>
        <w:rPr>
          <w:rFonts w:ascii="Times New Roman" w:hAnsi="Times New Roman" w:cs="Times New Roman"/>
        </w:rPr>
      </w:pPr>
      <w:r w:rsidRPr="00A46C93">
        <w:rPr>
          <w:rFonts w:ascii="Times New Roman" w:hAnsi="Times New Roman" w:cs="Times New Roman"/>
        </w:rPr>
        <w:t xml:space="preserve">Dans le cas où le marin tourne la manivelle dans le sens trigonométrique, il y a réduction </w:t>
      </w:r>
      <w:r w:rsidR="00F5548B">
        <w:rPr>
          <w:rFonts w:ascii="Times New Roman" w:hAnsi="Times New Roman" w:cs="Times New Roman"/>
        </w:rPr>
        <w:t xml:space="preserve">de vitesse de rotation </w:t>
      </w:r>
      <w:r w:rsidRPr="00A46C93">
        <w:rPr>
          <w:rFonts w:ascii="Times New Roman" w:hAnsi="Times New Roman" w:cs="Times New Roman"/>
        </w:rPr>
        <w:t>par l’intermédiaire d</w:t>
      </w:r>
      <w:r w:rsidR="0076297C" w:rsidRPr="00A46C93">
        <w:rPr>
          <w:rFonts w:ascii="Times New Roman" w:hAnsi="Times New Roman" w:cs="Times New Roman"/>
        </w:rPr>
        <w:t>es deux</w:t>
      </w:r>
      <w:r w:rsidRPr="00A46C93">
        <w:rPr>
          <w:rFonts w:ascii="Times New Roman" w:hAnsi="Times New Roman" w:cs="Times New Roman"/>
        </w:rPr>
        <w:t xml:space="preserve"> d’engrenages</w:t>
      </w:r>
      <w:r w:rsidR="0076297C" w:rsidRPr="00A46C93">
        <w:rPr>
          <w:rFonts w:ascii="Times New Roman" w:hAnsi="Times New Roman" w:cs="Times New Roman"/>
        </w:rPr>
        <w:t xml:space="preserve"> (extérieur puis intérieur).</w:t>
      </w:r>
    </w:p>
    <w:p w14:paraId="7E3A4F80" w14:textId="3F1332C4" w:rsidR="00BD2A7E" w:rsidRPr="00A46C93" w:rsidRDefault="00BD2A7E" w:rsidP="0076297C">
      <w:pPr>
        <w:jc w:val="both"/>
        <w:rPr>
          <w:rFonts w:ascii="Times New Roman" w:hAnsi="Times New Roman" w:cs="Times New Roman"/>
        </w:rPr>
      </w:pPr>
    </w:p>
    <w:p w14:paraId="540FBC00" w14:textId="22EF8E90" w:rsidR="00BD2A7E" w:rsidRPr="00A46C93" w:rsidRDefault="00BD2A7E" w:rsidP="001B4844">
      <w:pPr>
        <w:ind w:left="284"/>
        <w:jc w:val="both"/>
        <w:rPr>
          <w:rFonts w:ascii="Times New Roman" w:hAnsi="Times New Roman" w:cs="Times New Roman"/>
        </w:rPr>
      </w:pPr>
      <w:r w:rsidRPr="00A46C93">
        <w:rPr>
          <w:rFonts w:ascii="Times New Roman" w:hAnsi="Times New Roman" w:cs="Times New Roman"/>
        </w:rPr>
        <w:t xml:space="preserve">Il existe une relation linéaire entre les </w:t>
      </w:r>
      <w:r w:rsidR="0076297C" w:rsidRPr="00A46C93">
        <w:rPr>
          <w:rFonts w:ascii="Times New Roman" w:hAnsi="Times New Roman" w:cs="Times New Roman"/>
        </w:rPr>
        <w:t>vitesses</w:t>
      </w:r>
      <w:r w:rsidRPr="00A46C93">
        <w:rPr>
          <w:rFonts w:ascii="Times New Roman" w:hAnsi="Times New Roman" w:cs="Times New Roman"/>
        </w:rPr>
        <w:t xml:space="preserve"> de rotation de deux roues d’un engrenage (</w:t>
      </w:r>
      <w:r w:rsidR="00623001">
        <w:rPr>
          <w:rFonts w:ascii="Times New Roman" w:hAnsi="Times New Roman" w:cs="Times New Roman"/>
        </w:rPr>
        <w:t>ω</w:t>
      </w:r>
      <w:r w:rsidRPr="00A46C93">
        <w:rPr>
          <w:rFonts w:ascii="Times New Roman" w:hAnsi="Times New Roman" w:cs="Times New Roman"/>
          <w:vertAlign w:val="subscript"/>
        </w:rPr>
        <w:t>1</w:t>
      </w:r>
      <w:r w:rsidRPr="00A46C93">
        <w:rPr>
          <w:rFonts w:ascii="Times New Roman" w:hAnsi="Times New Roman" w:cs="Times New Roman"/>
        </w:rPr>
        <w:t xml:space="preserve"> et </w:t>
      </w:r>
      <w:r w:rsidR="00623001">
        <w:rPr>
          <w:rFonts w:ascii="Times New Roman" w:hAnsi="Times New Roman" w:cs="Times New Roman"/>
        </w:rPr>
        <w:t>ω</w:t>
      </w:r>
      <w:r w:rsidRPr="00A46C93">
        <w:rPr>
          <w:rFonts w:ascii="Times New Roman" w:hAnsi="Times New Roman" w:cs="Times New Roman"/>
          <w:vertAlign w:val="subscript"/>
        </w:rPr>
        <w:t>2</w:t>
      </w:r>
      <w:r w:rsidRPr="00A46C93">
        <w:rPr>
          <w:rFonts w:ascii="Times New Roman" w:hAnsi="Times New Roman" w:cs="Times New Roman"/>
        </w:rPr>
        <w:t>) et leur nombre de dents (Z</w:t>
      </w:r>
      <w:r w:rsidRPr="00A46C93">
        <w:rPr>
          <w:rFonts w:ascii="Times New Roman" w:hAnsi="Times New Roman" w:cs="Times New Roman"/>
          <w:vertAlign w:val="subscript"/>
        </w:rPr>
        <w:t>1</w:t>
      </w:r>
      <w:r w:rsidRPr="00A46C93">
        <w:rPr>
          <w:rFonts w:ascii="Times New Roman" w:hAnsi="Times New Roman" w:cs="Times New Roman"/>
        </w:rPr>
        <w:t xml:space="preserve"> et Z</w:t>
      </w:r>
      <w:r w:rsidRPr="00A46C93">
        <w:rPr>
          <w:rFonts w:ascii="Times New Roman" w:hAnsi="Times New Roman" w:cs="Times New Roman"/>
          <w:vertAlign w:val="subscript"/>
        </w:rPr>
        <w:t>2</w:t>
      </w:r>
      <w:r w:rsidRPr="00A46C93">
        <w:rPr>
          <w:rFonts w:ascii="Times New Roman" w:hAnsi="Times New Roman" w:cs="Times New Roman"/>
        </w:rPr>
        <w:t>).</w:t>
      </w:r>
    </w:p>
    <w:p w14:paraId="37FB28E0" w14:textId="77777777" w:rsidR="00BD2A7E" w:rsidRPr="00A46C93" w:rsidRDefault="00BD2A7E" w:rsidP="001B4844">
      <w:pPr>
        <w:ind w:left="284"/>
        <w:jc w:val="both"/>
        <w:rPr>
          <w:rFonts w:ascii="Times New Roman" w:hAnsi="Times New Roman" w:cs="Times New Roman"/>
        </w:rPr>
      </w:pPr>
    </w:p>
    <w:p w14:paraId="1459E3DA" w14:textId="4D3B8B7C" w:rsidR="00623001" w:rsidRPr="00623001" w:rsidRDefault="00DD0B90" w:rsidP="00623001">
      <w:pPr>
        <w:ind w:left="284"/>
        <w:jc w:val="both"/>
        <w:rPr>
          <w:rFonts w:ascii="Times New Roman" w:hAnsi="Times New Roman" w:cs="Times New Roman"/>
          <w:iCs/>
        </w:rPr>
      </w:pPr>
      <w:r w:rsidRPr="00A46C93">
        <w:rPr>
          <w:rFonts w:ascii="Times New Roman" w:hAnsi="Times New Roman" w:cs="Times New Roman"/>
        </w:rPr>
        <w:t xml:space="preserve">Pour un engrenage </w:t>
      </w:r>
      <w:r w:rsidR="00623001">
        <w:rPr>
          <w:rFonts w:ascii="Times New Roman" w:hAnsi="Times New Roman" w:cs="Times New Roman"/>
        </w:rPr>
        <w:t xml:space="preserve">cylindrique </w:t>
      </w:r>
      <w:r w:rsidRPr="00A46C93">
        <w:rPr>
          <w:rFonts w:ascii="Times New Roman" w:hAnsi="Times New Roman" w:cs="Times New Roman"/>
        </w:rPr>
        <w:t>extérieur :</w:t>
      </w:r>
      <w:r w:rsidR="00623001">
        <w:rPr>
          <w:rFonts w:ascii="Times New Roman" w:hAnsi="Times New Roman" w:cs="Times New Roman"/>
        </w:rPr>
        <w:t xml:space="preserve">  </w:t>
      </w:r>
      <m:oMath>
        <m:f>
          <m:fPr>
            <m:ctrlPr>
              <w:rPr>
                <w:rFonts w:ascii="Cambria Math" w:hAnsi="Times New Roman" w:cs="Times New Roman"/>
                <w:iCs/>
                <w:sz w:val="28"/>
                <w:szCs w:val="28"/>
              </w:rPr>
            </m:ctrlPr>
          </m:fPr>
          <m:num>
            <m:sSub>
              <m:sSubPr>
                <m:ctrlPr>
                  <w:rPr>
                    <w:rFonts w:ascii="Cambria Math" w:hAnsi="Times New Roman" w:cs="Times New Roman"/>
                    <w:iCs/>
                    <w:sz w:val="28"/>
                    <w:szCs w:val="28"/>
                  </w:rPr>
                </m:ctrlPr>
              </m:sSubPr>
              <m:e>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ω</m:t>
                </m:r>
              </m:e>
              <m:sub>
                <m:r>
                  <m:rPr>
                    <m:sty m:val="p"/>
                  </m:rPr>
                  <w:rPr>
                    <w:rFonts w:ascii="Cambria Math" w:hAnsi="Times New Roman" w:cs="Times New Roman"/>
                    <w:sz w:val="28"/>
                    <w:szCs w:val="28"/>
                  </w:rPr>
                  <m:t xml:space="preserve">2 </m:t>
                </m:r>
              </m:sub>
            </m:sSub>
          </m:num>
          <m:den>
            <m:r>
              <w:rPr>
                <w:rFonts w:ascii="Cambria Math" w:hAnsi="Times New Roman" w:cs="Times New Roman"/>
                <w:sz w:val="28"/>
                <w:szCs w:val="28"/>
              </w:rPr>
              <m:t xml:space="preserve"> </m:t>
            </m:r>
            <m:sSub>
              <m:sSubPr>
                <m:ctrlPr>
                  <w:rPr>
                    <w:rFonts w:ascii="Cambria Math" w:hAnsi="Times New Roman" w:cs="Times New Roman"/>
                    <w:iCs/>
                    <w:sz w:val="28"/>
                    <w:szCs w:val="28"/>
                  </w:rPr>
                </m:ctrlPr>
              </m:sSubPr>
              <m:e>
                <m:r>
                  <m:rPr>
                    <m:sty m:val="p"/>
                  </m:rPr>
                  <w:rPr>
                    <w:rFonts w:ascii="Cambria Math" w:hAnsi="Times New Roman" w:cs="Times New Roman"/>
                    <w:sz w:val="28"/>
                    <w:szCs w:val="28"/>
                  </w:rPr>
                  <m:t>ω</m:t>
                </m:r>
              </m:e>
              <m:sub>
                <m:r>
                  <m:rPr>
                    <m:sty m:val="p"/>
                  </m:rPr>
                  <w:rPr>
                    <w:rFonts w:ascii="Cambria Math" w:hAnsi="Times New Roman" w:cs="Times New Roman"/>
                    <w:sz w:val="28"/>
                    <w:szCs w:val="28"/>
                  </w:rPr>
                  <m:t>1</m:t>
                </m:r>
              </m:sub>
            </m:sSub>
            <m:ctrlPr>
              <w:rPr>
                <w:rFonts w:ascii="Cambria Math" w:hAnsi="Cambria Math" w:cs="Times New Roman"/>
                <w:iCs/>
                <w:sz w:val="28"/>
                <w:szCs w:val="28"/>
              </w:rPr>
            </m:ctrlPr>
          </m:den>
        </m:f>
        <m:r>
          <m:rPr>
            <m:sty m:val="p"/>
          </m:rPr>
          <w:rPr>
            <w:rFonts w:ascii="Cambria Math" w:hAnsi="Times New Roman" w:cs="Times New Roman"/>
            <w:sz w:val="28"/>
            <w:szCs w:val="28"/>
          </w:rPr>
          <m:t>=</m:t>
        </m:r>
        <m:r>
          <m:rPr>
            <m:sty m:val="p"/>
          </m:rPr>
          <w:rPr>
            <w:rFonts w:ascii="Cambria Math" w:hAnsi="Times New Roman" w:cs="Times New Roman"/>
            <w:sz w:val="28"/>
            <w:szCs w:val="28"/>
          </w:rPr>
          <m:t>-</m:t>
        </m:r>
        <m:f>
          <m:fPr>
            <m:ctrlPr>
              <w:rPr>
                <w:rFonts w:ascii="Cambria Math" w:hAnsi="Times New Roman" w:cs="Times New Roman"/>
                <w:iCs/>
                <w:sz w:val="28"/>
                <w:szCs w:val="28"/>
              </w:rPr>
            </m:ctrlPr>
          </m:fPr>
          <m:num>
            <m:r>
              <w:rPr>
                <w:rFonts w:ascii="Cambria Math" w:hAnsi="Times New Roman" w:cs="Times New Roman"/>
                <w:sz w:val="28"/>
                <w:szCs w:val="28"/>
              </w:rPr>
              <m:t xml:space="preserve"> </m:t>
            </m:r>
            <m:sSub>
              <m:sSubPr>
                <m:ctrlPr>
                  <w:rPr>
                    <w:rFonts w:ascii="Cambria Math" w:hAnsi="Times New Roman" w:cs="Times New Roman"/>
                    <w:iCs/>
                    <w:sz w:val="28"/>
                    <w:szCs w:val="28"/>
                  </w:rPr>
                </m:ctrlPr>
              </m:sSubPr>
              <m:e>
                <m:r>
                  <m:rPr>
                    <m:sty m:val="p"/>
                  </m:rPr>
                  <w:rPr>
                    <w:rFonts w:ascii="Cambria Math" w:hAnsi="Times New Roman" w:cs="Times New Roman"/>
                    <w:sz w:val="28"/>
                    <w:szCs w:val="28"/>
                  </w:rPr>
                  <m:t>Z</m:t>
                </m:r>
              </m:e>
              <m:sub>
                <m:r>
                  <m:rPr>
                    <m:sty m:val="p"/>
                  </m:rPr>
                  <w:rPr>
                    <w:rFonts w:ascii="Cambria Math" w:hAnsi="Times New Roman" w:cs="Times New Roman"/>
                    <w:sz w:val="28"/>
                    <w:szCs w:val="28"/>
                  </w:rPr>
                  <m:t xml:space="preserve">1 </m:t>
                </m:r>
              </m:sub>
            </m:sSub>
          </m:num>
          <m:den>
            <m:r>
              <w:rPr>
                <w:rFonts w:ascii="Cambria Math" w:hAnsi="Times New Roman" w:cs="Times New Roman"/>
                <w:sz w:val="28"/>
                <w:szCs w:val="28"/>
              </w:rPr>
              <m:t xml:space="preserve"> </m:t>
            </m:r>
            <m:sSub>
              <m:sSubPr>
                <m:ctrlPr>
                  <w:rPr>
                    <w:rFonts w:ascii="Cambria Math" w:hAnsi="Times New Roman" w:cs="Times New Roman"/>
                    <w:iCs/>
                    <w:sz w:val="28"/>
                    <w:szCs w:val="28"/>
                  </w:rPr>
                </m:ctrlPr>
              </m:sSubPr>
              <m:e>
                <m:r>
                  <m:rPr>
                    <m:sty m:val="p"/>
                  </m:rPr>
                  <w:rPr>
                    <w:rFonts w:ascii="Cambria Math" w:hAnsi="Times New Roman" w:cs="Times New Roman"/>
                    <w:sz w:val="28"/>
                    <w:szCs w:val="28"/>
                  </w:rPr>
                  <m:t>Z</m:t>
                </m:r>
              </m:e>
              <m:sub>
                <m:r>
                  <m:rPr>
                    <m:sty m:val="p"/>
                  </m:rPr>
                  <w:rPr>
                    <w:rFonts w:ascii="Cambria Math" w:hAnsi="Times New Roman" w:cs="Times New Roman"/>
                    <w:sz w:val="28"/>
                    <w:szCs w:val="28"/>
                  </w:rPr>
                  <m:t>2</m:t>
                </m:r>
              </m:sub>
            </m:sSub>
            <m:ctrlPr>
              <w:rPr>
                <w:rFonts w:ascii="Cambria Math" w:hAnsi="Cambria Math" w:cs="Times New Roman"/>
                <w:iCs/>
                <w:sz w:val="28"/>
                <w:szCs w:val="28"/>
              </w:rPr>
            </m:ctrlPr>
          </m:den>
        </m:f>
      </m:oMath>
      <w:r w:rsidR="00623001">
        <w:rPr>
          <w:rFonts w:ascii="Cambria Math" w:hAnsi="Times New Roman" w:cs="Times New Roman"/>
          <w:iCs/>
        </w:rPr>
        <w:t xml:space="preserve"> </w:t>
      </w:r>
    </w:p>
    <w:p w14:paraId="15D3AA92" w14:textId="5786D79E" w:rsidR="00BD2A7E" w:rsidRPr="00A46C93" w:rsidRDefault="00BD2A7E" w:rsidP="001B4844">
      <w:pPr>
        <w:ind w:left="284"/>
        <w:jc w:val="both"/>
        <w:rPr>
          <w:rFonts w:ascii="Times New Roman" w:hAnsi="Times New Roman" w:cs="Times New Roman"/>
        </w:rPr>
      </w:pPr>
    </w:p>
    <w:p w14:paraId="74436AE4" w14:textId="3C387E69" w:rsidR="00BD2A7E" w:rsidRDefault="00BD2A7E" w:rsidP="001B4844">
      <w:pPr>
        <w:ind w:left="284"/>
        <w:jc w:val="both"/>
        <w:rPr>
          <w:rFonts w:ascii="Times New Roman" w:hAnsi="Times New Roman" w:cs="Times New Roman"/>
        </w:rPr>
      </w:pPr>
      <w:r w:rsidRPr="00A46C93">
        <w:rPr>
          <w:rFonts w:ascii="Times New Roman" w:hAnsi="Times New Roman" w:cs="Times New Roman"/>
        </w:rPr>
        <w:t>Détermine</w:t>
      </w:r>
      <w:r w:rsidR="00E41F7F">
        <w:rPr>
          <w:rFonts w:ascii="Times New Roman" w:hAnsi="Times New Roman" w:cs="Times New Roman"/>
        </w:rPr>
        <w:t>z</w:t>
      </w:r>
      <w:r w:rsidRPr="00A46C93">
        <w:rPr>
          <w:rFonts w:ascii="Times New Roman" w:hAnsi="Times New Roman" w:cs="Times New Roman"/>
        </w:rPr>
        <w:t xml:space="preserve"> la valeur de la réduction </w:t>
      </w:r>
      <w:r w:rsidR="00CA250D" w:rsidRPr="00A46C93">
        <w:rPr>
          <w:rFonts w:ascii="Times New Roman" w:hAnsi="Times New Roman" w:cs="Times New Roman"/>
        </w:rPr>
        <w:t xml:space="preserve">de vitesse </w:t>
      </w:r>
      <w:r w:rsidRPr="00A46C93">
        <w:rPr>
          <w:rFonts w:ascii="Times New Roman" w:hAnsi="Times New Roman" w:cs="Times New Roman"/>
        </w:rPr>
        <w:t>du winch étudié.</w:t>
      </w:r>
    </w:p>
    <w:p w14:paraId="5E566712" w14:textId="77777777" w:rsidR="00E41F7F" w:rsidRPr="00A46C93" w:rsidRDefault="00E41F7F" w:rsidP="001B4844">
      <w:pPr>
        <w:ind w:left="284"/>
        <w:jc w:val="both"/>
        <w:rPr>
          <w:rFonts w:ascii="Times New Roman" w:hAnsi="Times New Roman" w:cs="Times New Roman"/>
        </w:rPr>
      </w:pPr>
    </w:p>
    <w:p w14:paraId="36FC0313" w14:textId="0691E8C4" w:rsidR="00BD2A7E" w:rsidRPr="00623001" w:rsidRDefault="0025154D" w:rsidP="00E41F7F">
      <w:pPr>
        <w:spacing w:before="240" w:after="240"/>
        <w:jc w:val="both"/>
        <w:rPr>
          <w:rFonts w:ascii="Times New Roman" w:hAnsi="Times New Roman" w:cs="Times New Roman"/>
          <w:b/>
          <w:sz w:val="32"/>
          <w:szCs w:val="32"/>
        </w:rPr>
      </w:pPr>
      <w:r>
        <w:rPr>
          <w:rFonts w:ascii="Times New Roman" w:hAnsi="Times New Roman" w:cs="Times New Roman"/>
          <w:b/>
          <w:sz w:val="32"/>
          <w:szCs w:val="32"/>
        </w:rPr>
        <w:t>8</w:t>
      </w:r>
      <w:r w:rsidR="00BD2A7E" w:rsidRPr="00623001">
        <w:rPr>
          <w:rFonts w:ascii="Times New Roman" w:hAnsi="Times New Roman" w:cs="Times New Roman"/>
          <w:b/>
          <w:sz w:val="32"/>
          <w:szCs w:val="32"/>
        </w:rPr>
        <w:t xml:space="preserve"> – </w:t>
      </w:r>
      <w:r w:rsidR="00FF10D7" w:rsidRPr="00623001">
        <w:rPr>
          <w:rFonts w:ascii="Times New Roman" w:hAnsi="Times New Roman" w:cs="Times New Roman"/>
          <w:b/>
          <w:sz w:val="32"/>
          <w:szCs w:val="32"/>
        </w:rPr>
        <w:t>Multiplication du couple</w:t>
      </w:r>
    </w:p>
    <w:p w14:paraId="62A7F43D" w14:textId="020E8F05" w:rsidR="0076297C" w:rsidRPr="00A46C93" w:rsidRDefault="0076297C" w:rsidP="00A46C93">
      <w:pPr>
        <w:spacing w:after="120"/>
        <w:ind w:left="284"/>
        <w:jc w:val="both"/>
        <w:rPr>
          <w:rFonts w:ascii="Times New Roman" w:hAnsi="Times New Roman" w:cs="Times New Roman"/>
        </w:rPr>
      </w:pPr>
      <w:r w:rsidRPr="00A46C93">
        <w:rPr>
          <w:rFonts w:ascii="Times New Roman" w:hAnsi="Times New Roman" w:cs="Times New Roman"/>
        </w:rPr>
        <w:t>On cherche ici à évaluer la multiplication de l’effort depuis l’effort du marin qui met en rotation la manivelle (couple d’entrée) et l’effort qui met en rotation le tambour (couple de sortie).</w:t>
      </w:r>
    </w:p>
    <w:p w14:paraId="27E33BD1" w14:textId="30C5C796" w:rsidR="0076297C" w:rsidRDefault="0076297C" w:rsidP="00A46C93">
      <w:pPr>
        <w:spacing w:after="120"/>
        <w:ind w:left="284"/>
        <w:jc w:val="both"/>
        <w:rPr>
          <w:rFonts w:ascii="Times New Roman" w:hAnsi="Times New Roman" w:cs="Times New Roman"/>
        </w:rPr>
      </w:pPr>
      <w:r w:rsidRPr="00A46C93">
        <w:rPr>
          <w:rFonts w:ascii="Times New Roman" w:hAnsi="Times New Roman" w:cs="Times New Roman"/>
        </w:rPr>
        <w:t>A puissance conservée dans les engrenages, on peut considérer que le couple est multiplié par l’inverse du rapport sur les vitesses de rotation</w:t>
      </w:r>
      <w:r w:rsidR="0095501F">
        <w:rPr>
          <w:rFonts w:ascii="Times New Roman" w:hAnsi="Times New Roman" w:cs="Times New Roman"/>
        </w:rPr>
        <w:t>.</w:t>
      </w:r>
    </w:p>
    <w:p w14:paraId="2E86A208" w14:textId="31B57A29" w:rsidR="0095501F" w:rsidRPr="00A46C93" w:rsidRDefault="0095501F" w:rsidP="00A46C93">
      <w:pPr>
        <w:spacing w:after="120"/>
        <w:ind w:left="284"/>
        <w:jc w:val="both"/>
        <w:rPr>
          <w:rFonts w:ascii="Times New Roman" w:hAnsi="Times New Roman" w:cs="Times New Roman"/>
        </w:rPr>
      </w:pPr>
      <w:r>
        <w:rPr>
          <w:rFonts w:ascii="Times New Roman" w:hAnsi="Times New Roman" w:cs="Times New Roman"/>
        </w:rPr>
        <w:t>Cependant, pour ce type d’engrenage, on estime qu’environ 2% de couple se perd par frottement à chaque engrènement. Le rendement de chaque engrènement est alors de 98%.</w:t>
      </w:r>
    </w:p>
    <w:p w14:paraId="7D0EB49C" w14:textId="71C3B6DC" w:rsidR="00FF10D7" w:rsidRPr="00A46C93" w:rsidRDefault="00FF10D7" w:rsidP="00A46C93">
      <w:pPr>
        <w:spacing w:after="120"/>
        <w:ind w:left="284"/>
        <w:jc w:val="both"/>
        <w:rPr>
          <w:rFonts w:ascii="Times New Roman" w:hAnsi="Times New Roman" w:cs="Times New Roman"/>
        </w:rPr>
      </w:pPr>
      <w:r w:rsidRPr="00A46C93">
        <w:rPr>
          <w:rFonts w:ascii="Times New Roman" w:hAnsi="Times New Roman" w:cs="Times New Roman"/>
        </w:rPr>
        <w:t>Donne</w:t>
      </w:r>
      <w:r w:rsidR="00202765">
        <w:rPr>
          <w:rFonts w:ascii="Times New Roman" w:hAnsi="Times New Roman" w:cs="Times New Roman"/>
        </w:rPr>
        <w:t>z</w:t>
      </w:r>
      <w:r w:rsidRPr="00A46C93">
        <w:rPr>
          <w:rFonts w:ascii="Times New Roman" w:hAnsi="Times New Roman" w:cs="Times New Roman"/>
        </w:rPr>
        <w:t xml:space="preserve"> la valeur de la multiplication du couple entre le couple au niveau de la manivelle et le couple transmis au tambour</w:t>
      </w:r>
      <w:r w:rsidR="0095501F">
        <w:rPr>
          <w:rFonts w:ascii="Times New Roman" w:hAnsi="Times New Roman" w:cs="Times New Roman"/>
        </w:rPr>
        <w:t>.</w:t>
      </w:r>
    </w:p>
    <w:p w14:paraId="3833B42A" w14:textId="67859C67" w:rsidR="00BD2A7E" w:rsidRPr="00A46C93" w:rsidRDefault="00BD2A7E" w:rsidP="00A46C93">
      <w:pPr>
        <w:spacing w:after="120"/>
        <w:ind w:left="284"/>
        <w:jc w:val="both"/>
        <w:rPr>
          <w:rFonts w:ascii="Times New Roman" w:hAnsi="Times New Roman" w:cs="Times New Roman"/>
        </w:rPr>
      </w:pPr>
      <w:r w:rsidRPr="00A46C93">
        <w:rPr>
          <w:rFonts w:ascii="Times New Roman" w:hAnsi="Times New Roman" w:cs="Times New Roman"/>
        </w:rPr>
        <w:t>Précise</w:t>
      </w:r>
      <w:r w:rsidR="00202765">
        <w:rPr>
          <w:rFonts w:ascii="Times New Roman" w:hAnsi="Times New Roman" w:cs="Times New Roman"/>
        </w:rPr>
        <w:t>z</w:t>
      </w:r>
      <w:r w:rsidRPr="00A46C93">
        <w:rPr>
          <w:rFonts w:ascii="Times New Roman" w:hAnsi="Times New Roman" w:cs="Times New Roman"/>
        </w:rPr>
        <w:t xml:space="preserve"> les différences qui existent entre le winch modèle 30 (</w:t>
      </w:r>
      <w:r w:rsidR="00FC6238" w:rsidRPr="00A46C93">
        <w:rPr>
          <w:rFonts w:ascii="Times New Roman" w:hAnsi="Times New Roman" w:cs="Times New Roman"/>
        </w:rPr>
        <w:t>Vue éclaté en dossier ressources</w:t>
      </w:r>
      <w:r w:rsidRPr="00A46C93">
        <w:rPr>
          <w:rFonts w:ascii="Times New Roman" w:hAnsi="Times New Roman" w:cs="Times New Roman"/>
        </w:rPr>
        <w:t>) et le winch modèle 16 (</w:t>
      </w:r>
      <w:r w:rsidR="00FC6238" w:rsidRPr="00A46C93">
        <w:rPr>
          <w:rFonts w:ascii="Times New Roman" w:hAnsi="Times New Roman" w:cs="Times New Roman"/>
        </w:rPr>
        <w:t xml:space="preserve">Support physique du TP, </w:t>
      </w:r>
      <w:r w:rsidRPr="00A46C93">
        <w:rPr>
          <w:rFonts w:ascii="Times New Roman" w:hAnsi="Times New Roman" w:cs="Times New Roman"/>
        </w:rPr>
        <w:t>dessin fourni).</w:t>
      </w:r>
    </w:p>
    <w:p w14:paraId="329393E3" w14:textId="77777777" w:rsidR="00BD2A7E" w:rsidRDefault="00BD2A7E">
      <w:pPr>
        <w:jc w:val="both"/>
      </w:pPr>
    </w:p>
    <w:p w14:paraId="629D4321" w14:textId="77777777" w:rsidR="00FB0EC1" w:rsidRDefault="00FB0EC1">
      <w:pPr>
        <w:jc w:val="both"/>
      </w:pPr>
    </w:p>
    <w:sectPr w:rsidR="00FB0EC1" w:rsidSect="00A610A5">
      <w:headerReference w:type="default" r:id="rId19"/>
      <w:footerReference w:type="default" r:id="rId20"/>
      <w:headerReference w:type="first" r:id="rId21"/>
      <w:pgSz w:w="11906" w:h="16838"/>
      <w:pgMar w:top="1134" w:right="1418" w:bottom="1135" w:left="1418" w:header="720" w:footer="43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D0B35" w14:textId="77777777" w:rsidR="00B7561E" w:rsidRDefault="00B7561E">
      <w:r>
        <w:separator/>
      </w:r>
    </w:p>
  </w:endnote>
  <w:endnote w:type="continuationSeparator" w:id="0">
    <w:p w14:paraId="4ED6819E" w14:textId="77777777" w:rsidR="00B7561E" w:rsidRDefault="00B75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2" w:type="dxa"/>
      <w:tblBorders>
        <w:top w:val="single" w:sz="4" w:space="0" w:color="auto"/>
      </w:tblBorders>
      <w:tblLook w:val="01E0" w:firstRow="1" w:lastRow="1" w:firstColumn="1" w:lastColumn="1" w:noHBand="0" w:noVBand="0"/>
    </w:tblPr>
    <w:tblGrid>
      <w:gridCol w:w="7763"/>
      <w:gridCol w:w="1559"/>
    </w:tblGrid>
    <w:tr w:rsidR="00015401" w:rsidRPr="00067BA5" w14:paraId="5C6C7DBF" w14:textId="77777777" w:rsidTr="00067BA5">
      <w:tc>
        <w:tcPr>
          <w:tcW w:w="7763" w:type="dxa"/>
        </w:tcPr>
        <w:p w14:paraId="0358537C" w14:textId="77777777" w:rsidR="00015401" w:rsidRPr="00067BA5" w:rsidRDefault="00015401" w:rsidP="007A12B6">
          <w:pPr>
            <w:pStyle w:val="Pieddepage"/>
            <w:rPr>
              <w:rFonts w:ascii="Verdana" w:hAnsi="Verdana"/>
              <w:sz w:val="16"/>
              <w:szCs w:val="16"/>
            </w:rPr>
          </w:pPr>
          <w:r w:rsidRPr="00067BA5">
            <w:rPr>
              <w:rFonts w:ascii="Verdana" w:hAnsi="Verdana"/>
              <w:sz w:val="16"/>
              <w:szCs w:val="16"/>
            </w:rPr>
            <w:t xml:space="preserve">TP </w:t>
          </w:r>
          <w:r w:rsidR="007A12B6" w:rsidRPr="00067BA5">
            <w:rPr>
              <w:rFonts w:ascii="Verdana" w:hAnsi="Verdana"/>
              <w:sz w:val="16"/>
              <w:szCs w:val="16"/>
            </w:rPr>
            <w:t xml:space="preserve">Modélisation des liaisons </w:t>
          </w:r>
          <w:r w:rsidRPr="00067BA5">
            <w:rPr>
              <w:rFonts w:ascii="Verdana" w:hAnsi="Verdana"/>
              <w:sz w:val="16"/>
              <w:szCs w:val="16"/>
            </w:rPr>
            <w:t>: Winch à deux vitesses n°16</w:t>
          </w:r>
        </w:p>
      </w:tc>
      <w:tc>
        <w:tcPr>
          <w:tcW w:w="1559" w:type="dxa"/>
        </w:tcPr>
        <w:p w14:paraId="6E876CF9" w14:textId="77777777" w:rsidR="00015401" w:rsidRPr="00067BA5" w:rsidRDefault="00B93FFD" w:rsidP="00067BA5">
          <w:pPr>
            <w:pStyle w:val="Pieddepage"/>
            <w:jc w:val="right"/>
            <w:rPr>
              <w:rFonts w:ascii="Verdana" w:hAnsi="Verdana"/>
              <w:sz w:val="16"/>
              <w:szCs w:val="16"/>
            </w:rPr>
          </w:pPr>
          <w:r w:rsidRPr="00067BA5">
            <w:rPr>
              <w:rFonts w:ascii="Verdana" w:hAnsi="Verdana"/>
              <w:sz w:val="16"/>
              <w:szCs w:val="16"/>
            </w:rPr>
            <w:t>P</w:t>
          </w:r>
          <w:r w:rsidR="00025F19" w:rsidRPr="00067BA5">
            <w:rPr>
              <w:rFonts w:ascii="Verdana" w:hAnsi="Verdana"/>
              <w:sz w:val="16"/>
              <w:szCs w:val="16"/>
            </w:rPr>
            <w:t xml:space="preserve">age </w:t>
          </w:r>
          <w:r w:rsidR="00015401" w:rsidRPr="00067BA5">
            <w:rPr>
              <w:rFonts w:ascii="Verdana" w:hAnsi="Verdana"/>
              <w:b/>
              <w:sz w:val="16"/>
              <w:szCs w:val="16"/>
            </w:rPr>
            <w:fldChar w:fldCharType="begin"/>
          </w:r>
          <w:r w:rsidR="00015401" w:rsidRPr="00067BA5">
            <w:rPr>
              <w:rFonts w:ascii="Verdana" w:hAnsi="Verdana"/>
              <w:b/>
              <w:sz w:val="16"/>
              <w:szCs w:val="16"/>
            </w:rPr>
            <w:instrText xml:space="preserve"> PAGE </w:instrText>
          </w:r>
          <w:r w:rsidR="00015401" w:rsidRPr="00067BA5">
            <w:rPr>
              <w:rFonts w:ascii="Verdana" w:hAnsi="Verdana"/>
              <w:b/>
              <w:sz w:val="16"/>
              <w:szCs w:val="16"/>
            </w:rPr>
            <w:fldChar w:fldCharType="separate"/>
          </w:r>
          <w:r w:rsidR="001E24C9" w:rsidRPr="00067BA5">
            <w:rPr>
              <w:rFonts w:ascii="Verdana" w:hAnsi="Verdana"/>
              <w:b/>
              <w:noProof/>
              <w:sz w:val="16"/>
              <w:szCs w:val="16"/>
            </w:rPr>
            <w:t>4</w:t>
          </w:r>
          <w:r w:rsidR="00015401" w:rsidRPr="00067BA5">
            <w:rPr>
              <w:rFonts w:ascii="Verdana" w:hAnsi="Verdana"/>
              <w:b/>
              <w:sz w:val="16"/>
              <w:szCs w:val="16"/>
            </w:rPr>
            <w:fldChar w:fldCharType="end"/>
          </w:r>
          <w:r w:rsidRPr="00067BA5">
            <w:rPr>
              <w:rFonts w:ascii="Verdana" w:hAnsi="Verdana"/>
              <w:b/>
              <w:sz w:val="16"/>
              <w:szCs w:val="16"/>
            </w:rPr>
            <w:t xml:space="preserve"> </w:t>
          </w:r>
          <w:r w:rsidR="00015401" w:rsidRPr="00067BA5">
            <w:rPr>
              <w:rFonts w:ascii="Verdana" w:hAnsi="Verdana"/>
              <w:sz w:val="16"/>
              <w:szCs w:val="16"/>
            </w:rPr>
            <w:t>/</w:t>
          </w:r>
          <w:r w:rsidRPr="00067BA5">
            <w:rPr>
              <w:rFonts w:ascii="Verdana" w:hAnsi="Verdana"/>
              <w:b/>
              <w:sz w:val="16"/>
              <w:szCs w:val="16"/>
            </w:rPr>
            <w:t xml:space="preserve"> </w:t>
          </w:r>
          <w:r w:rsidR="00015401" w:rsidRPr="00067BA5">
            <w:rPr>
              <w:rFonts w:ascii="Verdana" w:hAnsi="Verdana"/>
              <w:b/>
              <w:sz w:val="16"/>
              <w:szCs w:val="16"/>
            </w:rPr>
            <w:fldChar w:fldCharType="begin"/>
          </w:r>
          <w:r w:rsidR="00015401" w:rsidRPr="00067BA5">
            <w:rPr>
              <w:rFonts w:ascii="Verdana" w:hAnsi="Verdana"/>
              <w:b/>
              <w:sz w:val="16"/>
              <w:szCs w:val="16"/>
            </w:rPr>
            <w:instrText xml:space="preserve"> NUMPAGES </w:instrText>
          </w:r>
          <w:r w:rsidR="00015401" w:rsidRPr="00067BA5">
            <w:rPr>
              <w:rFonts w:ascii="Verdana" w:hAnsi="Verdana"/>
              <w:b/>
              <w:sz w:val="16"/>
              <w:szCs w:val="16"/>
            </w:rPr>
            <w:fldChar w:fldCharType="separate"/>
          </w:r>
          <w:r w:rsidR="0071241C" w:rsidRPr="00067BA5">
            <w:rPr>
              <w:rFonts w:ascii="Verdana" w:hAnsi="Verdana"/>
              <w:b/>
              <w:noProof/>
              <w:sz w:val="16"/>
              <w:szCs w:val="16"/>
            </w:rPr>
            <w:t>6</w:t>
          </w:r>
          <w:r w:rsidR="00015401" w:rsidRPr="00067BA5">
            <w:rPr>
              <w:rFonts w:ascii="Verdana" w:hAnsi="Verdana"/>
              <w:b/>
              <w:sz w:val="16"/>
              <w:szCs w:val="16"/>
            </w:rPr>
            <w:fldChar w:fldCharType="end"/>
          </w:r>
        </w:p>
      </w:tc>
    </w:tr>
  </w:tbl>
  <w:p w14:paraId="4920FACD" w14:textId="77777777" w:rsidR="00015401" w:rsidRDefault="00015401" w:rsidP="00C04710">
    <w:pPr>
      <w:pStyle w:val="Pieddepage"/>
      <w:rPr>
        <w:sz w:val="16"/>
      </w:rPr>
    </w:pPr>
    <w:r>
      <w:rPr>
        <w:sz w:val="16"/>
      </w:rPr>
      <w:tab/>
    </w: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342D9" w14:textId="77777777" w:rsidR="00B7561E" w:rsidRDefault="00B7561E">
      <w:r>
        <w:separator/>
      </w:r>
    </w:p>
  </w:footnote>
  <w:footnote w:type="continuationSeparator" w:id="0">
    <w:p w14:paraId="20ED9166" w14:textId="77777777" w:rsidR="00B7561E" w:rsidRDefault="00B75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22" w:type="dxa"/>
      <w:tblBorders>
        <w:bottom w:val="single" w:sz="4" w:space="0" w:color="auto"/>
      </w:tblBorders>
      <w:tblLook w:val="01E0" w:firstRow="1" w:lastRow="1" w:firstColumn="1" w:lastColumn="1" w:noHBand="0" w:noVBand="0"/>
    </w:tblPr>
    <w:tblGrid>
      <w:gridCol w:w="5353"/>
      <w:gridCol w:w="3969"/>
    </w:tblGrid>
    <w:tr w:rsidR="00015401" w:rsidRPr="00067BA5" w14:paraId="572B2B5E" w14:textId="77777777" w:rsidTr="00067BA5">
      <w:tc>
        <w:tcPr>
          <w:tcW w:w="5353" w:type="dxa"/>
        </w:tcPr>
        <w:p w14:paraId="790351F9" w14:textId="77777777" w:rsidR="00015401" w:rsidRPr="00067BA5" w:rsidRDefault="00B93FFD">
          <w:pPr>
            <w:pStyle w:val="En-tte"/>
            <w:rPr>
              <w:rFonts w:ascii="Verdana" w:hAnsi="Verdana"/>
              <w:sz w:val="16"/>
              <w:szCs w:val="16"/>
            </w:rPr>
          </w:pPr>
          <w:r w:rsidRPr="00067BA5">
            <w:rPr>
              <w:rFonts w:ascii="Verdana" w:hAnsi="Verdana"/>
              <w:sz w:val="16"/>
              <w:szCs w:val="16"/>
            </w:rPr>
            <w:t>PCSI</w:t>
          </w:r>
        </w:p>
      </w:tc>
      <w:tc>
        <w:tcPr>
          <w:tcW w:w="3969" w:type="dxa"/>
        </w:tcPr>
        <w:p w14:paraId="0F6CACBB" w14:textId="77777777" w:rsidR="00015401" w:rsidRPr="00067BA5" w:rsidRDefault="00B93FFD" w:rsidP="00067BA5">
          <w:pPr>
            <w:pStyle w:val="En-tte"/>
            <w:jc w:val="right"/>
            <w:rPr>
              <w:rFonts w:ascii="Verdana" w:hAnsi="Verdana"/>
              <w:sz w:val="16"/>
              <w:szCs w:val="16"/>
            </w:rPr>
          </w:pPr>
          <w:r w:rsidRPr="00067BA5">
            <w:rPr>
              <w:rFonts w:ascii="Verdana" w:hAnsi="Verdana"/>
              <w:sz w:val="16"/>
              <w:szCs w:val="16"/>
            </w:rPr>
            <w:t>Sciences I</w:t>
          </w:r>
          <w:r w:rsidR="00015401" w:rsidRPr="00067BA5">
            <w:rPr>
              <w:rFonts w:ascii="Verdana" w:hAnsi="Verdana"/>
              <w:sz w:val="16"/>
              <w:szCs w:val="16"/>
            </w:rPr>
            <w:t>ndustrielles</w:t>
          </w:r>
          <w:r w:rsidRPr="00067BA5">
            <w:rPr>
              <w:rFonts w:ascii="Verdana" w:hAnsi="Verdana"/>
              <w:sz w:val="16"/>
              <w:szCs w:val="16"/>
            </w:rPr>
            <w:t xml:space="preserve"> pour l’Ingénieur (SII)</w:t>
          </w:r>
        </w:p>
      </w:tc>
    </w:tr>
  </w:tbl>
  <w:p w14:paraId="2E2BA026" w14:textId="77777777" w:rsidR="00015401" w:rsidRDefault="000154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64" w:type="dxa"/>
      <w:tblBorders>
        <w:bottom w:val="single" w:sz="4" w:space="0" w:color="auto"/>
      </w:tblBorders>
      <w:tblLook w:val="01E0" w:firstRow="1" w:lastRow="1" w:firstColumn="1" w:lastColumn="1" w:noHBand="0" w:noVBand="0"/>
    </w:tblPr>
    <w:tblGrid>
      <w:gridCol w:w="5637"/>
      <w:gridCol w:w="3827"/>
    </w:tblGrid>
    <w:tr w:rsidR="00015401" w:rsidRPr="00067BA5" w14:paraId="61864714" w14:textId="77777777" w:rsidTr="00067BA5">
      <w:tc>
        <w:tcPr>
          <w:tcW w:w="5637" w:type="dxa"/>
        </w:tcPr>
        <w:p w14:paraId="3D28AA8D" w14:textId="77777777" w:rsidR="00015401" w:rsidRPr="00067BA5" w:rsidRDefault="00B93FFD" w:rsidP="0045705D">
          <w:pPr>
            <w:pStyle w:val="En-tte"/>
            <w:rPr>
              <w:rFonts w:ascii="Verdana" w:hAnsi="Verdana"/>
              <w:sz w:val="16"/>
              <w:szCs w:val="16"/>
            </w:rPr>
          </w:pPr>
          <w:r w:rsidRPr="00067BA5">
            <w:rPr>
              <w:rFonts w:ascii="Verdana" w:hAnsi="Verdana"/>
              <w:sz w:val="16"/>
              <w:szCs w:val="16"/>
            </w:rPr>
            <w:t>PCSI</w:t>
          </w:r>
        </w:p>
      </w:tc>
      <w:tc>
        <w:tcPr>
          <w:tcW w:w="3827" w:type="dxa"/>
        </w:tcPr>
        <w:p w14:paraId="5C23B93D" w14:textId="77777777" w:rsidR="00015401" w:rsidRPr="00067BA5" w:rsidRDefault="00B93FFD" w:rsidP="0045705D">
          <w:pPr>
            <w:pStyle w:val="En-tte"/>
            <w:rPr>
              <w:rFonts w:ascii="Verdana" w:hAnsi="Verdana"/>
              <w:sz w:val="16"/>
              <w:szCs w:val="16"/>
            </w:rPr>
          </w:pPr>
          <w:r w:rsidRPr="00067BA5">
            <w:rPr>
              <w:rFonts w:ascii="Verdana" w:hAnsi="Verdana"/>
              <w:sz w:val="16"/>
              <w:szCs w:val="16"/>
            </w:rPr>
            <w:t>Sciences I</w:t>
          </w:r>
          <w:r w:rsidR="00015401" w:rsidRPr="00067BA5">
            <w:rPr>
              <w:rFonts w:ascii="Verdana" w:hAnsi="Verdana"/>
              <w:sz w:val="16"/>
              <w:szCs w:val="16"/>
            </w:rPr>
            <w:t>ndustrielles</w:t>
          </w:r>
          <w:r w:rsidRPr="00067BA5">
            <w:rPr>
              <w:rFonts w:ascii="Verdana" w:hAnsi="Verdana"/>
              <w:sz w:val="16"/>
              <w:szCs w:val="16"/>
            </w:rPr>
            <w:t xml:space="preserve"> pour l’Ingénieur (SII)</w:t>
          </w:r>
        </w:p>
      </w:tc>
    </w:tr>
  </w:tbl>
  <w:p w14:paraId="7761B602" w14:textId="77777777" w:rsidR="00015401" w:rsidRDefault="000154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7527E"/>
    <w:multiLevelType w:val="hybridMultilevel"/>
    <w:tmpl w:val="F45CF260"/>
    <w:lvl w:ilvl="0" w:tplc="16EEED0A">
      <w:start w:val="1"/>
      <w:numFmt w:val="bullet"/>
      <w:lvlText w:val="-"/>
      <w:lvlJc w:val="left"/>
      <w:pPr>
        <w:ind w:left="115" w:hanging="195"/>
      </w:pPr>
      <w:rPr>
        <w:rFonts w:ascii="Arial" w:eastAsia="Arial" w:hAnsi="Arial" w:hint="default"/>
        <w:w w:val="212"/>
        <w:sz w:val="21"/>
        <w:szCs w:val="21"/>
      </w:rPr>
    </w:lvl>
    <w:lvl w:ilvl="1" w:tplc="5F943A1E">
      <w:start w:val="1"/>
      <w:numFmt w:val="bullet"/>
      <w:lvlText w:val="•"/>
      <w:lvlJc w:val="left"/>
      <w:pPr>
        <w:ind w:left="498" w:hanging="195"/>
      </w:pPr>
      <w:rPr>
        <w:rFonts w:hint="default"/>
      </w:rPr>
    </w:lvl>
    <w:lvl w:ilvl="2" w:tplc="E6A4B358">
      <w:start w:val="1"/>
      <w:numFmt w:val="bullet"/>
      <w:lvlText w:val="•"/>
      <w:lvlJc w:val="left"/>
      <w:pPr>
        <w:ind w:left="882" w:hanging="195"/>
      </w:pPr>
      <w:rPr>
        <w:rFonts w:hint="default"/>
      </w:rPr>
    </w:lvl>
    <w:lvl w:ilvl="3" w:tplc="D8107BBA">
      <w:start w:val="1"/>
      <w:numFmt w:val="bullet"/>
      <w:lvlText w:val="•"/>
      <w:lvlJc w:val="left"/>
      <w:pPr>
        <w:ind w:left="1266" w:hanging="195"/>
      </w:pPr>
      <w:rPr>
        <w:rFonts w:hint="default"/>
      </w:rPr>
    </w:lvl>
    <w:lvl w:ilvl="4" w:tplc="ECB0A380">
      <w:start w:val="1"/>
      <w:numFmt w:val="bullet"/>
      <w:lvlText w:val="•"/>
      <w:lvlJc w:val="left"/>
      <w:pPr>
        <w:ind w:left="1650" w:hanging="195"/>
      </w:pPr>
      <w:rPr>
        <w:rFonts w:hint="default"/>
      </w:rPr>
    </w:lvl>
    <w:lvl w:ilvl="5" w:tplc="D3C6FDC2">
      <w:start w:val="1"/>
      <w:numFmt w:val="bullet"/>
      <w:lvlText w:val="•"/>
      <w:lvlJc w:val="left"/>
      <w:pPr>
        <w:ind w:left="2034" w:hanging="195"/>
      </w:pPr>
      <w:rPr>
        <w:rFonts w:hint="default"/>
      </w:rPr>
    </w:lvl>
    <w:lvl w:ilvl="6" w:tplc="847AD460">
      <w:start w:val="1"/>
      <w:numFmt w:val="bullet"/>
      <w:lvlText w:val="•"/>
      <w:lvlJc w:val="left"/>
      <w:pPr>
        <w:ind w:left="2417" w:hanging="195"/>
      </w:pPr>
      <w:rPr>
        <w:rFonts w:hint="default"/>
      </w:rPr>
    </w:lvl>
    <w:lvl w:ilvl="7" w:tplc="1982EF26">
      <w:start w:val="1"/>
      <w:numFmt w:val="bullet"/>
      <w:lvlText w:val="•"/>
      <w:lvlJc w:val="left"/>
      <w:pPr>
        <w:ind w:left="2801" w:hanging="195"/>
      </w:pPr>
      <w:rPr>
        <w:rFonts w:hint="default"/>
      </w:rPr>
    </w:lvl>
    <w:lvl w:ilvl="8" w:tplc="174AB806">
      <w:start w:val="1"/>
      <w:numFmt w:val="bullet"/>
      <w:lvlText w:val="•"/>
      <w:lvlJc w:val="left"/>
      <w:pPr>
        <w:ind w:left="3185" w:hanging="195"/>
      </w:pPr>
      <w:rPr>
        <w:rFonts w:hint="default"/>
      </w:rPr>
    </w:lvl>
  </w:abstractNum>
  <w:abstractNum w:abstractNumId="1" w15:restartNumberingAfterBreak="0">
    <w:nsid w:val="3CF667D7"/>
    <w:multiLevelType w:val="hybridMultilevel"/>
    <w:tmpl w:val="8E223D32"/>
    <w:lvl w:ilvl="0" w:tplc="28D61A0C">
      <w:start w:val="4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3678F1"/>
    <w:multiLevelType w:val="hybridMultilevel"/>
    <w:tmpl w:val="1C9AB7FC"/>
    <w:lvl w:ilvl="0" w:tplc="8F08B310">
      <w:numFmt w:val="bullet"/>
      <w:lvlText w:val="-"/>
      <w:lvlJc w:val="left"/>
      <w:pPr>
        <w:tabs>
          <w:tab w:val="num" w:pos="2061"/>
        </w:tabs>
        <w:ind w:left="2061" w:hanging="360"/>
      </w:pPr>
      <w:rPr>
        <w:rFonts w:ascii="Times New Roman" w:eastAsia="Times New Roman" w:hAnsi="Times New Roman" w:cs="Times New Roman" w:hint="default"/>
      </w:rPr>
    </w:lvl>
    <w:lvl w:ilvl="1" w:tplc="040C0003" w:tentative="1">
      <w:start w:val="1"/>
      <w:numFmt w:val="bullet"/>
      <w:lvlText w:val="o"/>
      <w:lvlJc w:val="left"/>
      <w:pPr>
        <w:tabs>
          <w:tab w:val="num" w:pos="2781"/>
        </w:tabs>
        <w:ind w:left="2781" w:hanging="360"/>
      </w:pPr>
      <w:rPr>
        <w:rFonts w:ascii="Courier New" w:hAnsi="Courier New" w:cs="Courier New" w:hint="default"/>
      </w:rPr>
    </w:lvl>
    <w:lvl w:ilvl="2" w:tplc="040C0005" w:tentative="1">
      <w:start w:val="1"/>
      <w:numFmt w:val="bullet"/>
      <w:lvlText w:val=""/>
      <w:lvlJc w:val="left"/>
      <w:pPr>
        <w:tabs>
          <w:tab w:val="num" w:pos="3501"/>
        </w:tabs>
        <w:ind w:left="3501" w:hanging="360"/>
      </w:pPr>
      <w:rPr>
        <w:rFonts w:ascii="Wingdings" w:hAnsi="Wingdings" w:hint="default"/>
      </w:rPr>
    </w:lvl>
    <w:lvl w:ilvl="3" w:tplc="040C0001" w:tentative="1">
      <w:start w:val="1"/>
      <w:numFmt w:val="bullet"/>
      <w:lvlText w:val=""/>
      <w:lvlJc w:val="left"/>
      <w:pPr>
        <w:tabs>
          <w:tab w:val="num" w:pos="4221"/>
        </w:tabs>
        <w:ind w:left="4221" w:hanging="360"/>
      </w:pPr>
      <w:rPr>
        <w:rFonts w:ascii="Symbol" w:hAnsi="Symbol" w:hint="default"/>
      </w:rPr>
    </w:lvl>
    <w:lvl w:ilvl="4" w:tplc="040C0003" w:tentative="1">
      <w:start w:val="1"/>
      <w:numFmt w:val="bullet"/>
      <w:lvlText w:val="o"/>
      <w:lvlJc w:val="left"/>
      <w:pPr>
        <w:tabs>
          <w:tab w:val="num" w:pos="4941"/>
        </w:tabs>
        <w:ind w:left="4941" w:hanging="360"/>
      </w:pPr>
      <w:rPr>
        <w:rFonts w:ascii="Courier New" w:hAnsi="Courier New" w:cs="Courier New" w:hint="default"/>
      </w:rPr>
    </w:lvl>
    <w:lvl w:ilvl="5" w:tplc="040C0005" w:tentative="1">
      <w:start w:val="1"/>
      <w:numFmt w:val="bullet"/>
      <w:lvlText w:val=""/>
      <w:lvlJc w:val="left"/>
      <w:pPr>
        <w:tabs>
          <w:tab w:val="num" w:pos="5661"/>
        </w:tabs>
        <w:ind w:left="5661" w:hanging="360"/>
      </w:pPr>
      <w:rPr>
        <w:rFonts w:ascii="Wingdings" w:hAnsi="Wingdings" w:hint="default"/>
      </w:rPr>
    </w:lvl>
    <w:lvl w:ilvl="6" w:tplc="040C0001" w:tentative="1">
      <w:start w:val="1"/>
      <w:numFmt w:val="bullet"/>
      <w:lvlText w:val=""/>
      <w:lvlJc w:val="left"/>
      <w:pPr>
        <w:tabs>
          <w:tab w:val="num" w:pos="6381"/>
        </w:tabs>
        <w:ind w:left="6381" w:hanging="360"/>
      </w:pPr>
      <w:rPr>
        <w:rFonts w:ascii="Symbol" w:hAnsi="Symbol" w:hint="default"/>
      </w:rPr>
    </w:lvl>
    <w:lvl w:ilvl="7" w:tplc="040C0003" w:tentative="1">
      <w:start w:val="1"/>
      <w:numFmt w:val="bullet"/>
      <w:lvlText w:val="o"/>
      <w:lvlJc w:val="left"/>
      <w:pPr>
        <w:tabs>
          <w:tab w:val="num" w:pos="7101"/>
        </w:tabs>
        <w:ind w:left="7101" w:hanging="360"/>
      </w:pPr>
      <w:rPr>
        <w:rFonts w:ascii="Courier New" w:hAnsi="Courier New" w:cs="Courier New" w:hint="default"/>
      </w:rPr>
    </w:lvl>
    <w:lvl w:ilvl="8" w:tplc="040C0005" w:tentative="1">
      <w:start w:val="1"/>
      <w:numFmt w:val="bullet"/>
      <w:lvlText w:val=""/>
      <w:lvlJc w:val="left"/>
      <w:pPr>
        <w:tabs>
          <w:tab w:val="num" w:pos="7821"/>
        </w:tabs>
        <w:ind w:left="7821" w:hanging="360"/>
      </w:pPr>
      <w:rPr>
        <w:rFonts w:ascii="Wingdings" w:hAnsi="Wingdings" w:hint="default"/>
      </w:rPr>
    </w:lvl>
  </w:abstractNum>
  <w:abstractNum w:abstractNumId="3" w15:restartNumberingAfterBreak="0">
    <w:nsid w:val="7EC3559F"/>
    <w:multiLevelType w:val="singleLevel"/>
    <w:tmpl w:val="040C0001"/>
    <w:lvl w:ilvl="0">
      <w:start w:val="2"/>
      <w:numFmt w:val="bullet"/>
      <w:lvlText w:val=""/>
      <w:lvlJc w:val="left"/>
      <w:pPr>
        <w:tabs>
          <w:tab w:val="num" w:pos="360"/>
        </w:tabs>
        <w:ind w:left="360" w:hanging="360"/>
      </w:pPr>
      <w:rPr>
        <w:rFonts w:ascii="Symbol" w:hAnsi="Symbol" w:hint="default"/>
      </w:rPr>
    </w:lvl>
  </w:abstractNum>
  <w:num w:numId="1" w16cid:durableId="1271159894">
    <w:abstractNumId w:val="3"/>
  </w:num>
  <w:num w:numId="2" w16cid:durableId="1017926796">
    <w:abstractNumId w:val="2"/>
  </w:num>
  <w:num w:numId="3" w16cid:durableId="134227507">
    <w:abstractNumId w:val="0"/>
  </w:num>
  <w:num w:numId="4" w16cid:durableId="1871071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DE3"/>
    <w:rsid w:val="00015401"/>
    <w:rsid w:val="00015A0F"/>
    <w:rsid w:val="00024C89"/>
    <w:rsid w:val="00025F19"/>
    <w:rsid w:val="00032473"/>
    <w:rsid w:val="00067BA5"/>
    <w:rsid w:val="000E0C9F"/>
    <w:rsid w:val="000E7C5A"/>
    <w:rsid w:val="00105837"/>
    <w:rsid w:val="00105C89"/>
    <w:rsid w:val="00137553"/>
    <w:rsid w:val="00140EDE"/>
    <w:rsid w:val="00142E41"/>
    <w:rsid w:val="00151DC1"/>
    <w:rsid w:val="00172B1B"/>
    <w:rsid w:val="0019435B"/>
    <w:rsid w:val="001A047D"/>
    <w:rsid w:val="001A1BBA"/>
    <w:rsid w:val="001B4844"/>
    <w:rsid w:val="001E0D3E"/>
    <w:rsid w:val="001E0FB0"/>
    <w:rsid w:val="001E1CC1"/>
    <w:rsid w:val="001E24C9"/>
    <w:rsid w:val="001E25CC"/>
    <w:rsid w:val="001E45ED"/>
    <w:rsid w:val="001F4174"/>
    <w:rsid w:val="00202765"/>
    <w:rsid w:val="00227B29"/>
    <w:rsid w:val="0025154D"/>
    <w:rsid w:val="0026700D"/>
    <w:rsid w:val="00267A15"/>
    <w:rsid w:val="002B7D98"/>
    <w:rsid w:val="00314BC2"/>
    <w:rsid w:val="00352673"/>
    <w:rsid w:val="00372E32"/>
    <w:rsid w:val="00393200"/>
    <w:rsid w:val="003A2BDD"/>
    <w:rsid w:val="003A6C71"/>
    <w:rsid w:val="003B423F"/>
    <w:rsid w:val="003E61BF"/>
    <w:rsid w:val="003F0477"/>
    <w:rsid w:val="004031E8"/>
    <w:rsid w:val="004248C2"/>
    <w:rsid w:val="00440118"/>
    <w:rsid w:val="0045705D"/>
    <w:rsid w:val="00466693"/>
    <w:rsid w:val="00474580"/>
    <w:rsid w:val="00480DE9"/>
    <w:rsid w:val="00486449"/>
    <w:rsid w:val="004B225B"/>
    <w:rsid w:val="004E7C50"/>
    <w:rsid w:val="004F1F54"/>
    <w:rsid w:val="00511CDC"/>
    <w:rsid w:val="00524F38"/>
    <w:rsid w:val="0053142E"/>
    <w:rsid w:val="0054651A"/>
    <w:rsid w:val="005517CB"/>
    <w:rsid w:val="00576E73"/>
    <w:rsid w:val="005A797B"/>
    <w:rsid w:val="005B130C"/>
    <w:rsid w:val="005E07D7"/>
    <w:rsid w:val="006062BF"/>
    <w:rsid w:val="00623001"/>
    <w:rsid w:val="006417EF"/>
    <w:rsid w:val="00646FBD"/>
    <w:rsid w:val="006562F0"/>
    <w:rsid w:val="00662CB7"/>
    <w:rsid w:val="00693AED"/>
    <w:rsid w:val="006A1FDB"/>
    <w:rsid w:val="006F00D3"/>
    <w:rsid w:val="00702654"/>
    <w:rsid w:val="0071241C"/>
    <w:rsid w:val="00760693"/>
    <w:rsid w:val="0076297C"/>
    <w:rsid w:val="007736BC"/>
    <w:rsid w:val="007A12B6"/>
    <w:rsid w:val="007C73F3"/>
    <w:rsid w:val="007E14A8"/>
    <w:rsid w:val="007F7D1A"/>
    <w:rsid w:val="00802254"/>
    <w:rsid w:val="00811A25"/>
    <w:rsid w:val="008443D2"/>
    <w:rsid w:val="0085141C"/>
    <w:rsid w:val="0085343E"/>
    <w:rsid w:val="008923D9"/>
    <w:rsid w:val="008A4C97"/>
    <w:rsid w:val="008C081D"/>
    <w:rsid w:val="008C0CBC"/>
    <w:rsid w:val="008C52BF"/>
    <w:rsid w:val="008D1A92"/>
    <w:rsid w:val="008D4910"/>
    <w:rsid w:val="00905554"/>
    <w:rsid w:val="00950D8D"/>
    <w:rsid w:val="0095501F"/>
    <w:rsid w:val="0097067B"/>
    <w:rsid w:val="00972829"/>
    <w:rsid w:val="00977817"/>
    <w:rsid w:val="009D2B2B"/>
    <w:rsid w:val="009F5A0C"/>
    <w:rsid w:val="00A01E34"/>
    <w:rsid w:val="00A25487"/>
    <w:rsid w:val="00A43C1F"/>
    <w:rsid w:val="00A46C93"/>
    <w:rsid w:val="00A610A5"/>
    <w:rsid w:val="00A666B3"/>
    <w:rsid w:val="00AB7880"/>
    <w:rsid w:val="00AF17DC"/>
    <w:rsid w:val="00B02D70"/>
    <w:rsid w:val="00B17B8D"/>
    <w:rsid w:val="00B7561E"/>
    <w:rsid w:val="00B93FFD"/>
    <w:rsid w:val="00BD2A7E"/>
    <w:rsid w:val="00C03B29"/>
    <w:rsid w:val="00C04710"/>
    <w:rsid w:val="00C07294"/>
    <w:rsid w:val="00C161CD"/>
    <w:rsid w:val="00C31AAD"/>
    <w:rsid w:val="00C443D9"/>
    <w:rsid w:val="00C54CFD"/>
    <w:rsid w:val="00C74FF4"/>
    <w:rsid w:val="00C90370"/>
    <w:rsid w:val="00C9146C"/>
    <w:rsid w:val="00CA250D"/>
    <w:rsid w:val="00CA7B91"/>
    <w:rsid w:val="00CC635C"/>
    <w:rsid w:val="00D14427"/>
    <w:rsid w:val="00D20ACC"/>
    <w:rsid w:val="00D30E83"/>
    <w:rsid w:val="00D333AF"/>
    <w:rsid w:val="00D438F3"/>
    <w:rsid w:val="00D70393"/>
    <w:rsid w:val="00D85BB2"/>
    <w:rsid w:val="00DB634C"/>
    <w:rsid w:val="00DD0B90"/>
    <w:rsid w:val="00DD4DE3"/>
    <w:rsid w:val="00DE31CA"/>
    <w:rsid w:val="00DE63A9"/>
    <w:rsid w:val="00DF4002"/>
    <w:rsid w:val="00E41F7F"/>
    <w:rsid w:val="00E511A4"/>
    <w:rsid w:val="00E536BC"/>
    <w:rsid w:val="00E6760B"/>
    <w:rsid w:val="00E70D3D"/>
    <w:rsid w:val="00E735C4"/>
    <w:rsid w:val="00E91F94"/>
    <w:rsid w:val="00EA6392"/>
    <w:rsid w:val="00EC002D"/>
    <w:rsid w:val="00F44E32"/>
    <w:rsid w:val="00F5548B"/>
    <w:rsid w:val="00F91516"/>
    <w:rsid w:val="00F92EA0"/>
    <w:rsid w:val="00F96CFC"/>
    <w:rsid w:val="00FB0EC1"/>
    <w:rsid w:val="00FC6238"/>
    <w:rsid w:val="00FF10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480B2"/>
  <w15:chartTrackingRefBased/>
  <w15:docId w15:val="{70F7C940-11BA-4BBC-BF5F-7D4CD230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both"/>
      <w:outlineLvl w:val="0"/>
    </w:pPr>
    <w:rPr>
      <w:b/>
      <w:bCs/>
    </w:rPr>
  </w:style>
  <w:style w:type="paragraph" w:styleId="Titre2">
    <w:name w:val="heading 2"/>
    <w:basedOn w:val="Normal"/>
    <w:next w:val="Normal"/>
    <w:qFormat/>
    <w:pPr>
      <w:keepNext/>
      <w:jc w:val="center"/>
      <w:outlineLvl w:val="1"/>
    </w:pPr>
    <w:rPr>
      <w:b/>
      <w:bCs/>
      <w:bdr w:val="single" w:sz="4"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style>
  <w:style w:type="paragraph" w:styleId="Corpsdetexte2">
    <w:name w:val="Body Text 2"/>
    <w:basedOn w:val="Normal"/>
    <w:pPr>
      <w:jc w:val="both"/>
    </w:pPr>
    <w:rPr>
      <w:i/>
      <w:iCs/>
    </w:rPr>
  </w:style>
  <w:style w:type="character" w:styleId="Numrodepage">
    <w:name w:val="page number"/>
    <w:basedOn w:val="Policepardfaut"/>
  </w:style>
  <w:style w:type="table" w:styleId="Grilledutableau">
    <w:name w:val="Table Grid"/>
    <w:basedOn w:val="TableauNormal"/>
    <w:rsid w:val="00C04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05C89"/>
    <w:pPr>
      <w:spacing w:line="360" w:lineRule="auto"/>
      <w:ind w:left="720"/>
      <w:contextualSpacing/>
      <w:jc w:val="both"/>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media/image7.w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Mod&#232;les\PTS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PTSI.dot</Template>
  <TotalTime>1</TotalTime>
  <Pages>7</Pages>
  <Words>1479</Words>
  <Characters>8140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TP 1</vt:lpstr>
    </vt:vector>
  </TitlesOfParts>
  <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1</dc:title>
  <dc:subject/>
  <dc:creator>philippe Fichou</dc:creator>
  <cp:keywords/>
  <cp:lastModifiedBy>Nicolas Doucelin</cp:lastModifiedBy>
  <cp:revision>2</cp:revision>
  <cp:lastPrinted>2022-02-06T16:54:00Z</cp:lastPrinted>
  <dcterms:created xsi:type="dcterms:W3CDTF">2024-06-04T13:09:00Z</dcterms:created>
  <dcterms:modified xsi:type="dcterms:W3CDTF">2024-06-04T13:09:00Z</dcterms:modified>
</cp:coreProperties>
</file>