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E93421" w14:paraId="5C21C62C"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bottom"/>
          </w:tcPr>
          <w:p w14:paraId="00DEAF3E" w14:textId="77777777" w:rsidR="00E93421" w:rsidRDefault="00543259">
            <w:pPr>
              <w:pStyle w:val="TableContents"/>
              <w:jc w:val="center"/>
              <w:rPr>
                <w:rFonts w:ascii="Calibri" w:hAnsi="Calibri"/>
                <w:b/>
                <w:bCs/>
                <w:sz w:val="32"/>
                <w:szCs w:val="32"/>
              </w:rPr>
            </w:pPr>
            <w:r>
              <w:rPr>
                <w:rFonts w:ascii="Calibri" w:hAnsi="Calibri"/>
                <w:b/>
                <w:bCs/>
                <w:sz w:val="32"/>
                <w:szCs w:val="32"/>
              </w:rPr>
              <w:t>TP de chimie n°4</w:t>
            </w:r>
          </w:p>
          <w:p w14:paraId="79F58CA6" w14:textId="77777777" w:rsidR="00E93421" w:rsidRDefault="00543259">
            <w:pPr>
              <w:pStyle w:val="TableContents"/>
              <w:jc w:val="center"/>
              <w:rPr>
                <w:rFonts w:ascii="Calibri" w:hAnsi="Calibri"/>
                <w:b/>
                <w:bCs/>
                <w:sz w:val="32"/>
                <w:szCs w:val="32"/>
              </w:rPr>
            </w:pPr>
            <w:r>
              <w:rPr>
                <w:rFonts w:ascii="Calibri" w:hAnsi="Calibri"/>
                <w:b/>
                <w:bCs/>
                <w:sz w:val="32"/>
                <w:szCs w:val="32"/>
              </w:rPr>
              <w:t>Titrages acido-basiques</w:t>
            </w:r>
          </w:p>
        </w:tc>
      </w:tr>
    </w:tbl>
    <w:p w14:paraId="16BC73C2" w14:textId="77777777" w:rsidR="00E93421" w:rsidRDefault="00E93421">
      <w:pPr>
        <w:pStyle w:val="Standard"/>
        <w:rPr>
          <w:rFonts w:ascii="Calibri" w:hAnsi="Calibri"/>
          <w:sz w:val="22"/>
          <w:szCs w:val="22"/>
          <w:u w:val="single"/>
        </w:rPr>
      </w:pPr>
    </w:p>
    <w:p w14:paraId="56B190EC" w14:textId="77777777" w:rsidR="00E93421" w:rsidRDefault="00E93421">
      <w:pPr>
        <w:pStyle w:val="Standard"/>
        <w:rPr>
          <w:rFonts w:ascii="Calibri" w:hAnsi="Calibri"/>
          <w:sz w:val="22"/>
          <w:szCs w:val="22"/>
          <w:u w:val="single"/>
        </w:rPr>
      </w:pPr>
    </w:p>
    <w:p w14:paraId="75119775" w14:textId="77777777" w:rsidR="00E93421" w:rsidRDefault="00543259">
      <w:pPr>
        <w:pStyle w:val="Standard"/>
        <w:rPr>
          <w:rFonts w:ascii="Calibri" w:hAnsi="Calibri"/>
          <w:sz w:val="22"/>
          <w:szCs w:val="22"/>
        </w:rPr>
      </w:pPr>
      <w:r>
        <w:rPr>
          <w:rFonts w:ascii="Calibri" w:hAnsi="Calibri"/>
          <w:sz w:val="22"/>
          <w:szCs w:val="22"/>
          <w:u w:val="single"/>
        </w:rPr>
        <w:t xml:space="preserve">Compétences expérimentales </w:t>
      </w:r>
      <w:r>
        <w:rPr>
          <w:rFonts w:ascii="Calibri" w:hAnsi="Calibri"/>
          <w:sz w:val="22"/>
          <w:szCs w:val="22"/>
        </w:rPr>
        <w:t>:</w:t>
      </w:r>
    </w:p>
    <w:p w14:paraId="3EEC48A8"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Utiliser un pH-mètre et un conductimètre en s’aidant d’une notice.</w:t>
      </w:r>
    </w:p>
    <w:p w14:paraId="09AC3744"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Mettre en œuvre un protocole expérimental correspondant à un titrage direct ou indirect.</w:t>
      </w:r>
    </w:p>
    <w:p w14:paraId="2ED0E433"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Identifier et exploiter la réaction support du titrage (recenser les espèces présentes dans le milieu au cours du titrage, repérer l’équivalence, justifier qualitativement l’allure de la courbe ou le changement de couleur observé).</w:t>
      </w:r>
    </w:p>
    <w:p w14:paraId="1ECF50B8" w14:textId="77777777" w:rsidR="00E93421" w:rsidRDefault="00543259">
      <w:pPr>
        <w:pStyle w:val="Standard"/>
        <w:numPr>
          <w:ilvl w:val="0"/>
          <w:numId w:val="1"/>
        </w:numPr>
        <w:rPr>
          <w:rFonts w:ascii="Calibri" w:hAnsi="Calibri"/>
          <w:color w:val="000000"/>
          <w:sz w:val="22"/>
          <w:szCs w:val="22"/>
        </w:rPr>
      </w:pPr>
      <w:r>
        <w:rPr>
          <w:rFonts w:ascii="Calibri" w:hAnsi="Calibri"/>
          <w:color w:val="000000"/>
          <w:sz w:val="22"/>
          <w:szCs w:val="22"/>
        </w:rPr>
        <w:t>Choisir et utiliser un indicateur coloré de fin de titrage.</w:t>
      </w:r>
    </w:p>
    <w:p w14:paraId="125874AB"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Distinguer l’équivalence et le virage d’un indicateur coloré de fin de titrage.</w:t>
      </w:r>
    </w:p>
    <w:p w14:paraId="66808515"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Exploiter une courbe de titrage pour déterminer le titre en espèce dosée.</w:t>
      </w:r>
    </w:p>
    <w:p w14:paraId="6B7E62F9" w14:textId="77777777" w:rsidR="00E93421" w:rsidRDefault="00543259">
      <w:pPr>
        <w:pStyle w:val="Standard"/>
        <w:numPr>
          <w:ilvl w:val="0"/>
          <w:numId w:val="1"/>
        </w:numPr>
        <w:snapToGrid w:val="0"/>
        <w:rPr>
          <w:rFonts w:ascii="Calibri" w:hAnsi="Calibri"/>
          <w:color w:val="000000"/>
          <w:sz w:val="22"/>
          <w:szCs w:val="22"/>
        </w:rPr>
      </w:pPr>
      <w:r>
        <w:rPr>
          <w:rFonts w:ascii="Calibri" w:hAnsi="Calibri"/>
          <w:color w:val="000000"/>
          <w:sz w:val="22"/>
          <w:szCs w:val="22"/>
        </w:rPr>
        <w:t>Exploiter une courbe de titrage pour déterminer une valeur expérimentale d’une constante thermodynamique d’équilibre.</w:t>
      </w:r>
    </w:p>
    <w:p w14:paraId="6AA7DD52" w14:textId="77777777" w:rsidR="00E93421" w:rsidRDefault="00543259">
      <w:pPr>
        <w:pStyle w:val="Standard"/>
        <w:numPr>
          <w:ilvl w:val="0"/>
          <w:numId w:val="1"/>
        </w:numPr>
        <w:rPr>
          <w:rFonts w:ascii="Calibri" w:hAnsi="Calibri"/>
          <w:color w:val="000000"/>
          <w:sz w:val="22"/>
          <w:szCs w:val="22"/>
        </w:rPr>
      </w:pPr>
      <w:r>
        <w:rPr>
          <w:rFonts w:ascii="Calibri" w:hAnsi="Calibri"/>
          <w:color w:val="000000"/>
          <w:sz w:val="22"/>
          <w:szCs w:val="22"/>
        </w:rPr>
        <w:t>Utiliser un logiciel de simulation pour déterminer des courbes de répartitions et confronter la courbe de titrage simulée à la courbe expérimentale.</w:t>
      </w:r>
    </w:p>
    <w:p w14:paraId="44E27E29" w14:textId="77777777" w:rsidR="00E93421" w:rsidRDefault="00E93421">
      <w:pPr>
        <w:pStyle w:val="Standard"/>
        <w:rPr>
          <w:rFonts w:ascii="Calibri" w:hAnsi="Calibri"/>
        </w:rPr>
      </w:pPr>
    </w:p>
    <w:p w14:paraId="0288A17D" w14:textId="7FED76AA" w:rsidR="00E93421" w:rsidRDefault="00543259">
      <w:pPr>
        <w:pStyle w:val="Standard"/>
        <w:numPr>
          <w:ilvl w:val="0"/>
          <w:numId w:val="2"/>
        </w:numPr>
        <w:rPr>
          <w:rFonts w:ascii="Calibri" w:hAnsi="Calibri"/>
          <w:b/>
          <w:bCs/>
          <w:sz w:val="26"/>
          <w:szCs w:val="26"/>
        </w:rPr>
      </w:pPr>
      <w:r>
        <w:rPr>
          <w:rFonts w:ascii="Calibri" w:hAnsi="Calibri"/>
          <w:b/>
          <w:bCs/>
          <w:sz w:val="26"/>
          <w:szCs w:val="26"/>
        </w:rPr>
        <w:t>Titrage d'un acide faible par une base forte : détermination du degré d’acidité d’un vinaigre</w:t>
      </w:r>
      <w:r w:rsidR="00E375E0">
        <w:rPr>
          <w:rFonts w:ascii="Calibri" w:hAnsi="Calibri"/>
          <w:b/>
          <w:bCs/>
          <w:sz w:val="26"/>
          <w:szCs w:val="26"/>
        </w:rPr>
        <w:t xml:space="preserve"> commercial</w:t>
      </w:r>
      <w:r w:rsidR="00A67210">
        <w:rPr>
          <w:rFonts w:ascii="Calibri" w:hAnsi="Calibri"/>
          <w:b/>
          <w:bCs/>
          <w:sz w:val="26"/>
          <w:szCs w:val="26"/>
        </w:rPr>
        <w:t xml:space="preserve"> et d’une constante thermodynamique</w:t>
      </w:r>
    </w:p>
    <w:p w14:paraId="4EA7EA29" w14:textId="77777777" w:rsidR="00E93421" w:rsidRDefault="00E93421">
      <w:pPr>
        <w:pStyle w:val="Standard"/>
        <w:rPr>
          <w:rFonts w:ascii="Calibri" w:hAnsi="Calibri"/>
          <w:b/>
          <w:bCs/>
        </w:rPr>
      </w:pPr>
    </w:p>
    <w:p w14:paraId="1ACF181E" w14:textId="788F63A9" w:rsidR="00E93421" w:rsidRDefault="00543259" w:rsidP="00A67210">
      <w:pPr>
        <w:pStyle w:val="Standard"/>
        <w:numPr>
          <w:ilvl w:val="0"/>
          <w:numId w:val="5"/>
        </w:numPr>
        <w:rPr>
          <w:rFonts w:ascii="Calibri" w:hAnsi="Calibri"/>
        </w:rPr>
      </w:pPr>
      <w:r>
        <w:rPr>
          <w:rFonts w:ascii="Calibri" w:hAnsi="Calibri"/>
        </w:rPr>
        <w:t xml:space="preserve">Le </w:t>
      </w:r>
      <w:r>
        <w:rPr>
          <w:rFonts w:ascii="Calibri" w:hAnsi="Calibri"/>
          <w:b/>
          <w:bCs/>
        </w:rPr>
        <w:t>degré d’acidité</w:t>
      </w:r>
      <w:r>
        <w:rPr>
          <w:rFonts w:ascii="Calibri" w:hAnsi="Calibri"/>
        </w:rPr>
        <w:t xml:space="preserve"> d’un vinaigre est le pourcentage massique d’acide contenu dans la solution.</w:t>
      </w:r>
    </w:p>
    <w:p w14:paraId="4331DAF8" w14:textId="77777777" w:rsidR="00E93421" w:rsidRDefault="00E93421">
      <w:pPr>
        <w:pStyle w:val="Standard"/>
        <w:jc w:val="both"/>
        <w:rPr>
          <w:rFonts w:ascii="Calibri" w:hAnsi="Calibri"/>
          <w:i/>
          <w:iCs/>
        </w:rPr>
      </w:pPr>
    </w:p>
    <w:p w14:paraId="6AAA358E" w14:textId="77777777" w:rsidR="00E93421" w:rsidRDefault="00543259">
      <w:pPr>
        <w:pStyle w:val="Standard"/>
        <w:jc w:val="both"/>
        <w:rPr>
          <w:rFonts w:ascii="Calibri" w:hAnsi="Calibri"/>
          <w:i/>
          <w:iCs/>
        </w:rPr>
      </w:pPr>
      <w:r>
        <w:rPr>
          <w:rFonts w:ascii="Calibri" w:hAnsi="Calibri"/>
          <w:i/>
          <w:iCs/>
        </w:rPr>
        <w:t>On réalise le titrage d'un volume V</w:t>
      </w:r>
      <w:r>
        <w:rPr>
          <w:rFonts w:ascii="Calibri" w:hAnsi="Calibri"/>
          <w:i/>
          <w:iCs/>
          <w:vertAlign w:val="subscript"/>
        </w:rPr>
        <w:t>A</w:t>
      </w:r>
      <w:r>
        <w:rPr>
          <w:rFonts w:ascii="Calibri" w:hAnsi="Calibri"/>
          <w:i/>
          <w:iCs/>
        </w:rPr>
        <w:t xml:space="preserve"> = 10,0 </w:t>
      </w:r>
      <w:proofErr w:type="spellStart"/>
      <w:r>
        <w:rPr>
          <w:rFonts w:ascii="Calibri" w:hAnsi="Calibri"/>
          <w:i/>
          <w:iCs/>
        </w:rPr>
        <w:t>mL</w:t>
      </w:r>
      <w:proofErr w:type="spellEnd"/>
      <w:r>
        <w:rPr>
          <w:rFonts w:ascii="Calibri" w:hAnsi="Calibri"/>
          <w:i/>
          <w:iCs/>
        </w:rPr>
        <w:t xml:space="preserve"> d'une solution d'acide éthanoïque CH</w:t>
      </w:r>
      <w:r>
        <w:rPr>
          <w:rFonts w:ascii="Calibri" w:hAnsi="Calibri"/>
          <w:i/>
          <w:iCs/>
          <w:vertAlign w:val="subscript"/>
        </w:rPr>
        <w:t>3</w:t>
      </w:r>
      <w:r>
        <w:rPr>
          <w:rFonts w:ascii="Calibri" w:hAnsi="Calibri"/>
          <w:i/>
          <w:iCs/>
        </w:rPr>
        <w:t>COOH (obtenue par dilution 10 fois d’un vinaigre commercial) de concentration C</w:t>
      </w:r>
      <w:r>
        <w:rPr>
          <w:rFonts w:ascii="Calibri" w:hAnsi="Calibri"/>
          <w:i/>
          <w:iCs/>
          <w:vertAlign w:val="subscript"/>
        </w:rPr>
        <w:t>A</w:t>
      </w:r>
      <w:r>
        <w:rPr>
          <w:rFonts w:ascii="Calibri" w:hAnsi="Calibri"/>
          <w:i/>
          <w:iCs/>
        </w:rPr>
        <w:t xml:space="preserve"> (ordre de grandeur : 0,1 </w:t>
      </w:r>
      <w:proofErr w:type="gramStart"/>
      <w:r>
        <w:rPr>
          <w:rFonts w:ascii="Calibri" w:hAnsi="Calibri"/>
          <w:i/>
          <w:iCs/>
        </w:rPr>
        <w:t>mol.L</w:t>
      </w:r>
      <w:proofErr w:type="gramEnd"/>
      <w:r>
        <w:rPr>
          <w:rFonts w:ascii="Calibri" w:hAnsi="Calibri"/>
          <w:i/>
          <w:iCs/>
          <w:vertAlign w:val="superscript"/>
        </w:rPr>
        <w:t>-1</w:t>
      </w:r>
      <w:r>
        <w:rPr>
          <w:rFonts w:ascii="Calibri" w:hAnsi="Calibri"/>
          <w:i/>
          <w:iCs/>
        </w:rPr>
        <w:t>) à déterminer par une solution de soude (</w:t>
      </w:r>
      <w:proofErr w:type="spellStart"/>
      <w:r>
        <w:rPr>
          <w:rFonts w:ascii="Calibri" w:hAnsi="Calibri"/>
          <w:i/>
          <w:iCs/>
        </w:rPr>
        <w:t>NaOH</w:t>
      </w:r>
      <w:proofErr w:type="spellEnd"/>
      <w:r>
        <w:rPr>
          <w:rFonts w:ascii="Calibri" w:hAnsi="Calibri"/>
          <w:i/>
          <w:iCs/>
        </w:rPr>
        <w:t>) étalon de concentration C</w:t>
      </w:r>
      <w:r>
        <w:rPr>
          <w:rFonts w:ascii="Calibri" w:hAnsi="Calibri"/>
          <w:i/>
          <w:iCs/>
          <w:vertAlign w:val="subscript"/>
        </w:rPr>
        <w:t>B</w:t>
      </w:r>
      <w:r>
        <w:rPr>
          <w:rFonts w:ascii="Calibri" w:hAnsi="Calibri"/>
          <w:i/>
          <w:iCs/>
        </w:rPr>
        <w:t xml:space="preserve"> = 1,0.10</w:t>
      </w:r>
      <w:r>
        <w:rPr>
          <w:rFonts w:ascii="Calibri" w:hAnsi="Calibri"/>
          <w:i/>
          <w:iCs/>
          <w:vertAlign w:val="superscript"/>
        </w:rPr>
        <w:t>-1</w:t>
      </w:r>
      <w:r>
        <w:rPr>
          <w:rFonts w:ascii="Calibri" w:hAnsi="Calibri"/>
          <w:i/>
          <w:iCs/>
        </w:rPr>
        <w:t xml:space="preserve"> mol.L</w:t>
      </w:r>
      <w:r>
        <w:rPr>
          <w:rFonts w:ascii="Calibri" w:hAnsi="Calibri"/>
          <w:i/>
          <w:iCs/>
          <w:vertAlign w:val="superscript"/>
        </w:rPr>
        <w:t>-1</w:t>
      </w:r>
      <w:r>
        <w:rPr>
          <w:rFonts w:ascii="Calibri" w:hAnsi="Calibri"/>
          <w:i/>
          <w:iCs/>
        </w:rPr>
        <w:t>. On note V le volume de soude ajoutée.</w:t>
      </w:r>
    </w:p>
    <w:p w14:paraId="1ED58425" w14:textId="79A6CE03" w:rsidR="00E93421" w:rsidRDefault="00543259">
      <w:pPr>
        <w:pStyle w:val="Standard"/>
        <w:numPr>
          <w:ilvl w:val="0"/>
          <w:numId w:val="3"/>
        </w:numPr>
        <w:jc w:val="both"/>
        <w:rPr>
          <w:rFonts w:ascii="Calibri" w:hAnsi="Calibri"/>
          <w:i/>
          <w:iCs/>
        </w:rPr>
      </w:pPr>
      <w:r>
        <w:rPr>
          <w:rFonts w:ascii="Calibri" w:hAnsi="Calibri"/>
          <w:i/>
          <w:iCs/>
        </w:rPr>
        <w:t xml:space="preserve">Effectuez le montage </w:t>
      </w:r>
      <w:r w:rsidR="00CD37AA">
        <w:rPr>
          <w:rFonts w:ascii="Calibri" w:hAnsi="Calibri"/>
          <w:i/>
          <w:iCs/>
        </w:rPr>
        <w:t xml:space="preserve">colorimétrique </w:t>
      </w:r>
      <w:r>
        <w:rPr>
          <w:rFonts w:ascii="Calibri" w:hAnsi="Calibri"/>
          <w:i/>
          <w:iCs/>
        </w:rPr>
        <w:t>et lancer l'agitation.</w:t>
      </w:r>
    </w:p>
    <w:p w14:paraId="003B4714" w14:textId="21AF8C4B" w:rsidR="00E93421" w:rsidRDefault="00543259">
      <w:pPr>
        <w:pStyle w:val="Standard"/>
        <w:numPr>
          <w:ilvl w:val="0"/>
          <w:numId w:val="3"/>
        </w:numPr>
        <w:jc w:val="both"/>
        <w:rPr>
          <w:rFonts w:ascii="Calibri" w:hAnsi="Calibri"/>
          <w:i/>
          <w:iCs/>
        </w:rPr>
      </w:pPr>
      <w:r>
        <w:rPr>
          <w:rFonts w:ascii="Calibri" w:hAnsi="Calibri"/>
          <w:i/>
          <w:iCs/>
        </w:rPr>
        <w:t>Ajouter quelques gouttes d'indicateur coloré après avoir justifié lequel utiliser.</w:t>
      </w:r>
    </w:p>
    <w:p w14:paraId="66A5CB72" w14:textId="4907C00F" w:rsidR="00CD37AA" w:rsidRDefault="00CD37AA" w:rsidP="00CD37AA">
      <w:pPr>
        <w:pStyle w:val="Standard"/>
        <w:ind w:left="720"/>
        <w:jc w:val="both"/>
        <w:rPr>
          <w:rFonts w:ascii="Calibri" w:hAnsi="Calibri"/>
          <w:i/>
          <w:iCs/>
        </w:rPr>
      </w:pPr>
      <w:r>
        <w:rPr>
          <w:rFonts w:ascii="Calibri" w:hAnsi="Calibri"/>
          <w:i/>
          <w:iCs/>
        </w:rPr>
        <w:t>Réaliser un dosage rapide et un lent pour repérer l’équivalence.</w:t>
      </w:r>
    </w:p>
    <w:p w14:paraId="495FD9BD" w14:textId="7D30FCC6" w:rsidR="00CD37AA" w:rsidRDefault="00CD37AA" w:rsidP="00CD37AA">
      <w:pPr>
        <w:pStyle w:val="Standard"/>
        <w:jc w:val="both"/>
        <w:rPr>
          <w:rFonts w:ascii="Calibri" w:hAnsi="Calibri"/>
        </w:rPr>
      </w:pPr>
    </w:p>
    <w:p w14:paraId="5B5E4551" w14:textId="1B4A9D82" w:rsidR="00CD37AA" w:rsidRDefault="00CD37AA" w:rsidP="00CD37AA">
      <w:pPr>
        <w:pStyle w:val="Standard"/>
        <w:jc w:val="both"/>
        <w:rPr>
          <w:rFonts w:ascii="Calibri" w:hAnsi="Calibri"/>
        </w:rPr>
      </w:pPr>
      <w:r w:rsidRPr="00CD37AA">
        <w:rPr>
          <w:rFonts w:ascii="Calibri" w:hAnsi="Calibri"/>
          <w:b/>
          <w:bCs/>
        </w:rPr>
        <w:t>Compte-rendu</w:t>
      </w:r>
      <w:r>
        <w:rPr>
          <w:rFonts w:ascii="Calibri" w:hAnsi="Calibri"/>
        </w:rPr>
        <w:t> :</w:t>
      </w:r>
    </w:p>
    <w:p w14:paraId="1889330F" w14:textId="15D6B505" w:rsidR="00CD37AA" w:rsidRDefault="00CD37AA" w:rsidP="00CD37AA">
      <w:pPr>
        <w:pStyle w:val="Standard"/>
        <w:jc w:val="both"/>
        <w:rPr>
          <w:rFonts w:ascii="Calibri" w:hAnsi="Calibri"/>
        </w:rPr>
      </w:pPr>
      <w:r>
        <w:rPr>
          <w:rFonts w:ascii="Calibri" w:hAnsi="Calibri"/>
        </w:rPr>
        <w:t>Schéma du poste de dosage colorimétrique</w:t>
      </w:r>
    </w:p>
    <w:p w14:paraId="68EB3B09" w14:textId="3047BABA" w:rsidR="00CD37AA" w:rsidRDefault="00CD37AA" w:rsidP="00CD37AA">
      <w:pPr>
        <w:pStyle w:val="Standard"/>
        <w:jc w:val="both"/>
        <w:rPr>
          <w:rFonts w:ascii="Calibri" w:hAnsi="Calibri"/>
        </w:rPr>
      </w:pPr>
      <w:r>
        <w:rPr>
          <w:rFonts w:ascii="Calibri" w:hAnsi="Calibri"/>
        </w:rPr>
        <w:t>Exploitation du dosage</w:t>
      </w:r>
    </w:p>
    <w:p w14:paraId="4AD33166" w14:textId="66902308" w:rsidR="00CD37AA" w:rsidRDefault="00CD37AA" w:rsidP="00CD37AA">
      <w:pPr>
        <w:pStyle w:val="Standard"/>
        <w:jc w:val="both"/>
        <w:rPr>
          <w:rFonts w:ascii="Calibri" w:hAnsi="Calibri"/>
        </w:rPr>
      </w:pPr>
      <w:r>
        <w:rPr>
          <w:rFonts w:ascii="Calibri" w:hAnsi="Calibri"/>
        </w:rPr>
        <w:t>Incertitudes.</w:t>
      </w:r>
    </w:p>
    <w:p w14:paraId="429CE28A" w14:textId="0266741B" w:rsidR="00CD37AA" w:rsidRDefault="00CD37AA" w:rsidP="00CD37AA">
      <w:pPr>
        <w:pStyle w:val="Standard"/>
        <w:jc w:val="both"/>
        <w:rPr>
          <w:rFonts w:ascii="Calibri" w:hAnsi="Calibri"/>
        </w:rPr>
      </w:pPr>
      <w:r>
        <w:rPr>
          <w:rFonts w:ascii="Calibri" w:hAnsi="Calibri"/>
        </w:rPr>
        <w:t>Conclusion.</w:t>
      </w:r>
    </w:p>
    <w:p w14:paraId="2F80EC94" w14:textId="5D5AEA51" w:rsidR="00CD37AA" w:rsidRDefault="00CD37AA" w:rsidP="00CD37AA">
      <w:pPr>
        <w:pStyle w:val="Standard"/>
        <w:jc w:val="both"/>
        <w:rPr>
          <w:rFonts w:ascii="Calibri" w:hAnsi="Calibri"/>
        </w:rPr>
      </w:pPr>
    </w:p>
    <w:p w14:paraId="03DC0F14" w14:textId="7F15CC34" w:rsidR="00A67210" w:rsidRPr="00CD37AA" w:rsidRDefault="00A67210" w:rsidP="00A67210">
      <w:pPr>
        <w:pStyle w:val="Standard"/>
        <w:numPr>
          <w:ilvl w:val="0"/>
          <w:numId w:val="5"/>
        </w:numPr>
        <w:jc w:val="both"/>
        <w:rPr>
          <w:rFonts w:ascii="Calibri" w:hAnsi="Calibri"/>
        </w:rPr>
      </w:pPr>
      <w:r>
        <w:rPr>
          <w:rFonts w:ascii="Calibri" w:hAnsi="Calibri"/>
        </w:rPr>
        <w:t xml:space="preserve">Détermination de la </w:t>
      </w:r>
      <w:r w:rsidRPr="00A67210">
        <w:rPr>
          <w:rFonts w:ascii="Calibri" w:hAnsi="Calibri"/>
          <w:b/>
          <w:bCs/>
        </w:rPr>
        <w:t>constante d’acidité</w:t>
      </w:r>
      <w:r>
        <w:rPr>
          <w:rFonts w:ascii="Calibri" w:hAnsi="Calibri"/>
        </w:rPr>
        <w:t xml:space="preserve"> Ka de l’acide acétique</w:t>
      </w:r>
    </w:p>
    <w:p w14:paraId="7D227040" w14:textId="77777777" w:rsidR="00E93421" w:rsidRDefault="00543259">
      <w:pPr>
        <w:pStyle w:val="Standard"/>
        <w:numPr>
          <w:ilvl w:val="0"/>
          <w:numId w:val="3"/>
        </w:numPr>
        <w:jc w:val="both"/>
        <w:rPr>
          <w:rFonts w:ascii="Calibri" w:hAnsi="Calibri"/>
          <w:i/>
          <w:iCs/>
        </w:rPr>
      </w:pPr>
      <w:r>
        <w:rPr>
          <w:rFonts w:ascii="Calibri" w:hAnsi="Calibri"/>
          <w:i/>
          <w:iCs/>
        </w:rPr>
        <w:t xml:space="preserve">Placer la sonde </w:t>
      </w:r>
      <w:proofErr w:type="gramStart"/>
      <w:r>
        <w:rPr>
          <w:rFonts w:ascii="Calibri" w:hAnsi="Calibri"/>
          <w:i/>
          <w:iCs/>
        </w:rPr>
        <w:t>conductimétrique.(</w:t>
      </w:r>
      <w:proofErr w:type="gramEnd"/>
      <w:r>
        <w:rPr>
          <w:rFonts w:ascii="Calibri" w:hAnsi="Calibri"/>
          <w:i/>
          <w:iCs/>
        </w:rPr>
        <w:t>voir FICHE n°2 : conductimétrie)</w:t>
      </w:r>
    </w:p>
    <w:p w14:paraId="2D394AFA" w14:textId="77777777" w:rsidR="00E93421" w:rsidRDefault="00543259">
      <w:pPr>
        <w:pStyle w:val="Standard"/>
        <w:numPr>
          <w:ilvl w:val="0"/>
          <w:numId w:val="3"/>
        </w:numPr>
        <w:jc w:val="both"/>
        <w:rPr>
          <w:rFonts w:ascii="Calibri" w:hAnsi="Calibri"/>
          <w:i/>
          <w:iCs/>
        </w:rPr>
      </w:pPr>
      <w:r>
        <w:rPr>
          <w:rFonts w:ascii="Calibri" w:hAnsi="Calibri"/>
          <w:i/>
          <w:iCs/>
        </w:rPr>
        <w:t xml:space="preserve">Étalonner le pH-mètre et introduire la sonde pH dans le </w:t>
      </w:r>
      <w:proofErr w:type="gramStart"/>
      <w:r>
        <w:rPr>
          <w:rFonts w:ascii="Calibri" w:hAnsi="Calibri"/>
          <w:i/>
          <w:iCs/>
        </w:rPr>
        <w:t>bécher.(</w:t>
      </w:r>
      <w:proofErr w:type="gramEnd"/>
      <w:r>
        <w:rPr>
          <w:rFonts w:ascii="Calibri" w:hAnsi="Calibri"/>
          <w:i/>
          <w:iCs/>
        </w:rPr>
        <w:t>voir FICHE n°1 : pH-métrie)</w:t>
      </w:r>
    </w:p>
    <w:p w14:paraId="09FE2720" w14:textId="77777777" w:rsidR="00E93421" w:rsidRDefault="00543259">
      <w:pPr>
        <w:pStyle w:val="Standard"/>
        <w:numPr>
          <w:ilvl w:val="0"/>
          <w:numId w:val="3"/>
        </w:numPr>
        <w:jc w:val="both"/>
        <w:rPr>
          <w:rFonts w:ascii="Calibri" w:hAnsi="Calibri"/>
          <w:i/>
          <w:iCs/>
        </w:rPr>
      </w:pPr>
      <w:r>
        <w:rPr>
          <w:rFonts w:ascii="Calibri" w:hAnsi="Calibri"/>
          <w:i/>
          <w:iCs/>
        </w:rPr>
        <w:t>Ajouter un volume V</w:t>
      </w:r>
      <w:r>
        <w:rPr>
          <w:rFonts w:ascii="Calibri" w:hAnsi="Calibri"/>
          <w:i/>
          <w:iCs/>
          <w:vertAlign w:val="subscript"/>
        </w:rPr>
        <w:t>0</w:t>
      </w:r>
      <w:r>
        <w:rPr>
          <w:rFonts w:ascii="Calibri" w:hAnsi="Calibri"/>
          <w:i/>
          <w:iCs/>
        </w:rPr>
        <w:t xml:space="preserve"> d'eau (mesuré à l'éprouvette graduée) pour que les sondes « trempent » bien. Renouveler l'opération si nécessaire. (Il est nécessaire de connaître le volume d'eau introduit).</w:t>
      </w:r>
    </w:p>
    <w:p w14:paraId="762FA2FB" w14:textId="44C44CBD" w:rsidR="00E93421" w:rsidRDefault="00543259">
      <w:pPr>
        <w:pStyle w:val="Standard"/>
        <w:numPr>
          <w:ilvl w:val="0"/>
          <w:numId w:val="3"/>
        </w:numPr>
        <w:jc w:val="both"/>
      </w:pPr>
      <w:r>
        <w:rPr>
          <w:rFonts w:ascii="Calibri" w:hAnsi="Calibri"/>
          <w:i/>
          <w:iCs/>
        </w:rPr>
        <w:t>Relever dans un tableur (</w:t>
      </w:r>
      <w:proofErr w:type="spellStart"/>
      <w:r>
        <w:rPr>
          <w:rFonts w:ascii="Calibri" w:hAnsi="Calibri"/>
          <w:i/>
          <w:iCs/>
        </w:rPr>
        <w:t>Régressi</w:t>
      </w:r>
      <w:proofErr w:type="spellEnd"/>
      <w:r>
        <w:rPr>
          <w:rFonts w:ascii="Calibri" w:hAnsi="Calibri"/>
          <w:i/>
          <w:iCs/>
        </w:rPr>
        <w:t xml:space="preserve">) : V, pH et </w:t>
      </w:r>
      <w:r>
        <w:rPr>
          <w:rFonts w:ascii="Symbol" w:hAnsi="Symbol"/>
          <w:i/>
          <w:iCs/>
        </w:rPr>
        <w:t>s</w:t>
      </w:r>
      <w:r>
        <w:rPr>
          <w:rFonts w:ascii="Calibri" w:hAnsi="Calibri"/>
          <w:i/>
          <w:iCs/>
        </w:rPr>
        <w:t xml:space="preserve">. On effectuera les relevés tous les </w:t>
      </w:r>
      <w:proofErr w:type="spellStart"/>
      <w:r>
        <w:rPr>
          <w:rFonts w:ascii="Calibri" w:hAnsi="Calibri"/>
          <w:i/>
          <w:iCs/>
        </w:rPr>
        <w:t>mL</w:t>
      </w:r>
      <w:proofErr w:type="spellEnd"/>
      <w:r>
        <w:rPr>
          <w:rFonts w:ascii="Calibri" w:hAnsi="Calibri"/>
          <w:i/>
          <w:iCs/>
        </w:rPr>
        <w:t xml:space="preserve">, sauf autour de l'équivalence (à prévoir) où l'on relèvera les valeurs tous les 0,5 </w:t>
      </w:r>
      <w:proofErr w:type="spellStart"/>
      <w:r>
        <w:rPr>
          <w:rFonts w:ascii="Calibri" w:hAnsi="Calibri"/>
          <w:i/>
          <w:iCs/>
        </w:rPr>
        <w:t>mL</w:t>
      </w:r>
      <w:proofErr w:type="spellEnd"/>
      <w:r>
        <w:rPr>
          <w:rFonts w:ascii="Calibri" w:hAnsi="Calibri"/>
          <w:i/>
          <w:iCs/>
        </w:rPr>
        <w:t xml:space="preserve">. On poursuivra le titrage jusqu'à V = 20 </w:t>
      </w:r>
      <w:proofErr w:type="spellStart"/>
      <w:r>
        <w:rPr>
          <w:rFonts w:ascii="Calibri" w:hAnsi="Calibri"/>
          <w:i/>
          <w:iCs/>
        </w:rPr>
        <w:t>mL</w:t>
      </w:r>
      <w:proofErr w:type="spellEnd"/>
      <w:r>
        <w:rPr>
          <w:rFonts w:ascii="Calibri" w:hAnsi="Calibri"/>
          <w:i/>
          <w:iCs/>
        </w:rPr>
        <w:t>.</w:t>
      </w:r>
    </w:p>
    <w:p w14:paraId="1C8C6568" w14:textId="77777777" w:rsidR="00E93421" w:rsidRDefault="00543259">
      <w:pPr>
        <w:pStyle w:val="Standard"/>
        <w:numPr>
          <w:ilvl w:val="0"/>
          <w:numId w:val="3"/>
        </w:numPr>
        <w:jc w:val="both"/>
        <w:rPr>
          <w:rFonts w:ascii="Calibri" w:hAnsi="Calibri"/>
          <w:i/>
          <w:iCs/>
        </w:rPr>
      </w:pPr>
      <w:r>
        <w:rPr>
          <w:rFonts w:ascii="Calibri" w:hAnsi="Calibri"/>
          <w:i/>
          <w:iCs/>
        </w:rPr>
        <w:t xml:space="preserve">Tracer </w:t>
      </w:r>
      <w:r>
        <w:rPr>
          <w:rFonts w:ascii="Symbol" w:hAnsi="Symbol"/>
          <w:i/>
          <w:iCs/>
        </w:rPr>
        <w:t>s</w:t>
      </w:r>
      <w:r>
        <w:rPr>
          <w:rFonts w:ascii="Calibri" w:hAnsi="Calibri"/>
          <w:i/>
          <w:iCs/>
        </w:rPr>
        <w:t xml:space="preserve"> = f(V) et pH = f(V)</w:t>
      </w:r>
    </w:p>
    <w:p w14:paraId="511B01C0" w14:textId="13BCD795" w:rsidR="00E93421" w:rsidRDefault="00E93421">
      <w:pPr>
        <w:pStyle w:val="Standard"/>
        <w:rPr>
          <w:rFonts w:ascii="Calibri" w:eastAsia="Calibri" w:hAnsi="Calibri" w:cs="Calibri"/>
        </w:rPr>
      </w:pPr>
    </w:p>
    <w:p w14:paraId="7DC79BE4" w14:textId="77777777" w:rsidR="00CD37AA" w:rsidRDefault="00CD37AA" w:rsidP="00CD37AA">
      <w:pPr>
        <w:pStyle w:val="Standard"/>
        <w:jc w:val="both"/>
        <w:rPr>
          <w:rFonts w:ascii="Calibri" w:hAnsi="Calibri"/>
        </w:rPr>
      </w:pPr>
      <w:r w:rsidRPr="00CD37AA">
        <w:rPr>
          <w:rFonts w:ascii="Calibri" w:hAnsi="Calibri"/>
          <w:b/>
          <w:bCs/>
        </w:rPr>
        <w:t>Compte-rendu</w:t>
      </w:r>
      <w:r>
        <w:rPr>
          <w:rFonts w:ascii="Calibri" w:hAnsi="Calibri"/>
        </w:rPr>
        <w:t> :</w:t>
      </w:r>
    </w:p>
    <w:p w14:paraId="089DB082" w14:textId="77777777" w:rsidR="00A67210" w:rsidRDefault="00CD37AA" w:rsidP="00CD37AA">
      <w:pPr>
        <w:pStyle w:val="Standard"/>
        <w:jc w:val="both"/>
        <w:rPr>
          <w:rFonts w:ascii="Calibri" w:hAnsi="Calibri"/>
        </w:rPr>
      </w:pPr>
      <w:r>
        <w:rPr>
          <w:rFonts w:ascii="Calibri" w:hAnsi="Calibri"/>
        </w:rPr>
        <w:t xml:space="preserve">Exploitation </w:t>
      </w:r>
      <w:r w:rsidR="00564B63">
        <w:rPr>
          <w:rFonts w:ascii="Calibri" w:hAnsi="Calibri"/>
        </w:rPr>
        <w:t>des courbes obtenues</w:t>
      </w:r>
      <w:r w:rsidR="00A67210">
        <w:rPr>
          <w:rFonts w:ascii="Calibri" w:hAnsi="Calibri"/>
        </w:rPr>
        <w:t xml:space="preserve"> </w:t>
      </w:r>
    </w:p>
    <w:p w14:paraId="3D7B7085" w14:textId="40635D43" w:rsidR="00CD37AA" w:rsidRDefault="00A67210" w:rsidP="00A67210">
      <w:pPr>
        <w:pStyle w:val="Standard"/>
        <w:numPr>
          <w:ilvl w:val="0"/>
          <w:numId w:val="6"/>
        </w:numPr>
        <w:jc w:val="both"/>
        <w:rPr>
          <w:rFonts w:ascii="Calibri" w:hAnsi="Calibri"/>
        </w:rPr>
      </w:pPr>
      <w:proofErr w:type="gramStart"/>
      <w:r>
        <w:rPr>
          <w:rFonts w:ascii="Calibri" w:hAnsi="Calibri"/>
        </w:rPr>
        <w:t>pour</w:t>
      </w:r>
      <w:proofErr w:type="gramEnd"/>
      <w:r>
        <w:rPr>
          <w:rFonts w:ascii="Calibri" w:hAnsi="Calibri"/>
        </w:rPr>
        <w:t xml:space="preserve"> vérifier précisément l’indication de l’étiquette</w:t>
      </w:r>
    </w:p>
    <w:p w14:paraId="494C7EF7" w14:textId="05F393F8" w:rsidR="00CD37AA" w:rsidRDefault="00A67210" w:rsidP="00A67210">
      <w:pPr>
        <w:pStyle w:val="Standard"/>
        <w:numPr>
          <w:ilvl w:val="0"/>
          <w:numId w:val="6"/>
        </w:numPr>
        <w:jc w:val="both"/>
        <w:rPr>
          <w:rFonts w:ascii="Calibri" w:hAnsi="Calibri"/>
        </w:rPr>
      </w:pPr>
      <w:proofErr w:type="gramStart"/>
      <w:r>
        <w:rPr>
          <w:rFonts w:ascii="Calibri" w:hAnsi="Calibri"/>
        </w:rPr>
        <w:t>pour</w:t>
      </w:r>
      <w:proofErr w:type="gramEnd"/>
      <w:r>
        <w:rPr>
          <w:rFonts w:ascii="Calibri" w:hAnsi="Calibri"/>
        </w:rPr>
        <w:t xml:space="preserve"> d</w:t>
      </w:r>
      <w:r w:rsidR="00564B63">
        <w:rPr>
          <w:rFonts w:ascii="Calibri" w:hAnsi="Calibri"/>
        </w:rPr>
        <w:t xml:space="preserve">éterminer le </w:t>
      </w:r>
      <w:proofErr w:type="spellStart"/>
      <w:r w:rsidR="00564B63">
        <w:rPr>
          <w:rFonts w:ascii="Calibri" w:hAnsi="Calibri"/>
        </w:rPr>
        <w:t>pKa</w:t>
      </w:r>
      <w:proofErr w:type="spellEnd"/>
      <w:r w:rsidR="00564B63">
        <w:rPr>
          <w:rFonts w:ascii="Calibri" w:hAnsi="Calibri"/>
        </w:rPr>
        <w:t xml:space="preserve"> de l’acide acétique</w:t>
      </w:r>
    </w:p>
    <w:p w14:paraId="333A8F49" w14:textId="4CD63572" w:rsidR="00A67210" w:rsidRDefault="00A67210" w:rsidP="00A67210">
      <w:pPr>
        <w:pStyle w:val="Standard"/>
        <w:numPr>
          <w:ilvl w:val="0"/>
          <w:numId w:val="6"/>
        </w:numPr>
        <w:jc w:val="both"/>
        <w:rPr>
          <w:rFonts w:ascii="Calibri" w:hAnsi="Calibri"/>
        </w:rPr>
      </w:pPr>
      <w:proofErr w:type="gramStart"/>
      <w:r>
        <w:rPr>
          <w:rFonts w:ascii="Calibri" w:hAnsi="Calibri"/>
        </w:rPr>
        <w:t>pour</w:t>
      </w:r>
      <w:proofErr w:type="gramEnd"/>
      <w:r>
        <w:rPr>
          <w:rFonts w:ascii="Calibri" w:hAnsi="Calibri"/>
        </w:rPr>
        <w:t xml:space="preserve"> montrer que cet acide est faible</w:t>
      </w:r>
    </w:p>
    <w:p w14:paraId="256D032B" w14:textId="77777777" w:rsidR="00E93421" w:rsidRDefault="00E93421">
      <w:pPr>
        <w:pStyle w:val="Standard"/>
        <w:rPr>
          <w:rFonts w:ascii="Calibri" w:eastAsia="Calibri" w:hAnsi="Calibri" w:cs="Calibri"/>
        </w:rPr>
      </w:pPr>
    </w:p>
    <w:p w14:paraId="621F4D7A" w14:textId="77777777" w:rsidR="00E93421" w:rsidRDefault="00543259">
      <w:pPr>
        <w:pStyle w:val="Standard"/>
        <w:numPr>
          <w:ilvl w:val="0"/>
          <w:numId w:val="2"/>
        </w:numPr>
        <w:rPr>
          <w:rFonts w:ascii="Calibri" w:hAnsi="Calibri"/>
          <w:b/>
          <w:bCs/>
          <w:sz w:val="26"/>
          <w:szCs w:val="26"/>
        </w:rPr>
      </w:pPr>
      <w:r>
        <w:rPr>
          <w:rFonts w:ascii="Calibri" w:hAnsi="Calibri"/>
          <w:b/>
          <w:bCs/>
          <w:sz w:val="26"/>
          <w:szCs w:val="26"/>
        </w:rPr>
        <w:t>Titrage d'un acide fort par une base forte</w:t>
      </w:r>
    </w:p>
    <w:p w14:paraId="33302823" w14:textId="77777777" w:rsidR="00E93421" w:rsidRDefault="00543259">
      <w:pPr>
        <w:pStyle w:val="Standard"/>
        <w:numPr>
          <w:ilvl w:val="1"/>
          <w:numId w:val="2"/>
        </w:numPr>
        <w:rPr>
          <w:rFonts w:ascii="Calibri" w:hAnsi="Calibri"/>
        </w:rPr>
      </w:pPr>
      <w:r>
        <w:rPr>
          <w:rFonts w:ascii="Calibri" w:hAnsi="Calibri"/>
        </w:rPr>
        <w:t>Simulation numérique de l'expérience</w:t>
      </w:r>
    </w:p>
    <w:p w14:paraId="36659BB7" w14:textId="77777777" w:rsidR="00E93421" w:rsidRDefault="00543259">
      <w:pPr>
        <w:pStyle w:val="Standard"/>
        <w:rPr>
          <w:rFonts w:ascii="Calibri" w:hAnsi="Calibri"/>
          <w:i/>
          <w:iCs/>
        </w:rPr>
      </w:pPr>
      <w:r>
        <w:rPr>
          <w:rFonts w:ascii="Calibri" w:hAnsi="Calibri"/>
          <w:i/>
          <w:iCs/>
        </w:rPr>
        <w:t xml:space="preserve">On </w:t>
      </w:r>
      <w:r>
        <w:rPr>
          <w:rFonts w:ascii="Calibri" w:hAnsi="Calibri"/>
          <w:i/>
          <w:iCs/>
          <w:u w:val="single"/>
        </w:rPr>
        <w:t>simule numériquement</w:t>
      </w:r>
      <w:r>
        <w:rPr>
          <w:rFonts w:ascii="Calibri" w:hAnsi="Calibri"/>
          <w:i/>
          <w:iCs/>
        </w:rPr>
        <w:t xml:space="preserve"> à l'aide du logiciel SIMULWIN ou </w:t>
      </w:r>
      <w:proofErr w:type="spellStart"/>
      <w:r>
        <w:rPr>
          <w:rFonts w:ascii="Calibri" w:hAnsi="Calibri"/>
          <w:i/>
          <w:iCs/>
        </w:rPr>
        <w:t>Dozzzaqueux</w:t>
      </w:r>
      <w:proofErr w:type="spellEnd"/>
      <w:r>
        <w:rPr>
          <w:rFonts w:ascii="Calibri" w:hAnsi="Calibri"/>
          <w:i/>
          <w:iCs/>
        </w:rPr>
        <w:t xml:space="preserve"> le titrage d'un volume V</w:t>
      </w:r>
      <w:r>
        <w:rPr>
          <w:rFonts w:ascii="Calibri" w:hAnsi="Calibri"/>
          <w:i/>
          <w:iCs/>
          <w:vertAlign w:val="subscript"/>
        </w:rPr>
        <w:t>A</w:t>
      </w:r>
      <w:r>
        <w:rPr>
          <w:rFonts w:ascii="Calibri" w:hAnsi="Calibri"/>
          <w:i/>
          <w:iCs/>
        </w:rPr>
        <w:t xml:space="preserve"> = 10,0 </w:t>
      </w:r>
      <w:proofErr w:type="spellStart"/>
      <w:r>
        <w:rPr>
          <w:rFonts w:ascii="Calibri" w:hAnsi="Calibri"/>
          <w:i/>
          <w:iCs/>
        </w:rPr>
        <w:t>mL</w:t>
      </w:r>
      <w:proofErr w:type="spellEnd"/>
      <w:r>
        <w:rPr>
          <w:rFonts w:ascii="Calibri" w:hAnsi="Calibri"/>
          <w:i/>
          <w:iCs/>
        </w:rPr>
        <w:t xml:space="preserve"> d'une solution d'acide chlorhydrique </w:t>
      </w:r>
      <w:proofErr w:type="spellStart"/>
      <w:r>
        <w:rPr>
          <w:rFonts w:ascii="Calibri" w:hAnsi="Calibri"/>
          <w:i/>
          <w:iCs/>
        </w:rPr>
        <w:t>HCl</w:t>
      </w:r>
      <w:proofErr w:type="spellEnd"/>
      <w:r>
        <w:rPr>
          <w:rFonts w:ascii="Calibri" w:hAnsi="Calibri"/>
          <w:i/>
          <w:iCs/>
        </w:rPr>
        <w:t xml:space="preserve"> de concentration approximative : C</w:t>
      </w:r>
      <w:r>
        <w:rPr>
          <w:rFonts w:ascii="Calibri" w:hAnsi="Calibri"/>
          <w:i/>
          <w:iCs/>
          <w:vertAlign w:val="subscript"/>
        </w:rPr>
        <w:t>A</w:t>
      </w:r>
      <w:r>
        <w:rPr>
          <w:rFonts w:ascii="Calibri" w:hAnsi="Calibri"/>
          <w:i/>
          <w:iCs/>
        </w:rPr>
        <w:t xml:space="preserve"> = 0,1 </w:t>
      </w:r>
      <w:proofErr w:type="gramStart"/>
      <w:r>
        <w:rPr>
          <w:rFonts w:ascii="Calibri" w:hAnsi="Calibri"/>
          <w:i/>
          <w:iCs/>
        </w:rPr>
        <w:t>mol.L</w:t>
      </w:r>
      <w:proofErr w:type="gramEnd"/>
      <w:r>
        <w:rPr>
          <w:rFonts w:ascii="Calibri" w:hAnsi="Calibri"/>
          <w:i/>
          <w:iCs/>
          <w:vertAlign w:val="superscript"/>
        </w:rPr>
        <w:t>-1</w:t>
      </w:r>
      <w:r>
        <w:rPr>
          <w:rFonts w:ascii="Calibri" w:hAnsi="Calibri"/>
          <w:i/>
          <w:iCs/>
        </w:rPr>
        <w:t xml:space="preserve"> par une solution de soude </w:t>
      </w:r>
      <w:proofErr w:type="spellStart"/>
      <w:r>
        <w:rPr>
          <w:rFonts w:ascii="Calibri" w:hAnsi="Calibri"/>
          <w:i/>
          <w:iCs/>
        </w:rPr>
        <w:t>NaOH</w:t>
      </w:r>
      <w:proofErr w:type="spellEnd"/>
      <w:r>
        <w:rPr>
          <w:rFonts w:ascii="Calibri" w:hAnsi="Calibri"/>
          <w:i/>
          <w:iCs/>
        </w:rPr>
        <w:t xml:space="preserve"> étalon de concentration C</w:t>
      </w:r>
      <w:r>
        <w:rPr>
          <w:rFonts w:ascii="Calibri" w:hAnsi="Calibri"/>
          <w:i/>
          <w:iCs/>
          <w:vertAlign w:val="subscript"/>
        </w:rPr>
        <w:t>B</w:t>
      </w:r>
      <w:r>
        <w:rPr>
          <w:rFonts w:ascii="Calibri" w:hAnsi="Calibri"/>
          <w:i/>
          <w:iCs/>
        </w:rPr>
        <w:t xml:space="preserve"> = 1,0.10</w:t>
      </w:r>
      <w:r>
        <w:rPr>
          <w:rFonts w:ascii="Calibri" w:hAnsi="Calibri"/>
          <w:i/>
          <w:iCs/>
          <w:vertAlign w:val="superscript"/>
        </w:rPr>
        <w:t>-1</w:t>
      </w:r>
      <w:r>
        <w:rPr>
          <w:rFonts w:ascii="Calibri" w:hAnsi="Calibri"/>
          <w:i/>
          <w:iCs/>
        </w:rPr>
        <w:t xml:space="preserve"> mol.L</w:t>
      </w:r>
      <w:r>
        <w:rPr>
          <w:rFonts w:ascii="Calibri" w:hAnsi="Calibri"/>
          <w:i/>
          <w:iCs/>
          <w:vertAlign w:val="superscript"/>
        </w:rPr>
        <w:t>-1</w:t>
      </w:r>
      <w:r>
        <w:rPr>
          <w:rFonts w:ascii="Calibri" w:hAnsi="Calibri"/>
          <w:i/>
          <w:iCs/>
        </w:rPr>
        <w:t>. On note V le volume de soude ajoutée.</w:t>
      </w:r>
    </w:p>
    <w:p w14:paraId="517F5A85" w14:textId="77777777" w:rsidR="00E93421" w:rsidRDefault="00543259">
      <w:pPr>
        <w:pStyle w:val="Standard"/>
        <w:rPr>
          <w:rFonts w:ascii="Calibri" w:hAnsi="Calibri"/>
          <w:i/>
          <w:iCs/>
        </w:rPr>
      </w:pPr>
      <w:r>
        <w:rPr>
          <w:rFonts w:ascii="Calibri" w:hAnsi="Calibri"/>
          <w:i/>
          <w:iCs/>
        </w:rPr>
        <w:t>Tracer l'évolution du pH en fonction du volume de soude ajouté puis l'évolution de la conductivité en fonction du volume de soude ajouté.</w:t>
      </w:r>
    </w:p>
    <w:p w14:paraId="7E48C91C" w14:textId="40DF91B7" w:rsidR="00E93421" w:rsidRDefault="00543259">
      <w:pPr>
        <w:pStyle w:val="Standard"/>
        <w:numPr>
          <w:ilvl w:val="1"/>
          <w:numId w:val="2"/>
        </w:numPr>
        <w:rPr>
          <w:rFonts w:ascii="Calibri" w:eastAsia="Calibri" w:hAnsi="Calibri" w:cs="Calibri"/>
        </w:rPr>
      </w:pPr>
      <w:r>
        <w:rPr>
          <w:rFonts w:ascii="Calibri" w:eastAsia="Calibri" w:hAnsi="Calibri" w:cs="Calibri"/>
        </w:rPr>
        <w:t>Détermination théorique des équations des courbes obtenues</w:t>
      </w:r>
    </w:p>
    <w:p w14:paraId="5BE5E5AE" w14:textId="77777777" w:rsidR="00205032" w:rsidRDefault="00205032">
      <w:pPr>
        <w:pStyle w:val="Standard"/>
        <w:numPr>
          <w:ilvl w:val="1"/>
          <w:numId w:val="2"/>
        </w:numPr>
        <w:rPr>
          <w:rFonts w:ascii="Calibri" w:eastAsia="Calibri" w:hAnsi="Calibri" w:cs="Calibri"/>
        </w:rPr>
      </w:pPr>
    </w:p>
    <w:p w14:paraId="49583D12" w14:textId="77777777" w:rsidR="00E93421" w:rsidRDefault="00E93421">
      <w:pPr>
        <w:pStyle w:val="Standard"/>
        <w:rPr>
          <w:rFonts w:ascii="Calibri" w:eastAsia="Calibri" w:hAnsi="Calibri" w:cs="Calibri"/>
          <w:sz w:val="22"/>
          <w:szCs w:val="22"/>
        </w:rPr>
      </w:pPr>
    </w:p>
    <w:p w14:paraId="16AD6466" w14:textId="77777777" w:rsidR="00E93421" w:rsidRDefault="00543259">
      <w:pPr>
        <w:pStyle w:val="Standard"/>
        <w:numPr>
          <w:ilvl w:val="0"/>
          <w:numId w:val="2"/>
        </w:numPr>
        <w:rPr>
          <w:rFonts w:ascii="Calibri" w:hAnsi="Calibri"/>
          <w:b/>
          <w:bCs/>
          <w:sz w:val="26"/>
          <w:szCs w:val="26"/>
        </w:rPr>
      </w:pPr>
      <w:r>
        <w:rPr>
          <w:rFonts w:ascii="Calibri" w:hAnsi="Calibri"/>
          <w:b/>
          <w:bCs/>
          <w:sz w:val="26"/>
          <w:szCs w:val="26"/>
        </w:rPr>
        <w:t>Titrage d'un polyacide</w:t>
      </w:r>
    </w:p>
    <w:p w14:paraId="14F14D03" w14:textId="77777777" w:rsidR="00E93421" w:rsidRDefault="00E93421">
      <w:pPr>
        <w:pStyle w:val="Standard"/>
        <w:rPr>
          <w:rFonts w:ascii="Calibri" w:hAnsi="Calibri"/>
          <w:sz w:val="22"/>
          <w:szCs w:val="22"/>
        </w:rPr>
      </w:pPr>
    </w:p>
    <w:p w14:paraId="08242929" w14:textId="77777777" w:rsidR="00E93421" w:rsidRDefault="00543259">
      <w:pPr>
        <w:pStyle w:val="Standard"/>
        <w:rPr>
          <w:rFonts w:ascii="Calibri" w:hAnsi="Calibri"/>
        </w:rPr>
      </w:pPr>
      <w:r>
        <w:rPr>
          <w:rFonts w:ascii="Calibri" w:hAnsi="Calibri"/>
        </w:rPr>
        <w:t xml:space="preserve">L’acide maléique et l’acide fumarique sont deux stéréoisomères de l’acide </w:t>
      </w:r>
      <w:proofErr w:type="spellStart"/>
      <w:r>
        <w:rPr>
          <w:rFonts w:ascii="Calibri" w:hAnsi="Calibri"/>
        </w:rPr>
        <w:t>butènedioïque</w:t>
      </w:r>
      <w:proofErr w:type="spellEnd"/>
      <w:r>
        <w:rPr>
          <w:rFonts w:ascii="Calibri" w:hAnsi="Calibri"/>
        </w:rPr>
        <w:t xml:space="preserve"> de formule semi-développée : HOOC – CH = CH – COOH. (Il s’agit d’un diacide).</w:t>
      </w:r>
    </w:p>
    <w:p w14:paraId="6E4BBECB" w14:textId="77777777" w:rsidR="00E93421" w:rsidRDefault="00543259">
      <w:pPr>
        <w:pStyle w:val="Standard"/>
        <w:rPr>
          <w:rFonts w:ascii="Calibri" w:hAnsi="Calibri"/>
        </w:rPr>
      </w:pPr>
      <w:r>
        <w:rPr>
          <w:rFonts w:ascii="Calibri" w:hAnsi="Calibri"/>
        </w:rPr>
        <w:t xml:space="preserve">On retrouve au laboratoire un flacon portant la mention </w:t>
      </w:r>
      <w:proofErr w:type="gramStart"/>
      <w:r>
        <w:rPr>
          <w:rFonts w:ascii="Calibri" w:hAnsi="Calibri"/>
        </w:rPr>
        <w:t>«  acide</w:t>
      </w:r>
      <w:proofErr w:type="gramEnd"/>
      <w:r>
        <w:rPr>
          <w:rFonts w:ascii="Calibri" w:hAnsi="Calibri"/>
        </w:rPr>
        <w:t xml:space="preserve"> </w:t>
      </w:r>
      <w:proofErr w:type="spellStart"/>
      <w:r>
        <w:rPr>
          <w:rFonts w:ascii="Calibri" w:hAnsi="Calibri"/>
        </w:rPr>
        <w:t>butènedioïque</w:t>
      </w:r>
      <w:proofErr w:type="spellEnd"/>
      <w:r>
        <w:rPr>
          <w:rFonts w:ascii="Calibri" w:hAnsi="Calibri"/>
        </w:rPr>
        <w:t> ; 0,1 mol.L</w:t>
      </w:r>
      <w:r>
        <w:rPr>
          <w:rFonts w:ascii="Calibri" w:hAnsi="Calibri"/>
          <w:vertAlign w:val="superscript"/>
        </w:rPr>
        <w:t>-1 </w:t>
      </w:r>
      <w:r>
        <w:rPr>
          <w:rFonts w:ascii="Calibri" w:hAnsi="Calibri"/>
        </w:rPr>
        <w:t>» et on aimerait savoir s’il s’agit de l’acide fumarique ou de l’acide maléique.</w:t>
      </w:r>
    </w:p>
    <w:p w14:paraId="6AE354B9" w14:textId="77777777" w:rsidR="00E93421" w:rsidRDefault="00E93421">
      <w:pPr>
        <w:pStyle w:val="Standard"/>
        <w:rPr>
          <w:rFonts w:ascii="Calibri" w:hAnsi="Calibri"/>
        </w:rPr>
      </w:pPr>
    </w:p>
    <w:p w14:paraId="2E363B76" w14:textId="77777777" w:rsidR="00E93421" w:rsidRDefault="00543259">
      <w:pPr>
        <w:pStyle w:val="Standard"/>
        <w:rPr>
          <w:rFonts w:ascii="Calibri" w:hAnsi="Calibri"/>
        </w:rPr>
      </w:pPr>
      <w:r>
        <w:rPr>
          <w:rFonts w:ascii="Calibri" w:hAnsi="Calibri"/>
          <w:u w:val="single"/>
        </w:rPr>
        <w:t>Données </w:t>
      </w:r>
      <w:r>
        <w:rPr>
          <w:rFonts w:ascii="Calibri" w:hAnsi="Calibri"/>
        </w:rPr>
        <w:t>:</w:t>
      </w: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E93421" w14:paraId="3DE82108"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7193FA40" w14:textId="77777777" w:rsidR="00E93421" w:rsidRDefault="00E93421">
            <w:pPr>
              <w:pStyle w:val="TableContents"/>
              <w:jc w:val="center"/>
              <w:rPr>
                <w:rFonts w:ascii="Calibri" w:hAnsi="Calibri"/>
                <w:b/>
                <w:bCs/>
              </w:rPr>
            </w:pP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4F46807" w14:textId="77777777" w:rsidR="00E93421" w:rsidRDefault="00543259">
            <w:pPr>
              <w:pStyle w:val="TableContents"/>
              <w:jc w:val="center"/>
              <w:rPr>
                <w:rFonts w:ascii="Calibri" w:hAnsi="Calibri"/>
                <w:b/>
                <w:bCs/>
              </w:rPr>
            </w:pPr>
            <w:r>
              <w:rPr>
                <w:rFonts w:ascii="Calibri" w:hAnsi="Calibri"/>
                <w:b/>
                <w:bCs/>
              </w:rPr>
              <w:t>Acide maléique</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47BB45" w14:textId="77777777" w:rsidR="00E93421" w:rsidRDefault="00543259">
            <w:pPr>
              <w:pStyle w:val="TableContents"/>
              <w:jc w:val="center"/>
              <w:rPr>
                <w:rFonts w:ascii="Calibri" w:hAnsi="Calibri"/>
                <w:b/>
                <w:bCs/>
              </w:rPr>
            </w:pPr>
            <w:r>
              <w:rPr>
                <w:rFonts w:ascii="Calibri" w:hAnsi="Calibri"/>
                <w:b/>
                <w:bCs/>
              </w:rPr>
              <w:t>Acide fumarique</w:t>
            </w:r>
          </w:p>
        </w:tc>
      </w:tr>
      <w:tr w:rsidR="00E93421" w14:paraId="241951A4" w14:textId="77777777">
        <w:tc>
          <w:tcPr>
            <w:tcW w:w="3213" w:type="dxa"/>
            <w:tcBorders>
              <w:left w:val="single" w:sz="2" w:space="0" w:color="000000"/>
              <w:bottom w:val="single" w:sz="2" w:space="0" w:color="000000"/>
            </w:tcBorders>
            <w:tcMar>
              <w:top w:w="55" w:type="dxa"/>
              <w:left w:w="55" w:type="dxa"/>
              <w:bottom w:w="55" w:type="dxa"/>
              <w:right w:w="55" w:type="dxa"/>
            </w:tcMar>
          </w:tcPr>
          <w:p w14:paraId="0D47F704" w14:textId="77777777" w:rsidR="00E93421" w:rsidRDefault="00543259">
            <w:pPr>
              <w:pStyle w:val="TableContents"/>
              <w:jc w:val="center"/>
              <w:rPr>
                <w:rFonts w:ascii="Calibri" w:hAnsi="Calibri"/>
                <w:b/>
                <w:bCs/>
              </w:rPr>
            </w:pPr>
            <w:proofErr w:type="gramStart"/>
            <w:r>
              <w:rPr>
                <w:rFonts w:ascii="Calibri" w:hAnsi="Calibri"/>
                <w:b/>
                <w:bCs/>
              </w:rPr>
              <w:t>stéréoisomère</w:t>
            </w:r>
            <w:proofErr w:type="gramEnd"/>
          </w:p>
        </w:tc>
        <w:tc>
          <w:tcPr>
            <w:tcW w:w="3213" w:type="dxa"/>
            <w:tcBorders>
              <w:left w:val="single" w:sz="2" w:space="0" w:color="000000"/>
              <w:bottom w:val="single" w:sz="2" w:space="0" w:color="000000"/>
            </w:tcBorders>
            <w:tcMar>
              <w:top w:w="55" w:type="dxa"/>
              <w:left w:w="55" w:type="dxa"/>
              <w:bottom w:w="55" w:type="dxa"/>
              <w:right w:w="55" w:type="dxa"/>
            </w:tcMar>
          </w:tcPr>
          <w:p w14:paraId="1CDC1664" w14:textId="77777777" w:rsidR="00E93421" w:rsidRDefault="00543259">
            <w:pPr>
              <w:pStyle w:val="TableContents"/>
              <w:jc w:val="center"/>
              <w:rPr>
                <w:rFonts w:ascii="Calibri" w:hAnsi="Calibri"/>
              </w:rPr>
            </w:pPr>
            <w:r>
              <w:rPr>
                <w:rFonts w:ascii="Calibri" w:hAnsi="Calibri"/>
              </w:rPr>
              <w:t>Z</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53CE2C" w14:textId="77777777" w:rsidR="00E93421" w:rsidRDefault="00543259">
            <w:pPr>
              <w:pStyle w:val="TableContents"/>
              <w:jc w:val="center"/>
              <w:rPr>
                <w:rFonts w:ascii="Calibri" w:hAnsi="Calibri"/>
              </w:rPr>
            </w:pPr>
            <w:r>
              <w:rPr>
                <w:rFonts w:ascii="Calibri" w:hAnsi="Calibri"/>
              </w:rPr>
              <w:t>E</w:t>
            </w:r>
          </w:p>
        </w:tc>
      </w:tr>
      <w:tr w:rsidR="00E93421" w14:paraId="550C0C5F" w14:textId="77777777">
        <w:tc>
          <w:tcPr>
            <w:tcW w:w="3213" w:type="dxa"/>
            <w:tcBorders>
              <w:left w:val="single" w:sz="2" w:space="0" w:color="000000"/>
              <w:bottom w:val="single" w:sz="2" w:space="0" w:color="000000"/>
            </w:tcBorders>
            <w:tcMar>
              <w:top w:w="55" w:type="dxa"/>
              <w:left w:w="55" w:type="dxa"/>
              <w:bottom w:w="55" w:type="dxa"/>
              <w:right w:w="55" w:type="dxa"/>
            </w:tcMar>
          </w:tcPr>
          <w:p w14:paraId="7A5DCA61" w14:textId="77777777" w:rsidR="00E93421" w:rsidRDefault="00543259">
            <w:pPr>
              <w:pStyle w:val="TableContents"/>
              <w:jc w:val="center"/>
              <w:rPr>
                <w:rFonts w:ascii="Calibri" w:hAnsi="Calibri"/>
                <w:b/>
                <w:bCs/>
              </w:rPr>
            </w:pPr>
            <w:proofErr w:type="gramStart"/>
            <w:r>
              <w:rPr>
                <w:rFonts w:ascii="Calibri" w:hAnsi="Calibri"/>
                <w:b/>
                <w:bCs/>
              </w:rPr>
              <w:t>pK</w:t>
            </w:r>
            <w:r>
              <w:rPr>
                <w:rFonts w:ascii="Calibri" w:hAnsi="Calibri"/>
                <w:b/>
                <w:bCs/>
                <w:vertAlign w:val="subscript"/>
              </w:rPr>
              <w:t>A</w:t>
            </w:r>
            <w:proofErr w:type="gramEnd"/>
            <w:r>
              <w:rPr>
                <w:rFonts w:ascii="Calibri" w:hAnsi="Calibri"/>
                <w:b/>
                <w:bCs/>
                <w:vertAlign w:val="subscript"/>
              </w:rPr>
              <w:t>1</w:t>
            </w:r>
            <w:r>
              <w:rPr>
                <w:rFonts w:ascii="Calibri" w:hAnsi="Calibri"/>
                <w:b/>
                <w:bCs/>
              </w:rPr>
              <w:t> ; pK</w:t>
            </w:r>
            <w:r>
              <w:rPr>
                <w:rFonts w:ascii="Calibri" w:hAnsi="Calibri"/>
                <w:b/>
                <w:bCs/>
                <w:vertAlign w:val="subscript"/>
              </w:rPr>
              <w:t>A2</w:t>
            </w:r>
          </w:p>
        </w:tc>
        <w:tc>
          <w:tcPr>
            <w:tcW w:w="3213" w:type="dxa"/>
            <w:tcBorders>
              <w:left w:val="single" w:sz="2" w:space="0" w:color="000000"/>
              <w:bottom w:val="single" w:sz="2" w:space="0" w:color="000000"/>
            </w:tcBorders>
            <w:tcMar>
              <w:top w:w="55" w:type="dxa"/>
              <w:left w:w="55" w:type="dxa"/>
              <w:bottom w:w="55" w:type="dxa"/>
              <w:right w:w="55" w:type="dxa"/>
            </w:tcMar>
          </w:tcPr>
          <w:p w14:paraId="7B29E837" w14:textId="77777777" w:rsidR="00E93421" w:rsidRDefault="00543259">
            <w:pPr>
              <w:pStyle w:val="TableContents"/>
              <w:jc w:val="center"/>
              <w:rPr>
                <w:rFonts w:ascii="Calibri" w:hAnsi="Calibri"/>
              </w:rPr>
            </w:pPr>
            <w:r>
              <w:rPr>
                <w:rFonts w:ascii="Calibri" w:hAnsi="Calibri"/>
              </w:rPr>
              <w:t>1,85 ; 6,59</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BE8549" w14:textId="77777777" w:rsidR="00E93421" w:rsidRDefault="00543259">
            <w:pPr>
              <w:pStyle w:val="TableContents"/>
              <w:jc w:val="center"/>
              <w:rPr>
                <w:rFonts w:ascii="Calibri" w:hAnsi="Calibri"/>
              </w:rPr>
            </w:pPr>
            <w:r>
              <w:rPr>
                <w:rFonts w:ascii="Calibri" w:hAnsi="Calibri"/>
              </w:rPr>
              <w:t>3,03 ; 4,44</w:t>
            </w:r>
          </w:p>
        </w:tc>
      </w:tr>
      <w:tr w:rsidR="00E93421" w14:paraId="7A106701" w14:textId="77777777">
        <w:tc>
          <w:tcPr>
            <w:tcW w:w="3213" w:type="dxa"/>
            <w:tcBorders>
              <w:left w:val="single" w:sz="2" w:space="0" w:color="000000"/>
              <w:bottom w:val="single" w:sz="2" w:space="0" w:color="000000"/>
            </w:tcBorders>
            <w:tcMar>
              <w:top w:w="55" w:type="dxa"/>
              <w:left w:w="55" w:type="dxa"/>
              <w:bottom w:w="55" w:type="dxa"/>
              <w:right w:w="55" w:type="dxa"/>
            </w:tcMar>
          </w:tcPr>
          <w:p w14:paraId="4A4383F5" w14:textId="77777777" w:rsidR="00E93421" w:rsidRDefault="00543259">
            <w:pPr>
              <w:pStyle w:val="TableContents"/>
              <w:jc w:val="center"/>
              <w:rPr>
                <w:rFonts w:ascii="Calibri" w:hAnsi="Calibri"/>
                <w:b/>
                <w:bCs/>
              </w:rPr>
            </w:pPr>
            <w:proofErr w:type="spellStart"/>
            <w:r>
              <w:rPr>
                <w:rFonts w:ascii="Calibri" w:hAnsi="Calibri"/>
                <w:b/>
                <w:bCs/>
              </w:rPr>
              <w:t>T</w:t>
            </w:r>
            <w:r>
              <w:rPr>
                <w:rFonts w:ascii="Calibri" w:hAnsi="Calibri"/>
                <w:b/>
                <w:bCs/>
                <w:vertAlign w:val="subscript"/>
              </w:rPr>
              <w:t>fusion</w:t>
            </w:r>
            <w:proofErr w:type="spellEnd"/>
          </w:p>
        </w:tc>
        <w:tc>
          <w:tcPr>
            <w:tcW w:w="3213" w:type="dxa"/>
            <w:tcBorders>
              <w:left w:val="single" w:sz="2" w:space="0" w:color="000000"/>
              <w:bottom w:val="single" w:sz="2" w:space="0" w:color="000000"/>
            </w:tcBorders>
            <w:tcMar>
              <w:top w:w="55" w:type="dxa"/>
              <w:left w:w="55" w:type="dxa"/>
              <w:bottom w:w="55" w:type="dxa"/>
              <w:right w:w="55" w:type="dxa"/>
            </w:tcMar>
          </w:tcPr>
          <w:p w14:paraId="1B2A39FA" w14:textId="77777777" w:rsidR="00E93421" w:rsidRDefault="00543259">
            <w:pPr>
              <w:pStyle w:val="TableContents"/>
              <w:jc w:val="center"/>
              <w:rPr>
                <w:rFonts w:ascii="Calibri" w:hAnsi="Calibri"/>
              </w:rPr>
            </w:pPr>
            <w:r>
              <w:rPr>
                <w:rFonts w:ascii="Calibri" w:hAnsi="Calibri"/>
              </w:rPr>
              <w:t>131°C</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FEFBD8" w14:textId="77777777" w:rsidR="00E93421" w:rsidRDefault="00543259">
            <w:pPr>
              <w:pStyle w:val="TableContents"/>
              <w:jc w:val="center"/>
              <w:rPr>
                <w:rFonts w:ascii="Calibri" w:hAnsi="Calibri"/>
              </w:rPr>
            </w:pPr>
            <w:r>
              <w:rPr>
                <w:rFonts w:ascii="Calibri" w:hAnsi="Calibri"/>
              </w:rPr>
              <w:t>287°C</w:t>
            </w:r>
          </w:p>
        </w:tc>
      </w:tr>
    </w:tbl>
    <w:p w14:paraId="624C93E3" w14:textId="77777777" w:rsidR="00E93421" w:rsidRDefault="00E93421">
      <w:pPr>
        <w:pStyle w:val="Standard"/>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E93421" w14:paraId="5626771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D2557D" w14:textId="0EF2B5A4" w:rsidR="00E93421" w:rsidRDefault="00A67210">
            <w:pPr>
              <w:pStyle w:val="Standard"/>
              <w:rPr>
                <w:rFonts w:ascii="Calibri" w:hAnsi="Calibri"/>
                <w:b/>
                <w:bCs/>
              </w:rPr>
            </w:pPr>
            <w:r>
              <w:rPr>
                <w:rFonts w:ascii="Calibri" w:hAnsi="Calibri"/>
                <w:b/>
                <w:bCs/>
              </w:rPr>
              <w:t xml:space="preserve">Déterminer la concentration molaire précise de l’acide </w:t>
            </w:r>
            <w:proofErr w:type="spellStart"/>
            <w:r>
              <w:rPr>
                <w:rFonts w:ascii="Calibri" w:hAnsi="Calibri"/>
                <w:b/>
                <w:bCs/>
              </w:rPr>
              <w:t>butènedioique</w:t>
            </w:r>
            <w:proofErr w:type="spellEnd"/>
            <w:r>
              <w:rPr>
                <w:rFonts w:ascii="Calibri" w:hAnsi="Calibri"/>
                <w:b/>
                <w:bCs/>
              </w:rPr>
              <w:t>. I</w:t>
            </w:r>
            <w:r w:rsidR="00543259">
              <w:rPr>
                <w:rFonts w:ascii="Calibri" w:hAnsi="Calibri"/>
                <w:b/>
                <w:bCs/>
              </w:rPr>
              <w:t>dentifier l’acide contenu dans la bouteille.</w:t>
            </w:r>
          </w:p>
        </w:tc>
      </w:tr>
    </w:tbl>
    <w:p w14:paraId="1CB2E580" w14:textId="77777777" w:rsidR="00E93421" w:rsidRDefault="00E93421">
      <w:pPr>
        <w:pStyle w:val="Standard"/>
        <w:rPr>
          <w:rFonts w:ascii="Calibri" w:hAnsi="Calibri"/>
          <w:b/>
          <w:bCs/>
        </w:rPr>
      </w:pPr>
    </w:p>
    <w:p w14:paraId="161B31ED" w14:textId="77777777" w:rsidR="00E93421" w:rsidRDefault="00543259">
      <w:pPr>
        <w:pStyle w:val="Standard"/>
        <w:rPr>
          <w:rFonts w:ascii="Calibri" w:hAnsi="Calibri"/>
        </w:rPr>
      </w:pPr>
      <w:r>
        <w:rPr>
          <w:rFonts w:ascii="Calibri" w:hAnsi="Calibri"/>
        </w:rPr>
        <w:t>Attention, toutes les données ne sont pas utiles.</w:t>
      </w:r>
    </w:p>
    <w:p w14:paraId="2037DA02" w14:textId="77777777" w:rsidR="00E93421" w:rsidRDefault="00543259">
      <w:pPr>
        <w:pStyle w:val="Standard"/>
        <w:rPr>
          <w:rFonts w:ascii="Calibri" w:hAnsi="Calibri"/>
          <w:i/>
          <w:iCs/>
        </w:rPr>
      </w:pPr>
      <w:r>
        <w:rPr>
          <w:rFonts w:ascii="Calibri" w:hAnsi="Calibri"/>
          <w:i/>
          <w:iCs/>
        </w:rPr>
        <w:t>Questions subsidiaires :</w:t>
      </w:r>
    </w:p>
    <w:p w14:paraId="19B34E3A" w14:textId="77777777" w:rsidR="00E93421" w:rsidRDefault="00543259">
      <w:pPr>
        <w:pStyle w:val="Standard"/>
        <w:numPr>
          <w:ilvl w:val="0"/>
          <w:numId w:val="4"/>
        </w:numPr>
        <w:rPr>
          <w:rFonts w:ascii="Calibri" w:hAnsi="Calibri"/>
          <w:i/>
          <w:iCs/>
        </w:rPr>
      </w:pPr>
      <w:r>
        <w:rPr>
          <w:rFonts w:ascii="Calibri" w:hAnsi="Calibri"/>
          <w:i/>
          <w:iCs/>
        </w:rPr>
        <w:t>Expliquer la différence observée entre les températures de fusion.</w:t>
      </w:r>
    </w:p>
    <w:p w14:paraId="0ECCD633" w14:textId="77777777" w:rsidR="00E93421" w:rsidRDefault="00543259">
      <w:pPr>
        <w:pStyle w:val="Standard"/>
        <w:numPr>
          <w:ilvl w:val="0"/>
          <w:numId w:val="4"/>
        </w:numPr>
        <w:rPr>
          <w:rFonts w:ascii="Calibri" w:hAnsi="Calibri"/>
          <w:i/>
          <w:iCs/>
        </w:rPr>
      </w:pPr>
      <w:r>
        <w:rPr>
          <w:rFonts w:ascii="Calibri" w:hAnsi="Calibri"/>
          <w:i/>
          <w:iCs/>
        </w:rPr>
        <w:t xml:space="preserve">Proposer une explication quant à la différence des valeurs des </w:t>
      </w:r>
      <w:proofErr w:type="spellStart"/>
      <w:r>
        <w:rPr>
          <w:rFonts w:ascii="Calibri" w:hAnsi="Calibri"/>
          <w:i/>
          <w:iCs/>
        </w:rPr>
        <w:t>pK</w:t>
      </w:r>
      <w:r>
        <w:rPr>
          <w:rFonts w:ascii="Calibri" w:hAnsi="Calibri"/>
          <w:i/>
          <w:iCs/>
          <w:vertAlign w:val="subscript"/>
        </w:rPr>
        <w:t>A</w:t>
      </w:r>
      <w:proofErr w:type="spellEnd"/>
      <w:r>
        <w:rPr>
          <w:rFonts w:ascii="Calibri" w:hAnsi="Calibri"/>
          <w:i/>
          <w:iCs/>
        </w:rPr>
        <w:t>, d’abord pour chaque acide, puis d’un acide à l’autre.</w:t>
      </w:r>
    </w:p>
    <w:p w14:paraId="63420ECF" w14:textId="4D019226" w:rsidR="00E93421" w:rsidRDefault="00E93421">
      <w:pPr>
        <w:pStyle w:val="Standard"/>
        <w:rPr>
          <w:rFonts w:ascii="Calibri" w:hAnsi="Calibri"/>
          <w:i/>
          <w:iCs/>
        </w:rPr>
      </w:pPr>
    </w:p>
    <w:p w14:paraId="5050A53A" w14:textId="77777777" w:rsidR="00205032" w:rsidRDefault="00205032">
      <w:pPr>
        <w:pStyle w:val="Standard"/>
        <w:rPr>
          <w:rFonts w:ascii="Calibri" w:hAnsi="Calibri"/>
          <w:i/>
          <w:iCs/>
        </w:rPr>
      </w:pPr>
    </w:p>
    <w:p w14:paraId="783F0273" w14:textId="21519E3C" w:rsidR="00E93421" w:rsidRPr="00A67210" w:rsidRDefault="00CD37AA" w:rsidP="00CD37AA">
      <w:pPr>
        <w:pStyle w:val="Standard"/>
        <w:numPr>
          <w:ilvl w:val="0"/>
          <w:numId w:val="2"/>
        </w:numPr>
        <w:rPr>
          <w:rFonts w:ascii="Calibri" w:hAnsi="Calibri"/>
          <w:b/>
          <w:bCs/>
        </w:rPr>
      </w:pPr>
      <w:r w:rsidRPr="00CD37AA">
        <w:rPr>
          <w:rFonts w:ascii="Calibri" w:hAnsi="Calibri"/>
          <w:b/>
          <w:bCs/>
        </w:rPr>
        <w:t xml:space="preserve">Titrage d’un mélange de deux acides </w:t>
      </w:r>
      <w:r w:rsidR="00564B63">
        <w:rPr>
          <w:rFonts w:ascii="Calibri" w:hAnsi="Calibri"/>
          <w:b/>
          <w:bCs/>
        </w:rPr>
        <w:t>(acide chlorhydrique et acétique</w:t>
      </w:r>
      <w:r w:rsidR="00A67210">
        <w:rPr>
          <w:rFonts w:ascii="Calibri" w:hAnsi="Calibri"/>
          <w:b/>
          <w:bCs/>
        </w:rPr>
        <w:t>)</w:t>
      </w:r>
    </w:p>
    <w:p w14:paraId="37AEEE87" w14:textId="77777777" w:rsidR="00205032" w:rsidRDefault="00205032" w:rsidP="00A67210">
      <w:pPr>
        <w:pStyle w:val="Standard"/>
        <w:rPr>
          <w:rFonts w:ascii="Calibri" w:hAnsi="Calibri"/>
        </w:rPr>
      </w:pPr>
    </w:p>
    <w:p w14:paraId="533034A5" w14:textId="5D699CBD" w:rsidR="00A67210" w:rsidRPr="00205032" w:rsidRDefault="00A67210" w:rsidP="00A67210">
      <w:pPr>
        <w:pStyle w:val="Standard"/>
        <w:rPr>
          <w:rFonts w:ascii="Calibri" w:hAnsi="Calibri"/>
          <w:b/>
          <w:bCs/>
        </w:rPr>
      </w:pPr>
      <w:r>
        <w:rPr>
          <w:rFonts w:ascii="Calibri" w:hAnsi="Calibri"/>
        </w:rPr>
        <w:t xml:space="preserve">On titre 20,0 </w:t>
      </w:r>
      <w:proofErr w:type="spellStart"/>
      <w:r>
        <w:rPr>
          <w:rFonts w:ascii="Calibri" w:hAnsi="Calibri"/>
        </w:rPr>
        <w:t>mL</w:t>
      </w:r>
      <w:proofErr w:type="spellEnd"/>
      <w:r>
        <w:rPr>
          <w:rFonts w:ascii="Calibri" w:hAnsi="Calibri"/>
        </w:rPr>
        <w:t xml:space="preserve"> d’un mélange de deux acides par la solution de soude 0,10 </w:t>
      </w:r>
      <w:proofErr w:type="gramStart"/>
      <w:r>
        <w:rPr>
          <w:rFonts w:ascii="Calibri" w:hAnsi="Calibri"/>
        </w:rPr>
        <w:t>mol.L</w:t>
      </w:r>
      <w:proofErr w:type="gramEnd"/>
      <w:r w:rsidRPr="00A67210">
        <w:rPr>
          <w:rFonts w:ascii="Calibri" w:hAnsi="Calibri"/>
          <w:vertAlign w:val="superscript"/>
        </w:rPr>
        <w:t>-1</w:t>
      </w:r>
      <w:r w:rsidR="00254687">
        <w:rPr>
          <w:rFonts w:ascii="Calibri" w:hAnsi="Calibri"/>
          <w:vertAlign w:val="subscript"/>
        </w:rPr>
        <w:t xml:space="preserve">. </w:t>
      </w:r>
      <w:r w:rsidR="00254687" w:rsidRPr="00205032">
        <w:rPr>
          <w:rFonts w:ascii="Calibri" w:hAnsi="Calibri"/>
          <w:b/>
          <w:bCs/>
        </w:rPr>
        <w:t>Déterminer les concentrations C</w:t>
      </w:r>
      <w:r w:rsidR="00254687" w:rsidRPr="00205032">
        <w:rPr>
          <w:rFonts w:ascii="Calibri" w:hAnsi="Calibri"/>
          <w:b/>
          <w:bCs/>
          <w:vertAlign w:val="subscript"/>
        </w:rPr>
        <w:t>1</w:t>
      </w:r>
      <w:r w:rsidR="00254687" w:rsidRPr="00205032">
        <w:rPr>
          <w:rFonts w:ascii="Calibri" w:hAnsi="Calibri"/>
          <w:b/>
          <w:bCs/>
        </w:rPr>
        <w:t xml:space="preserve"> et C</w:t>
      </w:r>
      <w:r w:rsidR="00254687" w:rsidRPr="00205032">
        <w:rPr>
          <w:rFonts w:ascii="Calibri" w:hAnsi="Calibri"/>
          <w:b/>
          <w:bCs/>
          <w:vertAlign w:val="subscript"/>
        </w:rPr>
        <w:t>2</w:t>
      </w:r>
      <w:r w:rsidR="00254687" w:rsidRPr="00205032">
        <w:rPr>
          <w:rFonts w:ascii="Calibri" w:hAnsi="Calibri"/>
          <w:b/>
          <w:bCs/>
        </w:rPr>
        <w:t xml:space="preserve"> associées aux acides dosés.</w:t>
      </w:r>
    </w:p>
    <w:p w14:paraId="40EDC52A" w14:textId="7CB1BE7C" w:rsidR="001E0C28" w:rsidRDefault="001E0C28" w:rsidP="00A67210">
      <w:pPr>
        <w:pStyle w:val="Standard"/>
        <w:rPr>
          <w:rFonts w:ascii="Calibri" w:hAnsi="Calibri"/>
        </w:rPr>
      </w:pPr>
    </w:p>
    <w:p w14:paraId="49E5A045" w14:textId="09424F69" w:rsidR="001E0C28" w:rsidRDefault="001E0C28" w:rsidP="00A67210">
      <w:pPr>
        <w:pStyle w:val="Standard"/>
        <w:rPr>
          <w:rFonts w:ascii="Calibri" w:hAnsi="Calibri"/>
        </w:rPr>
      </w:pPr>
    </w:p>
    <w:p w14:paraId="087A9827" w14:textId="22F8F1FB" w:rsidR="001E0C28" w:rsidRDefault="001E0C28" w:rsidP="00A67210">
      <w:pPr>
        <w:pStyle w:val="Standard"/>
        <w:rPr>
          <w:rFonts w:ascii="Calibri" w:hAnsi="Calibri"/>
        </w:rPr>
      </w:pPr>
      <w:r>
        <w:rPr>
          <w:noProof/>
        </w:rPr>
        <w:drawing>
          <wp:inline distT="0" distB="0" distL="0" distR="0" wp14:anchorId="4618CC48" wp14:editId="57964780">
            <wp:extent cx="6134100" cy="86760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7349" cy="8680674"/>
                    </a:xfrm>
                    <a:prstGeom prst="rect">
                      <a:avLst/>
                    </a:prstGeom>
                  </pic:spPr>
                </pic:pic>
              </a:graphicData>
            </a:graphic>
          </wp:inline>
        </w:drawing>
      </w:r>
    </w:p>
    <w:p w14:paraId="6EFD2405" w14:textId="07EBF326" w:rsidR="001E0C28" w:rsidRDefault="00765F7B" w:rsidP="00A67210">
      <w:pPr>
        <w:pStyle w:val="Standard"/>
        <w:rPr>
          <w:rFonts w:ascii="Calibri" w:hAnsi="Calibri"/>
        </w:rPr>
      </w:pPr>
      <w:r>
        <w:rPr>
          <w:rFonts w:ascii="Calibri" w:hAnsi="Calibri"/>
        </w:rPr>
        <w:lastRenderedPageBreak/>
        <w:t>III-</w:t>
      </w:r>
    </w:p>
    <w:p w14:paraId="4CE5F746" w14:textId="209AF944" w:rsidR="001E0C28" w:rsidRDefault="001E0C28" w:rsidP="00A67210">
      <w:pPr>
        <w:pStyle w:val="Standard"/>
        <w:rPr>
          <w:rFonts w:ascii="Calibri" w:hAnsi="Calibri"/>
        </w:rPr>
      </w:pPr>
      <w:r>
        <w:rPr>
          <w:noProof/>
        </w:rPr>
        <w:drawing>
          <wp:inline distT="0" distB="0" distL="0" distR="0" wp14:anchorId="06E59A97" wp14:editId="563874D0">
            <wp:extent cx="5846719" cy="826960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2828" cy="8306534"/>
                    </a:xfrm>
                    <a:prstGeom prst="rect">
                      <a:avLst/>
                    </a:prstGeom>
                  </pic:spPr>
                </pic:pic>
              </a:graphicData>
            </a:graphic>
          </wp:inline>
        </w:drawing>
      </w:r>
    </w:p>
    <w:p w14:paraId="5C991964" w14:textId="786FE89E" w:rsidR="001E0C28" w:rsidRDefault="001E0C28" w:rsidP="00A67210">
      <w:pPr>
        <w:pStyle w:val="Standard"/>
        <w:rPr>
          <w:rFonts w:ascii="Calibri" w:hAnsi="Calibri"/>
        </w:rPr>
      </w:pPr>
    </w:p>
    <w:p w14:paraId="783BE6B0" w14:textId="2D0DE05B" w:rsidR="001E0C28" w:rsidRDefault="001E0C28" w:rsidP="00A67210">
      <w:pPr>
        <w:pStyle w:val="Standard"/>
        <w:rPr>
          <w:rFonts w:ascii="Calibri" w:hAnsi="Calibri"/>
        </w:rPr>
      </w:pPr>
    </w:p>
    <w:p w14:paraId="0864C4A0" w14:textId="1CD7DF21" w:rsidR="001E0C28" w:rsidRDefault="001E0C28" w:rsidP="00A67210">
      <w:pPr>
        <w:pStyle w:val="Standard"/>
        <w:rPr>
          <w:rFonts w:ascii="Calibri" w:hAnsi="Calibri"/>
        </w:rPr>
      </w:pPr>
    </w:p>
    <w:p w14:paraId="2097C6E3" w14:textId="79B5BA65" w:rsidR="001E0C28" w:rsidRDefault="001E0C28" w:rsidP="00A67210">
      <w:pPr>
        <w:pStyle w:val="Standard"/>
        <w:rPr>
          <w:rFonts w:ascii="Calibri" w:hAnsi="Calibri"/>
        </w:rPr>
      </w:pPr>
    </w:p>
    <w:p w14:paraId="49A9D417" w14:textId="01DBBCEB" w:rsidR="001E0C28" w:rsidRDefault="001E0C28" w:rsidP="00A67210">
      <w:pPr>
        <w:pStyle w:val="Standard"/>
        <w:rPr>
          <w:rFonts w:ascii="Calibri" w:hAnsi="Calibri"/>
        </w:rPr>
      </w:pPr>
      <w:r>
        <w:rPr>
          <w:noProof/>
        </w:rPr>
        <w:drawing>
          <wp:inline distT="0" distB="0" distL="0" distR="0" wp14:anchorId="6AFB48E1" wp14:editId="379C2460">
            <wp:extent cx="6120130" cy="34505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450590"/>
                    </a:xfrm>
                    <a:prstGeom prst="rect">
                      <a:avLst/>
                    </a:prstGeom>
                  </pic:spPr>
                </pic:pic>
              </a:graphicData>
            </a:graphic>
          </wp:inline>
        </w:drawing>
      </w:r>
    </w:p>
    <w:p w14:paraId="65EB3B1E" w14:textId="43250288" w:rsidR="00765F7B" w:rsidRPr="00765F7B" w:rsidRDefault="00765F7B" w:rsidP="00765F7B">
      <w:pPr>
        <w:pStyle w:val="Standard"/>
        <w:numPr>
          <w:ilvl w:val="0"/>
          <w:numId w:val="7"/>
        </w:numPr>
        <w:rPr>
          <w:rFonts w:ascii="Calibri" w:hAnsi="Calibri"/>
          <w:b/>
          <w:bCs/>
        </w:rPr>
      </w:pPr>
      <w:r w:rsidRPr="00765F7B">
        <w:rPr>
          <w:rFonts w:ascii="Calibri" w:hAnsi="Calibri"/>
          <w:b/>
          <w:bCs/>
        </w:rPr>
        <w:t>Titrage d’un mélange d’acide chlorhydrique et éthanoïque</w:t>
      </w:r>
    </w:p>
    <w:p w14:paraId="3DE72E10" w14:textId="418C0BCA" w:rsidR="001E0C28" w:rsidRDefault="001E0C28" w:rsidP="00A67210">
      <w:pPr>
        <w:pStyle w:val="Standard"/>
        <w:rPr>
          <w:rFonts w:ascii="Calibri" w:hAnsi="Calibri"/>
        </w:rPr>
      </w:pPr>
    </w:p>
    <w:p w14:paraId="34AD0A84" w14:textId="4C8BB472" w:rsidR="00765F7B" w:rsidRDefault="00765F7B" w:rsidP="00A67210">
      <w:pPr>
        <w:pStyle w:val="Standard"/>
        <w:rPr>
          <w:rFonts w:ascii="Calibri" w:hAnsi="Calibri"/>
        </w:rPr>
      </w:pPr>
      <w:r>
        <w:rPr>
          <w:noProof/>
        </w:rPr>
        <w:drawing>
          <wp:inline distT="0" distB="0" distL="0" distR="0" wp14:anchorId="26965DBF" wp14:editId="73906AE2">
            <wp:extent cx="6120130" cy="344233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442335"/>
                    </a:xfrm>
                    <a:prstGeom prst="rect">
                      <a:avLst/>
                    </a:prstGeom>
                  </pic:spPr>
                </pic:pic>
              </a:graphicData>
            </a:graphic>
          </wp:inline>
        </w:drawing>
      </w:r>
    </w:p>
    <w:p w14:paraId="4B636646" w14:textId="3F575AEE" w:rsidR="001E0C28" w:rsidRDefault="001E0C28" w:rsidP="00A67210">
      <w:pPr>
        <w:pStyle w:val="Standard"/>
        <w:rPr>
          <w:rFonts w:ascii="Calibri" w:hAnsi="Calibri"/>
        </w:rPr>
      </w:pPr>
    </w:p>
    <w:p w14:paraId="0AED995B" w14:textId="5820E803" w:rsidR="001E0C28" w:rsidRDefault="001E0C28" w:rsidP="00A67210">
      <w:pPr>
        <w:pStyle w:val="Standard"/>
        <w:rPr>
          <w:rFonts w:ascii="Calibri" w:hAnsi="Calibri"/>
        </w:rPr>
      </w:pPr>
    </w:p>
    <w:p w14:paraId="01719E86" w14:textId="7EDB2F93" w:rsidR="001E0C28" w:rsidRDefault="001E0C28" w:rsidP="00A67210">
      <w:pPr>
        <w:pStyle w:val="Standard"/>
        <w:rPr>
          <w:rFonts w:ascii="Calibri" w:hAnsi="Calibri"/>
        </w:rPr>
      </w:pPr>
    </w:p>
    <w:p w14:paraId="39BD23BF" w14:textId="281139D1" w:rsidR="001E0C28" w:rsidRDefault="001E0C28" w:rsidP="00A67210">
      <w:pPr>
        <w:pStyle w:val="Standard"/>
        <w:rPr>
          <w:rFonts w:ascii="Calibri" w:hAnsi="Calibri"/>
        </w:rPr>
      </w:pPr>
    </w:p>
    <w:p w14:paraId="37E3E230" w14:textId="3C692E6B" w:rsidR="001E0C28" w:rsidRDefault="001E0C28" w:rsidP="00A67210">
      <w:pPr>
        <w:pStyle w:val="Standard"/>
        <w:rPr>
          <w:rFonts w:ascii="Calibri" w:hAnsi="Calibri"/>
        </w:rPr>
      </w:pPr>
    </w:p>
    <w:p w14:paraId="2A2696B0" w14:textId="256FB348" w:rsidR="001E0C28" w:rsidRDefault="001E0C28" w:rsidP="00A67210">
      <w:pPr>
        <w:pStyle w:val="Standard"/>
        <w:rPr>
          <w:rFonts w:ascii="Calibri" w:hAnsi="Calibri"/>
        </w:rPr>
      </w:pPr>
    </w:p>
    <w:p w14:paraId="493DA6B9" w14:textId="5D31F1AE" w:rsidR="001E0C28" w:rsidRDefault="001E0C28" w:rsidP="00A67210">
      <w:pPr>
        <w:pStyle w:val="Standard"/>
        <w:rPr>
          <w:rFonts w:ascii="Calibri" w:hAnsi="Calibri"/>
        </w:rPr>
      </w:pPr>
    </w:p>
    <w:p w14:paraId="09098DDA" w14:textId="77777777" w:rsidR="001E0C28" w:rsidRPr="00254687" w:rsidRDefault="001E0C28" w:rsidP="00A67210">
      <w:pPr>
        <w:pStyle w:val="Standard"/>
        <w:rPr>
          <w:rFonts w:ascii="Calibri" w:hAnsi="Calibri"/>
          <w:b/>
          <w:bCs/>
        </w:rPr>
      </w:pPr>
    </w:p>
    <w:sectPr w:rsidR="001E0C28" w:rsidRPr="00254687">
      <w:headerReference w:type="default" r:id="rId12"/>
      <w:pgSz w:w="11906" w:h="16838"/>
      <w:pgMar w:top="147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0BE1" w14:textId="77777777" w:rsidR="00F63DFB" w:rsidRDefault="00F63DFB">
      <w:r>
        <w:separator/>
      </w:r>
    </w:p>
  </w:endnote>
  <w:endnote w:type="continuationSeparator" w:id="0">
    <w:p w14:paraId="461FF84E" w14:textId="77777777" w:rsidR="00F63DFB" w:rsidRDefault="00F6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EC22" w14:textId="77777777" w:rsidR="00F63DFB" w:rsidRDefault="00F63DFB">
      <w:r>
        <w:rPr>
          <w:color w:val="000000"/>
        </w:rPr>
        <w:ptab w:relativeTo="margin" w:alignment="center" w:leader="none"/>
      </w:r>
    </w:p>
  </w:footnote>
  <w:footnote w:type="continuationSeparator" w:id="0">
    <w:p w14:paraId="4442FC1D" w14:textId="77777777" w:rsidR="00F63DFB" w:rsidRDefault="00F6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095" w14:textId="77777777" w:rsidR="007109B7" w:rsidRDefault="00543259">
    <w:pPr>
      <w:pStyle w:val="En-tte"/>
      <w:rPr>
        <w:sz w:val="20"/>
        <w:szCs w:val="20"/>
      </w:rPr>
    </w:pPr>
    <w:r>
      <w:rPr>
        <w:i/>
        <w:iCs/>
        <w:sz w:val="20"/>
        <w:szCs w:val="20"/>
      </w:rPr>
      <w:t>Partie 2 : Transformation de la matière</w:t>
    </w:r>
    <w:r>
      <w:rPr>
        <w:sz w:val="20"/>
        <w:szCs w:val="20"/>
      </w:rPr>
      <w:tab/>
    </w:r>
    <w:r>
      <w:rPr>
        <w:sz w:val="20"/>
        <w:szCs w:val="20"/>
      </w:rPr>
      <w:tab/>
      <w:t>Chapitre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E7"/>
    <w:multiLevelType w:val="multilevel"/>
    <w:tmpl w:val="974A99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FEE0753"/>
    <w:multiLevelType w:val="hybridMultilevel"/>
    <w:tmpl w:val="3F2E5C6A"/>
    <w:lvl w:ilvl="0" w:tplc="6D4C99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D63316"/>
    <w:multiLevelType w:val="multilevel"/>
    <w:tmpl w:val="22FC85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5DA55D4"/>
    <w:multiLevelType w:val="multilevel"/>
    <w:tmpl w:val="E4008066"/>
    <w:lvl w:ilvl="0">
      <w:start w:val="1"/>
      <w:numFmt w:val="upperRoman"/>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CC1109B"/>
    <w:multiLevelType w:val="hybridMultilevel"/>
    <w:tmpl w:val="BF40B2E4"/>
    <w:lvl w:ilvl="0" w:tplc="99468A00">
      <w:start w:val="2"/>
      <w:numFmt w:val="bullet"/>
      <w:lvlText w:val=""/>
      <w:lvlJc w:val="left"/>
      <w:pPr>
        <w:ind w:left="720" w:hanging="360"/>
      </w:pPr>
      <w:rPr>
        <w:rFonts w:ascii="Symbol" w:eastAsia="Arial Unicode MS"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C562ED"/>
    <w:multiLevelType w:val="hybridMultilevel"/>
    <w:tmpl w:val="554CCCCA"/>
    <w:lvl w:ilvl="0" w:tplc="FD7C30D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B05178"/>
    <w:multiLevelType w:val="multilevel"/>
    <w:tmpl w:val="805E22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21"/>
    <w:rsid w:val="001E0C28"/>
    <w:rsid w:val="00205032"/>
    <w:rsid w:val="00254687"/>
    <w:rsid w:val="00270DE2"/>
    <w:rsid w:val="002E2EF1"/>
    <w:rsid w:val="00543259"/>
    <w:rsid w:val="00564B63"/>
    <w:rsid w:val="00765F7B"/>
    <w:rsid w:val="008B51B8"/>
    <w:rsid w:val="00A67210"/>
    <w:rsid w:val="00AC7504"/>
    <w:rsid w:val="00CD37AA"/>
    <w:rsid w:val="00E375E0"/>
    <w:rsid w:val="00E93421"/>
    <w:rsid w:val="00F63DFB"/>
    <w:rsid w:val="00FC2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A061"/>
  <w15:docId w15:val="{24533F5A-EB50-489A-9DE9-1FB46FC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31AC-FA62-4BD8-BA8D-9E439B0B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 Madelaine</cp:lastModifiedBy>
  <cp:revision>10</cp:revision>
  <cp:lastPrinted>2021-11-17T01:32:00Z</cp:lastPrinted>
  <dcterms:created xsi:type="dcterms:W3CDTF">2021-11-16T23:33:00Z</dcterms:created>
  <dcterms:modified xsi:type="dcterms:W3CDTF">2021-11-25T23:43:00Z</dcterms:modified>
</cp:coreProperties>
</file>