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6" w:type="dxa"/>
        <w:tblLayout w:type="fixed"/>
        <w:tblCellMar>
          <w:left w:w="10" w:type="dxa"/>
          <w:right w:w="10" w:type="dxa"/>
        </w:tblCellMar>
        <w:tblLook w:val="04A0" w:firstRow="1" w:lastRow="0" w:firstColumn="1" w:lastColumn="0" w:noHBand="0" w:noVBand="1"/>
      </w:tblPr>
      <w:tblGrid>
        <w:gridCol w:w="10546"/>
      </w:tblGrid>
      <w:tr w:rsidR="00E17F27" w14:paraId="0E6E9AC9" w14:textId="77777777" w:rsidTr="000C6FB0">
        <w:trPr>
          <w:trHeight w:val="992"/>
        </w:trPr>
        <w:tc>
          <w:tcPr>
            <w:tcW w:w="105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1F5D163" w14:textId="77777777" w:rsidR="00E17F27" w:rsidRDefault="00D16F5F">
            <w:pPr>
              <w:pStyle w:val="Standard"/>
            </w:pPr>
            <w:r>
              <w:rPr>
                <w:b/>
                <w:bCs/>
                <w:sz w:val="36"/>
                <w:szCs w:val="36"/>
                <w:lang w:eastAsia="fr-FR"/>
              </w:rPr>
              <w:t>Chapitre 1 : Description et évolution d'un système vers un état final lors d'une transformation chimique</w:t>
            </w:r>
          </w:p>
        </w:tc>
      </w:tr>
    </w:tbl>
    <w:p w14:paraId="4434C000" w14:textId="77777777" w:rsidR="00E17F27" w:rsidRDefault="00E17F27">
      <w:pPr>
        <w:spacing w:after="0" w:line="240" w:lineRule="auto"/>
        <w:jc w:val="both"/>
        <w:rPr>
          <w:rFonts w:eastAsia="Times New Roman" w:cs="Arial"/>
          <w:color w:val="000000"/>
          <w:kern w:val="3"/>
          <w:sz w:val="24"/>
          <w:szCs w:val="24"/>
          <w:u w:val="single"/>
          <w:lang w:eastAsia="fr-FR"/>
        </w:rPr>
      </w:pPr>
    </w:p>
    <w:p w14:paraId="36B69592" w14:textId="77777777" w:rsidR="00E17F27" w:rsidRDefault="00D16F5F">
      <w:pPr>
        <w:spacing w:after="0" w:line="240" w:lineRule="auto"/>
        <w:jc w:val="both"/>
        <w:rPr>
          <w:rFonts w:eastAsia="Times New Roman" w:cs="Arial"/>
          <w:color w:val="000000"/>
          <w:kern w:val="3"/>
          <w:sz w:val="24"/>
          <w:szCs w:val="24"/>
          <w:u w:val="single"/>
          <w:lang w:eastAsia="fr-FR"/>
        </w:rPr>
      </w:pPr>
      <w:r>
        <w:rPr>
          <w:rFonts w:eastAsia="Times New Roman" w:cs="Arial"/>
          <w:color w:val="000000"/>
          <w:kern w:val="3"/>
          <w:sz w:val="24"/>
          <w:szCs w:val="24"/>
          <w:u w:val="single"/>
          <w:lang w:eastAsia="fr-FR"/>
        </w:rPr>
        <w:t>Plan du chapitre :</w:t>
      </w:r>
    </w:p>
    <w:p w14:paraId="1594C627" w14:textId="77777777" w:rsidR="00E17F27" w:rsidRDefault="00E17F27">
      <w:pPr>
        <w:pStyle w:val="Standard"/>
        <w:spacing w:after="0" w:line="240" w:lineRule="auto"/>
      </w:pPr>
    </w:p>
    <w:p w14:paraId="07827DEB" w14:textId="3CC66865" w:rsidR="00E17F27" w:rsidRDefault="005379B1" w:rsidP="00D16F5F">
      <w:pPr>
        <w:pStyle w:val="Standard"/>
        <w:numPr>
          <w:ilvl w:val="0"/>
          <w:numId w:val="1"/>
        </w:numPr>
        <w:spacing w:after="0" w:line="240" w:lineRule="auto"/>
        <w:rPr>
          <w:b/>
          <w:bCs/>
          <w:sz w:val="28"/>
          <w:szCs w:val="28"/>
        </w:rPr>
      </w:pPr>
      <w:r>
        <w:rPr>
          <w:b/>
          <w:bCs/>
          <w:sz w:val="28"/>
          <w:szCs w:val="28"/>
        </w:rPr>
        <w:t>Description d’un système physico-chimique</w:t>
      </w:r>
    </w:p>
    <w:p w14:paraId="3425593E" w14:textId="3C36562E" w:rsidR="00E17F27" w:rsidRDefault="00826D42" w:rsidP="00D16F5F">
      <w:pPr>
        <w:pStyle w:val="Standard"/>
        <w:numPr>
          <w:ilvl w:val="1"/>
          <w:numId w:val="2"/>
        </w:numPr>
        <w:spacing w:after="0" w:line="240" w:lineRule="auto"/>
        <w:rPr>
          <w:b/>
          <w:bCs/>
          <w:i/>
          <w:iCs/>
          <w:lang w:eastAsia="fr-FR"/>
        </w:rPr>
      </w:pPr>
      <w:r>
        <w:rPr>
          <w:b/>
          <w:bCs/>
          <w:i/>
          <w:iCs/>
          <w:lang w:eastAsia="fr-FR"/>
        </w:rPr>
        <w:t>Système</w:t>
      </w:r>
      <w:r w:rsidR="005379B1">
        <w:rPr>
          <w:b/>
          <w:bCs/>
          <w:i/>
          <w:iCs/>
          <w:lang w:eastAsia="fr-FR"/>
        </w:rPr>
        <w:t xml:space="preserve"> physico-chimique</w:t>
      </w:r>
    </w:p>
    <w:p w14:paraId="17DD7432" w14:textId="49949735" w:rsidR="00E17F27" w:rsidRDefault="00826D42" w:rsidP="00D16F5F">
      <w:pPr>
        <w:pStyle w:val="Standard"/>
        <w:numPr>
          <w:ilvl w:val="1"/>
          <w:numId w:val="3"/>
        </w:numPr>
        <w:spacing w:after="0" w:line="240" w:lineRule="auto"/>
        <w:rPr>
          <w:b/>
          <w:bCs/>
          <w:i/>
          <w:iCs/>
          <w:lang w:eastAsia="fr-FR"/>
        </w:rPr>
      </w:pPr>
      <w:r>
        <w:rPr>
          <w:b/>
          <w:bCs/>
          <w:i/>
          <w:iCs/>
          <w:lang w:eastAsia="fr-FR"/>
        </w:rPr>
        <w:t>Variables d’état</w:t>
      </w:r>
    </w:p>
    <w:p w14:paraId="25BF5F62" w14:textId="0570FDAE" w:rsidR="00E17F27" w:rsidRDefault="005317F3" w:rsidP="00D16F5F">
      <w:pPr>
        <w:pStyle w:val="Standard"/>
        <w:numPr>
          <w:ilvl w:val="1"/>
          <w:numId w:val="4"/>
        </w:numPr>
        <w:spacing w:after="0" w:line="240" w:lineRule="auto"/>
        <w:rPr>
          <w:b/>
          <w:bCs/>
          <w:i/>
          <w:iCs/>
          <w:lang w:eastAsia="fr-FR"/>
        </w:rPr>
      </w:pPr>
      <w:r>
        <w:rPr>
          <w:b/>
          <w:bCs/>
          <w:i/>
          <w:iCs/>
          <w:lang w:eastAsia="fr-FR"/>
        </w:rPr>
        <w:t>C</w:t>
      </w:r>
      <w:r w:rsidR="0080041D">
        <w:rPr>
          <w:b/>
          <w:bCs/>
          <w:i/>
          <w:iCs/>
          <w:lang w:eastAsia="fr-FR"/>
        </w:rPr>
        <w:t>omposition d’un système</w:t>
      </w:r>
      <w:r>
        <w:rPr>
          <w:b/>
          <w:bCs/>
          <w:i/>
          <w:iCs/>
          <w:lang w:eastAsia="fr-FR"/>
        </w:rPr>
        <w:t xml:space="preserve"> physico-chimique</w:t>
      </w:r>
    </w:p>
    <w:p w14:paraId="39BAF570" w14:textId="77777777" w:rsidR="00E17F27" w:rsidRDefault="00E17F27">
      <w:pPr>
        <w:pStyle w:val="Standard"/>
        <w:spacing w:after="0" w:line="240" w:lineRule="auto"/>
        <w:rPr>
          <w:lang w:eastAsia="fr-FR"/>
        </w:rPr>
      </w:pPr>
    </w:p>
    <w:p w14:paraId="101A2490" w14:textId="77777777" w:rsidR="005833AE" w:rsidRDefault="005833AE">
      <w:pPr>
        <w:pStyle w:val="Standard"/>
        <w:numPr>
          <w:ilvl w:val="0"/>
          <w:numId w:val="16"/>
        </w:numPr>
        <w:rPr>
          <w:b/>
          <w:bCs/>
          <w:sz w:val="28"/>
          <w:szCs w:val="28"/>
          <w:lang w:eastAsia="fr-FR"/>
        </w:rPr>
      </w:pPr>
      <w:r>
        <w:rPr>
          <w:b/>
          <w:bCs/>
          <w:sz w:val="28"/>
          <w:szCs w:val="28"/>
          <w:lang w:eastAsia="fr-FR"/>
        </w:rPr>
        <w:t>Modélisation de la transformation chimique entre l'état initial et l'état final</w:t>
      </w:r>
    </w:p>
    <w:p w14:paraId="55F9557E" w14:textId="2DFD01A9" w:rsidR="005833AE" w:rsidRPr="007E0F35" w:rsidRDefault="005833AE">
      <w:pPr>
        <w:pStyle w:val="Standard"/>
        <w:numPr>
          <w:ilvl w:val="1"/>
          <w:numId w:val="43"/>
        </w:numPr>
        <w:spacing w:after="0" w:line="240" w:lineRule="auto"/>
        <w:rPr>
          <w:b/>
          <w:bCs/>
          <w:i/>
          <w:iCs/>
          <w:lang w:eastAsia="fr-FR"/>
        </w:rPr>
      </w:pPr>
      <w:r w:rsidRPr="007E0F35">
        <w:rPr>
          <w:b/>
          <w:bCs/>
          <w:i/>
          <w:iCs/>
          <w:lang w:eastAsia="fr-FR"/>
        </w:rPr>
        <w:t>Une transformation chimique peut être modélisée par une ou plusieurs réactions chimiques</w:t>
      </w:r>
    </w:p>
    <w:p w14:paraId="464FD99E" w14:textId="77777777" w:rsidR="005833AE" w:rsidRPr="007E0F35" w:rsidRDefault="005833AE">
      <w:pPr>
        <w:pStyle w:val="Standard"/>
        <w:numPr>
          <w:ilvl w:val="1"/>
          <w:numId w:val="43"/>
        </w:numPr>
        <w:spacing w:after="0" w:line="240" w:lineRule="auto"/>
        <w:rPr>
          <w:b/>
          <w:bCs/>
          <w:i/>
          <w:iCs/>
          <w:lang w:eastAsia="fr-FR"/>
        </w:rPr>
      </w:pPr>
      <w:r w:rsidRPr="007E0F35">
        <w:rPr>
          <w:b/>
          <w:bCs/>
          <w:i/>
          <w:iCs/>
          <w:lang w:eastAsia="fr-FR"/>
        </w:rPr>
        <w:t>Transformation totale – transformation équilibrée</w:t>
      </w:r>
    </w:p>
    <w:p w14:paraId="70E411FF" w14:textId="77777777" w:rsidR="005833AE" w:rsidRPr="007E0F35" w:rsidRDefault="005833AE">
      <w:pPr>
        <w:pStyle w:val="Standard"/>
        <w:numPr>
          <w:ilvl w:val="1"/>
          <w:numId w:val="43"/>
        </w:numPr>
        <w:spacing w:after="0" w:line="240" w:lineRule="auto"/>
        <w:rPr>
          <w:b/>
          <w:bCs/>
          <w:i/>
          <w:iCs/>
          <w:lang w:eastAsia="fr-FR"/>
        </w:rPr>
      </w:pPr>
      <w:r w:rsidRPr="007E0F35">
        <w:rPr>
          <w:b/>
          <w:bCs/>
          <w:i/>
          <w:iCs/>
          <w:lang w:eastAsia="fr-FR"/>
        </w:rPr>
        <w:t>Constante d'équilibre</w:t>
      </w:r>
    </w:p>
    <w:p w14:paraId="5E358583" w14:textId="3896E59F" w:rsidR="005833AE" w:rsidRPr="007E0F35" w:rsidRDefault="005833AE" w:rsidP="007E0F35">
      <w:pPr>
        <w:pStyle w:val="Standard"/>
        <w:spacing w:after="0" w:line="240" w:lineRule="auto"/>
        <w:ind w:left="1440"/>
        <w:rPr>
          <w:b/>
          <w:bCs/>
          <w:i/>
          <w:iCs/>
          <w:lang w:eastAsia="fr-FR"/>
        </w:rPr>
      </w:pPr>
    </w:p>
    <w:p w14:paraId="15DB57B8" w14:textId="77777777" w:rsidR="005833AE" w:rsidRDefault="005833AE">
      <w:pPr>
        <w:pStyle w:val="Standard"/>
        <w:numPr>
          <w:ilvl w:val="0"/>
          <w:numId w:val="27"/>
        </w:numPr>
        <w:rPr>
          <w:b/>
          <w:bCs/>
          <w:sz w:val="28"/>
          <w:szCs w:val="28"/>
          <w:lang w:eastAsia="fr-FR"/>
        </w:rPr>
      </w:pPr>
      <w:r>
        <w:rPr>
          <w:b/>
          <w:bCs/>
          <w:sz w:val="28"/>
          <w:szCs w:val="28"/>
          <w:lang w:eastAsia="fr-FR"/>
        </w:rPr>
        <w:t>Détermination de l'état final</w:t>
      </w:r>
    </w:p>
    <w:p w14:paraId="1AC0F913" w14:textId="0E42177D" w:rsidR="005833AE" w:rsidRPr="007E0F35" w:rsidRDefault="005833AE">
      <w:pPr>
        <w:pStyle w:val="Standard"/>
        <w:numPr>
          <w:ilvl w:val="1"/>
          <w:numId w:val="44"/>
        </w:numPr>
        <w:spacing w:after="0" w:line="240" w:lineRule="auto"/>
        <w:rPr>
          <w:b/>
          <w:bCs/>
          <w:i/>
          <w:iCs/>
          <w:lang w:eastAsia="fr-FR"/>
        </w:rPr>
      </w:pPr>
      <w:r w:rsidRPr="007E0F35">
        <w:rPr>
          <w:b/>
          <w:bCs/>
          <w:i/>
          <w:iCs/>
          <w:lang w:eastAsia="fr-FR"/>
        </w:rPr>
        <w:t>Description d'un système physico-chimique siège d'une transformation chimique dans un état d'avancement quelconque</w:t>
      </w:r>
    </w:p>
    <w:p w14:paraId="1FD8F295" w14:textId="48618415" w:rsidR="005833AE" w:rsidRPr="007E0F35" w:rsidRDefault="005833AE">
      <w:pPr>
        <w:pStyle w:val="Standard"/>
        <w:numPr>
          <w:ilvl w:val="1"/>
          <w:numId w:val="44"/>
        </w:numPr>
        <w:spacing w:after="0" w:line="240" w:lineRule="auto"/>
        <w:rPr>
          <w:b/>
          <w:bCs/>
          <w:i/>
          <w:iCs/>
          <w:lang w:eastAsia="fr-FR"/>
        </w:rPr>
      </w:pPr>
      <w:r w:rsidRPr="007E0F35">
        <w:rPr>
          <w:b/>
          <w:bCs/>
          <w:i/>
          <w:iCs/>
          <w:lang w:eastAsia="fr-FR"/>
        </w:rPr>
        <w:t>Détermination de l’état final</w:t>
      </w:r>
    </w:p>
    <w:p w14:paraId="0FF3C50E" w14:textId="49C19353" w:rsidR="005833AE" w:rsidRDefault="005833AE" w:rsidP="005833AE">
      <w:pPr>
        <w:spacing w:before="100" w:after="0" w:line="240" w:lineRule="auto"/>
        <w:jc w:val="both"/>
      </w:pPr>
    </w:p>
    <w:p w14:paraId="223DB57D" w14:textId="77777777" w:rsidR="007C619B" w:rsidRDefault="007C619B" w:rsidP="005833AE">
      <w:pPr>
        <w:spacing w:before="100" w:after="0" w:line="240" w:lineRule="auto"/>
        <w:jc w:val="both"/>
      </w:pPr>
    </w:p>
    <w:p w14:paraId="05A4D2B4" w14:textId="5543DEA7" w:rsidR="00E17F27" w:rsidRDefault="00D16F5F">
      <w:pPr>
        <w:pStyle w:val="Standard"/>
        <w:spacing w:after="0" w:line="240" w:lineRule="auto"/>
        <w:rPr>
          <w:u w:val="single"/>
        </w:rPr>
      </w:pPr>
      <w:r>
        <w:rPr>
          <w:u w:val="single"/>
        </w:rPr>
        <w:t>Capacités exigibles :</w:t>
      </w:r>
    </w:p>
    <w:p w14:paraId="27C19D70" w14:textId="77777777" w:rsidR="007C619B" w:rsidRDefault="007C619B">
      <w:pPr>
        <w:pStyle w:val="Standard"/>
        <w:spacing w:after="0" w:line="240" w:lineRule="auto"/>
        <w:rPr>
          <w:u w:val="single"/>
        </w:rPr>
      </w:pPr>
    </w:p>
    <w:p w14:paraId="22625769" w14:textId="6D4BD018" w:rsidR="00E17F27" w:rsidRPr="00564225" w:rsidRDefault="00D16F5F">
      <w:pPr>
        <w:pStyle w:val="Standard"/>
        <w:numPr>
          <w:ilvl w:val="0"/>
          <w:numId w:val="5"/>
        </w:numPr>
        <w:spacing w:after="0" w:line="240" w:lineRule="auto"/>
        <w:rPr>
          <w:i/>
          <w:iCs/>
        </w:rPr>
      </w:pPr>
      <w:r w:rsidRPr="00564225">
        <w:rPr>
          <w:i/>
          <w:iCs/>
        </w:rPr>
        <w:t xml:space="preserve">Recenser les </w:t>
      </w:r>
      <w:r w:rsidR="00A07A68" w:rsidRPr="00564225">
        <w:rPr>
          <w:i/>
          <w:iCs/>
        </w:rPr>
        <w:t>espèces</w:t>
      </w:r>
      <w:r w:rsidRPr="00564225">
        <w:rPr>
          <w:i/>
          <w:iCs/>
        </w:rPr>
        <w:t xml:space="preserve"> physico-chimiques présent</w:t>
      </w:r>
      <w:r w:rsidR="00564225">
        <w:rPr>
          <w:i/>
          <w:iCs/>
        </w:rPr>
        <w:t>e</w:t>
      </w:r>
      <w:r w:rsidRPr="00564225">
        <w:rPr>
          <w:i/>
          <w:iCs/>
        </w:rPr>
        <w:t>s dans un système.</w:t>
      </w:r>
    </w:p>
    <w:p w14:paraId="3069DBAB" w14:textId="3657635A" w:rsidR="00E17F27" w:rsidRPr="00564225" w:rsidRDefault="00D16F5F">
      <w:pPr>
        <w:pStyle w:val="Standard"/>
        <w:numPr>
          <w:ilvl w:val="0"/>
          <w:numId w:val="5"/>
        </w:numPr>
        <w:spacing w:after="0" w:line="240" w:lineRule="auto"/>
        <w:rPr>
          <w:i/>
          <w:iCs/>
        </w:rPr>
      </w:pPr>
      <w:r w:rsidRPr="00564225">
        <w:rPr>
          <w:i/>
          <w:iCs/>
        </w:rPr>
        <w:t>Décrire la composition d’un système à l’aide des grandeurs physiques pertinentes. En particulier : connaître la définition et savoir calculer, dans la bonne unité, les grandeurs suivantes : fraction molaire, concentration molaire, pression partielle, masse volumique et densité.</w:t>
      </w:r>
    </w:p>
    <w:p w14:paraId="518B5387" w14:textId="1E6FE9CD" w:rsidR="00564225" w:rsidRPr="00564225" w:rsidRDefault="00564225">
      <w:pPr>
        <w:pStyle w:val="Standard"/>
        <w:numPr>
          <w:ilvl w:val="0"/>
          <w:numId w:val="5"/>
        </w:numPr>
        <w:spacing w:after="0" w:line="240" w:lineRule="auto"/>
        <w:rPr>
          <w:i/>
          <w:iCs/>
        </w:rPr>
      </w:pPr>
      <w:r w:rsidRPr="00564225">
        <w:rPr>
          <w:i/>
          <w:iCs/>
        </w:rPr>
        <w:t>Reconnaître le caractère extensif ou intensif d’une variable</w:t>
      </w:r>
    </w:p>
    <w:p w14:paraId="681CEAC3" w14:textId="77777777" w:rsidR="00E17F27" w:rsidRPr="00564225" w:rsidRDefault="00D16F5F">
      <w:pPr>
        <w:pStyle w:val="Standard"/>
        <w:numPr>
          <w:ilvl w:val="0"/>
          <w:numId w:val="5"/>
        </w:numPr>
        <w:spacing w:after="0" w:line="240" w:lineRule="auto"/>
        <w:rPr>
          <w:i/>
          <w:iCs/>
        </w:rPr>
      </w:pPr>
      <w:r w:rsidRPr="00564225">
        <w:rPr>
          <w:i/>
          <w:iCs/>
        </w:rPr>
        <w:t>Connaître les hypothèses du modèle du gaz parfait ainsi que l'équation d'état du gaz parfait.</w:t>
      </w:r>
    </w:p>
    <w:p w14:paraId="38672B28" w14:textId="68933A42" w:rsidR="00E17F27" w:rsidRPr="00564225" w:rsidRDefault="00D16F5F">
      <w:pPr>
        <w:pStyle w:val="Standard"/>
        <w:numPr>
          <w:ilvl w:val="0"/>
          <w:numId w:val="5"/>
        </w:numPr>
        <w:spacing w:after="0" w:line="240" w:lineRule="auto"/>
        <w:rPr>
          <w:i/>
          <w:iCs/>
        </w:rPr>
      </w:pPr>
      <w:r w:rsidRPr="00564225">
        <w:rPr>
          <w:i/>
          <w:iCs/>
        </w:rPr>
        <w:t xml:space="preserve">Écrire l’équation de la réaction </w:t>
      </w:r>
      <w:r w:rsidR="00564225" w:rsidRPr="00564225">
        <w:rPr>
          <w:i/>
          <w:iCs/>
        </w:rPr>
        <w:t xml:space="preserve">(ou des réactions) </w:t>
      </w:r>
      <w:r w:rsidRPr="00564225">
        <w:rPr>
          <w:i/>
          <w:iCs/>
        </w:rPr>
        <w:t>qui modélise</w:t>
      </w:r>
      <w:r w:rsidR="00564225" w:rsidRPr="00564225">
        <w:rPr>
          <w:i/>
          <w:iCs/>
        </w:rPr>
        <w:t>nt</w:t>
      </w:r>
      <w:r w:rsidRPr="00564225">
        <w:rPr>
          <w:i/>
          <w:iCs/>
        </w:rPr>
        <w:t xml:space="preserve"> une transformation chimique donnée.</w:t>
      </w:r>
    </w:p>
    <w:p w14:paraId="686B39A0" w14:textId="731F87CC" w:rsidR="00564225" w:rsidRPr="00564225" w:rsidRDefault="00564225">
      <w:pPr>
        <w:pStyle w:val="Standard"/>
        <w:numPr>
          <w:ilvl w:val="0"/>
          <w:numId w:val="5"/>
        </w:numPr>
        <w:spacing w:after="0" w:line="240" w:lineRule="auto"/>
        <w:rPr>
          <w:i/>
          <w:iCs/>
        </w:rPr>
      </w:pPr>
      <w:r w:rsidRPr="00564225">
        <w:rPr>
          <w:i/>
          <w:iCs/>
        </w:rPr>
        <w:t>Déterminer une constante thermodynamique d’équilibre et tester l’influence des différents paramètres sur l’état d’équilibre d’un système</w:t>
      </w:r>
    </w:p>
    <w:p w14:paraId="68EF8215" w14:textId="732EE099" w:rsidR="00E17F27" w:rsidRPr="00564225" w:rsidRDefault="00D16F5F">
      <w:pPr>
        <w:pStyle w:val="Standard"/>
        <w:numPr>
          <w:ilvl w:val="0"/>
          <w:numId w:val="5"/>
        </w:numPr>
        <w:spacing w:after="0" w:line="240" w:lineRule="auto"/>
        <w:rPr>
          <w:i/>
          <w:iCs/>
        </w:rPr>
      </w:pPr>
      <w:r w:rsidRPr="00564225">
        <w:rPr>
          <w:i/>
          <w:iCs/>
        </w:rPr>
        <w:t>Décrire qualitativement et quantitativement un système chimique dans l’état initial ou dans un état d’avancement quelconque. Autrement dit : construire  le tableau d'avancement et remplir les deux premières lignes.</w:t>
      </w:r>
    </w:p>
    <w:p w14:paraId="475E56B1" w14:textId="77777777" w:rsidR="00E17F27" w:rsidRPr="00564225" w:rsidRDefault="00D16F5F">
      <w:pPr>
        <w:pStyle w:val="Standard"/>
        <w:numPr>
          <w:ilvl w:val="0"/>
          <w:numId w:val="5"/>
        </w:numPr>
        <w:spacing w:after="0" w:line="240" w:lineRule="auto"/>
        <w:rPr>
          <w:i/>
          <w:iCs/>
        </w:rPr>
      </w:pPr>
      <w:r w:rsidRPr="00564225">
        <w:rPr>
          <w:i/>
          <w:iCs/>
        </w:rPr>
        <w:t>Utiliser l'avancement volumique, ou le taux d'avancement, s'ils sont plus adaptés.</w:t>
      </w:r>
    </w:p>
    <w:p w14:paraId="09308FD5" w14:textId="77777777" w:rsidR="00E17F27" w:rsidRPr="00564225" w:rsidRDefault="00D16F5F">
      <w:pPr>
        <w:pStyle w:val="Standard"/>
        <w:numPr>
          <w:ilvl w:val="0"/>
          <w:numId w:val="5"/>
        </w:numPr>
        <w:spacing w:after="0" w:line="240" w:lineRule="auto"/>
        <w:rPr>
          <w:i/>
          <w:iCs/>
        </w:rPr>
      </w:pPr>
      <w:r w:rsidRPr="00564225">
        <w:rPr>
          <w:i/>
          <w:iCs/>
        </w:rPr>
        <w:t>Exprimer l’activité d’une espèce chimique pure ou dans un mélange dans le cas de solutions aqueuses très diluées ou de mélanges de gaz parfaits avec référence à l’état standard.</w:t>
      </w:r>
    </w:p>
    <w:p w14:paraId="270A9574" w14:textId="77777777" w:rsidR="00E17F27" w:rsidRPr="00564225" w:rsidRDefault="00D16F5F">
      <w:pPr>
        <w:pStyle w:val="Standard"/>
        <w:numPr>
          <w:ilvl w:val="0"/>
          <w:numId w:val="5"/>
        </w:numPr>
        <w:spacing w:after="0" w:line="240" w:lineRule="auto"/>
        <w:rPr>
          <w:i/>
          <w:iCs/>
        </w:rPr>
      </w:pPr>
      <w:r w:rsidRPr="00564225">
        <w:rPr>
          <w:i/>
          <w:iCs/>
        </w:rPr>
        <w:t>Exprimer le quotient réactionnel.</w:t>
      </w:r>
    </w:p>
    <w:p w14:paraId="5C144A05" w14:textId="77777777" w:rsidR="00E17F27" w:rsidRPr="00564225" w:rsidRDefault="00D16F5F">
      <w:pPr>
        <w:pStyle w:val="Standard"/>
        <w:numPr>
          <w:ilvl w:val="0"/>
          <w:numId w:val="5"/>
        </w:numPr>
        <w:spacing w:after="0" w:line="240" w:lineRule="auto"/>
        <w:rPr>
          <w:i/>
          <w:iCs/>
        </w:rPr>
      </w:pPr>
      <w:r w:rsidRPr="00564225">
        <w:rPr>
          <w:i/>
          <w:iCs/>
        </w:rPr>
        <w:t>Prévoir le sens de l’évolution spontanée d’un système chimique.</w:t>
      </w:r>
    </w:p>
    <w:p w14:paraId="11689B94" w14:textId="77777777" w:rsidR="00E17F27" w:rsidRPr="00564225" w:rsidRDefault="00D16F5F">
      <w:pPr>
        <w:pStyle w:val="Standard"/>
        <w:numPr>
          <w:ilvl w:val="0"/>
          <w:numId w:val="5"/>
        </w:numPr>
        <w:spacing w:after="0" w:line="240" w:lineRule="auto"/>
        <w:rPr>
          <w:i/>
          <w:iCs/>
        </w:rPr>
      </w:pPr>
      <w:r w:rsidRPr="00564225">
        <w:rPr>
          <w:i/>
          <w:iCs/>
        </w:rPr>
        <w:t>Identifier un état d’équilibre chimique.</w:t>
      </w:r>
    </w:p>
    <w:p w14:paraId="2FACE134" w14:textId="75C37E81" w:rsidR="00E17F27" w:rsidRPr="000C6FB0" w:rsidRDefault="00D16F5F">
      <w:pPr>
        <w:pStyle w:val="Standard"/>
        <w:numPr>
          <w:ilvl w:val="0"/>
          <w:numId w:val="5"/>
        </w:numPr>
        <w:spacing w:after="0" w:line="240" w:lineRule="auto"/>
        <w:rPr>
          <w:i/>
          <w:iCs/>
        </w:rPr>
      </w:pPr>
      <w:r w:rsidRPr="00564225">
        <w:rPr>
          <w:i/>
          <w:iCs/>
        </w:rPr>
        <w:t>Déterminer la composition chimique du système dans l’état final, en distinguant les cas d’équilibre chimique et de transformation totale, pour une transformation modélisée par une réaction chimique unique. Autrement dit : remplir la dernière ligne du tableau d'avancement.</w:t>
      </w:r>
    </w:p>
    <w:p w14:paraId="1C73E261" w14:textId="43DF6C55" w:rsidR="00564225" w:rsidRPr="00564225" w:rsidRDefault="00564225">
      <w:pPr>
        <w:pStyle w:val="Standard"/>
        <w:numPr>
          <w:ilvl w:val="0"/>
          <w:numId w:val="5"/>
        </w:numPr>
        <w:spacing w:after="0" w:line="240" w:lineRule="auto"/>
        <w:rPr>
          <w:i/>
          <w:iCs/>
          <w:lang w:eastAsia="fr-FR"/>
        </w:rPr>
      </w:pPr>
      <w:r w:rsidRPr="00564225">
        <w:rPr>
          <w:i/>
          <w:iCs/>
          <w:lang w:eastAsia="fr-FR"/>
        </w:rPr>
        <w:t>Identifier les paramètres d’influence d’un état d’équilibre et leur contrôle pour optimiser une synthèse ou minimiser la formation d’un produit secondaire indésirable.</w:t>
      </w:r>
    </w:p>
    <w:p w14:paraId="5424A1E5" w14:textId="77777777" w:rsidR="00E17F27" w:rsidRDefault="00E17F27">
      <w:pPr>
        <w:pStyle w:val="Standard"/>
        <w:spacing w:after="0" w:line="240" w:lineRule="auto"/>
      </w:pPr>
    </w:p>
    <w:p w14:paraId="1FF2DBBF" w14:textId="77777777" w:rsidR="00564225" w:rsidRDefault="00564225" w:rsidP="0015417B">
      <w:pPr>
        <w:pStyle w:val="Standard"/>
        <w:spacing w:after="0" w:line="240" w:lineRule="auto"/>
        <w:ind w:left="720"/>
      </w:pPr>
    </w:p>
    <w:p w14:paraId="16485C56" w14:textId="34684A30" w:rsidR="007C619B" w:rsidRDefault="007C619B" w:rsidP="0015417B">
      <w:pPr>
        <w:pStyle w:val="Standard"/>
        <w:spacing w:after="0" w:line="240" w:lineRule="auto"/>
        <w:ind w:left="720"/>
        <w:sectPr w:rsidR="007C619B">
          <w:headerReference w:type="default" r:id="rId8"/>
          <w:footerReference w:type="default" r:id="rId9"/>
          <w:pgSz w:w="11906" w:h="16838"/>
          <w:pgMar w:top="1020" w:right="680" w:bottom="680" w:left="680" w:header="680" w:footer="720" w:gutter="0"/>
          <w:cols w:space="720"/>
        </w:sectPr>
      </w:pPr>
    </w:p>
    <w:tbl>
      <w:tblPr>
        <w:tblW w:w="10546" w:type="dxa"/>
        <w:tblLayout w:type="fixed"/>
        <w:tblCellMar>
          <w:left w:w="10" w:type="dxa"/>
          <w:right w:w="10" w:type="dxa"/>
        </w:tblCellMar>
        <w:tblLook w:val="04A0" w:firstRow="1" w:lastRow="0" w:firstColumn="1" w:lastColumn="0" w:noHBand="0" w:noVBand="1"/>
      </w:tblPr>
      <w:tblGrid>
        <w:gridCol w:w="10546"/>
      </w:tblGrid>
      <w:tr w:rsidR="00E17F27" w14:paraId="52878F92" w14:textId="77777777">
        <w:tc>
          <w:tcPr>
            <w:tcW w:w="105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10B1DEA" w14:textId="5D59E547" w:rsidR="00E17F27" w:rsidRDefault="00D16F5F">
            <w:pPr>
              <w:pStyle w:val="Standard"/>
            </w:pPr>
            <w:r>
              <w:rPr>
                <w:b/>
                <w:bCs/>
                <w:sz w:val="32"/>
                <w:szCs w:val="32"/>
                <w:lang w:eastAsia="fr-FR"/>
              </w:rPr>
              <w:lastRenderedPageBreak/>
              <w:t xml:space="preserve">Chapitre 1 : Description </w:t>
            </w:r>
            <w:r w:rsidR="008F2F1F">
              <w:rPr>
                <w:b/>
                <w:bCs/>
                <w:sz w:val="32"/>
                <w:szCs w:val="32"/>
                <w:lang w:eastAsia="fr-FR"/>
              </w:rPr>
              <w:t xml:space="preserve">et évolution </w:t>
            </w:r>
            <w:r>
              <w:rPr>
                <w:b/>
                <w:bCs/>
                <w:sz w:val="32"/>
                <w:szCs w:val="32"/>
                <w:lang w:eastAsia="fr-FR"/>
              </w:rPr>
              <w:t xml:space="preserve">d'un système </w:t>
            </w:r>
            <w:r w:rsidR="008F2F1F">
              <w:rPr>
                <w:b/>
                <w:bCs/>
                <w:sz w:val="32"/>
                <w:szCs w:val="32"/>
                <w:lang w:eastAsia="fr-FR"/>
              </w:rPr>
              <w:t>vers un état final lors d’une</w:t>
            </w:r>
            <w:r>
              <w:rPr>
                <w:b/>
                <w:bCs/>
                <w:sz w:val="32"/>
                <w:szCs w:val="32"/>
                <w:lang w:eastAsia="fr-FR"/>
              </w:rPr>
              <w:t xml:space="preserve"> transformation chimique</w:t>
            </w:r>
          </w:p>
        </w:tc>
      </w:tr>
    </w:tbl>
    <w:p w14:paraId="359BADBB" w14:textId="77777777" w:rsidR="00E17F27" w:rsidRDefault="00E17F27">
      <w:pPr>
        <w:spacing w:after="0" w:line="240" w:lineRule="auto"/>
        <w:jc w:val="both"/>
        <w:rPr>
          <w:rFonts w:eastAsia="Times New Roman" w:cs="Arial"/>
          <w:b/>
          <w:bCs/>
          <w:color w:val="000000"/>
          <w:kern w:val="3"/>
          <w:sz w:val="24"/>
          <w:szCs w:val="24"/>
          <w:lang w:eastAsia="fr-FR"/>
        </w:rPr>
      </w:pPr>
    </w:p>
    <w:p w14:paraId="3064A2AC" w14:textId="77777777" w:rsidR="00E17F27" w:rsidRDefault="00D16F5F">
      <w:pPr>
        <w:spacing w:after="0" w:line="240" w:lineRule="auto"/>
        <w:jc w:val="both"/>
        <w:rPr>
          <w:rFonts w:eastAsia="Times New Roman" w:cs="Arial"/>
          <w:b/>
          <w:bCs/>
          <w:color w:val="000000"/>
          <w:kern w:val="3"/>
          <w:sz w:val="24"/>
          <w:szCs w:val="24"/>
          <w:lang w:eastAsia="fr-FR"/>
        </w:rPr>
      </w:pPr>
      <w:r>
        <w:rPr>
          <w:rFonts w:eastAsia="Times New Roman" w:cs="Arial"/>
          <w:b/>
          <w:bCs/>
          <w:color w:val="000000"/>
          <w:kern w:val="3"/>
          <w:sz w:val="24"/>
          <w:szCs w:val="24"/>
          <w:lang w:eastAsia="fr-FR"/>
        </w:rPr>
        <w:t>Introduction</w:t>
      </w:r>
    </w:p>
    <w:p w14:paraId="1FC15BC1" w14:textId="77777777" w:rsidR="00E17F27" w:rsidRDefault="00D16F5F">
      <w:pPr>
        <w:spacing w:before="100" w:after="0" w:line="240" w:lineRule="auto"/>
        <w:jc w:val="both"/>
      </w:pPr>
      <w:r>
        <w:rPr>
          <w:rFonts w:eastAsia="Times New Roman"/>
          <w:color w:val="000000"/>
          <w:lang w:eastAsia="fr-FR"/>
        </w:rPr>
        <w:t>La prévision de la composition finale de tout système physico-chimique est primordiale dans l’industrie chimique, que ce soit pour contrôler la composition d’une peinture, ou encore améliorer le rendement de la synthèse d’un médicament. Cette prévision se fait en trois étapes : il faut d'abord décrire rigoureusement le système étudié dans son état initial. Il s'agit ensuite de comprendre quelle transformation chimique se produit. Pour cela on va tenter de la modéliser par une ou plusieurs réactions chimiques. Une modélisation complète permettra enfin de déterminer avec précision la composition du système à l'état final.</w:t>
      </w:r>
    </w:p>
    <w:p w14:paraId="57E9C897" w14:textId="77777777" w:rsidR="00E17F27" w:rsidRDefault="00E17F27">
      <w:pPr>
        <w:spacing w:after="0" w:line="240" w:lineRule="auto"/>
        <w:jc w:val="both"/>
        <w:rPr>
          <w:b/>
          <w:bCs/>
          <w:color w:val="000000"/>
        </w:rPr>
      </w:pPr>
    </w:p>
    <w:p w14:paraId="3EC11BA7" w14:textId="08C1BB98" w:rsidR="00E17F27" w:rsidRDefault="00D86706">
      <w:pPr>
        <w:pStyle w:val="Standard"/>
        <w:numPr>
          <w:ilvl w:val="0"/>
          <w:numId w:val="6"/>
        </w:numPr>
        <w:rPr>
          <w:b/>
          <w:bCs/>
          <w:sz w:val="28"/>
          <w:szCs w:val="28"/>
          <w:lang w:eastAsia="fr-FR"/>
        </w:rPr>
      </w:pPr>
      <w:r>
        <w:rPr>
          <w:b/>
          <w:bCs/>
          <w:sz w:val="28"/>
          <w:szCs w:val="28"/>
          <w:lang w:eastAsia="fr-FR"/>
        </w:rPr>
        <w:t>Description d’un système physico-chimique</w:t>
      </w:r>
    </w:p>
    <w:p w14:paraId="114EA47F" w14:textId="3B851F7D" w:rsidR="00E17F27" w:rsidRDefault="00FF7318">
      <w:pPr>
        <w:numPr>
          <w:ilvl w:val="1"/>
          <w:numId w:val="7"/>
        </w:numPr>
        <w:spacing w:before="100" w:after="0" w:line="240" w:lineRule="auto"/>
        <w:jc w:val="both"/>
      </w:pPr>
      <w:r>
        <w:rPr>
          <w:rFonts w:eastAsia="Times New Roman"/>
          <w:b/>
          <w:bCs/>
          <w:i/>
          <w:iCs/>
          <w:color w:val="000000"/>
          <w:lang w:eastAsia="fr-FR"/>
        </w:rPr>
        <w:t>Système physico-chimique</w:t>
      </w:r>
    </w:p>
    <w:p w14:paraId="3ECDC595" w14:textId="3A06DE3F" w:rsidR="00D86706" w:rsidRDefault="00D86706">
      <w:pPr>
        <w:numPr>
          <w:ilvl w:val="0"/>
          <w:numId w:val="9"/>
        </w:numPr>
        <w:spacing w:before="100" w:after="0" w:line="240" w:lineRule="auto"/>
        <w:jc w:val="both"/>
      </w:pPr>
      <w:r>
        <w:rPr>
          <w:rFonts w:eastAsia="Times New Roman"/>
          <w:color w:val="000000"/>
          <w:lang w:eastAsia="fr-FR"/>
        </w:rPr>
        <w:t xml:space="preserve">On appelle </w:t>
      </w:r>
      <w:r>
        <w:rPr>
          <w:rFonts w:eastAsia="Times New Roman"/>
          <w:b/>
          <w:bCs/>
          <w:color w:val="000000"/>
          <w:lang w:eastAsia="fr-FR"/>
        </w:rPr>
        <w:t>espèce physico-chimique</w:t>
      </w:r>
      <w:r>
        <w:rPr>
          <w:rFonts w:eastAsia="Times New Roman"/>
          <w:color w:val="000000"/>
          <w:lang w:eastAsia="fr-FR"/>
        </w:rPr>
        <w:t xml:space="preserve"> une espèce chimique, caractérisée par sa formule chimique, dans un état physique donné, précisé en indice. </w:t>
      </w:r>
      <w:r>
        <w:rPr>
          <w:rFonts w:eastAsia="Times New Roman"/>
          <w:color w:val="000000"/>
          <w:u w:val="single"/>
          <w:lang w:eastAsia="fr-FR"/>
        </w:rPr>
        <w:t>Exemples :</w:t>
      </w:r>
      <w:r>
        <w:rPr>
          <w:rFonts w:eastAsia="Times New Roman"/>
          <w:color w:val="000000"/>
          <w:lang w:eastAsia="fr-FR"/>
        </w:rPr>
        <w:t xml:space="preserve"> H</w:t>
      </w:r>
      <w:r>
        <w:rPr>
          <w:rFonts w:eastAsia="Times New Roman"/>
          <w:color w:val="000000"/>
          <w:vertAlign w:val="subscript"/>
          <w:lang w:eastAsia="fr-FR"/>
        </w:rPr>
        <w:t>2</w:t>
      </w:r>
      <w:r>
        <w:rPr>
          <w:rFonts w:eastAsia="Times New Roman"/>
          <w:color w:val="000000"/>
          <w:lang w:eastAsia="fr-FR"/>
        </w:rPr>
        <w:t>O</w:t>
      </w:r>
      <w:r>
        <w:rPr>
          <w:rFonts w:eastAsia="Times New Roman"/>
          <w:color w:val="000000"/>
          <w:vertAlign w:val="subscript"/>
          <w:lang w:eastAsia="fr-FR"/>
        </w:rPr>
        <w:t>(l)</w:t>
      </w:r>
      <w:r>
        <w:rPr>
          <w:rFonts w:eastAsia="Times New Roman"/>
          <w:color w:val="000000"/>
          <w:lang w:eastAsia="fr-FR"/>
        </w:rPr>
        <w:t>, Na</w:t>
      </w:r>
      <w:r>
        <w:rPr>
          <w:rFonts w:eastAsia="Times New Roman"/>
          <w:color w:val="000000"/>
          <w:vertAlign w:val="superscript"/>
          <w:lang w:eastAsia="fr-FR"/>
        </w:rPr>
        <w:t>+</w:t>
      </w:r>
      <w:r>
        <w:rPr>
          <w:rFonts w:eastAsia="Times New Roman"/>
          <w:color w:val="000000"/>
          <w:vertAlign w:val="subscript"/>
          <w:lang w:eastAsia="fr-FR"/>
        </w:rPr>
        <w:t>(</w:t>
      </w:r>
      <w:proofErr w:type="spellStart"/>
      <w:r>
        <w:rPr>
          <w:rFonts w:eastAsia="Times New Roman"/>
          <w:color w:val="000000"/>
          <w:vertAlign w:val="subscript"/>
          <w:lang w:eastAsia="fr-FR"/>
        </w:rPr>
        <w:t>aq</w:t>
      </w:r>
      <w:proofErr w:type="spellEnd"/>
      <w:r>
        <w:rPr>
          <w:rFonts w:eastAsia="Times New Roman"/>
          <w:color w:val="000000"/>
          <w:vertAlign w:val="subscript"/>
          <w:lang w:eastAsia="fr-FR"/>
        </w:rPr>
        <w:t>)</w:t>
      </w:r>
      <w:r>
        <w:rPr>
          <w:rFonts w:eastAsia="Times New Roman"/>
          <w:color w:val="000000"/>
          <w:lang w:eastAsia="fr-FR"/>
        </w:rPr>
        <w:t>, CO</w:t>
      </w:r>
      <w:r>
        <w:rPr>
          <w:rFonts w:eastAsia="Times New Roman"/>
          <w:color w:val="000000"/>
          <w:vertAlign w:val="subscript"/>
          <w:lang w:eastAsia="fr-FR"/>
        </w:rPr>
        <w:t>2(g)</w:t>
      </w:r>
      <w:r>
        <w:rPr>
          <w:rFonts w:eastAsia="Times New Roman"/>
          <w:color w:val="000000"/>
          <w:lang w:eastAsia="fr-FR"/>
        </w:rPr>
        <w:t>, H</w:t>
      </w:r>
      <w:r>
        <w:rPr>
          <w:rFonts w:eastAsia="Times New Roman"/>
          <w:color w:val="000000"/>
          <w:vertAlign w:val="subscript"/>
          <w:lang w:eastAsia="fr-FR"/>
        </w:rPr>
        <w:t>2</w:t>
      </w:r>
      <w:r>
        <w:rPr>
          <w:rFonts w:eastAsia="Times New Roman"/>
          <w:color w:val="000000"/>
          <w:lang w:eastAsia="fr-FR"/>
        </w:rPr>
        <w:t>O</w:t>
      </w:r>
      <w:r>
        <w:rPr>
          <w:rFonts w:eastAsia="Times New Roman"/>
          <w:color w:val="000000"/>
          <w:vertAlign w:val="subscript"/>
          <w:lang w:eastAsia="fr-FR"/>
        </w:rPr>
        <w:t>(g)</w:t>
      </w:r>
      <w:r>
        <w:rPr>
          <w:rFonts w:eastAsia="Times New Roman"/>
          <w:color w:val="000000"/>
          <w:lang w:eastAsia="fr-FR"/>
        </w:rPr>
        <w:t>, etc.</w:t>
      </w:r>
    </w:p>
    <w:p w14:paraId="095A9293" w14:textId="6526CF66" w:rsidR="00FF7318" w:rsidRPr="00FF7318" w:rsidRDefault="00FF7318">
      <w:pPr>
        <w:numPr>
          <w:ilvl w:val="0"/>
          <w:numId w:val="9"/>
        </w:numPr>
        <w:spacing w:before="100" w:after="0" w:line="240" w:lineRule="auto"/>
        <w:jc w:val="both"/>
      </w:pPr>
      <w:r>
        <w:rPr>
          <w:rFonts w:eastAsia="Times New Roman"/>
          <w:color w:val="000000"/>
          <w:lang w:eastAsia="fr-FR"/>
        </w:rPr>
        <w:t>On appelle</w:t>
      </w:r>
      <w:r w:rsidR="00D86706">
        <w:rPr>
          <w:rFonts w:eastAsia="Times New Roman"/>
          <w:color w:val="000000"/>
          <w:lang w:eastAsia="fr-FR"/>
        </w:rPr>
        <w:t xml:space="preserve"> </w:t>
      </w:r>
      <w:r w:rsidR="00D86706">
        <w:rPr>
          <w:rFonts w:eastAsia="Times New Roman"/>
          <w:b/>
          <w:bCs/>
          <w:color w:val="000000"/>
          <w:lang w:eastAsia="fr-FR"/>
        </w:rPr>
        <w:t>système physico-chimique</w:t>
      </w:r>
      <w:r w:rsidR="002C05A9">
        <w:rPr>
          <w:rFonts w:eastAsia="Times New Roman"/>
          <w:color w:val="000000"/>
          <w:lang w:eastAsia="fr-FR"/>
        </w:rPr>
        <w:t xml:space="preserve"> </w:t>
      </w:r>
      <w:r>
        <w:rPr>
          <w:rFonts w:eastAsia="Times New Roman"/>
          <w:color w:val="000000"/>
          <w:lang w:eastAsia="fr-FR"/>
        </w:rPr>
        <w:t xml:space="preserve">l’ensemble </w:t>
      </w:r>
      <w:r w:rsidR="00D86706">
        <w:rPr>
          <w:rFonts w:eastAsia="Times New Roman"/>
          <w:color w:val="000000"/>
          <w:lang w:eastAsia="fr-FR"/>
        </w:rPr>
        <w:t xml:space="preserve">des espèces physico-chimiques </w:t>
      </w:r>
      <w:r>
        <w:rPr>
          <w:rFonts w:eastAsia="Times New Roman"/>
          <w:color w:val="000000"/>
          <w:lang w:eastAsia="fr-FR"/>
        </w:rPr>
        <w:t xml:space="preserve">dont on veut étudier le comportement. </w:t>
      </w:r>
    </w:p>
    <w:p w14:paraId="2700C9DF" w14:textId="77777777" w:rsidR="00FF7318" w:rsidRDefault="00FF7318">
      <w:pPr>
        <w:numPr>
          <w:ilvl w:val="0"/>
          <w:numId w:val="9"/>
        </w:numPr>
        <w:spacing w:before="100" w:after="0" w:line="240" w:lineRule="auto"/>
        <w:jc w:val="both"/>
      </w:pPr>
      <w:r>
        <w:rPr>
          <w:rFonts w:eastAsia="Times New Roman"/>
          <w:color w:val="000000"/>
          <w:lang w:eastAsia="fr-FR"/>
        </w:rPr>
        <w:t>On distingue deux grands types de systèmes physico-chimiques :</w:t>
      </w:r>
    </w:p>
    <w:p w14:paraId="644D32B2" w14:textId="77777777" w:rsidR="00FF7318" w:rsidRDefault="00FF7318">
      <w:pPr>
        <w:numPr>
          <w:ilvl w:val="1"/>
          <w:numId w:val="10"/>
        </w:numPr>
        <w:spacing w:before="100" w:after="0" w:line="240" w:lineRule="auto"/>
        <w:jc w:val="both"/>
      </w:pPr>
      <w:r>
        <w:rPr>
          <w:rFonts w:eastAsia="Times New Roman"/>
          <w:color w:val="000000"/>
          <w:lang w:eastAsia="fr-FR"/>
        </w:rPr>
        <w:t xml:space="preserve">les </w:t>
      </w:r>
      <w:r>
        <w:rPr>
          <w:rFonts w:eastAsia="Times New Roman"/>
          <w:b/>
          <w:bCs/>
          <w:color w:val="000000"/>
          <w:lang w:eastAsia="fr-FR"/>
        </w:rPr>
        <w:t>systèmes homogènes </w:t>
      </w:r>
      <w:r>
        <w:rPr>
          <w:rFonts w:eastAsia="Times New Roman"/>
          <w:color w:val="000000"/>
          <w:lang w:eastAsia="fr-FR"/>
        </w:rPr>
        <w:t xml:space="preserve">: constitués d'une seule phase. </w:t>
      </w:r>
      <w:r>
        <w:rPr>
          <w:rFonts w:eastAsia="Times New Roman"/>
          <w:color w:val="000000"/>
          <w:u w:val="single"/>
          <w:lang w:eastAsia="fr-FR"/>
        </w:rPr>
        <w:t xml:space="preserve">Exemples </w:t>
      </w:r>
      <w:r>
        <w:rPr>
          <w:rFonts w:eastAsia="Times New Roman"/>
          <w:color w:val="000000"/>
          <w:lang w:eastAsia="fr-FR"/>
        </w:rPr>
        <w:t>: eau, eau sucrée, etc.</w:t>
      </w:r>
    </w:p>
    <w:p w14:paraId="009EC9D5" w14:textId="77777777" w:rsidR="00FF7318" w:rsidRDefault="00FF7318">
      <w:pPr>
        <w:numPr>
          <w:ilvl w:val="1"/>
          <w:numId w:val="10"/>
        </w:numPr>
        <w:spacing w:before="100" w:after="0" w:line="240" w:lineRule="auto"/>
        <w:jc w:val="both"/>
      </w:pPr>
      <w:r>
        <w:rPr>
          <w:rFonts w:eastAsia="Times New Roman"/>
          <w:color w:val="000000"/>
          <w:lang w:eastAsia="fr-FR"/>
        </w:rPr>
        <w:t xml:space="preserve">les </w:t>
      </w:r>
      <w:r>
        <w:rPr>
          <w:rFonts w:eastAsia="Times New Roman"/>
          <w:b/>
          <w:bCs/>
          <w:color w:val="000000"/>
          <w:lang w:eastAsia="fr-FR"/>
        </w:rPr>
        <w:t>systèmes hétérogènes</w:t>
      </w:r>
      <w:r>
        <w:rPr>
          <w:rFonts w:eastAsia="Times New Roman"/>
          <w:color w:val="000000"/>
          <w:lang w:eastAsia="fr-FR"/>
        </w:rPr>
        <w:t xml:space="preserve"> : constitués de plusieurs phases. </w:t>
      </w:r>
      <w:r>
        <w:rPr>
          <w:rFonts w:eastAsia="Times New Roman"/>
          <w:color w:val="000000"/>
          <w:u w:val="single"/>
          <w:lang w:eastAsia="fr-FR"/>
        </w:rPr>
        <w:t>Exemples </w:t>
      </w:r>
      <w:r>
        <w:rPr>
          <w:rFonts w:eastAsia="Times New Roman"/>
          <w:color w:val="000000"/>
          <w:lang w:eastAsia="fr-FR"/>
        </w:rPr>
        <w:t>: mélange eau-huile, mélange de café et de sucre non dissout, etc.</w:t>
      </w:r>
    </w:p>
    <w:p w14:paraId="6E9C9D1F" w14:textId="77777777" w:rsidR="00E17F27" w:rsidRDefault="00E17F27">
      <w:pPr>
        <w:spacing w:before="100" w:after="0" w:line="240" w:lineRule="auto"/>
        <w:jc w:val="both"/>
        <w:rPr>
          <w:rFonts w:ascii="Times New Roman" w:eastAsia="Times New Roman" w:hAnsi="Times New Roman"/>
          <w:color w:val="000000"/>
          <w:lang w:eastAsia="fr-FR"/>
        </w:rPr>
      </w:pPr>
    </w:p>
    <w:p w14:paraId="0944B3D3" w14:textId="141CAFBF" w:rsidR="00E17F27" w:rsidRDefault="00826D42">
      <w:pPr>
        <w:numPr>
          <w:ilvl w:val="1"/>
          <w:numId w:val="8"/>
        </w:numPr>
        <w:spacing w:before="100" w:after="0" w:line="240" w:lineRule="auto"/>
        <w:jc w:val="both"/>
      </w:pPr>
      <w:r>
        <w:rPr>
          <w:rFonts w:eastAsia="Times New Roman"/>
          <w:b/>
          <w:bCs/>
          <w:i/>
          <w:iCs/>
          <w:color w:val="000000"/>
          <w:lang w:eastAsia="fr-FR"/>
        </w:rPr>
        <w:t>Variables d’état</w:t>
      </w:r>
      <w:r w:rsidR="00FF7318">
        <w:rPr>
          <w:rFonts w:eastAsia="Times New Roman"/>
          <w:b/>
          <w:bCs/>
          <w:i/>
          <w:iCs/>
          <w:color w:val="000000"/>
          <w:lang w:eastAsia="fr-FR"/>
        </w:rPr>
        <w:t xml:space="preserve"> d’un système</w:t>
      </w:r>
    </w:p>
    <w:p w14:paraId="2BB363C5" w14:textId="61BF8227" w:rsidR="00E17F27" w:rsidRDefault="00560D2D">
      <w:pPr>
        <w:spacing w:before="100" w:after="0" w:line="240" w:lineRule="auto"/>
        <w:jc w:val="both"/>
      </w:pPr>
      <w:r>
        <w:t>Pour un système donné, il faut préciser son état de manière à pouvoir le reproduire sans ambiguïté.</w:t>
      </w:r>
    </w:p>
    <w:p w14:paraId="7F386B50" w14:textId="7C23636C" w:rsidR="00560D2D" w:rsidRPr="00D3047F" w:rsidRDefault="00247CA7" w:rsidP="00560D2D">
      <w:pPr>
        <w:spacing w:before="100" w:after="0" w:line="240" w:lineRule="auto"/>
        <w:jc w:val="both"/>
        <w:rPr>
          <w:rFonts w:eastAsia="Times New Roman"/>
          <w:b/>
          <w:bCs/>
          <w:color w:val="000000"/>
          <w:lang w:eastAsia="fr-FR"/>
        </w:rPr>
      </w:pPr>
      <w:r>
        <w:rPr>
          <w:rFonts w:eastAsia="Times New Roman"/>
          <w:color w:val="000000"/>
          <w:lang w:eastAsia="fr-FR"/>
        </w:rPr>
        <w:t xml:space="preserve">Les grandeurs macroscopiques qui servent à spécifier l’état du système sont appelées </w:t>
      </w:r>
      <w:r w:rsidRPr="00D3047F">
        <w:rPr>
          <w:rFonts w:eastAsia="Times New Roman"/>
          <w:b/>
          <w:bCs/>
          <w:color w:val="000000"/>
          <w:lang w:eastAsia="fr-FR"/>
        </w:rPr>
        <w:t xml:space="preserve">VARIABLES </w:t>
      </w:r>
      <w:r w:rsidR="00BC7BF2" w:rsidRPr="00D3047F">
        <w:rPr>
          <w:rFonts w:eastAsia="Times New Roman"/>
          <w:b/>
          <w:bCs/>
          <w:color w:val="000000"/>
          <w:lang w:eastAsia="fr-FR"/>
        </w:rPr>
        <w:t>d’état.</w:t>
      </w:r>
    </w:p>
    <w:p w14:paraId="74AA2BC1" w14:textId="7551F78A" w:rsidR="00BC7BF2" w:rsidRDefault="00BC7BF2" w:rsidP="00560D2D">
      <w:pPr>
        <w:spacing w:before="100" w:after="0" w:line="240" w:lineRule="auto"/>
        <w:jc w:val="both"/>
        <w:rPr>
          <w:rFonts w:eastAsia="Times New Roman"/>
          <w:color w:val="000000"/>
          <w:lang w:eastAsia="fr-FR"/>
        </w:rPr>
      </w:pPr>
      <w:r>
        <w:rPr>
          <w:rFonts w:eastAsia="Times New Roman"/>
          <w:color w:val="000000"/>
          <w:lang w:eastAsia="fr-FR"/>
        </w:rPr>
        <w:t>Les principales variables d’état sont :</w:t>
      </w:r>
    </w:p>
    <w:p w14:paraId="64925747" w14:textId="7DB0AF58" w:rsidR="00BC7BF2" w:rsidRDefault="00BC7BF2">
      <w:pPr>
        <w:pStyle w:val="Paragraphedeliste"/>
        <w:numPr>
          <w:ilvl w:val="0"/>
          <w:numId w:val="10"/>
        </w:numPr>
        <w:spacing w:before="100" w:after="0" w:line="240" w:lineRule="auto"/>
        <w:jc w:val="both"/>
      </w:pPr>
      <w:r>
        <w:t>La masse des différentes parties du système</w:t>
      </w:r>
    </w:p>
    <w:p w14:paraId="0D0A7C5A" w14:textId="67258238" w:rsidR="00BC7BF2" w:rsidRDefault="00BC7BF2">
      <w:pPr>
        <w:pStyle w:val="Paragraphedeliste"/>
        <w:numPr>
          <w:ilvl w:val="0"/>
          <w:numId w:val="10"/>
        </w:numPr>
        <w:spacing w:before="100" w:after="0" w:line="240" w:lineRule="auto"/>
        <w:jc w:val="both"/>
      </w:pPr>
      <w:r>
        <w:t xml:space="preserve">Le nombre de moles des composés contenus dans le système </w:t>
      </w:r>
    </w:p>
    <w:p w14:paraId="1DC5C1A4" w14:textId="14E00BB5" w:rsidR="00BC7BF2" w:rsidRDefault="00BC7BF2">
      <w:pPr>
        <w:pStyle w:val="Paragraphedeliste"/>
        <w:numPr>
          <w:ilvl w:val="0"/>
          <w:numId w:val="10"/>
        </w:numPr>
        <w:spacing w:before="100" w:after="0" w:line="240" w:lineRule="auto"/>
        <w:jc w:val="both"/>
      </w:pPr>
      <w:r>
        <w:t xml:space="preserve">Le volume des différentes parties du système </w:t>
      </w:r>
    </w:p>
    <w:p w14:paraId="30291A12" w14:textId="0261B720" w:rsidR="00BC7BF2" w:rsidRDefault="00BC7BF2">
      <w:pPr>
        <w:pStyle w:val="Paragraphedeliste"/>
        <w:numPr>
          <w:ilvl w:val="0"/>
          <w:numId w:val="10"/>
        </w:numPr>
        <w:spacing w:before="100" w:after="0" w:line="240" w:lineRule="auto"/>
        <w:jc w:val="both"/>
      </w:pPr>
      <w:r>
        <w:t xml:space="preserve">La pression en différents points du système </w:t>
      </w:r>
    </w:p>
    <w:p w14:paraId="378129BF" w14:textId="47383356" w:rsidR="00BC7BF2" w:rsidRDefault="00BC7BF2">
      <w:pPr>
        <w:pStyle w:val="Paragraphedeliste"/>
        <w:numPr>
          <w:ilvl w:val="0"/>
          <w:numId w:val="10"/>
        </w:numPr>
        <w:spacing w:before="100" w:after="0" w:line="240" w:lineRule="auto"/>
        <w:jc w:val="both"/>
      </w:pPr>
      <w:r>
        <w:t>La température en chaque point du système</w:t>
      </w:r>
    </w:p>
    <w:p w14:paraId="52164654" w14:textId="4AF572F5" w:rsidR="00BC7BF2" w:rsidRDefault="00BC7BF2">
      <w:pPr>
        <w:pStyle w:val="Paragraphedeliste"/>
        <w:numPr>
          <w:ilvl w:val="0"/>
          <w:numId w:val="10"/>
        </w:numPr>
        <w:spacing w:before="100" w:after="0" w:line="240" w:lineRule="auto"/>
        <w:jc w:val="both"/>
      </w:pPr>
      <w:r>
        <w:t>Les variables</w:t>
      </w:r>
      <w:r w:rsidR="00D3047F">
        <w:t xml:space="preserve"> </w:t>
      </w:r>
      <w:r>
        <w:t xml:space="preserve">décrivant la composition chimique du système (concentrations molaires, concentrations massiques, fractions molaires, pression partielle des gaz, </w:t>
      </w:r>
      <w:proofErr w:type="spellStart"/>
      <w:r>
        <w:t>etc</w:t>
      </w:r>
      <w:proofErr w:type="spellEnd"/>
      <w:r>
        <w:t xml:space="preserve"> … )</w:t>
      </w:r>
    </w:p>
    <w:p w14:paraId="45480901" w14:textId="778E49B2" w:rsidR="00D3047F" w:rsidRDefault="00D3047F" w:rsidP="00D3047F">
      <w:pPr>
        <w:pStyle w:val="Paragraphedeliste"/>
        <w:spacing w:before="100" w:after="0" w:line="240" w:lineRule="auto"/>
        <w:jc w:val="both"/>
      </w:pPr>
    </w:p>
    <w:p w14:paraId="28AE25CE" w14:textId="2D5163C1" w:rsidR="00D3047F" w:rsidRDefault="00D3047F" w:rsidP="00D3047F">
      <w:pPr>
        <w:pStyle w:val="Paragraphedeliste"/>
        <w:spacing w:before="100" w:after="0" w:line="240" w:lineRule="auto"/>
        <w:jc w:val="both"/>
      </w:pPr>
      <w:r>
        <w:t>Les variables d’état peuvent être classées en deux sous-groupes :</w:t>
      </w:r>
    </w:p>
    <w:p w14:paraId="266CB3F6" w14:textId="1F8951A9" w:rsidR="00D3047F" w:rsidRDefault="00D3047F">
      <w:pPr>
        <w:pStyle w:val="Paragraphedeliste"/>
        <w:numPr>
          <w:ilvl w:val="0"/>
          <w:numId w:val="10"/>
        </w:numPr>
        <w:spacing w:before="100" w:after="0" w:line="240" w:lineRule="auto"/>
        <w:jc w:val="both"/>
      </w:pPr>
      <w:r>
        <w:t xml:space="preserve">Les </w:t>
      </w:r>
      <w:r w:rsidRPr="00D3047F">
        <w:rPr>
          <w:b/>
          <w:bCs/>
        </w:rPr>
        <w:t>VARIABLES EXTENSIVES</w:t>
      </w:r>
      <w:r>
        <w:t xml:space="preserve"> comme la </w:t>
      </w:r>
      <w:r w:rsidRPr="00D3047F">
        <w:rPr>
          <w:b/>
          <w:bCs/>
        </w:rPr>
        <w:t>masse</w:t>
      </w:r>
      <w:r>
        <w:t xml:space="preserve"> et le </w:t>
      </w:r>
      <w:r w:rsidRPr="00D3047F">
        <w:rPr>
          <w:b/>
          <w:bCs/>
        </w:rPr>
        <w:t>volume</w:t>
      </w:r>
      <w:r>
        <w:t xml:space="preserve">, qui dépendent de la </w:t>
      </w:r>
      <w:r w:rsidRPr="00D3047F">
        <w:rPr>
          <w:b/>
          <w:bCs/>
        </w:rPr>
        <w:t>quantité de matière</w:t>
      </w:r>
      <w:r>
        <w:t>. La valeur de la variable pour l’ensemble du système à l’équilibre est égale à la somme des valeurs correspondant à toutes les parties constituants le système</w:t>
      </w:r>
    </w:p>
    <w:p w14:paraId="720E83FA" w14:textId="5D3F8589" w:rsidR="00D3047F" w:rsidRDefault="00D3047F">
      <w:pPr>
        <w:pStyle w:val="Paragraphedeliste"/>
        <w:numPr>
          <w:ilvl w:val="0"/>
          <w:numId w:val="10"/>
        </w:numPr>
        <w:spacing w:before="100" w:after="0" w:line="240" w:lineRule="auto"/>
        <w:jc w:val="both"/>
      </w:pPr>
      <w:r>
        <w:t xml:space="preserve">Les </w:t>
      </w:r>
      <w:r w:rsidRPr="00D3047F">
        <w:rPr>
          <w:b/>
          <w:bCs/>
        </w:rPr>
        <w:t>VARIABLES INTENSIVES</w:t>
      </w:r>
      <w:r>
        <w:t xml:space="preserve">, comme la </w:t>
      </w:r>
      <w:r w:rsidRPr="00D3047F">
        <w:rPr>
          <w:b/>
          <w:bCs/>
        </w:rPr>
        <w:t>pression</w:t>
      </w:r>
      <w:r>
        <w:t xml:space="preserve">, la </w:t>
      </w:r>
      <w:r w:rsidRPr="00D3047F">
        <w:rPr>
          <w:b/>
          <w:bCs/>
        </w:rPr>
        <w:t>température</w:t>
      </w:r>
      <w:r>
        <w:t xml:space="preserve">, les </w:t>
      </w:r>
      <w:r w:rsidRPr="0056132A">
        <w:rPr>
          <w:b/>
          <w:bCs/>
        </w:rPr>
        <w:t>concentrations</w:t>
      </w:r>
      <w:r w:rsidR="0056132A">
        <w:rPr>
          <w:b/>
          <w:bCs/>
        </w:rPr>
        <w:t xml:space="preserve"> en quantité de matière</w:t>
      </w:r>
      <w:r>
        <w:t>,  qui ne dépendent pas de la quantité de matière considérée à notre échelle et ont la même valeur dans toutes les parties d’une même phase en équilibre</w:t>
      </w:r>
    </w:p>
    <w:p w14:paraId="7B99B9F6" w14:textId="7428CBF7" w:rsidR="00BC7BF2" w:rsidRDefault="0056132A" w:rsidP="00BC7BF2">
      <w:pPr>
        <w:pStyle w:val="Paragraphedeliste"/>
        <w:spacing w:before="100" w:after="0" w:line="240" w:lineRule="auto"/>
        <w:jc w:val="both"/>
      </w:pPr>
      <w:proofErr w:type="spellStart"/>
      <w:r>
        <w:lastRenderedPageBreak/>
        <w:t>Rq</w:t>
      </w:r>
      <w:proofErr w:type="spellEnd"/>
      <w:r>
        <w:t xml:space="preserve"> : Les variables extensives prises par unité de volume, de masse, ou par mole, deviennent des variables intensives . Soient n moles d’eau </w:t>
      </w:r>
      <w:proofErr w:type="spellStart"/>
      <w:r>
        <w:t>d’eau</w:t>
      </w:r>
      <w:proofErr w:type="spellEnd"/>
      <w:r>
        <w:t xml:space="preserve"> qui occupent un volume V et dont la masse totale est m :</w:t>
      </w:r>
    </w:p>
    <w:p w14:paraId="51F430CF" w14:textId="4767089F" w:rsidR="0056132A" w:rsidRDefault="0056132A" w:rsidP="0056132A">
      <w:pPr>
        <w:pStyle w:val="Paragraphedeliste"/>
        <w:spacing w:before="100" w:after="0" w:line="240" w:lineRule="auto"/>
        <w:jc w:val="both"/>
      </w:pPr>
      <w:r w:rsidRPr="0056132A">
        <w:rPr>
          <w:u w:val="single"/>
        </w:rPr>
        <w:t>Grandeurs extensives</w:t>
      </w:r>
      <w:r>
        <w:t> </w:t>
      </w:r>
      <w:r w:rsidRPr="0056132A">
        <w:t xml:space="preserve">: </w:t>
      </w:r>
      <w:r w:rsidRPr="0056132A">
        <w:tab/>
      </w:r>
      <w:r w:rsidRPr="0056132A">
        <w:tab/>
      </w:r>
      <w:r w:rsidRPr="0056132A">
        <w:tab/>
      </w:r>
      <w:r w:rsidRPr="0056132A">
        <w:tab/>
      </w:r>
      <w:r w:rsidRPr="0056132A">
        <w:tab/>
      </w:r>
      <w:r w:rsidRPr="0056132A">
        <w:tab/>
      </w:r>
      <w:r w:rsidRPr="0056132A">
        <w:tab/>
      </w:r>
      <w:r w:rsidRPr="0056132A">
        <w:rPr>
          <w:u w:val="single"/>
        </w:rPr>
        <w:t xml:space="preserve">Grandeurs </w:t>
      </w:r>
      <w:r>
        <w:rPr>
          <w:u w:val="single"/>
        </w:rPr>
        <w:t>in</w:t>
      </w:r>
      <w:r w:rsidRPr="0056132A">
        <w:rPr>
          <w:u w:val="single"/>
        </w:rPr>
        <w:t>tensives</w:t>
      </w:r>
      <w:r>
        <w:t> :</w:t>
      </w:r>
    </w:p>
    <w:p w14:paraId="10EDAD9E" w14:textId="47C0BFC7" w:rsidR="0056132A" w:rsidRDefault="0056132A" w:rsidP="00BC7BF2">
      <w:pPr>
        <w:pStyle w:val="Paragraphedeliste"/>
        <w:spacing w:before="100" w:after="0" w:line="240" w:lineRule="auto"/>
        <w:jc w:val="both"/>
      </w:pPr>
      <w:r>
        <w:t>-la masse m</w:t>
      </w:r>
      <w:r>
        <w:tab/>
      </w:r>
      <w:r>
        <w:tab/>
      </w:r>
      <w:r>
        <w:tab/>
      </w:r>
      <w:r>
        <w:tab/>
      </w:r>
      <w:r>
        <w:tab/>
      </w:r>
      <w:r>
        <w:tab/>
      </w:r>
      <w:r>
        <w:tab/>
        <w:t xml:space="preserve">- la masse volumique </w:t>
      </w:r>
      <w:r w:rsidR="00152030" w:rsidRPr="00152030">
        <w:rPr>
          <w:rFonts w:ascii="Symbol" w:hAnsi="Symbol"/>
        </w:rPr>
        <w:t>r</w:t>
      </w:r>
      <w:r w:rsidR="00152030">
        <w:t xml:space="preserve"> =m/V</w:t>
      </w:r>
    </w:p>
    <w:p w14:paraId="144C1322" w14:textId="7BAF7EDD" w:rsidR="0056132A" w:rsidRDefault="0056132A" w:rsidP="00BC7BF2">
      <w:pPr>
        <w:pStyle w:val="Paragraphedeliste"/>
        <w:spacing w:before="100" w:after="0" w:line="240" w:lineRule="auto"/>
        <w:jc w:val="both"/>
      </w:pPr>
      <w:r>
        <w:t>-le volume V</w:t>
      </w:r>
      <w:r w:rsidR="00152030">
        <w:tab/>
      </w:r>
      <w:r w:rsidR="00152030">
        <w:tab/>
      </w:r>
      <w:r w:rsidR="00152030">
        <w:tab/>
      </w:r>
      <w:r w:rsidR="00152030">
        <w:tab/>
      </w:r>
      <w:r w:rsidR="00152030">
        <w:tab/>
      </w:r>
      <w:r w:rsidR="00152030">
        <w:tab/>
      </w:r>
      <w:r w:rsidR="00152030">
        <w:tab/>
        <w:t>- le volume molaire v = V/n</w:t>
      </w:r>
    </w:p>
    <w:p w14:paraId="16A2D2F5" w14:textId="4191D7EE" w:rsidR="00152030" w:rsidRDefault="00152030" w:rsidP="00BC7BF2">
      <w:pPr>
        <w:pStyle w:val="Paragraphedeliste"/>
        <w:spacing w:before="100" w:after="0" w:line="240" w:lineRule="auto"/>
        <w:jc w:val="both"/>
      </w:pPr>
      <w:r>
        <w:tab/>
      </w:r>
      <w:r>
        <w:tab/>
      </w:r>
      <w:r>
        <w:tab/>
      </w:r>
      <w:r>
        <w:tab/>
      </w:r>
      <w:r>
        <w:tab/>
      </w:r>
      <w:r>
        <w:tab/>
      </w:r>
      <w:r>
        <w:tab/>
      </w:r>
      <w:r>
        <w:tab/>
        <w:t>- le volume massique v’ = V/m</w:t>
      </w:r>
    </w:p>
    <w:p w14:paraId="13159AE2" w14:textId="653DF66A" w:rsidR="00152030" w:rsidRDefault="00152030" w:rsidP="00826D42">
      <w:pPr>
        <w:spacing w:before="100" w:after="0" w:line="240" w:lineRule="auto"/>
        <w:jc w:val="both"/>
      </w:pPr>
      <w:r>
        <w:t>Variables</w:t>
      </w:r>
      <w:r w:rsidR="00826D42">
        <w:t>, définies dans une phase donnée et</w:t>
      </w:r>
      <w:r>
        <w:t xml:space="preserve"> décrivant la composition chimique </w:t>
      </w:r>
      <w:r w:rsidR="00826D42">
        <w:t xml:space="preserve">d’un mélange </w:t>
      </w:r>
      <w:r>
        <w:t>:</w:t>
      </w:r>
    </w:p>
    <w:tbl>
      <w:tblPr>
        <w:tblW w:w="4706" w:type="pct"/>
        <w:tblLayout w:type="fixed"/>
        <w:tblCellMar>
          <w:left w:w="10" w:type="dxa"/>
          <w:right w:w="10" w:type="dxa"/>
        </w:tblCellMar>
        <w:tblLook w:val="04A0" w:firstRow="1" w:lastRow="0" w:firstColumn="1" w:lastColumn="0" w:noHBand="0" w:noVBand="1"/>
      </w:tblPr>
      <w:tblGrid>
        <w:gridCol w:w="2126"/>
        <w:gridCol w:w="1701"/>
        <w:gridCol w:w="1072"/>
        <w:gridCol w:w="1194"/>
        <w:gridCol w:w="1984"/>
        <w:gridCol w:w="1843"/>
      </w:tblGrid>
      <w:tr w:rsidR="00152030" w14:paraId="22A063BE" w14:textId="39D4DD87" w:rsidTr="00826D42">
        <w:tc>
          <w:tcPr>
            <w:tcW w:w="2126" w:type="dxa"/>
            <w:tcBorders>
              <w:top w:val="single" w:sz="2" w:space="0" w:color="000000"/>
              <w:left w:val="single" w:sz="2" w:space="0" w:color="000000"/>
              <w:bottom w:val="single" w:sz="2" w:space="0" w:color="000000"/>
            </w:tcBorders>
            <w:tcMar>
              <w:top w:w="60" w:type="dxa"/>
              <w:left w:w="60" w:type="dxa"/>
              <w:bottom w:w="60" w:type="dxa"/>
              <w:right w:w="60" w:type="dxa"/>
            </w:tcMar>
            <w:vAlign w:val="center"/>
          </w:tcPr>
          <w:p w14:paraId="3279C8A2" w14:textId="77777777" w:rsidR="00152030" w:rsidRDefault="00152030" w:rsidP="00F7177E">
            <w:pPr>
              <w:spacing w:before="100" w:after="0" w:line="240" w:lineRule="auto"/>
              <w:jc w:val="center"/>
            </w:pPr>
            <w:r>
              <w:rPr>
                <w:rFonts w:eastAsia="Times New Roman"/>
                <w:b/>
                <w:bCs/>
                <w:color w:val="000000"/>
                <w:lang w:eastAsia="fr-FR"/>
              </w:rPr>
              <w:t>Nom</w:t>
            </w:r>
          </w:p>
        </w:tc>
        <w:tc>
          <w:tcPr>
            <w:tcW w:w="1701" w:type="dxa"/>
            <w:tcBorders>
              <w:top w:val="single" w:sz="2" w:space="0" w:color="000000"/>
              <w:left w:val="single" w:sz="2" w:space="0" w:color="000000"/>
              <w:bottom w:val="single" w:sz="2" w:space="0" w:color="000000"/>
            </w:tcBorders>
            <w:tcMar>
              <w:top w:w="60" w:type="dxa"/>
              <w:left w:w="60" w:type="dxa"/>
              <w:bottom w:w="60" w:type="dxa"/>
              <w:right w:w="60" w:type="dxa"/>
            </w:tcMar>
            <w:vAlign w:val="center"/>
          </w:tcPr>
          <w:p w14:paraId="0512D056" w14:textId="77777777" w:rsidR="00152030" w:rsidRDefault="00152030" w:rsidP="00F7177E">
            <w:pPr>
              <w:spacing w:before="100" w:after="0" w:line="240" w:lineRule="auto"/>
              <w:jc w:val="center"/>
            </w:pPr>
            <w:r>
              <w:rPr>
                <w:rFonts w:eastAsia="Times New Roman"/>
                <w:b/>
                <w:bCs/>
                <w:color w:val="000000"/>
                <w:lang w:eastAsia="fr-FR"/>
              </w:rPr>
              <w:t>Nature de l'espèce i</w:t>
            </w:r>
          </w:p>
        </w:tc>
        <w:tc>
          <w:tcPr>
            <w:tcW w:w="1072" w:type="dxa"/>
            <w:tcBorders>
              <w:top w:val="single" w:sz="2" w:space="0" w:color="000000"/>
              <w:left w:val="single" w:sz="2" w:space="0" w:color="000000"/>
              <w:bottom w:val="single" w:sz="2" w:space="0" w:color="000000"/>
            </w:tcBorders>
            <w:tcMar>
              <w:top w:w="60" w:type="dxa"/>
              <w:left w:w="60" w:type="dxa"/>
              <w:bottom w:w="60" w:type="dxa"/>
              <w:right w:w="60" w:type="dxa"/>
            </w:tcMar>
            <w:vAlign w:val="center"/>
          </w:tcPr>
          <w:p w14:paraId="3DCF32C8" w14:textId="77777777" w:rsidR="00152030" w:rsidRDefault="00152030" w:rsidP="00F7177E">
            <w:pPr>
              <w:spacing w:before="100" w:after="0" w:line="240" w:lineRule="auto"/>
              <w:jc w:val="center"/>
            </w:pPr>
            <w:r>
              <w:rPr>
                <w:rFonts w:eastAsia="Times New Roman"/>
                <w:b/>
                <w:bCs/>
                <w:color w:val="000000"/>
                <w:lang w:eastAsia="fr-FR"/>
              </w:rPr>
              <w:t>Notation</w:t>
            </w:r>
          </w:p>
        </w:tc>
        <w:tc>
          <w:tcPr>
            <w:tcW w:w="1194" w:type="dxa"/>
            <w:tcBorders>
              <w:top w:val="single" w:sz="2" w:space="0" w:color="000000"/>
              <w:left w:val="single" w:sz="2" w:space="0" w:color="000000"/>
              <w:bottom w:val="single" w:sz="2" w:space="0" w:color="000000"/>
            </w:tcBorders>
          </w:tcPr>
          <w:p w14:paraId="39296265" w14:textId="7A22E239" w:rsidR="00152030" w:rsidRDefault="00152030" w:rsidP="00152030">
            <w:pPr>
              <w:spacing w:before="100" w:after="0" w:line="240" w:lineRule="auto"/>
              <w:jc w:val="center"/>
              <w:rPr>
                <w:rFonts w:eastAsia="Times New Roman"/>
                <w:b/>
                <w:bCs/>
                <w:color w:val="000000"/>
                <w:lang w:eastAsia="fr-FR"/>
              </w:rPr>
            </w:pPr>
            <w:r>
              <w:rPr>
                <w:rFonts w:eastAsia="Times New Roman"/>
                <w:b/>
                <w:bCs/>
                <w:color w:val="000000"/>
                <w:lang w:eastAsia="fr-FR"/>
              </w:rPr>
              <w:t>Unité</w:t>
            </w:r>
          </w:p>
        </w:tc>
        <w:tc>
          <w:tcPr>
            <w:tcW w:w="1984"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vAlign w:val="center"/>
          </w:tcPr>
          <w:p w14:paraId="50DBFDB2" w14:textId="6D06CE68" w:rsidR="00152030" w:rsidRDefault="00152030" w:rsidP="00F7177E">
            <w:pPr>
              <w:spacing w:before="100" w:after="0" w:line="240" w:lineRule="auto"/>
              <w:jc w:val="center"/>
            </w:pPr>
            <w:r>
              <w:rPr>
                <w:rFonts w:eastAsia="Times New Roman"/>
                <w:b/>
                <w:bCs/>
                <w:color w:val="000000"/>
                <w:lang w:eastAsia="fr-FR"/>
              </w:rPr>
              <w:t>Expression</w:t>
            </w:r>
          </w:p>
        </w:tc>
        <w:tc>
          <w:tcPr>
            <w:tcW w:w="1843" w:type="dxa"/>
            <w:tcBorders>
              <w:top w:val="single" w:sz="2" w:space="0" w:color="000000"/>
              <w:left w:val="single" w:sz="2" w:space="0" w:color="000000"/>
              <w:bottom w:val="single" w:sz="2" w:space="0" w:color="000000"/>
              <w:right w:val="single" w:sz="2" w:space="0" w:color="000000"/>
            </w:tcBorders>
          </w:tcPr>
          <w:p w14:paraId="36436168" w14:textId="7D807FD0" w:rsidR="00152030" w:rsidRDefault="00826D42" w:rsidP="00F7177E">
            <w:pPr>
              <w:spacing w:before="100" w:after="0" w:line="240" w:lineRule="auto"/>
              <w:jc w:val="center"/>
              <w:rPr>
                <w:rFonts w:eastAsia="Times New Roman"/>
                <w:b/>
                <w:bCs/>
                <w:color w:val="000000"/>
                <w:lang w:eastAsia="fr-FR"/>
              </w:rPr>
            </w:pPr>
            <w:r>
              <w:rPr>
                <w:rFonts w:eastAsia="Times New Roman"/>
                <w:b/>
                <w:bCs/>
                <w:color w:val="000000"/>
                <w:lang w:eastAsia="fr-FR"/>
              </w:rPr>
              <w:t>Remarque</w:t>
            </w:r>
          </w:p>
        </w:tc>
      </w:tr>
      <w:tr w:rsidR="00152030" w14:paraId="55D5CAA2" w14:textId="51FC92B2" w:rsidTr="00826D42">
        <w:trPr>
          <w:trHeight w:val="900"/>
        </w:trPr>
        <w:tc>
          <w:tcPr>
            <w:tcW w:w="2126" w:type="dxa"/>
            <w:tcBorders>
              <w:left w:val="single" w:sz="2" w:space="0" w:color="000000"/>
              <w:bottom w:val="single" w:sz="2" w:space="0" w:color="000000"/>
            </w:tcBorders>
            <w:tcMar>
              <w:top w:w="60" w:type="dxa"/>
              <w:left w:w="60" w:type="dxa"/>
              <w:bottom w:w="60" w:type="dxa"/>
              <w:right w:w="60" w:type="dxa"/>
            </w:tcMar>
            <w:vAlign w:val="center"/>
          </w:tcPr>
          <w:p w14:paraId="14651510" w14:textId="36CBC8D3" w:rsidR="00152030" w:rsidRDefault="00152030" w:rsidP="00F7177E">
            <w:pPr>
              <w:spacing w:before="100" w:after="0" w:line="240" w:lineRule="auto"/>
              <w:jc w:val="center"/>
            </w:pPr>
            <w:r>
              <w:rPr>
                <w:rFonts w:eastAsia="Times New Roman"/>
                <w:b/>
                <w:bCs/>
                <w:color w:val="000000"/>
                <w:lang w:eastAsia="fr-FR"/>
              </w:rPr>
              <w:t>Concentration en quantité de matière</w:t>
            </w:r>
          </w:p>
          <w:p w14:paraId="04E5CE4C" w14:textId="77777777" w:rsidR="00152030" w:rsidRDefault="00152030" w:rsidP="00F7177E">
            <w:pPr>
              <w:spacing w:before="100" w:after="0" w:line="240" w:lineRule="auto"/>
              <w:jc w:val="center"/>
            </w:pPr>
            <w:r>
              <w:rPr>
                <w:rFonts w:eastAsia="Times New Roman"/>
                <w:color w:val="000000"/>
                <w:lang w:eastAsia="fr-FR"/>
              </w:rPr>
              <w:t>de l'espèce i</w:t>
            </w:r>
          </w:p>
        </w:tc>
        <w:tc>
          <w:tcPr>
            <w:tcW w:w="1701" w:type="dxa"/>
            <w:tcBorders>
              <w:left w:val="single" w:sz="2" w:space="0" w:color="000000"/>
              <w:bottom w:val="single" w:sz="2" w:space="0" w:color="000000"/>
            </w:tcBorders>
            <w:tcMar>
              <w:top w:w="60" w:type="dxa"/>
              <w:left w:w="60" w:type="dxa"/>
              <w:bottom w:w="60" w:type="dxa"/>
              <w:right w:w="60" w:type="dxa"/>
            </w:tcMar>
            <w:vAlign w:val="center"/>
          </w:tcPr>
          <w:p w14:paraId="7F27F805" w14:textId="56C71D0C" w:rsidR="00152030" w:rsidRDefault="00152030" w:rsidP="00F7177E">
            <w:pPr>
              <w:spacing w:before="100" w:after="0" w:line="240" w:lineRule="auto"/>
              <w:jc w:val="center"/>
            </w:pPr>
            <w:r>
              <w:rPr>
                <w:rFonts w:eastAsia="Times New Roman"/>
                <w:color w:val="000000"/>
                <w:lang w:eastAsia="fr-FR"/>
              </w:rPr>
              <w:t>Soluté apporté</w:t>
            </w:r>
          </w:p>
        </w:tc>
        <w:tc>
          <w:tcPr>
            <w:tcW w:w="1072" w:type="dxa"/>
            <w:tcBorders>
              <w:left w:val="single" w:sz="2" w:space="0" w:color="000000"/>
              <w:bottom w:val="single" w:sz="2" w:space="0" w:color="000000"/>
            </w:tcBorders>
            <w:tcMar>
              <w:top w:w="60" w:type="dxa"/>
              <w:left w:w="60" w:type="dxa"/>
              <w:bottom w:w="60" w:type="dxa"/>
              <w:right w:w="60" w:type="dxa"/>
            </w:tcMar>
            <w:vAlign w:val="center"/>
          </w:tcPr>
          <w:p w14:paraId="3B62E3C8" w14:textId="77777777" w:rsidR="00152030" w:rsidRDefault="00152030" w:rsidP="00F7177E">
            <w:pPr>
              <w:spacing w:before="100" w:after="0" w:line="240" w:lineRule="auto"/>
              <w:jc w:val="center"/>
            </w:pPr>
            <w:r>
              <w:rPr>
                <w:color w:val="000000"/>
              </w:rPr>
              <w:object w:dxaOrig="285" w:dyaOrig="360" w14:anchorId="27EA78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pt;visibility:visible;mso-wrap-style:square" o:ole="">
                  <v:imagedata r:id="rId10" o:title=""/>
                </v:shape>
                <o:OLEObject Type="Embed" ProgID="Unknown" ShapeID="_x0000_i1025" DrawAspect="Content" ObjectID="_1723992468" r:id="rId11"/>
              </w:object>
            </w:r>
          </w:p>
        </w:tc>
        <w:tc>
          <w:tcPr>
            <w:tcW w:w="1194" w:type="dxa"/>
            <w:tcBorders>
              <w:left w:val="single" w:sz="2" w:space="0" w:color="000000"/>
              <w:bottom w:val="single" w:sz="2" w:space="0" w:color="000000"/>
            </w:tcBorders>
          </w:tcPr>
          <w:p w14:paraId="0009C528" w14:textId="77777777" w:rsidR="00152030" w:rsidRDefault="00152030" w:rsidP="00F7177E">
            <w:pPr>
              <w:spacing w:before="100" w:after="0" w:line="240" w:lineRule="auto"/>
              <w:jc w:val="center"/>
              <w:rPr>
                <w:color w:val="000000"/>
              </w:rPr>
            </w:pPr>
          </w:p>
          <w:p w14:paraId="25E54F9A" w14:textId="75F7DA88" w:rsidR="00152030" w:rsidRDefault="00152030" w:rsidP="00F7177E">
            <w:pPr>
              <w:spacing w:before="100" w:after="0" w:line="240" w:lineRule="auto"/>
              <w:jc w:val="center"/>
              <w:rPr>
                <w:color w:val="000000"/>
              </w:rPr>
            </w:pPr>
            <w:r>
              <w:rPr>
                <w:color w:val="000000"/>
              </w:rPr>
              <w:t>mol.L</w:t>
            </w:r>
            <w:r w:rsidRPr="00152030">
              <w:rPr>
                <w:color w:val="000000"/>
                <w:vertAlign w:val="superscript"/>
              </w:rPr>
              <w:t>-1</w:t>
            </w:r>
          </w:p>
        </w:tc>
        <w:tc>
          <w:tcPr>
            <w:tcW w:w="1984" w:type="dxa"/>
            <w:tcBorders>
              <w:left w:val="single" w:sz="2" w:space="0" w:color="000000"/>
              <w:bottom w:val="single" w:sz="2" w:space="0" w:color="000000"/>
              <w:right w:val="single" w:sz="2" w:space="0" w:color="000000"/>
            </w:tcBorders>
            <w:tcMar>
              <w:top w:w="60" w:type="dxa"/>
              <w:left w:w="60" w:type="dxa"/>
              <w:bottom w:w="60" w:type="dxa"/>
              <w:right w:w="60" w:type="dxa"/>
            </w:tcMar>
            <w:vAlign w:val="center"/>
          </w:tcPr>
          <w:p w14:paraId="5BC9552F" w14:textId="03B084DA" w:rsidR="00152030" w:rsidRDefault="00152030" w:rsidP="00F7177E">
            <w:pPr>
              <w:spacing w:before="100" w:after="0" w:line="240" w:lineRule="auto"/>
              <w:jc w:val="center"/>
            </w:pPr>
            <w:r>
              <w:rPr>
                <w:color w:val="000000"/>
              </w:rPr>
              <w:object w:dxaOrig="765" w:dyaOrig="615" w14:anchorId="691ED019">
                <v:shape id="_x0000_i1026" type="#_x0000_t75" style="width:38.25pt;height:30.75pt;visibility:visible;mso-wrap-style:square" o:ole="">
                  <v:imagedata r:id="rId12" o:title=""/>
                </v:shape>
                <o:OLEObject Type="Embed" ProgID="Unknown" ShapeID="_x0000_i1026" DrawAspect="Content" ObjectID="_1723992469" r:id="rId13"/>
              </w:object>
            </w:r>
          </w:p>
        </w:tc>
        <w:tc>
          <w:tcPr>
            <w:tcW w:w="1843" w:type="dxa"/>
            <w:tcBorders>
              <w:left w:val="single" w:sz="2" w:space="0" w:color="000000"/>
              <w:bottom w:val="single" w:sz="2" w:space="0" w:color="000000"/>
              <w:right w:val="single" w:sz="2" w:space="0" w:color="000000"/>
            </w:tcBorders>
          </w:tcPr>
          <w:p w14:paraId="61948E2E" w14:textId="77777777" w:rsidR="00152030" w:rsidRDefault="00152030" w:rsidP="00F7177E">
            <w:pPr>
              <w:spacing w:before="100" w:after="0" w:line="240" w:lineRule="auto"/>
              <w:jc w:val="center"/>
              <w:rPr>
                <w:color w:val="000000"/>
              </w:rPr>
            </w:pPr>
          </w:p>
        </w:tc>
      </w:tr>
      <w:tr w:rsidR="00152030" w14:paraId="206349A2" w14:textId="1B1F5A8C" w:rsidTr="00826D42">
        <w:trPr>
          <w:trHeight w:val="900"/>
        </w:trPr>
        <w:tc>
          <w:tcPr>
            <w:tcW w:w="2126" w:type="dxa"/>
            <w:tcBorders>
              <w:left w:val="single" w:sz="2" w:space="0" w:color="000000"/>
              <w:bottom w:val="single" w:sz="2" w:space="0" w:color="000000"/>
            </w:tcBorders>
            <w:tcMar>
              <w:top w:w="60" w:type="dxa"/>
              <w:left w:w="60" w:type="dxa"/>
              <w:bottom w:w="60" w:type="dxa"/>
              <w:right w:w="60" w:type="dxa"/>
            </w:tcMar>
            <w:vAlign w:val="center"/>
          </w:tcPr>
          <w:p w14:paraId="0BDE557F" w14:textId="2F18A53E" w:rsidR="00152030" w:rsidRDefault="00152030" w:rsidP="00F7177E">
            <w:pPr>
              <w:spacing w:before="100" w:after="0" w:line="240" w:lineRule="auto"/>
              <w:jc w:val="center"/>
              <w:rPr>
                <w:rFonts w:eastAsia="Times New Roman"/>
                <w:b/>
                <w:bCs/>
                <w:color w:val="000000"/>
                <w:lang w:eastAsia="fr-FR"/>
              </w:rPr>
            </w:pPr>
            <w:r>
              <w:rPr>
                <w:rFonts w:eastAsia="Times New Roman"/>
                <w:b/>
                <w:bCs/>
                <w:color w:val="000000"/>
                <w:lang w:eastAsia="fr-FR"/>
              </w:rPr>
              <w:t>Concentration (effective) en espèce</w:t>
            </w:r>
          </w:p>
        </w:tc>
        <w:tc>
          <w:tcPr>
            <w:tcW w:w="1701" w:type="dxa"/>
            <w:tcBorders>
              <w:left w:val="single" w:sz="2" w:space="0" w:color="000000"/>
              <w:bottom w:val="single" w:sz="2" w:space="0" w:color="000000"/>
            </w:tcBorders>
            <w:tcMar>
              <w:top w:w="60" w:type="dxa"/>
              <w:left w:w="60" w:type="dxa"/>
              <w:bottom w:w="60" w:type="dxa"/>
              <w:right w:w="60" w:type="dxa"/>
            </w:tcMar>
            <w:vAlign w:val="center"/>
          </w:tcPr>
          <w:p w14:paraId="6B82A5D4" w14:textId="0B74942E" w:rsidR="00152030" w:rsidRDefault="00152030" w:rsidP="00F7177E">
            <w:pPr>
              <w:spacing w:before="100" w:after="0" w:line="240" w:lineRule="auto"/>
              <w:jc w:val="center"/>
              <w:rPr>
                <w:rFonts w:eastAsia="Times New Roman"/>
                <w:color w:val="000000"/>
                <w:lang w:eastAsia="fr-FR"/>
              </w:rPr>
            </w:pPr>
            <w:r>
              <w:rPr>
                <w:rFonts w:eastAsia="Times New Roman"/>
                <w:color w:val="000000"/>
                <w:lang w:eastAsia="fr-FR"/>
              </w:rPr>
              <w:t>Soluté (espèce dissoute)</w:t>
            </w:r>
          </w:p>
        </w:tc>
        <w:tc>
          <w:tcPr>
            <w:tcW w:w="1072" w:type="dxa"/>
            <w:tcBorders>
              <w:left w:val="single" w:sz="2" w:space="0" w:color="000000"/>
              <w:bottom w:val="single" w:sz="2" w:space="0" w:color="000000"/>
            </w:tcBorders>
            <w:tcMar>
              <w:top w:w="60" w:type="dxa"/>
              <w:left w:w="60" w:type="dxa"/>
              <w:bottom w:w="60" w:type="dxa"/>
              <w:right w:w="60" w:type="dxa"/>
            </w:tcMar>
            <w:vAlign w:val="center"/>
          </w:tcPr>
          <w:p w14:paraId="0E20A04E" w14:textId="5823915D" w:rsidR="00152030" w:rsidRDefault="00152030" w:rsidP="00F7177E">
            <w:pPr>
              <w:spacing w:before="100" w:after="0" w:line="240" w:lineRule="auto"/>
              <w:jc w:val="center"/>
              <w:rPr>
                <w:color w:val="000000"/>
              </w:rPr>
            </w:pPr>
            <w:r>
              <w:rPr>
                <w:rFonts w:eastAsia="Times New Roman"/>
                <w:color w:val="000000"/>
                <w:lang w:eastAsia="fr-FR"/>
              </w:rPr>
              <w:t>[i]</w:t>
            </w:r>
          </w:p>
        </w:tc>
        <w:tc>
          <w:tcPr>
            <w:tcW w:w="1194" w:type="dxa"/>
            <w:tcBorders>
              <w:left w:val="single" w:sz="2" w:space="0" w:color="000000"/>
              <w:bottom w:val="single" w:sz="2" w:space="0" w:color="000000"/>
            </w:tcBorders>
          </w:tcPr>
          <w:p w14:paraId="6C7F2C81" w14:textId="77777777" w:rsidR="00826D42" w:rsidRDefault="00826D42" w:rsidP="00560D2D">
            <w:pPr>
              <w:spacing w:before="100" w:after="0" w:line="240" w:lineRule="auto"/>
              <w:jc w:val="center"/>
              <w:rPr>
                <w:color w:val="000000"/>
              </w:rPr>
            </w:pPr>
          </w:p>
          <w:p w14:paraId="45F87C67" w14:textId="554C55AA" w:rsidR="00152030" w:rsidRDefault="00152030" w:rsidP="00560D2D">
            <w:pPr>
              <w:spacing w:before="100" w:after="0" w:line="240" w:lineRule="auto"/>
              <w:jc w:val="center"/>
              <w:rPr>
                <w:i/>
                <w:color w:val="000000"/>
              </w:rPr>
            </w:pPr>
            <w:r>
              <w:rPr>
                <w:color w:val="000000"/>
              </w:rPr>
              <w:t>mol.L</w:t>
            </w:r>
            <w:r w:rsidRPr="00152030">
              <w:rPr>
                <w:color w:val="000000"/>
                <w:vertAlign w:val="superscript"/>
              </w:rPr>
              <w:t>-1</w:t>
            </w:r>
          </w:p>
        </w:tc>
        <w:tc>
          <w:tcPr>
            <w:tcW w:w="1984" w:type="dxa"/>
            <w:tcBorders>
              <w:left w:val="single" w:sz="2" w:space="0" w:color="000000"/>
              <w:bottom w:val="single" w:sz="2" w:space="0" w:color="000000"/>
              <w:right w:val="single" w:sz="2" w:space="0" w:color="000000"/>
            </w:tcBorders>
            <w:tcMar>
              <w:top w:w="60" w:type="dxa"/>
              <w:left w:w="60" w:type="dxa"/>
              <w:bottom w:w="60" w:type="dxa"/>
              <w:right w:w="60" w:type="dxa"/>
            </w:tcMar>
            <w:vAlign w:val="center"/>
          </w:tcPr>
          <w:p w14:paraId="14B289F5" w14:textId="692B8775" w:rsidR="00152030" w:rsidRDefault="00152030" w:rsidP="00560D2D">
            <w:pPr>
              <w:spacing w:before="100" w:after="0" w:line="240" w:lineRule="auto"/>
              <w:jc w:val="center"/>
              <w:rPr>
                <w:color w:val="000000"/>
              </w:rPr>
            </w:pPr>
            <m:oMathPara>
              <m:oMath>
                <m:r>
                  <w:rPr>
                    <w:rFonts w:ascii="Cambria Math"/>
                    <w:color w:val="000000"/>
                  </w:rPr>
                  <m:t>[i]=</m:t>
                </m:r>
                <m:f>
                  <m:fPr>
                    <m:ctrlPr>
                      <w:rPr>
                        <w:rFonts w:ascii="Cambria Math" w:hAnsi="Cambria Math"/>
                        <w:i/>
                        <w:color w:val="000000"/>
                      </w:rPr>
                    </m:ctrlPr>
                  </m:fPr>
                  <m:num>
                    <m:sSub>
                      <m:sSubPr>
                        <m:ctrlPr>
                          <w:rPr>
                            <w:rFonts w:ascii="Cambria Math" w:hAnsi="Cambria Math"/>
                            <w:i/>
                            <w:color w:val="000000"/>
                          </w:rPr>
                        </m:ctrlPr>
                      </m:sSubPr>
                      <m:e>
                        <m:r>
                          <w:rPr>
                            <w:rFonts w:ascii="Cambria Math"/>
                            <w:color w:val="000000"/>
                          </w:rPr>
                          <m:t>n</m:t>
                        </m:r>
                      </m:e>
                      <m:sub>
                        <m:r>
                          <w:rPr>
                            <w:rFonts w:ascii="Cambria Math"/>
                            <w:color w:val="000000"/>
                          </w:rPr>
                          <m:t>i</m:t>
                        </m:r>
                      </m:sub>
                    </m:sSub>
                  </m:num>
                  <m:den>
                    <m:r>
                      <w:rPr>
                        <w:rFonts w:ascii="Cambria Math"/>
                        <w:color w:val="000000"/>
                      </w:rPr>
                      <m:t>V</m:t>
                    </m:r>
                  </m:den>
                </m:f>
              </m:oMath>
            </m:oMathPara>
          </w:p>
        </w:tc>
        <w:tc>
          <w:tcPr>
            <w:tcW w:w="1843" w:type="dxa"/>
            <w:tcBorders>
              <w:left w:val="single" w:sz="2" w:space="0" w:color="000000"/>
              <w:bottom w:val="single" w:sz="2" w:space="0" w:color="000000"/>
              <w:right w:val="single" w:sz="2" w:space="0" w:color="000000"/>
            </w:tcBorders>
          </w:tcPr>
          <w:p w14:paraId="1CE16C8D" w14:textId="77777777" w:rsidR="00152030" w:rsidRDefault="00152030" w:rsidP="00560D2D">
            <w:pPr>
              <w:spacing w:before="100" w:after="0" w:line="240" w:lineRule="auto"/>
              <w:jc w:val="center"/>
              <w:rPr>
                <w:i/>
                <w:color w:val="000000"/>
              </w:rPr>
            </w:pPr>
          </w:p>
        </w:tc>
      </w:tr>
      <w:tr w:rsidR="00152030" w14:paraId="3A419182" w14:textId="0F0E1FD6" w:rsidTr="00826D42">
        <w:trPr>
          <w:trHeight w:val="900"/>
        </w:trPr>
        <w:tc>
          <w:tcPr>
            <w:tcW w:w="2126" w:type="dxa"/>
            <w:tcBorders>
              <w:left w:val="single" w:sz="2" w:space="0" w:color="000000"/>
              <w:bottom w:val="single" w:sz="2" w:space="0" w:color="000000"/>
            </w:tcBorders>
            <w:tcMar>
              <w:top w:w="60" w:type="dxa"/>
              <w:left w:w="60" w:type="dxa"/>
              <w:bottom w:w="60" w:type="dxa"/>
              <w:right w:w="60" w:type="dxa"/>
            </w:tcMar>
            <w:vAlign w:val="center"/>
          </w:tcPr>
          <w:p w14:paraId="12362270" w14:textId="77777777" w:rsidR="00152030" w:rsidRDefault="00152030" w:rsidP="00560D2D">
            <w:pPr>
              <w:spacing w:before="100" w:after="0" w:line="240" w:lineRule="auto"/>
              <w:jc w:val="center"/>
            </w:pPr>
            <w:r>
              <w:rPr>
                <w:rFonts w:eastAsia="Times New Roman"/>
                <w:b/>
                <w:bCs/>
                <w:color w:val="000000"/>
                <w:lang w:eastAsia="fr-FR"/>
              </w:rPr>
              <w:t>Fraction molaire</w:t>
            </w:r>
          </w:p>
          <w:p w14:paraId="47A409E7" w14:textId="41D3CC0A" w:rsidR="00152030" w:rsidRDefault="00152030" w:rsidP="00560D2D">
            <w:pPr>
              <w:spacing w:before="100" w:after="0" w:line="240" w:lineRule="auto"/>
              <w:jc w:val="center"/>
              <w:rPr>
                <w:rFonts w:eastAsia="Times New Roman"/>
                <w:b/>
                <w:bCs/>
                <w:color w:val="000000"/>
                <w:lang w:eastAsia="fr-FR"/>
              </w:rPr>
            </w:pPr>
            <w:r>
              <w:rPr>
                <w:rFonts w:eastAsia="Times New Roman"/>
                <w:color w:val="000000"/>
                <w:lang w:eastAsia="fr-FR"/>
              </w:rPr>
              <w:t>de l'espèce i</w:t>
            </w:r>
          </w:p>
        </w:tc>
        <w:tc>
          <w:tcPr>
            <w:tcW w:w="1701" w:type="dxa"/>
            <w:tcBorders>
              <w:left w:val="single" w:sz="2" w:space="0" w:color="000000"/>
              <w:bottom w:val="single" w:sz="2" w:space="0" w:color="000000"/>
            </w:tcBorders>
            <w:tcMar>
              <w:top w:w="60" w:type="dxa"/>
              <w:left w:w="60" w:type="dxa"/>
              <w:bottom w:w="60" w:type="dxa"/>
              <w:right w:w="60" w:type="dxa"/>
            </w:tcMar>
            <w:vAlign w:val="center"/>
          </w:tcPr>
          <w:p w14:paraId="7B1CB33D" w14:textId="75477069" w:rsidR="00152030" w:rsidRDefault="00152030" w:rsidP="00560D2D">
            <w:pPr>
              <w:spacing w:before="100" w:after="0" w:line="240" w:lineRule="auto"/>
              <w:jc w:val="center"/>
              <w:rPr>
                <w:rFonts w:eastAsia="Times New Roman"/>
                <w:color w:val="000000"/>
                <w:lang w:eastAsia="fr-FR"/>
              </w:rPr>
            </w:pPr>
            <w:r>
              <w:rPr>
                <w:rFonts w:eastAsia="Times New Roman"/>
                <w:color w:val="000000"/>
                <w:lang w:eastAsia="fr-FR"/>
              </w:rPr>
              <w:t>Constituant d'un mélange</w:t>
            </w:r>
          </w:p>
        </w:tc>
        <w:tc>
          <w:tcPr>
            <w:tcW w:w="1072" w:type="dxa"/>
            <w:tcBorders>
              <w:left w:val="single" w:sz="2" w:space="0" w:color="000000"/>
              <w:bottom w:val="single" w:sz="2" w:space="0" w:color="000000"/>
            </w:tcBorders>
            <w:tcMar>
              <w:top w:w="60" w:type="dxa"/>
              <w:left w:w="60" w:type="dxa"/>
              <w:bottom w:w="60" w:type="dxa"/>
              <w:right w:w="60" w:type="dxa"/>
            </w:tcMar>
            <w:vAlign w:val="center"/>
          </w:tcPr>
          <w:p w14:paraId="17152093" w14:textId="1B5EC253" w:rsidR="00152030" w:rsidRDefault="00152030" w:rsidP="00560D2D">
            <w:pPr>
              <w:spacing w:before="100" w:after="0" w:line="240" w:lineRule="auto"/>
              <w:jc w:val="center"/>
              <w:rPr>
                <w:rFonts w:eastAsia="Times New Roman"/>
                <w:color w:val="000000"/>
                <w:lang w:eastAsia="fr-FR"/>
              </w:rPr>
            </w:pPr>
            <w:r>
              <w:rPr>
                <w:color w:val="000000"/>
              </w:rPr>
              <w:object w:dxaOrig="240" w:dyaOrig="360" w14:anchorId="50B06D52">
                <v:shape id="_x0000_i1027" type="#_x0000_t75" style="width:12pt;height:18pt;visibility:visible;mso-wrap-style:square" o:ole="">
                  <v:imagedata r:id="rId14" o:title=""/>
                </v:shape>
                <o:OLEObject Type="Embed" ProgID="Unknown" ShapeID="_x0000_i1027" DrawAspect="Content" ObjectID="_1723992470" r:id="rId15"/>
              </w:object>
            </w:r>
          </w:p>
        </w:tc>
        <w:tc>
          <w:tcPr>
            <w:tcW w:w="1194" w:type="dxa"/>
            <w:tcBorders>
              <w:left w:val="single" w:sz="2" w:space="0" w:color="000000"/>
              <w:bottom w:val="single" w:sz="2" w:space="0" w:color="000000"/>
            </w:tcBorders>
          </w:tcPr>
          <w:p w14:paraId="24FC21F7" w14:textId="77777777" w:rsidR="00152030" w:rsidRDefault="00152030" w:rsidP="00560D2D">
            <w:pPr>
              <w:spacing w:before="100" w:after="0" w:line="240" w:lineRule="auto"/>
              <w:jc w:val="center"/>
              <w:rPr>
                <w:color w:val="000000"/>
              </w:rPr>
            </w:pPr>
          </w:p>
          <w:p w14:paraId="108D82FE" w14:textId="77AFB46E" w:rsidR="00826D42" w:rsidRDefault="00826D42" w:rsidP="00560D2D">
            <w:pPr>
              <w:spacing w:before="100" w:after="0" w:line="240" w:lineRule="auto"/>
              <w:jc w:val="center"/>
              <w:rPr>
                <w:color w:val="000000"/>
              </w:rPr>
            </w:pPr>
            <w:r>
              <w:rPr>
                <w:color w:val="000000"/>
              </w:rPr>
              <w:t>-</w:t>
            </w:r>
          </w:p>
        </w:tc>
        <w:tc>
          <w:tcPr>
            <w:tcW w:w="1984" w:type="dxa"/>
            <w:tcBorders>
              <w:left w:val="single" w:sz="2" w:space="0" w:color="000000"/>
              <w:bottom w:val="single" w:sz="2" w:space="0" w:color="000000"/>
              <w:right w:val="single" w:sz="2" w:space="0" w:color="000000"/>
            </w:tcBorders>
            <w:tcMar>
              <w:top w:w="60" w:type="dxa"/>
              <w:left w:w="60" w:type="dxa"/>
              <w:bottom w:w="60" w:type="dxa"/>
              <w:right w:w="60" w:type="dxa"/>
            </w:tcMar>
            <w:vAlign w:val="center"/>
          </w:tcPr>
          <w:p w14:paraId="208F7328" w14:textId="68C960A5" w:rsidR="00152030" w:rsidRDefault="00152030" w:rsidP="00560D2D">
            <w:pPr>
              <w:spacing w:before="100" w:after="0" w:line="240" w:lineRule="auto"/>
              <w:jc w:val="center"/>
              <w:rPr>
                <w:color w:val="000000"/>
              </w:rPr>
            </w:pPr>
            <w:r>
              <w:rPr>
                <w:color w:val="000000"/>
              </w:rPr>
              <w:object w:dxaOrig="1574" w:dyaOrig="840" w14:anchorId="1D51B455">
                <v:shape id="_x0000_i1028" type="#_x0000_t75" style="width:78.75pt;height:42pt;visibility:visible;mso-wrap-style:square" o:ole="">
                  <v:imagedata r:id="rId16" o:title=""/>
                </v:shape>
                <o:OLEObject Type="Embed" ProgID="Unknown" ShapeID="_x0000_i1028" DrawAspect="Content" ObjectID="_1723992471" r:id="rId17"/>
              </w:object>
            </w:r>
          </w:p>
        </w:tc>
        <w:tc>
          <w:tcPr>
            <w:tcW w:w="1843" w:type="dxa"/>
            <w:tcBorders>
              <w:left w:val="single" w:sz="2" w:space="0" w:color="000000"/>
              <w:bottom w:val="single" w:sz="2" w:space="0" w:color="000000"/>
              <w:right w:val="single" w:sz="2" w:space="0" w:color="000000"/>
            </w:tcBorders>
          </w:tcPr>
          <w:p w14:paraId="2BE81A94" w14:textId="7A733450" w:rsidR="00152030" w:rsidRDefault="00000000" w:rsidP="00560D2D">
            <w:pPr>
              <w:spacing w:before="100" w:after="0" w:line="240" w:lineRule="auto"/>
              <w:jc w:val="center"/>
              <w:rPr>
                <w:color w:val="000000"/>
              </w:rPr>
            </w:pPr>
            <m:oMathPara>
              <m:oMath>
                <m:nary>
                  <m:naryPr>
                    <m:chr m:val="∑"/>
                    <m:limLoc m:val="undOvr"/>
                    <m:grow m:val="1"/>
                    <m:supHide m:val="1"/>
                    <m:ctrlPr>
                      <w:rPr>
                        <w:rFonts w:ascii="Cambria Math" w:hAnsi="Cambria Math"/>
                        <w:i/>
                        <w:color w:val="000000"/>
                      </w:rPr>
                    </m:ctrlPr>
                  </m:naryPr>
                  <m:sub>
                    <m:r>
                      <w:rPr>
                        <w:rFonts w:ascii="Cambria Math" w:hAnsi="Cambria Math"/>
                        <w:color w:val="000000"/>
                      </w:rPr>
                      <m:t>i</m:t>
                    </m:r>
                  </m:sub>
                  <m:sup/>
                  <m:e>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i</m:t>
                        </m:r>
                      </m:sub>
                    </m:sSub>
                  </m:e>
                </m:nary>
                <m:r>
                  <w:rPr>
                    <w:rFonts w:ascii="Cambria Math" w:hAnsi="Cambria Math"/>
                    <w:color w:val="000000"/>
                  </w:rPr>
                  <m:t>=1</m:t>
                </m:r>
              </m:oMath>
            </m:oMathPara>
          </w:p>
        </w:tc>
      </w:tr>
      <w:tr w:rsidR="00152030" w14:paraId="63E3CB50" w14:textId="02505E56" w:rsidTr="00826D42">
        <w:trPr>
          <w:trHeight w:val="1110"/>
        </w:trPr>
        <w:tc>
          <w:tcPr>
            <w:tcW w:w="2126" w:type="dxa"/>
            <w:tcBorders>
              <w:left w:val="single" w:sz="2" w:space="0" w:color="000000"/>
              <w:bottom w:val="single" w:sz="2" w:space="0" w:color="000000"/>
            </w:tcBorders>
            <w:tcMar>
              <w:top w:w="60" w:type="dxa"/>
              <w:left w:w="60" w:type="dxa"/>
              <w:bottom w:w="60" w:type="dxa"/>
              <w:right w:w="60" w:type="dxa"/>
            </w:tcMar>
            <w:vAlign w:val="center"/>
          </w:tcPr>
          <w:p w14:paraId="6CB4C2B6" w14:textId="44BA4C6F" w:rsidR="00152030" w:rsidRDefault="00152030" w:rsidP="00560D2D">
            <w:pPr>
              <w:spacing w:before="100" w:after="0" w:line="240" w:lineRule="auto"/>
              <w:jc w:val="center"/>
            </w:pPr>
            <w:r>
              <w:rPr>
                <w:rFonts w:eastAsia="Times New Roman"/>
                <w:b/>
                <w:bCs/>
                <w:color w:val="000000"/>
                <w:lang w:eastAsia="fr-FR"/>
              </w:rPr>
              <w:t>Pression partielle d’un gaz parfait</w:t>
            </w:r>
          </w:p>
        </w:tc>
        <w:tc>
          <w:tcPr>
            <w:tcW w:w="1701" w:type="dxa"/>
            <w:tcBorders>
              <w:left w:val="single" w:sz="2" w:space="0" w:color="000000"/>
              <w:bottom w:val="single" w:sz="2" w:space="0" w:color="000000"/>
            </w:tcBorders>
            <w:tcMar>
              <w:top w:w="60" w:type="dxa"/>
              <w:left w:w="60" w:type="dxa"/>
              <w:bottom w:w="60" w:type="dxa"/>
              <w:right w:w="60" w:type="dxa"/>
            </w:tcMar>
            <w:vAlign w:val="center"/>
          </w:tcPr>
          <w:p w14:paraId="11D55DB1" w14:textId="68E74E2B" w:rsidR="00152030" w:rsidRDefault="00152030" w:rsidP="00560D2D">
            <w:pPr>
              <w:spacing w:before="100" w:after="0" w:line="240" w:lineRule="auto"/>
              <w:jc w:val="center"/>
            </w:pPr>
            <w:r>
              <w:rPr>
                <w:rFonts w:eastAsia="Times New Roman"/>
                <w:color w:val="000000"/>
                <w:lang w:eastAsia="fr-FR"/>
              </w:rPr>
              <w:t>gaz</w:t>
            </w:r>
          </w:p>
        </w:tc>
        <w:tc>
          <w:tcPr>
            <w:tcW w:w="1072" w:type="dxa"/>
            <w:tcBorders>
              <w:left w:val="single" w:sz="2" w:space="0" w:color="000000"/>
              <w:bottom w:val="single" w:sz="2" w:space="0" w:color="000000"/>
            </w:tcBorders>
            <w:tcMar>
              <w:top w:w="60" w:type="dxa"/>
              <w:left w:w="60" w:type="dxa"/>
              <w:bottom w:w="60" w:type="dxa"/>
              <w:right w:w="60" w:type="dxa"/>
            </w:tcMar>
            <w:vAlign w:val="center"/>
          </w:tcPr>
          <w:p w14:paraId="41780FAA" w14:textId="706FD7F6" w:rsidR="00152030" w:rsidRDefault="00152030" w:rsidP="00560D2D">
            <w:pPr>
              <w:spacing w:before="100" w:after="0" w:line="240" w:lineRule="auto"/>
              <w:jc w:val="center"/>
            </w:pPr>
            <w:r>
              <w:rPr>
                <w:color w:val="000000"/>
              </w:rPr>
              <w:t>p</w:t>
            </w:r>
            <w:r w:rsidRPr="00A61A8A">
              <w:rPr>
                <w:color w:val="000000"/>
                <w:vertAlign w:val="subscript"/>
              </w:rPr>
              <w:t>i</w:t>
            </w:r>
          </w:p>
        </w:tc>
        <w:tc>
          <w:tcPr>
            <w:tcW w:w="1194" w:type="dxa"/>
            <w:tcBorders>
              <w:left w:val="single" w:sz="2" w:space="0" w:color="000000"/>
              <w:bottom w:val="single" w:sz="2" w:space="0" w:color="000000"/>
            </w:tcBorders>
          </w:tcPr>
          <w:p w14:paraId="4E32693C" w14:textId="77777777" w:rsidR="00152030" w:rsidRDefault="00152030" w:rsidP="00A61A8A">
            <w:pPr>
              <w:spacing w:before="100" w:after="0" w:line="240" w:lineRule="auto"/>
              <w:jc w:val="center"/>
              <w:rPr>
                <w:color w:val="000000"/>
              </w:rPr>
            </w:pPr>
          </w:p>
          <w:p w14:paraId="7F6D14B5" w14:textId="2390B0F8" w:rsidR="00826D42" w:rsidRPr="00D5060C" w:rsidRDefault="00826D42" w:rsidP="00A61A8A">
            <w:pPr>
              <w:spacing w:before="100" w:after="0" w:line="240" w:lineRule="auto"/>
              <w:jc w:val="center"/>
              <w:rPr>
                <w:color w:val="000000"/>
              </w:rPr>
            </w:pPr>
            <w:r>
              <w:rPr>
                <w:color w:val="000000"/>
              </w:rPr>
              <w:t>Pa</w:t>
            </w:r>
          </w:p>
        </w:tc>
        <w:tc>
          <w:tcPr>
            <w:tcW w:w="1984" w:type="dxa"/>
            <w:tcBorders>
              <w:left w:val="single" w:sz="2" w:space="0" w:color="000000"/>
              <w:bottom w:val="single" w:sz="2" w:space="0" w:color="000000"/>
              <w:right w:val="single" w:sz="2" w:space="0" w:color="000000"/>
            </w:tcBorders>
            <w:tcMar>
              <w:top w:w="60" w:type="dxa"/>
              <w:left w:w="60" w:type="dxa"/>
              <w:bottom w:w="60" w:type="dxa"/>
              <w:right w:w="60" w:type="dxa"/>
            </w:tcMar>
            <w:vAlign w:val="center"/>
          </w:tcPr>
          <w:p w14:paraId="35FDC7B9" w14:textId="1FE71714" w:rsidR="00152030" w:rsidRDefault="00000000" w:rsidP="00A61A8A">
            <w:pPr>
              <w:spacing w:before="100" w:after="0" w:line="240" w:lineRule="auto"/>
              <w:jc w:val="center"/>
            </w:pPr>
            <m:oMathPara>
              <m:oMath>
                <m:sSub>
                  <m:sSubPr>
                    <m:ctrlPr>
                      <w:rPr>
                        <w:rFonts w:ascii="Cambria Math" w:hAnsi="Cambria Math"/>
                        <w:i/>
                        <w:color w:val="000000"/>
                      </w:rPr>
                    </m:ctrlPr>
                  </m:sSubPr>
                  <m:e>
                    <m:r>
                      <w:rPr>
                        <w:rFonts w:ascii="Cambria Math"/>
                        <w:color w:val="000000"/>
                      </w:rPr>
                      <m:t>p</m:t>
                    </m:r>
                  </m:e>
                  <m:sub>
                    <m:r>
                      <w:rPr>
                        <w:rFonts w:ascii="Cambria Math"/>
                        <w:color w:val="000000"/>
                      </w:rPr>
                      <m:t>i</m:t>
                    </m:r>
                  </m:sub>
                </m:sSub>
                <m:r>
                  <w:rPr>
                    <w:rFonts w:ascii="Cambria Math"/>
                    <w:color w:val="000000"/>
                  </w:rPr>
                  <m:t>=</m:t>
                </m:r>
                <m:f>
                  <m:fPr>
                    <m:ctrlPr>
                      <w:rPr>
                        <w:rFonts w:ascii="Cambria Math" w:hAnsi="Cambria Math"/>
                        <w:i/>
                        <w:color w:val="000000"/>
                      </w:rPr>
                    </m:ctrlPr>
                  </m:fPr>
                  <m:num>
                    <m:sSub>
                      <m:sSubPr>
                        <m:ctrlPr>
                          <w:rPr>
                            <w:rFonts w:ascii="Cambria Math" w:hAnsi="Cambria Math"/>
                            <w:i/>
                            <w:color w:val="000000"/>
                          </w:rPr>
                        </m:ctrlPr>
                      </m:sSubPr>
                      <m:e>
                        <m:r>
                          <w:rPr>
                            <w:rFonts w:ascii="Cambria Math"/>
                            <w:color w:val="000000"/>
                          </w:rPr>
                          <m:t>n</m:t>
                        </m:r>
                      </m:e>
                      <m:sub>
                        <m:r>
                          <w:rPr>
                            <w:rFonts w:ascii="Cambria Math"/>
                            <w:color w:val="000000"/>
                          </w:rPr>
                          <m:t>i</m:t>
                        </m:r>
                      </m:sub>
                    </m:sSub>
                    <m:r>
                      <w:rPr>
                        <w:rFonts w:ascii="Cambria Math"/>
                        <w:color w:val="000000"/>
                      </w:rPr>
                      <m:t>RT</m:t>
                    </m:r>
                  </m:num>
                  <m:den>
                    <m:sSub>
                      <m:sSubPr>
                        <m:ctrlPr>
                          <w:rPr>
                            <w:rFonts w:ascii="Cambria Math" w:hAnsi="Cambria Math"/>
                            <w:i/>
                            <w:color w:val="000000"/>
                          </w:rPr>
                        </m:ctrlPr>
                      </m:sSubPr>
                      <m:e>
                        <m:r>
                          <w:rPr>
                            <w:rFonts w:ascii="Cambria Math"/>
                            <w:color w:val="000000"/>
                          </w:rPr>
                          <m:t>V</m:t>
                        </m:r>
                      </m:e>
                      <m:sub>
                        <m:r>
                          <w:rPr>
                            <w:rFonts w:ascii="Cambria Math"/>
                            <w:color w:val="000000"/>
                          </w:rPr>
                          <m:t>i</m:t>
                        </m:r>
                      </m:sub>
                    </m:sSub>
                  </m:den>
                </m:f>
              </m:oMath>
            </m:oMathPara>
          </w:p>
        </w:tc>
        <w:tc>
          <w:tcPr>
            <w:tcW w:w="1843" w:type="dxa"/>
            <w:tcBorders>
              <w:left w:val="single" w:sz="2" w:space="0" w:color="000000"/>
              <w:bottom w:val="single" w:sz="2" w:space="0" w:color="000000"/>
              <w:right w:val="single" w:sz="2" w:space="0" w:color="000000"/>
            </w:tcBorders>
          </w:tcPr>
          <w:p w14:paraId="26DE5C09" w14:textId="77777777" w:rsidR="00152030" w:rsidRDefault="00152030" w:rsidP="00A61A8A">
            <w:pPr>
              <w:spacing w:before="100" w:after="0" w:line="240" w:lineRule="auto"/>
              <w:jc w:val="center"/>
              <w:rPr>
                <w:color w:val="000000"/>
              </w:rPr>
            </w:pPr>
          </w:p>
          <w:p w14:paraId="603FB00E" w14:textId="159BBECE" w:rsidR="00826D42" w:rsidRPr="00D5060C" w:rsidRDefault="00826D42" w:rsidP="00A61A8A">
            <w:pPr>
              <w:spacing w:before="100" w:after="0" w:line="240" w:lineRule="auto"/>
              <w:jc w:val="center"/>
              <w:rPr>
                <w:color w:val="000000"/>
              </w:rPr>
            </w:pPr>
            <w:r>
              <w:rPr>
                <w:color w:val="000000"/>
              </w:rPr>
              <w:t>P</w:t>
            </w:r>
            <w:r w:rsidRPr="00826D42">
              <w:rPr>
                <w:color w:val="000000"/>
                <w:vertAlign w:val="subscript"/>
              </w:rPr>
              <w:t>i</w:t>
            </w:r>
            <w:r>
              <w:rPr>
                <w:color w:val="000000"/>
              </w:rPr>
              <w:t>=x</w:t>
            </w:r>
            <w:r w:rsidRPr="00826D42">
              <w:rPr>
                <w:color w:val="000000"/>
                <w:vertAlign w:val="subscript"/>
              </w:rPr>
              <w:t>i</w:t>
            </w:r>
            <w:r>
              <w:rPr>
                <w:color w:val="000000"/>
              </w:rPr>
              <w:t xml:space="preserve"> </w:t>
            </w:r>
            <w:proofErr w:type="spellStart"/>
            <w:r>
              <w:rPr>
                <w:color w:val="000000"/>
              </w:rPr>
              <w:t>p</w:t>
            </w:r>
            <w:r w:rsidRPr="00826D42">
              <w:rPr>
                <w:color w:val="000000"/>
                <w:vertAlign w:val="subscript"/>
              </w:rPr>
              <w:t>total</w:t>
            </w:r>
            <w:proofErr w:type="spellEnd"/>
          </w:p>
        </w:tc>
      </w:tr>
    </w:tbl>
    <w:p w14:paraId="2A779F25" w14:textId="43275420" w:rsidR="00560D2D" w:rsidRDefault="00560D2D" w:rsidP="00F30DD0">
      <w:pPr>
        <w:spacing w:before="100" w:after="0" w:line="240" w:lineRule="auto"/>
        <w:jc w:val="both"/>
      </w:pPr>
      <w:r>
        <w:rPr>
          <w:rFonts w:eastAsia="Times New Roman"/>
          <w:color w:val="000000"/>
          <w:u w:val="single"/>
          <w:lang w:eastAsia="fr-FR"/>
        </w:rPr>
        <w:t xml:space="preserve">Remarques </w:t>
      </w:r>
      <w:r>
        <w:rPr>
          <w:rFonts w:eastAsia="Times New Roman"/>
          <w:color w:val="000000"/>
          <w:lang w:eastAsia="fr-FR"/>
        </w:rPr>
        <w:t>:</w:t>
      </w:r>
    </w:p>
    <w:p w14:paraId="4A21183F" w14:textId="796A6F33" w:rsidR="00560D2D" w:rsidRDefault="00560D2D">
      <w:pPr>
        <w:numPr>
          <w:ilvl w:val="0"/>
          <w:numId w:val="11"/>
        </w:numPr>
        <w:spacing w:before="100" w:after="0" w:line="240" w:lineRule="auto"/>
        <w:jc w:val="both"/>
      </w:pPr>
      <w:r>
        <w:rPr>
          <w:rFonts w:eastAsia="Times New Roman"/>
          <w:color w:val="000000"/>
          <w:lang w:eastAsia="fr-FR"/>
        </w:rPr>
        <w:t xml:space="preserve">Souvent, en chimie, on exprime </w:t>
      </w:r>
      <w:proofErr w:type="spellStart"/>
      <w:r>
        <w:rPr>
          <w:rFonts w:eastAsia="Times New Roman"/>
          <w:color w:val="000000"/>
          <w:lang w:eastAsia="fr-FR"/>
        </w:rPr>
        <w:t>ρ</w:t>
      </w:r>
      <w:r>
        <w:rPr>
          <w:rFonts w:eastAsia="Times New Roman"/>
          <w:color w:val="000000"/>
          <w:vertAlign w:val="subscript"/>
          <w:lang w:eastAsia="fr-FR"/>
        </w:rPr>
        <w:t>i</w:t>
      </w:r>
      <w:proofErr w:type="spellEnd"/>
      <w:r>
        <w:rPr>
          <w:rFonts w:eastAsia="Times New Roman"/>
          <w:color w:val="000000"/>
          <w:lang w:eastAsia="fr-FR"/>
        </w:rPr>
        <w:t xml:space="preserve"> </w:t>
      </w:r>
      <w:r w:rsidR="00826D42">
        <w:rPr>
          <w:rFonts w:eastAsia="Times New Roman"/>
          <w:color w:val="000000"/>
          <w:lang w:eastAsia="fr-FR"/>
        </w:rPr>
        <w:t xml:space="preserve">la masse volumique d’une espèce i donnée </w:t>
      </w:r>
      <w:r>
        <w:rPr>
          <w:rFonts w:eastAsia="Times New Roman"/>
          <w:color w:val="000000"/>
          <w:lang w:eastAsia="fr-FR"/>
        </w:rPr>
        <w:t>en g.L</w:t>
      </w:r>
      <w:r>
        <w:rPr>
          <w:rFonts w:eastAsia="Times New Roman"/>
          <w:color w:val="000000"/>
          <w:vertAlign w:val="superscript"/>
          <w:lang w:eastAsia="fr-FR"/>
        </w:rPr>
        <w:t>-1</w:t>
      </w:r>
      <w:r>
        <w:rPr>
          <w:rFonts w:eastAsia="Times New Roman"/>
          <w:color w:val="000000"/>
          <w:lang w:eastAsia="fr-FR"/>
        </w:rPr>
        <w:t xml:space="preserve"> ou en g.mL</w:t>
      </w:r>
      <w:r>
        <w:rPr>
          <w:rFonts w:eastAsia="Times New Roman"/>
          <w:color w:val="000000"/>
          <w:vertAlign w:val="superscript"/>
          <w:lang w:eastAsia="fr-FR"/>
        </w:rPr>
        <w:t>-1</w:t>
      </w:r>
    </w:p>
    <w:p w14:paraId="0313CF1F" w14:textId="11BF2AC2" w:rsidR="00A07A68" w:rsidRPr="00FF5100" w:rsidRDefault="00A07A68">
      <w:pPr>
        <w:numPr>
          <w:ilvl w:val="0"/>
          <w:numId w:val="12"/>
        </w:numPr>
        <w:spacing w:before="100" w:after="0" w:line="240" w:lineRule="auto"/>
        <w:jc w:val="both"/>
      </w:pPr>
      <w:r>
        <w:rPr>
          <w:rFonts w:eastAsia="Times New Roman"/>
          <w:color w:val="000000"/>
          <w:lang w:eastAsia="fr-FR"/>
        </w:rPr>
        <w:t xml:space="preserve">On peut aussi définir la densité d'un liquide </w:t>
      </w:r>
      <w:r w:rsidR="00FF5100">
        <w:rPr>
          <w:rFonts w:eastAsia="Times New Roman"/>
          <w:color w:val="000000"/>
          <w:lang w:eastAsia="fr-FR"/>
        </w:rPr>
        <w:t xml:space="preserve">ou d’un solide </w:t>
      </w:r>
      <w:r>
        <w:rPr>
          <w:rFonts w:eastAsia="Times New Roman"/>
          <w:color w:val="000000"/>
          <w:lang w:eastAsia="fr-FR"/>
        </w:rPr>
        <w:t xml:space="preserve">par la relation suivante : </w:t>
      </w:r>
      <w:r>
        <w:rPr>
          <w:color w:val="000000"/>
        </w:rPr>
        <w:object w:dxaOrig="945" w:dyaOrig="675" w14:anchorId="3FFF2359">
          <v:shape id="Object 9" o:spid="_x0000_i1029" type="#_x0000_t75" style="width:47.25pt;height:33.75pt;visibility:visible;mso-wrap-style:square" o:ole="">
            <v:imagedata r:id="rId18" o:title=""/>
          </v:shape>
          <o:OLEObject Type="Embed" ProgID="Unknown" ShapeID="Object 9" DrawAspect="Content" ObjectID="_1723992472" r:id="rId19"/>
        </w:object>
      </w:r>
      <w:r>
        <w:rPr>
          <w:color w:val="000000"/>
        </w:rPr>
        <w:t>a</w:t>
      </w:r>
      <w:r>
        <w:rPr>
          <w:rFonts w:eastAsia="Times New Roman"/>
          <w:color w:val="000000"/>
          <w:lang w:eastAsia="fr-FR"/>
        </w:rPr>
        <w:t xml:space="preserve">vec </w:t>
      </w:r>
      <w:r>
        <w:rPr>
          <w:color w:val="000000"/>
        </w:rPr>
        <w:object w:dxaOrig="435" w:dyaOrig="360" w14:anchorId="39FBDA5C">
          <v:shape id="Object 10" o:spid="_x0000_i1030" type="#_x0000_t75" style="width:21.75pt;height:18pt;visibility:visible;mso-wrap-style:square" o:ole="">
            <v:imagedata r:id="rId20" o:title=""/>
          </v:shape>
          <o:OLEObject Type="Embed" ProgID="Unknown" ShapeID="Object 10" DrawAspect="Content" ObjectID="_1723992473" r:id="rId21"/>
        </w:object>
      </w:r>
      <w:r>
        <w:rPr>
          <w:rFonts w:eastAsia="Times New Roman"/>
          <w:color w:val="000000"/>
          <w:lang w:eastAsia="fr-FR"/>
        </w:rPr>
        <w:t>= 10</w:t>
      </w:r>
      <w:r>
        <w:rPr>
          <w:rFonts w:eastAsia="Times New Roman"/>
          <w:color w:val="000000"/>
          <w:vertAlign w:val="superscript"/>
          <w:lang w:eastAsia="fr-FR"/>
        </w:rPr>
        <w:t>3</w:t>
      </w:r>
      <w:r>
        <w:rPr>
          <w:rFonts w:eastAsia="Times New Roman"/>
          <w:color w:val="000000"/>
          <w:lang w:eastAsia="fr-FR"/>
        </w:rPr>
        <w:t xml:space="preserve"> kg.m</w:t>
      </w:r>
      <w:r>
        <w:rPr>
          <w:rFonts w:eastAsia="Times New Roman"/>
          <w:color w:val="000000"/>
          <w:vertAlign w:val="superscript"/>
          <w:lang w:eastAsia="fr-FR"/>
        </w:rPr>
        <w:t>-3</w:t>
      </w:r>
      <w:r>
        <w:rPr>
          <w:rFonts w:eastAsia="Times New Roman"/>
          <w:color w:val="000000"/>
          <w:lang w:eastAsia="fr-FR"/>
        </w:rPr>
        <w:t xml:space="preserve"> = 1 kg.L</w:t>
      </w:r>
      <w:r>
        <w:rPr>
          <w:rFonts w:eastAsia="Times New Roman"/>
          <w:color w:val="000000"/>
          <w:vertAlign w:val="superscript"/>
          <w:lang w:eastAsia="fr-FR"/>
        </w:rPr>
        <w:t>-1</w:t>
      </w:r>
      <w:r>
        <w:rPr>
          <w:rFonts w:eastAsia="Times New Roman"/>
          <w:color w:val="000000"/>
          <w:lang w:eastAsia="fr-FR"/>
        </w:rPr>
        <w:t xml:space="preserve"> = 1 g.mL</w:t>
      </w:r>
      <w:r>
        <w:rPr>
          <w:rFonts w:eastAsia="Times New Roman"/>
          <w:color w:val="000000"/>
          <w:vertAlign w:val="superscript"/>
          <w:lang w:eastAsia="fr-FR"/>
        </w:rPr>
        <w:t xml:space="preserve">-1 </w:t>
      </w:r>
      <w:r>
        <w:rPr>
          <w:rFonts w:eastAsia="Times New Roman"/>
          <w:color w:val="000000"/>
          <w:lang w:eastAsia="fr-FR"/>
        </w:rPr>
        <w:t xml:space="preserve"> (d</w:t>
      </w:r>
      <w:r>
        <w:rPr>
          <w:rFonts w:eastAsia="Times New Roman"/>
          <w:color w:val="000000"/>
          <w:vertAlign w:val="subscript"/>
          <w:lang w:eastAsia="fr-FR"/>
        </w:rPr>
        <w:t>i</w:t>
      </w:r>
      <w:r>
        <w:rPr>
          <w:rFonts w:eastAsia="Times New Roman"/>
          <w:color w:val="000000"/>
          <w:lang w:eastAsia="fr-FR"/>
        </w:rPr>
        <w:t xml:space="preserve"> s'identifie donc numériquement à</w:t>
      </w:r>
      <w:r>
        <w:rPr>
          <w:rFonts w:eastAsia="Times New Roman"/>
          <w:b/>
          <w:bCs/>
          <w:color w:val="000000"/>
          <w:lang w:eastAsia="fr-FR"/>
        </w:rPr>
        <w:t xml:space="preserve"> </w:t>
      </w:r>
      <w:proofErr w:type="spellStart"/>
      <w:r>
        <w:rPr>
          <w:rFonts w:eastAsia="Times New Roman"/>
          <w:color w:val="000000"/>
          <w:lang w:eastAsia="fr-FR"/>
        </w:rPr>
        <w:t>ρ</w:t>
      </w:r>
      <w:r>
        <w:rPr>
          <w:rFonts w:eastAsia="Times New Roman"/>
          <w:color w:val="000000"/>
          <w:vertAlign w:val="subscript"/>
          <w:lang w:eastAsia="fr-FR"/>
        </w:rPr>
        <w:t>i</w:t>
      </w:r>
      <w:proofErr w:type="spellEnd"/>
      <w:r>
        <w:rPr>
          <w:rFonts w:eastAsia="Times New Roman"/>
          <w:color w:val="000000"/>
          <w:lang w:eastAsia="fr-FR"/>
        </w:rPr>
        <w:t xml:space="preserve"> exprimée en kg.L</w:t>
      </w:r>
      <w:r>
        <w:rPr>
          <w:rFonts w:eastAsia="Times New Roman"/>
          <w:color w:val="000000"/>
          <w:vertAlign w:val="superscript"/>
          <w:lang w:eastAsia="fr-FR"/>
        </w:rPr>
        <w:t>-1</w:t>
      </w:r>
      <w:r>
        <w:rPr>
          <w:rFonts w:eastAsia="Times New Roman"/>
          <w:color w:val="000000"/>
          <w:lang w:eastAsia="fr-FR"/>
        </w:rPr>
        <w:t xml:space="preserve"> ou en g.mL</w:t>
      </w:r>
      <w:r>
        <w:rPr>
          <w:rFonts w:eastAsia="Times New Roman"/>
          <w:color w:val="000000"/>
          <w:vertAlign w:val="superscript"/>
          <w:lang w:eastAsia="fr-FR"/>
        </w:rPr>
        <w:t>-1</w:t>
      </w:r>
      <w:r>
        <w:rPr>
          <w:rFonts w:eastAsia="Times New Roman"/>
          <w:color w:val="000000"/>
          <w:lang w:eastAsia="fr-FR"/>
        </w:rPr>
        <w:t>)</w:t>
      </w:r>
    </w:p>
    <w:p w14:paraId="78E1AF86" w14:textId="7AE6D313" w:rsidR="00FF5100" w:rsidRPr="00FF5100" w:rsidRDefault="00FF5100">
      <w:pPr>
        <w:numPr>
          <w:ilvl w:val="0"/>
          <w:numId w:val="12"/>
        </w:numPr>
        <w:spacing w:before="100" w:after="0" w:line="240" w:lineRule="auto"/>
        <w:jc w:val="both"/>
        <w:rPr>
          <w:sz w:val="20"/>
          <w:szCs w:val="20"/>
        </w:rPr>
      </w:pPr>
      <w:r>
        <w:t xml:space="preserve">La densité d’un gaz ou d’un mélange de gaz par rapport à l’air est le rapport de sa masse volumique à la masse volumique de l’air mesurée dans les mêmes conditions de pression et de température </w:t>
      </w:r>
      <m:oMath>
        <m:r>
          <w:rPr>
            <w:rFonts w:ascii="Cambria Math"/>
            <w:color w:val="000000"/>
          </w:rPr>
          <m:t>d=</m:t>
        </m:r>
        <m:f>
          <m:fPr>
            <m:ctrlPr>
              <w:rPr>
                <w:rFonts w:ascii="Cambria Math" w:hAnsi="Cambria Math"/>
                <w:i/>
                <w:color w:val="000000"/>
              </w:rPr>
            </m:ctrlPr>
          </m:fPr>
          <m:num>
            <m:r>
              <w:rPr>
                <w:rFonts w:ascii="Cambria Math"/>
                <w:color w:val="000000"/>
              </w:rPr>
              <m:t>ρ</m:t>
            </m:r>
          </m:num>
          <m:den>
            <m:sSub>
              <m:sSubPr>
                <m:ctrlPr>
                  <w:rPr>
                    <w:rFonts w:ascii="Cambria Math" w:hAnsi="Cambria Math"/>
                    <w:i/>
                    <w:color w:val="000000"/>
                  </w:rPr>
                </m:ctrlPr>
              </m:sSubPr>
              <m:e>
                <m:r>
                  <w:rPr>
                    <w:rFonts w:ascii="Cambria Math"/>
                    <w:color w:val="000000"/>
                  </w:rPr>
                  <m:t>ρ</m:t>
                </m:r>
              </m:e>
              <m:sub>
                <m:r>
                  <w:rPr>
                    <w:rFonts w:ascii="Cambria Math"/>
                    <w:color w:val="000000"/>
                  </w:rPr>
                  <m:t>air</m:t>
                </m:r>
              </m:sub>
            </m:sSub>
          </m:den>
        </m:f>
      </m:oMath>
      <w:r>
        <w:rPr>
          <w:color w:val="000000"/>
        </w:rPr>
        <w:t xml:space="preserve"> = </w:t>
      </w:r>
      <w:r w:rsidRPr="00FF5100">
        <w:rPr>
          <w:color w:val="000000"/>
          <w:sz w:val="20"/>
          <w:szCs w:val="20"/>
        </w:rPr>
        <w:t>M/M</w:t>
      </w:r>
      <w:r w:rsidRPr="00FF5100">
        <w:rPr>
          <w:color w:val="000000"/>
          <w:sz w:val="20"/>
          <w:szCs w:val="20"/>
          <w:vertAlign w:val="subscript"/>
        </w:rPr>
        <w:t>air</w:t>
      </w:r>
      <w:r w:rsidRPr="00FF5100">
        <w:rPr>
          <w:color w:val="000000"/>
          <w:sz w:val="20"/>
          <w:szCs w:val="20"/>
        </w:rPr>
        <w:t>=M/29</w:t>
      </w:r>
    </w:p>
    <w:p w14:paraId="2F3235B2" w14:textId="6C3C03FC" w:rsidR="00E17F27" w:rsidRDefault="00A07A68">
      <w:pPr>
        <w:pStyle w:val="Paragraphedeliste"/>
        <w:numPr>
          <w:ilvl w:val="0"/>
          <w:numId w:val="12"/>
        </w:numPr>
        <w:spacing w:before="100" w:after="119" w:line="240" w:lineRule="auto"/>
        <w:jc w:val="both"/>
      </w:pPr>
      <w:r>
        <w:t>Loi des gaz parfait – pression partielle d’un gaz</w:t>
      </w:r>
    </w:p>
    <w:tbl>
      <w:tblPr>
        <w:tblW w:w="5000" w:type="pct"/>
        <w:tblLayout w:type="fixed"/>
        <w:tblCellMar>
          <w:left w:w="10" w:type="dxa"/>
          <w:right w:w="10" w:type="dxa"/>
        </w:tblCellMar>
        <w:tblLook w:val="04A0" w:firstRow="1" w:lastRow="0" w:firstColumn="1" w:lastColumn="0" w:noHBand="0" w:noVBand="1"/>
      </w:tblPr>
      <w:tblGrid>
        <w:gridCol w:w="10540"/>
      </w:tblGrid>
      <w:tr w:rsidR="00A07A68" w14:paraId="30015E98" w14:textId="77777777" w:rsidTr="00F30DD0">
        <w:tc>
          <w:tcPr>
            <w:tcW w:w="1054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78C4C689" w14:textId="77777777" w:rsidR="00A07A68" w:rsidRDefault="00A07A68" w:rsidP="00A61796">
            <w:pPr>
              <w:spacing w:before="100" w:after="0" w:line="240" w:lineRule="auto"/>
              <w:jc w:val="both"/>
            </w:pPr>
            <w:r>
              <w:rPr>
                <w:rFonts w:eastAsia="Times New Roman"/>
                <w:b/>
                <w:bCs/>
                <w:color w:val="000000"/>
                <w:lang w:eastAsia="fr-FR"/>
              </w:rPr>
              <w:t>Définition</w:t>
            </w:r>
          </w:p>
        </w:tc>
      </w:tr>
      <w:tr w:rsidR="00A07A68" w14:paraId="094AF05B" w14:textId="77777777" w:rsidTr="00F30DD0">
        <w:trPr>
          <w:trHeight w:val="865"/>
        </w:trPr>
        <w:tc>
          <w:tcPr>
            <w:tcW w:w="10540" w:type="dxa"/>
            <w:tcBorders>
              <w:left w:val="single" w:sz="2" w:space="0" w:color="000000"/>
              <w:right w:val="single" w:sz="2" w:space="0" w:color="000000"/>
            </w:tcBorders>
            <w:tcMar>
              <w:top w:w="60" w:type="dxa"/>
              <w:left w:w="60" w:type="dxa"/>
              <w:bottom w:w="60" w:type="dxa"/>
              <w:right w:w="60" w:type="dxa"/>
            </w:tcMar>
          </w:tcPr>
          <w:p w14:paraId="78F09254" w14:textId="77777777" w:rsidR="003524FD" w:rsidRDefault="000D1416" w:rsidP="00114CE3">
            <w:pPr>
              <w:spacing w:before="100" w:after="0" w:line="240" w:lineRule="auto"/>
              <w:jc w:val="both"/>
              <w:rPr>
                <w:rFonts w:eastAsia="Times New Roman"/>
                <w:b/>
                <w:bCs/>
                <w:color w:val="000000"/>
                <w:lang w:eastAsia="fr-FR"/>
              </w:rPr>
            </w:pPr>
            <w:r>
              <w:rPr>
                <w:rFonts w:eastAsia="Times New Roman"/>
                <w:color w:val="000000"/>
                <w:lang w:eastAsia="fr-FR"/>
              </w:rPr>
              <w:t>M</w:t>
            </w:r>
            <w:r w:rsidR="00A07A68">
              <w:rPr>
                <w:rFonts w:eastAsia="Times New Roman"/>
                <w:b/>
                <w:bCs/>
                <w:color w:val="000000"/>
                <w:lang w:eastAsia="fr-FR"/>
              </w:rPr>
              <w:t>odèle du gaz parfait</w:t>
            </w:r>
            <w:r>
              <w:rPr>
                <w:rFonts w:eastAsia="Times New Roman"/>
                <w:color w:val="000000"/>
                <w:lang w:eastAsia="fr-FR"/>
              </w:rPr>
              <w:t xml:space="preserve"> : Gaz dont les particules n’interagissent pas entre elles </w:t>
            </w:r>
            <w:r w:rsidR="00A07A68">
              <w:rPr>
                <w:rFonts w:eastAsia="Times New Roman"/>
                <w:color w:val="000000"/>
                <w:lang w:eastAsia="fr-FR"/>
              </w:rPr>
              <w:t>et don</w:t>
            </w:r>
            <w:r>
              <w:rPr>
                <w:rFonts w:eastAsia="Times New Roman"/>
                <w:color w:val="000000"/>
                <w:lang w:eastAsia="fr-FR"/>
              </w:rPr>
              <w:t>t le volume propre est négligeable ( molécules ponctuelles ).</w:t>
            </w:r>
            <w:r w:rsidR="00F30DD0">
              <w:rPr>
                <w:rFonts w:eastAsia="Times New Roman"/>
                <w:color w:val="000000"/>
                <w:lang w:eastAsia="fr-FR"/>
              </w:rPr>
              <w:t xml:space="preserve"> Un gaz est parfait s’il vérifie la </w:t>
            </w:r>
            <w:r w:rsidR="00F30DD0" w:rsidRPr="000D1416">
              <w:rPr>
                <w:rFonts w:eastAsia="Times New Roman"/>
                <w:b/>
                <w:bCs/>
                <w:color w:val="000000"/>
                <w:lang w:eastAsia="fr-FR"/>
              </w:rPr>
              <w:t>loi des gaz parfaits</w:t>
            </w:r>
            <w:r w:rsidR="00F30DD0">
              <w:rPr>
                <w:rFonts w:eastAsia="Times New Roman"/>
                <w:b/>
                <w:bCs/>
                <w:color w:val="000000"/>
                <w:lang w:eastAsia="fr-FR"/>
              </w:rPr>
              <w:t> :</w:t>
            </w:r>
            <w:r w:rsidR="00114CE3">
              <w:rPr>
                <w:rFonts w:eastAsia="Times New Roman"/>
                <w:b/>
                <w:bCs/>
                <w:color w:val="000000"/>
                <w:lang w:eastAsia="fr-FR"/>
              </w:rPr>
              <w:t xml:space="preserve">                </w:t>
            </w:r>
          </w:p>
          <w:p w14:paraId="20ADE0C5" w14:textId="36EB38D8" w:rsidR="00A07A68" w:rsidRPr="00F30DD0" w:rsidRDefault="00A07A68" w:rsidP="003524FD">
            <w:pPr>
              <w:spacing w:before="100" w:after="0" w:line="240" w:lineRule="auto"/>
              <w:jc w:val="center"/>
            </w:pPr>
            <w:r>
              <w:rPr>
                <w:color w:val="000000"/>
              </w:rPr>
              <w:object w:dxaOrig="1260" w:dyaOrig="360" w14:anchorId="599E4940">
                <v:shape id="Object 11" o:spid="_x0000_i1031" type="#_x0000_t75" style="width:63pt;height:18pt;visibility:visible;mso-wrap-style:square" o:ole="">
                  <v:imagedata r:id="rId22" o:title=""/>
                </v:shape>
                <o:OLEObject Type="Embed" ProgID="Unknown" ShapeID="Object 11" DrawAspect="Content" ObjectID="_1723992474" r:id="rId23"/>
              </w:object>
            </w:r>
          </w:p>
          <w:p w14:paraId="34471907" w14:textId="2714DE14" w:rsidR="000D1416" w:rsidRDefault="000D1416" w:rsidP="000D1416">
            <w:pPr>
              <w:spacing w:before="100" w:after="0" w:line="240" w:lineRule="auto"/>
            </w:pPr>
            <w:r>
              <w:t xml:space="preserve">P : pression en Pascal (Pa). 1 </w:t>
            </w:r>
            <w:proofErr w:type="spellStart"/>
            <w:r>
              <w:t>atm</w:t>
            </w:r>
            <w:proofErr w:type="spellEnd"/>
            <w:r>
              <w:t xml:space="preserve"> = 1,013.10</w:t>
            </w:r>
            <w:r w:rsidRPr="000D1416">
              <w:rPr>
                <w:vertAlign w:val="superscript"/>
              </w:rPr>
              <w:t>5</w:t>
            </w:r>
            <w:r>
              <w:t xml:space="preserve"> Pa</w:t>
            </w:r>
            <w:r w:rsidR="00F30DD0">
              <w:t> ; 1 bar = 10</w:t>
            </w:r>
            <w:r w:rsidR="00F30DD0" w:rsidRPr="00F30DD0">
              <w:rPr>
                <w:vertAlign w:val="superscript"/>
              </w:rPr>
              <w:t>5</w:t>
            </w:r>
            <w:r w:rsidR="00F30DD0">
              <w:t xml:space="preserve"> Pa ; 1 </w:t>
            </w:r>
            <w:proofErr w:type="spellStart"/>
            <w:r w:rsidR="00F30DD0">
              <w:t>atm</w:t>
            </w:r>
            <w:proofErr w:type="spellEnd"/>
            <w:r w:rsidR="00F30DD0">
              <w:t xml:space="preserve"> = 76 cm Hg</w:t>
            </w:r>
          </w:p>
          <w:p w14:paraId="786CED52" w14:textId="77777777" w:rsidR="00F30DD0" w:rsidRDefault="000D1416" w:rsidP="000D1416">
            <w:pPr>
              <w:spacing w:before="100" w:after="0" w:line="240" w:lineRule="auto"/>
            </w:pPr>
            <w:r>
              <w:t xml:space="preserve">V : </w:t>
            </w:r>
            <w:r w:rsidR="00F30DD0">
              <w:t>volume en m</w:t>
            </w:r>
            <w:r w:rsidR="00F30DD0" w:rsidRPr="00F30DD0">
              <w:rPr>
                <w:vertAlign w:val="superscript"/>
              </w:rPr>
              <w:t>3</w:t>
            </w:r>
            <w:r w:rsidR="00F30DD0">
              <w:t> ; 1m</w:t>
            </w:r>
            <w:r w:rsidR="00F30DD0" w:rsidRPr="00F30DD0">
              <w:rPr>
                <w:vertAlign w:val="superscript"/>
              </w:rPr>
              <w:t>3</w:t>
            </w:r>
            <w:r w:rsidR="00F30DD0">
              <w:t xml:space="preserve"> = 10</w:t>
            </w:r>
            <w:r w:rsidR="00F30DD0" w:rsidRPr="00F30DD0">
              <w:rPr>
                <w:vertAlign w:val="superscript"/>
              </w:rPr>
              <w:t>3</w:t>
            </w:r>
            <w:r w:rsidR="00F30DD0">
              <w:t xml:space="preserve"> L    ;          </w:t>
            </w:r>
            <w:proofErr w:type="spellStart"/>
            <w:r w:rsidR="00F30DD0">
              <w:t>n</w:t>
            </w:r>
            <w:r w:rsidR="00F30DD0" w:rsidRPr="00F30DD0">
              <w:rPr>
                <w:vertAlign w:val="subscript"/>
              </w:rPr>
              <w:t>tot</w:t>
            </w:r>
            <w:proofErr w:type="spellEnd"/>
            <w:r w:rsidR="00F30DD0">
              <w:t xml:space="preserve"> : nombre de moles de gaz      </w:t>
            </w:r>
          </w:p>
          <w:p w14:paraId="13965516" w14:textId="3BC7C11D" w:rsidR="000D1416" w:rsidRPr="00564225" w:rsidRDefault="00F30DD0" w:rsidP="000D1416">
            <w:pPr>
              <w:spacing w:before="100" w:after="0" w:line="240" w:lineRule="auto"/>
            </w:pPr>
            <w:r>
              <w:t xml:space="preserve">R = 8,314 J.K-1.mol-1 constante des gaz parfait ;            T : température en Kelvin (K)     T(K) = </w:t>
            </w:r>
            <w:r>
              <w:rPr>
                <w:rFonts w:ascii="Symbol" w:hAnsi="Symbol"/>
              </w:rPr>
              <w:t>q</w:t>
            </w:r>
            <w:r>
              <w:t xml:space="preserve">(°C) + 273,15  </w:t>
            </w:r>
          </w:p>
        </w:tc>
      </w:tr>
      <w:tr w:rsidR="00F30DD0" w14:paraId="023CE7DE" w14:textId="77777777" w:rsidTr="00F30DD0">
        <w:trPr>
          <w:trHeight w:val="17"/>
        </w:trPr>
        <w:tc>
          <w:tcPr>
            <w:tcW w:w="10540" w:type="dxa"/>
            <w:tcBorders>
              <w:left w:val="single" w:sz="2" w:space="0" w:color="000000"/>
              <w:right w:val="single" w:sz="2" w:space="0" w:color="000000"/>
            </w:tcBorders>
            <w:tcMar>
              <w:top w:w="60" w:type="dxa"/>
              <w:left w:w="60" w:type="dxa"/>
              <w:bottom w:w="60" w:type="dxa"/>
              <w:right w:w="60" w:type="dxa"/>
            </w:tcMar>
          </w:tcPr>
          <w:p w14:paraId="459F1030" w14:textId="77777777" w:rsidR="00F30DD0" w:rsidRDefault="00F30DD0" w:rsidP="00D43770">
            <w:pPr>
              <w:spacing w:before="100" w:after="0" w:line="240" w:lineRule="auto"/>
              <w:jc w:val="both"/>
              <w:rPr>
                <w:rFonts w:eastAsia="Times New Roman"/>
                <w:color w:val="000000"/>
                <w:lang w:eastAsia="fr-FR"/>
              </w:rPr>
            </w:pPr>
            <w:r>
              <w:rPr>
                <w:rFonts w:eastAsia="Times New Roman"/>
                <w:color w:val="000000"/>
                <w:lang w:eastAsia="fr-FR"/>
              </w:rPr>
              <w:t xml:space="preserve">Dans un mélange de plusieurs gaz situés dans une enceinte de volume V, à la température T, on appelle </w:t>
            </w:r>
            <w:r w:rsidRPr="00F30DD0">
              <w:rPr>
                <w:rFonts w:eastAsia="Times New Roman"/>
                <w:color w:val="000000"/>
                <w:lang w:eastAsia="fr-FR"/>
              </w:rPr>
              <w:t>pression partielle pi du gaz i</w:t>
            </w:r>
            <w:r>
              <w:rPr>
                <w:rFonts w:eastAsia="Times New Roman"/>
                <w:color w:val="000000"/>
                <w:lang w:eastAsia="fr-FR"/>
              </w:rPr>
              <w:t>, la pression qu'aurait le gaz i s'il occupait tout seul le volume V à la même température T.</w:t>
            </w:r>
          </w:p>
        </w:tc>
      </w:tr>
    </w:tbl>
    <w:p w14:paraId="1AF391DA" w14:textId="77777777" w:rsidR="00A07A68" w:rsidRDefault="00A07A68">
      <w:pPr>
        <w:numPr>
          <w:ilvl w:val="0"/>
          <w:numId w:val="13"/>
        </w:numPr>
        <w:spacing w:before="100" w:after="0" w:line="240" w:lineRule="auto"/>
        <w:jc w:val="both"/>
      </w:pPr>
      <w:r>
        <w:rPr>
          <w:rFonts w:eastAsia="Times New Roman"/>
          <w:color w:val="000000"/>
          <w:lang w:eastAsia="fr-FR"/>
        </w:rPr>
        <w:lastRenderedPageBreak/>
        <w:t>Dans un</w:t>
      </w:r>
      <w:r>
        <w:rPr>
          <w:rFonts w:eastAsia="Times New Roman"/>
          <w:b/>
          <w:bCs/>
          <w:color w:val="000000"/>
          <w:lang w:eastAsia="fr-FR"/>
        </w:rPr>
        <w:t xml:space="preserve"> mélange gazeux</w:t>
      </w:r>
      <w:r>
        <w:rPr>
          <w:rFonts w:eastAsia="Times New Roman"/>
          <w:color w:val="000000"/>
          <w:lang w:eastAsia="fr-FR"/>
        </w:rPr>
        <w:t xml:space="preserve">, la loi des gaz parfaits devient, pour un constituant gazeux i : </w:t>
      </w:r>
      <w:r>
        <w:rPr>
          <w:rFonts w:eastAsia="Times New Roman"/>
          <w:color w:val="000000"/>
          <w:lang w:eastAsia="fr-FR"/>
        </w:rPr>
        <w:object w:dxaOrig="1120" w:dyaOrig="360" w14:anchorId="286D00CF">
          <v:shape id="Object 12" o:spid="_x0000_i1032" type="#_x0000_t75" style="width:56.25pt;height:18pt;visibility:visible;mso-wrap-style:square" o:ole="">
            <v:imagedata r:id="rId24" o:title=""/>
          </v:shape>
          <o:OLEObject Type="Embed" ProgID="Unknown" ShapeID="Object 12" DrawAspect="Content" ObjectID="_1723992475" r:id="rId25"/>
        </w:object>
      </w:r>
    </w:p>
    <w:p w14:paraId="0D2F13EB" w14:textId="77777777" w:rsidR="00A07A68" w:rsidRDefault="00A07A68">
      <w:pPr>
        <w:numPr>
          <w:ilvl w:val="1"/>
          <w:numId w:val="13"/>
        </w:numPr>
        <w:spacing w:before="100" w:after="0" w:line="240" w:lineRule="auto"/>
        <w:jc w:val="both"/>
      </w:pPr>
      <w:r>
        <w:rPr>
          <w:rFonts w:eastAsia="Times New Roman"/>
          <w:color w:val="000000"/>
          <w:lang w:eastAsia="fr-FR"/>
        </w:rPr>
        <w:t>P</w:t>
      </w:r>
      <w:r>
        <w:rPr>
          <w:rFonts w:eastAsia="Times New Roman"/>
          <w:color w:val="000000"/>
          <w:vertAlign w:val="subscript"/>
          <w:lang w:eastAsia="fr-FR"/>
        </w:rPr>
        <w:t>i</w:t>
      </w:r>
      <w:r>
        <w:rPr>
          <w:rFonts w:eastAsia="Times New Roman"/>
          <w:color w:val="000000"/>
          <w:lang w:eastAsia="fr-FR"/>
        </w:rPr>
        <w:t xml:space="preserve"> est la pression partielle du gaz i, exprimée en Pa</w:t>
      </w:r>
    </w:p>
    <w:p w14:paraId="621BC8EE" w14:textId="77777777" w:rsidR="00A07A68" w:rsidRDefault="00A07A68">
      <w:pPr>
        <w:numPr>
          <w:ilvl w:val="1"/>
          <w:numId w:val="13"/>
        </w:numPr>
        <w:spacing w:before="100" w:after="0" w:line="240" w:lineRule="auto"/>
        <w:jc w:val="both"/>
      </w:pPr>
      <w:r>
        <w:rPr>
          <w:rFonts w:eastAsia="Times New Roman"/>
          <w:color w:val="000000"/>
          <w:lang w:eastAsia="fr-FR"/>
        </w:rPr>
        <w:t>n</w:t>
      </w:r>
      <w:r>
        <w:rPr>
          <w:rFonts w:eastAsia="Times New Roman"/>
          <w:color w:val="000000"/>
          <w:vertAlign w:val="subscript"/>
          <w:lang w:eastAsia="fr-FR"/>
        </w:rPr>
        <w:t xml:space="preserve">i </w:t>
      </w:r>
      <w:r>
        <w:rPr>
          <w:rFonts w:eastAsia="Times New Roman"/>
          <w:color w:val="000000"/>
          <w:lang w:eastAsia="fr-FR"/>
        </w:rPr>
        <w:t>est la quantité de gaz i dans le système, exprimée en mol</w:t>
      </w:r>
    </w:p>
    <w:p w14:paraId="5EF832E4" w14:textId="77777777" w:rsidR="00A07A68" w:rsidRDefault="00A07A68">
      <w:pPr>
        <w:numPr>
          <w:ilvl w:val="0"/>
          <w:numId w:val="13"/>
        </w:numPr>
        <w:spacing w:before="100" w:after="0" w:line="240" w:lineRule="auto"/>
      </w:pPr>
      <w:r>
        <w:rPr>
          <w:rFonts w:eastAsia="Times New Roman"/>
          <w:color w:val="000000"/>
          <w:lang w:eastAsia="fr-FR"/>
        </w:rPr>
        <w:t xml:space="preserve">En remaniant les deux équations précédentes, on obtient la </w:t>
      </w:r>
      <w:r>
        <w:rPr>
          <w:rFonts w:eastAsia="Times New Roman"/>
          <w:b/>
          <w:bCs/>
          <w:color w:val="000000"/>
          <w:lang w:eastAsia="fr-FR"/>
        </w:rPr>
        <w:t>loi de Dalton</w:t>
      </w:r>
      <w:r>
        <w:rPr>
          <w:rFonts w:eastAsia="Times New Roman"/>
          <w:color w:val="000000"/>
          <w:lang w:eastAsia="fr-FR"/>
        </w:rPr>
        <w:t>, c'est-à-dire la relation entre la pression partielle P</w:t>
      </w:r>
      <w:r>
        <w:rPr>
          <w:rFonts w:eastAsia="Times New Roman"/>
          <w:color w:val="000000"/>
          <w:vertAlign w:val="subscript"/>
          <w:lang w:eastAsia="fr-FR"/>
        </w:rPr>
        <w:t>i</w:t>
      </w:r>
      <w:r>
        <w:rPr>
          <w:rFonts w:eastAsia="Times New Roman"/>
          <w:color w:val="000000"/>
          <w:lang w:eastAsia="fr-FR"/>
        </w:rPr>
        <w:t xml:space="preserve"> du gaz i, sa fraction molaire x</w:t>
      </w:r>
      <w:r>
        <w:rPr>
          <w:rFonts w:eastAsia="Times New Roman"/>
          <w:color w:val="000000"/>
          <w:vertAlign w:val="subscript"/>
          <w:lang w:eastAsia="fr-FR"/>
        </w:rPr>
        <w:t>i</w:t>
      </w:r>
      <w:r>
        <w:rPr>
          <w:rFonts w:eastAsia="Times New Roman"/>
          <w:color w:val="000000"/>
          <w:lang w:eastAsia="fr-FR"/>
        </w:rPr>
        <w:t xml:space="preserve"> dans le mélange gazeux et la pression totale P :</w:t>
      </w:r>
    </w:p>
    <w:p w14:paraId="72C54C43" w14:textId="77777777" w:rsidR="00A07A68" w:rsidRDefault="00A07A68" w:rsidP="00A07A68">
      <w:pPr>
        <w:spacing w:before="100" w:after="0" w:line="240" w:lineRule="auto"/>
        <w:jc w:val="both"/>
      </w:pPr>
      <w:r>
        <w:rPr>
          <w:rFonts w:eastAsia="Times New Roman"/>
          <w:color w:val="000000"/>
          <w:lang w:eastAsia="fr-FR"/>
        </w:rPr>
        <w:tab/>
        <w:t>….............................................................................................................................................................................</w:t>
      </w:r>
    </w:p>
    <w:p w14:paraId="160B94B6" w14:textId="416F8A07" w:rsidR="00A07A68" w:rsidRDefault="00A07A68" w:rsidP="00A07A68">
      <w:pPr>
        <w:spacing w:before="100" w:after="0" w:line="240" w:lineRule="auto"/>
        <w:jc w:val="both"/>
        <w:rPr>
          <w:rFonts w:eastAsia="Times New Roman"/>
          <w:color w:val="000000"/>
          <w:lang w:eastAsia="fr-FR"/>
        </w:rPr>
      </w:pPr>
      <w:r>
        <w:rPr>
          <w:rFonts w:eastAsia="Times New Roman"/>
          <w:color w:val="000000"/>
          <w:lang w:eastAsia="fr-FR"/>
        </w:rPr>
        <w:tab/>
        <w:t>….............................................................................................................................................................................</w:t>
      </w:r>
    </w:p>
    <w:p w14:paraId="6F0EFE30" w14:textId="77777777" w:rsidR="002D6EC1" w:rsidRDefault="002D6EC1" w:rsidP="00A07A68">
      <w:pPr>
        <w:spacing w:before="100" w:after="0" w:line="240" w:lineRule="auto"/>
        <w:jc w:val="both"/>
      </w:pPr>
    </w:p>
    <w:p w14:paraId="5554D305" w14:textId="77777777" w:rsidR="00A07A68" w:rsidRDefault="00A07A68" w:rsidP="00A07A68">
      <w:pPr>
        <w:spacing w:before="100" w:after="0" w:line="240" w:lineRule="auto"/>
      </w:pPr>
    </w:p>
    <w:tbl>
      <w:tblPr>
        <w:tblW w:w="5000" w:type="pct"/>
        <w:tblLayout w:type="fixed"/>
        <w:tblCellMar>
          <w:left w:w="10" w:type="dxa"/>
          <w:right w:w="10" w:type="dxa"/>
        </w:tblCellMar>
        <w:tblLook w:val="04A0" w:firstRow="1" w:lastRow="0" w:firstColumn="1" w:lastColumn="0" w:noHBand="0" w:noVBand="1"/>
      </w:tblPr>
      <w:tblGrid>
        <w:gridCol w:w="10540"/>
      </w:tblGrid>
      <w:tr w:rsidR="00A07A68" w14:paraId="0468EDF4" w14:textId="77777777" w:rsidTr="00A61796">
        <w:tc>
          <w:tcPr>
            <w:tcW w:w="10546"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32305CE8" w14:textId="1C14BB44" w:rsidR="00A07A68" w:rsidRDefault="00A07A68">
            <w:pPr>
              <w:pStyle w:val="Paragraphedeliste"/>
              <w:numPr>
                <w:ilvl w:val="1"/>
                <w:numId w:val="8"/>
              </w:numPr>
              <w:spacing w:before="100" w:after="0" w:line="240" w:lineRule="auto"/>
              <w:jc w:val="both"/>
            </w:pPr>
            <w:r w:rsidRPr="00473EA6">
              <w:rPr>
                <w:rFonts w:eastAsia="Times New Roman"/>
                <w:b/>
                <w:bCs/>
                <w:color w:val="000000"/>
                <w:lang w:eastAsia="fr-FR"/>
              </w:rPr>
              <w:t>Méthode n°1 : Déterminer la composition initiale d'un système physico-chimique</w:t>
            </w:r>
          </w:p>
        </w:tc>
      </w:tr>
      <w:tr w:rsidR="00A07A68" w14:paraId="6E5EEC85" w14:textId="77777777" w:rsidTr="00A61796">
        <w:tc>
          <w:tcPr>
            <w:tcW w:w="10546"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487D498F" w14:textId="77777777" w:rsidR="00A07A68" w:rsidRDefault="00A07A68" w:rsidP="00A61796">
            <w:pPr>
              <w:spacing w:before="100" w:after="0" w:line="240" w:lineRule="auto"/>
              <w:jc w:val="both"/>
            </w:pPr>
            <w:r>
              <w:rPr>
                <w:rFonts w:eastAsia="Times New Roman"/>
                <w:color w:val="000000"/>
                <w:u w:val="single"/>
                <w:lang w:eastAsia="fr-FR"/>
              </w:rPr>
              <w:t xml:space="preserve">Donnée de l'exercice </w:t>
            </w:r>
            <w:r>
              <w:rPr>
                <w:rFonts w:eastAsia="Times New Roman"/>
                <w:color w:val="000000"/>
                <w:lang w:eastAsia="fr-FR"/>
              </w:rPr>
              <w:t>: description du système, données de masses, concentrations, volumes introduits, etc.</w:t>
            </w:r>
          </w:p>
          <w:p w14:paraId="097BDB54" w14:textId="77777777" w:rsidR="00A07A68" w:rsidRDefault="00A07A68" w:rsidP="00A61796">
            <w:pPr>
              <w:spacing w:before="100" w:after="0" w:line="240" w:lineRule="auto"/>
              <w:jc w:val="both"/>
            </w:pPr>
            <w:r>
              <w:rPr>
                <w:rFonts w:eastAsia="Times New Roman"/>
                <w:color w:val="000000"/>
                <w:u w:val="single"/>
                <w:lang w:eastAsia="fr-FR"/>
              </w:rPr>
              <w:t xml:space="preserve">Question </w:t>
            </w:r>
            <w:r>
              <w:rPr>
                <w:rFonts w:eastAsia="Times New Roman"/>
                <w:color w:val="000000"/>
                <w:lang w:eastAsia="fr-FR"/>
              </w:rPr>
              <w:t>: Déterminer la composition initiale du système (parfois cette question n'est pas explicite mais il est indispensable d'y répondre à chaque fois)</w:t>
            </w:r>
          </w:p>
          <w:p w14:paraId="6F99D9F6" w14:textId="77777777" w:rsidR="00A07A68" w:rsidRDefault="00A07A68" w:rsidP="00A61796">
            <w:pPr>
              <w:spacing w:before="100" w:after="0" w:line="240" w:lineRule="auto"/>
              <w:jc w:val="both"/>
            </w:pPr>
            <w:r>
              <w:rPr>
                <w:rFonts w:eastAsia="Times New Roman"/>
                <w:color w:val="000000"/>
                <w:u w:val="single"/>
                <w:lang w:eastAsia="fr-FR"/>
              </w:rPr>
              <w:t xml:space="preserve">Méthode </w:t>
            </w:r>
            <w:r>
              <w:rPr>
                <w:rFonts w:eastAsia="Times New Roman"/>
                <w:color w:val="000000"/>
                <w:lang w:eastAsia="fr-FR"/>
              </w:rPr>
              <w:t>:</w:t>
            </w:r>
          </w:p>
          <w:p w14:paraId="7C4BB843" w14:textId="77777777" w:rsidR="00A07A68" w:rsidRDefault="00A07A68">
            <w:pPr>
              <w:numPr>
                <w:ilvl w:val="0"/>
                <w:numId w:val="14"/>
              </w:numPr>
              <w:spacing w:before="100" w:after="0" w:line="240" w:lineRule="auto"/>
              <w:jc w:val="both"/>
            </w:pPr>
            <w:r>
              <w:rPr>
                <w:rFonts w:eastAsia="Times New Roman"/>
                <w:color w:val="000000"/>
                <w:lang w:eastAsia="fr-FR"/>
              </w:rPr>
              <w:t>Recenser les espèces présentes initialement. Ne pas oublier les espèces spectatrices et le solvant si nécessaire.</w:t>
            </w:r>
          </w:p>
          <w:p w14:paraId="7FE8D2F4" w14:textId="77777777" w:rsidR="00A07A68" w:rsidRDefault="00A07A68">
            <w:pPr>
              <w:numPr>
                <w:ilvl w:val="0"/>
                <w:numId w:val="14"/>
              </w:numPr>
              <w:spacing w:before="100" w:after="0" w:line="240" w:lineRule="auto"/>
              <w:jc w:val="both"/>
            </w:pPr>
            <w:r>
              <w:rPr>
                <w:rFonts w:eastAsia="Times New Roman"/>
                <w:color w:val="000000"/>
                <w:lang w:eastAsia="fr-FR"/>
              </w:rPr>
              <w:t>Identifier l'état physique de chaque espèce.</w:t>
            </w:r>
          </w:p>
          <w:p w14:paraId="21F1DB25" w14:textId="77777777" w:rsidR="00A07A68" w:rsidRDefault="00A07A68">
            <w:pPr>
              <w:numPr>
                <w:ilvl w:val="0"/>
                <w:numId w:val="14"/>
              </w:numPr>
              <w:spacing w:before="100" w:after="0" w:line="240" w:lineRule="auto"/>
              <w:jc w:val="both"/>
            </w:pPr>
            <w:r>
              <w:rPr>
                <w:rFonts w:eastAsia="Times New Roman"/>
                <w:color w:val="000000"/>
                <w:lang w:eastAsia="fr-FR"/>
              </w:rPr>
              <w:t>Choisir les grandeurs de description pertinentes à utiliser : quantités de matière ou fractions molaires, concentrations molaires, pressions, etc.</w:t>
            </w:r>
          </w:p>
          <w:p w14:paraId="5670E1B2" w14:textId="77777777" w:rsidR="00A07A68" w:rsidRDefault="00A07A68">
            <w:pPr>
              <w:numPr>
                <w:ilvl w:val="0"/>
                <w:numId w:val="14"/>
              </w:numPr>
              <w:spacing w:before="100" w:after="0" w:line="240" w:lineRule="auto"/>
              <w:jc w:val="both"/>
            </w:pPr>
            <w:r>
              <w:rPr>
                <w:rFonts w:eastAsia="Times New Roman"/>
                <w:color w:val="000000"/>
                <w:lang w:eastAsia="fr-FR"/>
              </w:rPr>
              <w:t>Calculer la valeur de la grandeur choisie pour chaque espèce à l'aide des formules données dans ce paragraphe et des données de l'énoncé.</w:t>
            </w:r>
          </w:p>
          <w:p w14:paraId="438F5FE7" w14:textId="77777777" w:rsidR="00A07A68" w:rsidRDefault="00A07A68" w:rsidP="00A61796">
            <w:pPr>
              <w:spacing w:before="100" w:after="0" w:line="240" w:lineRule="auto"/>
              <w:ind w:left="720"/>
              <w:jc w:val="both"/>
            </w:pPr>
            <w:r>
              <w:rPr>
                <w:rFonts w:eastAsia="Times New Roman"/>
                <w:b/>
                <w:bCs/>
                <w:color w:val="000000"/>
                <w:lang w:eastAsia="fr-FR"/>
              </w:rPr>
              <w:t xml:space="preserve">Attention </w:t>
            </w:r>
            <w:r>
              <w:rPr>
                <w:rFonts w:eastAsia="Times New Roman"/>
                <w:color w:val="000000"/>
                <w:lang w:eastAsia="fr-FR"/>
              </w:rPr>
              <w:t xml:space="preserve">: on donnera d'abord toujours </w:t>
            </w:r>
            <w:r>
              <w:rPr>
                <w:rFonts w:eastAsia="Times New Roman"/>
                <w:b/>
                <w:bCs/>
                <w:color w:val="000000"/>
                <w:lang w:eastAsia="fr-FR"/>
              </w:rPr>
              <w:t>une expression littérale</w:t>
            </w:r>
            <w:r>
              <w:rPr>
                <w:rFonts w:eastAsia="Times New Roman"/>
                <w:color w:val="000000"/>
                <w:lang w:eastAsia="fr-FR"/>
              </w:rPr>
              <w:t xml:space="preserve">, en </w:t>
            </w:r>
            <w:r>
              <w:rPr>
                <w:rFonts w:eastAsia="Times New Roman"/>
                <w:b/>
                <w:bCs/>
                <w:color w:val="000000"/>
                <w:lang w:eastAsia="fr-FR"/>
              </w:rPr>
              <w:t>utilisant impérativement les notations de l'énoncé</w:t>
            </w:r>
            <w:r>
              <w:rPr>
                <w:rFonts w:eastAsia="Times New Roman"/>
                <w:color w:val="000000"/>
                <w:lang w:eastAsia="fr-FR"/>
              </w:rPr>
              <w:t xml:space="preserve"> et, si nécessaire, on explicitera très clairement les notations supplémentaires introduites.</w:t>
            </w:r>
          </w:p>
        </w:tc>
      </w:tr>
    </w:tbl>
    <w:p w14:paraId="6E962090" w14:textId="1A9C2BCF" w:rsidR="00E17F27" w:rsidRDefault="00E17F27">
      <w:pPr>
        <w:pStyle w:val="Standard"/>
      </w:pPr>
    </w:p>
    <w:p w14:paraId="57D68B66" w14:textId="77777777" w:rsidR="00B466E9" w:rsidRDefault="00B466E9">
      <w:pPr>
        <w:pStyle w:val="Standard"/>
        <w:numPr>
          <w:ilvl w:val="0"/>
          <w:numId w:val="45"/>
        </w:numPr>
        <w:rPr>
          <w:b/>
          <w:bCs/>
          <w:sz w:val="28"/>
          <w:szCs w:val="28"/>
          <w:lang w:eastAsia="fr-FR"/>
        </w:rPr>
      </w:pPr>
      <w:r>
        <w:rPr>
          <w:b/>
          <w:bCs/>
          <w:sz w:val="28"/>
          <w:szCs w:val="28"/>
          <w:lang w:eastAsia="fr-FR"/>
        </w:rPr>
        <w:t>Modélisation de la transformation chimique entre l'état initial et l'état final</w:t>
      </w:r>
    </w:p>
    <w:p w14:paraId="5CAEA4BD" w14:textId="77777777" w:rsidR="00B466E9" w:rsidRDefault="00B466E9">
      <w:pPr>
        <w:numPr>
          <w:ilvl w:val="1"/>
          <w:numId w:val="45"/>
        </w:numPr>
        <w:spacing w:before="100" w:after="0" w:line="240" w:lineRule="auto"/>
        <w:jc w:val="both"/>
      </w:pPr>
      <w:r>
        <w:rPr>
          <w:rFonts w:eastAsia="Times New Roman"/>
          <w:b/>
          <w:bCs/>
          <w:color w:val="000000"/>
          <w:lang w:eastAsia="fr-FR"/>
        </w:rPr>
        <w:t>Une transformation chimique peut être modélisée par une ou plusieurs réactions chimiques</w:t>
      </w:r>
    </w:p>
    <w:p w14:paraId="32F2DAF3" w14:textId="77777777" w:rsidR="00B466E9" w:rsidRDefault="00B466E9" w:rsidP="00B466E9">
      <w:pPr>
        <w:spacing w:before="100" w:after="0" w:line="240" w:lineRule="auto"/>
        <w:jc w:val="both"/>
      </w:pPr>
      <w:r>
        <w:rPr>
          <w:rFonts w:eastAsia="Times New Roman"/>
          <w:color w:val="000000"/>
          <w:lang w:eastAsia="fr-FR"/>
        </w:rPr>
        <w:t>Exemple de transformation chimique bien connue : l'eau de chaux se trouble au contact du dioxyde de carbone gazeux</w:t>
      </w:r>
    </w:p>
    <w:p w14:paraId="29C67286" w14:textId="77777777" w:rsidR="00B466E9" w:rsidRDefault="00B466E9">
      <w:pPr>
        <w:numPr>
          <w:ilvl w:val="0"/>
          <w:numId w:val="17"/>
        </w:numPr>
        <w:spacing w:before="100" w:after="0" w:line="240" w:lineRule="auto"/>
        <w:jc w:val="both"/>
      </w:pPr>
      <w:r>
        <w:rPr>
          <w:rFonts w:eastAsia="Times New Roman"/>
          <w:color w:val="000000"/>
          <w:lang w:eastAsia="fr-FR"/>
        </w:rPr>
        <w:t>Système physico-chimique initial : …......................................................................................................................</w:t>
      </w:r>
    </w:p>
    <w:p w14:paraId="3D2434C7" w14:textId="77777777" w:rsidR="00B466E9" w:rsidRDefault="00B466E9">
      <w:pPr>
        <w:numPr>
          <w:ilvl w:val="0"/>
          <w:numId w:val="17"/>
        </w:numPr>
        <w:spacing w:before="100" w:after="0" w:line="240" w:lineRule="auto"/>
        <w:jc w:val="both"/>
      </w:pPr>
      <w:r>
        <w:rPr>
          <w:rFonts w:eastAsia="Times New Roman"/>
          <w:color w:val="000000"/>
          <w:lang w:eastAsia="fr-FR"/>
        </w:rPr>
        <w:t>Transformation : un solide blanc apparaît en suspension, il s'agit de carbonate de calcium CaCO</w:t>
      </w:r>
      <w:r>
        <w:rPr>
          <w:rFonts w:eastAsia="Times New Roman"/>
          <w:color w:val="000000"/>
          <w:vertAlign w:val="subscript"/>
          <w:lang w:eastAsia="fr-FR"/>
        </w:rPr>
        <w:t>3(s) </w:t>
      </w:r>
      <w:r>
        <w:rPr>
          <w:rFonts w:eastAsia="Times New Roman"/>
          <w:color w:val="000000"/>
          <w:lang w:eastAsia="fr-FR"/>
        </w:rPr>
        <w:t>; le dioxyde de carbone gazeux disparaît.</w:t>
      </w:r>
    </w:p>
    <w:p w14:paraId="310995AE" w14:textId="77777777" w:rsidR="00B466E9" w:rsidRDefault="00B466E9">
      <w:pPr>
        <w:numPr>
          <w:ilvl w:val="0"/>
          <w:numId w:val="17"/>
        </w:numPr>
        <w:spacing w:before="100" w:after="0" w:line="240" w:lineRule="auto"/>
        <w:jc w:val="both"/>
      </w:pPr>
      <w:r>
        <w:rPr>
          <w:rFonts w:eastAsia="Times New Roman"/>
          <w:color w:val="000000"/>
          <w:lang w:eastAsia="fr-FR"/>
        </w:rPr>
        <w:t>Système physico-chimique final : …........................................................................................................................</w:t>
      </w:r>
    </w:p>
    <w:p w14:paraId="57BFF074" w14:textId="77777777" w:rsidR="00B466E9" w:rsidRDefault="00B466E9" w:rsidP="00B466E9">
      <w:pPr>
        <w:spacing w:before="100" w:after="0" w:line="240" w:lineRule="auto"/>
        <w:jc w:val="both"/>
        <w:rPr>
          <w:rFonts w:ascii="Times New Roman" w:eastAsia="Times New Roman" w:hAnsi="Times New Roman"/>
          <w:color w:val="000000"/>
          <w:lang w:eastAsia="fr-FR"/>
        </w:rPr>
      </w:pPr>
    </w:p>
    <w:p w14:paraId="79786D7A" w14:textId="77777777" w:rsidR="00B466E9" w:rsidRDefault="00B466E9" w:rsidP="00B466E9">
      <w:pPr>
        <w:spacing w:before="100" w:after="0" w:line="240" w:lineRule="auto"/>
        <w:jc w:val="both"/>
      </w:pPr>
      <w:r>
        <w:rPr>
          <w:rFonts w:eastAsia="Times New Roman"/>
          <w:color w:val="000000"/>
          <w:lang w:eastAsia="fr-FR"/>
        </w:rPr>
        <w:t xml:space="preserve">On peut </w:t>
      </w:r>
      <w:r>
        <w:rPr>
          <w:rFonts w:eastAsia="Times New Roman"/>
          <w:b/>
          <w:bCs/>
          <w:color w:val="000000"/>
          <w:lang w:eastAsia="fr-FR"/>
        </w:rPr>
        <w:t>modéliser</w:t>
      </w:r>
      <w:r>
        <w:rPr>
          <w:rFonts w:eastAsia="Times New Roman"/>
          <w:color w:val="000000"/>
          <w:lang w:eastAsia="fr-FR"/>
        </w:rPr>
        <w:t xml:space="preserve"> cette transformation par une </w:t>
      </w:r>
      <w:r>
        <w:rPr>
          <w:rFonts w:eastAsia="Times New Roman"/>
          <w:b/>
          <w:bCs/>
          <w:color w:val="000000"/>
          <w:lang w:eastAsia="fr-FR"/>
        </w:rPr>
        <w:t>réaction chimique</w:t>
      </w:r>
      <w:r>
        <w:rPr>
          <w:rFonts w:eastAsia="Times New Roman"/>
          <w:color w:val="000000"/>
          <w:lang w:eastAsia="fr-FR"/>
        </w:rPr>
        <w:t xml:space="preserve">, c'est-à-dire un modèle simple qui ne tient pas compte d'un grand nombre de paramètres (déplacement des molécules à l'échelle microscopique, fréquence des collisions entre elles, etc.). A toute réaction chimique, on associe une </w:t>
      </w:r>
      <w:r>
        <w:rPr>
          <w:rFonts w:eastAsia="Times New Roman"/>
          <w:b/>
          <w:bCs/>
          <w:color w:val="000000"/>
          <w:lang w:eastAsia="fr-FR"/>
        </w:rPr>
        <w:t>équation de réaction</w:t>
      </w:r>
      <w:r>
        <w:rPr>
          <w:rFonts w:eastAsia="Times New Roman"/>
          <w:color w:val="000000"/>
          <w:lang w:eastAsia="fr-FR"/>
        </w:rPr>
        <w:t>. Pour l'exemple ci-dessus, il s'agit de l'équation suivante :</w:t>
      </w:r>
    </w:p>
    <w:p w14:paraId="31DEE9EA" w14:textId="77777777" w:rsidR="00B466E9" w:rsidRDefault="00000000" w:rsidP="00B466E9">
      <w:pPr>
        <w:spacing w:before="100" w:after="0" w:line="240" w:lineRule="auto"/>
        <w:jc w:val="center"/>
      </w:pPr>
      <m:oMathPara>
        <m:oMathParaPr>
          <m:jc m:val="center"/>
        </m:oMathParaPr>
        <m:oMath>
          <m:sSubSup>
            <m:sSubSupPr>
              <m:ctrlPr>
                <w:rPr>
                  <w:rFonts w:ascii="Cambria Math" w:hAnsi="Cambria Math"/>
                </w:rPr>
              </m:ctrlPr>
            </m:sSubSupPr>
            <m:e>
              <m:r>
                <w:rPr>
                  <w:rFonts w:ascii="Cambria Math" w:hAnsi="Cambria Math"/>
                </w:rPr>
                <m:t>Ca</m:t>
              </m:r>
            </m:e>
            <m:sub>
              <m:r>
                <w:rPr>
                  <w:rFonts w:ascii="Cambria Math" w:hAnsi="Cambria Math"/>
                </w:rPr>
                <m:t>(aq)</m:t>
              </m:r>
            </m:sub>
            <m:sup>
              <m:r>
                <w:rPr>
                  <w:rFonts w:ascii="Cambria Math" w:hAnsi="Cambria Math"/>
                </w:rPr>
                <m:t>2+</m:t>
              </m:r>
            </m:sup>
          </m:sSubSup>
          <m:r>
            <w:rPr>
              <w:rFonts w:ascii="Cambria Math" w:hAnsi="Cambria Math"/>
            </w:rPr>
            <m:t>+2</m:t>
          </m:r>
          <m:sSubSup>
            <m:sSubSupPr>
              <m:ctrlPr>
                <w:rPr>
                  <w:rFonts w:ascii="Cambria Math" w:hAnsi="Cambria Math"/>
                </w:rPr>
              </m:ctrlPr>
            </m:sSubSupPr>
            <m:e>
              <m:r>
                <w:rPr>
                  <w:rFonts w:ascii="Cambria Math" w:hAnsi="Cambria Math"/>
                </w:rPr>
                <m:t>HO</m:t>
              </m:r>
            </m:e>
            <m:sub>
              <m:r>
                <w:rPr>
                  <w:rFonts w:ascii="Cambria Math" w:hAnsi="Cambria Math"/>
                </w:rPr>
                <m:t>(aq)</m:t>
              </m:r>
            </m:sub>
            <m:sup>
              <m:r>
                <m:rPr>
                  <m:sty m:val="p"/>
                </m:rP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CO</m:t>
              </m:r>
            </m:e>
            <m:sub>
              <m:r>
                <w:rPr>
                  <w:rFonts w:ascii="Cambria Math" w:hAnsi="Cambria Math"/>
                </w:rPr>
                <m:t>2(g)</m:t>
              </m:r>
            </m:sub>
          </m:sSub>
          <m:r>
            <m:rPr>
              <m:sty m:val="p"/>
            </m:rPr>
            <w:rPr>
              <w:rFonts w:ascii="Cambria Math" w:hAnsi="Cambria Math"/>
            </w:rPr>
            <m:t>=</m:t>
          </m:r>
          <m:sSub>
            <m:sSubPr>
              <m:ctrlPr>
                <w:rPr>
                  <w:rFonts w:ascii="Cambria Math" w:hAnsi="Cambria Math"/>
                </w:rPr>
              </m:ctrlPr>
            </m:sSubPr>
            <m:e>
              <m:r>
                <w:rPr>
                  <w:rFonts w:ascii="Cambria Math" w:hAnsi="Cambria Math"/>
                </w:rPr>
                <m:t>CaCO</m:t>
              </m:r>
            </m:e>
            <m:sub>
              <m:r>
                <w:rPr>
                  <w:rFonts w:ascii="Cambria Math" w:hAnsi="Cambria Math"/>
                </w:rPr>
                <m:t>3(s)</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2</m:t>
              </m:r>
            </m:sub>
          </m:sSub>
          <m:sSub>
            <m:sSubPr>
              <m:ctrlPr>
                <w:rPr>
                  <w:rFonts w:ascii="Cambria Math" w:hAnsi="Cambria Math"/>
                </w:rPr>
              </m:ctrlPr>
            </m:sSubPr>
            <m:e>
              <m:r>
                <w:rPr>
                  <w:rFonts w:ascii="Cambria Math" w:hAnsi="Cambria Math"/>
                </w:rPr>
                <m:t>O</m:t>
              </m:r>
            </m:e>
            <m:sub>
              <m:r>
                <w:rPr>
                  <w:rFonts w:ascii="Cambria Math" w:hAnsi="Cambria Math"/>
                </w:rPr>
                <m:t>(l)</m:t>
              </m:r>
            </m:sub>
          </m:sSub>
        </m:oMath>
      </m:oMathPara>
    </w:p>
    <w:p w14:paraId="4FC0734C" w14:textId="77777777" w:rsidR="00B466E9" w:rsidRDefault="00B466E9" w:rsidP="00B466E9">
      <w:pPr>
        <w:spacing w:before="100" w:after="0" w:line="240" w:lineRule="auto"/>
        <w:jc w:val="center"/>
        <w:rPr>
          <w:color w:val="000000"/>
        </w:rPr>
      </w:pPr>
    </w:p>
    <w:p w14:paraId="25141AC7" w14:textId="77777777" w:rsidR="00B466E9" w:rsidRDefault="00B466E9">
      <w:pPr>
        <w:numPr>
          <w:ilvl w:val="1"/>
          <w:numId w:val="18"/>
        </w:numPr>
        <w:spacing w:before="100" w:after="0" w:line="240" w:lineRule="auto"/>
        <w:jc w:val="both"/>
      </w:pPr>
      <w:r>
        <w:rPr>
          <w:rFonts w:eastAsia="Times New Roman"/>
          <w:b/>
          <w:bCs/>
          <w:color w:val="000000"/>
          <w:lang w:eastAsia="fr-FR"/>
        </w:rPr>
        <w:t>Transformation totale – transformation équilibrée</w:t>
      </w:r>
    </w:p>
    <w:p w14:paraId="0F541AEA" w14:textId="77777777" w:rsidR="00B466E9" w:rsidRDefault="00B466E9" w:rsidP="00B466E9">
      <w:pPr>
        <w:spacing w:before="100" w:after="0" w:line="240" w:lineRule="auto"/>
        <w:jc w:val="both"/>
      </w:pPr>
      <w:r>
        <w:rPr>
          <w:rFonts w:eastAsia="Times New Roman"/>
          <w:color w:val="000000"/>
          <w:lang w:eastAsia="fr-FR"/>
        </w:rPr>
        <w:t>A l'issue d'une transformation chimique, le système atteint l'</w:t>
      </w:r>
      <w:r>
        <w:rPr>
          <w:rFonts w:eastAsia="Times New Roman"/>
          <w:b/>
          <w:bCs/>
          <w:color w:val="000000"/>
          <w:lang w:eastAsia="fr-FR"/>
        </w:rPr>
        <w:t>état final</w:t>
      </w:r>
      <w:r>
        <w:rPr>
          <w:rFonts w:eastAsia="Times New Roman"/>
          <w:color w:val="000000"/>
          <w:lang w:eastAsia="fr-FR"/>
        </w:rPr>
        <w:t>, c'est-à-dire un état dans lequel les quantités de matière des réactifs et produits encore présents n'évoluent plus. Il existe deux types d'état final possibles.</w:t>
      </w:r>
    </w:p>
    <w:p w14:paraId="28993596" w14:textId="77777777" w:rsidR="00B466E9" w:rsidRDefault="00B466E9">
      <w:pPr>
        <w:numPr>
          <w:ilvl w:val="0"/>
          <w:numId w:val="19"/>
        </w:numPr>
        <w:spacing w:before="100" w:after="0" w:line="240" w:lineRule="auto"/>
        <w:jc w:val="both"/>
      </w:pPr>
      <w:r>
        <w:rPr>
          <w:rFonts w:eastAsia="Times New Roman"/>
          <w:color w:val="000000"/>
          <w:lang w:eastAsia="fr-FR"/>
        </w:rPr>
        <w:lastRenderedPageBreak/>
        <w:t xml:space="preserve">L'un, au moins, des réactifs a </w:t>
      </w:r>
      <w:r>
        <w:rPr>
          <w:rFonts w:eastAsia="Times New Roman"/>
          <w:b/>
          <w:bCs/>
          <w:color w:val="000000"/>
          <w:lang w:eastAsia="fr-FR"/>
        </w:rPr>
        <w:t>entièrement disparu</w:t>
      </w:r>
      <w:r>
        <w:rPr>
          <w:rFonts w:eastAsia="Times New Roman"/>
          <w:color w:val="000000"/>
          <w:lang w:eastAsia="fr-FR"/>
        </w:rPr>
        <w:t xml:space="preserve"> : dans ce cas, la </w:t>
      </w:r>
      <w:r>
        <w:rPr>
          <w:rFonts w:eastAsia="Times New Roman"/>
          <w:b/>
          <w:bCs/>
          <w:color w:val="000000"/>
          <w:lang w:eastAsia="fr-FR"/>
        </w:rPr>
        <w:t>transformation</w:t>
      </w:r>
      <w:r>
        <w:rPr>
          <w:rFonts w:eastAsia="Times New Roman"/>
          <w:color w:val="000000"/>
          <w:lang w:eastAsia="fr-FR"/>
        </w:rPr>
        <w:t xml:space="preserve"> est dite </w:t>
      </w:r>
      <w:r>
        <w:rPr>
          <w:rFonts w:eastAsia="Times New Roman"/>
          <w:b/>
          <w:bCs/>
          <w:color w:val="000000"/>
          <w:lang w:eastAsia="fr-FR"/>
        </w:rPr>
        <w:t>totale</w:t>
      </w:r>
      <w:r>
        <w:rPr>
          <w:rFonts w:eastAsia="Times New Roman"/>
          <w:color w:val="000000"/>
          <w:lang w:eastAsia="fr-FR"/>
        </w:rPr>
        <w:t>.</w:t>
      </w:r>
    </w:p>
    <w:p w14:paraId="18A98646" w14:textId="77777777" w:rsidR="00B466E9" w:rsidRDefault="00B466E9" w:rsidP="00B466E9">
      <w:pPr>
        <w:spacing w:before="100" w:after="0" w:line="240" w:lineRule="auto"/>
        <w:jc w:val="both"/>
      </w:pPr>
      <w:r>
        <w:rPr>
          <w:rFonts w:eastAsia="Times New Roman"/>
          <w:color w:val="000000"/>
          <w:lang w:eastAsia="fr-FR"/>
        </w:rPr>
        <w:t xml:space="preserve">Dans ce cas, on peut remplacer le signe égal de l'équation de réaction par une </w:t>
      </w:r>
      <w:r>
        <w:rPr>
          <w:rFonts w:eastAsia="Times New Roman"/>
          <w:b/>
          <w:color w:val="000000"/>
          <w:lang w:eastAsia="fr-FR"/>
        </w:rPr>
        <w:t xml:space="preserve">simple flèche </w:t>
      </w:r>
      <w:r>
        <w:rPr>
          <w:rFonts w:eastAsia="Times New Roman"/>
          <w:color w:val="000000"/>
          <w:lang w:eastAsia="fr-FR"/>
        </w:rPr>
        <w:t>(</w:t>
      </w:r>
      <w:r>
        <w:rPr>
          <w:rFonts w:eastAsia="Times New Roman"/>
          <w:noProof/>
          <w:color w:val="000000"/>
          <w:lang w:eastAsia="fr-FR"/>
        </w:rPr>
        <mc:AlternateContent>
          <mc:Choice Requires="wps">
            <w:drawing>
              <wp:inline distT="0" distB="0" distL="0" distR="0" wp14:anchorId="750A71C7" wp14:editId="2CBBD814">
                <wp:extent cx="408240" cy="0"/>
                <wp:effectExtent l="0" t="76200" r="10860" b="114300"/>
                <wp:docPr id="7" name="Connecteur droit 7"/>
                <wp:cNvGraphicFramePr/>
                <a:graphic xmlns:a="http://schemas.openxmlformats.org/drawingml/2006/main">
                  <a:graphicData uri="http://schemas.microsoft.com/office/word/2010/wordprocessingShape">
                    <wps:wsp>
                      <wps:cNvCnPr/>
                      <wps:spPr>
                        <a:xfrm>
                          <a:off x="0" y="0"/>
                          <a:ext cx="408240" cy="0"/>
                        </a:xfrm>
                        <a:prstGeom prst="line">
                          <a:avLst/>
                        </a:prstGeom>
                        <a:noFill/>
                        <a:ln w="12600">
                          <a:solidFill>
                            <a:srgbClr val="000000"/>
                          </a:solidFill>
                          <a:prstDash val="solid"/>
                          <a:miter/>
                          <a:tailEnd type="arrow"/>
                        </a:ln>
                      </wps:spPr>
                      <wps:bodyPr/>
                    </wps:wsp>
                  </a:graphicData>
                </a:graphic>
              </wp:inline>
            </w:drawing>
          </mc:Choice>
          <mc:Fallback>
            <w:pict>
              <v:line w14:anchorId="52B7B5D0" id="Connecteur droit 7" o:spid="_x0000_s1026" style="visibility:visible;mso-wrap-style:square;mso-left-percent:-10001;mso-top-percent:-10001;mso-position-horizontal:absolute;mso-position-horizontal-relative:char;mso-position-vertical:absolute;mso-position-vertical-relative:line;mso-left-percent:-10001;mso-top-percent:-10001" from="0,0" to="32.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" strokeweight=".35mm">
                <v:stroke endarrow="open" joinstyle="miter"/>
                <w10:anchorlock/>
              </v:line>
            </w:pict>
          </mc:Fallback>
        </mc:AlternateContent>
      </w:r>
      <w:r>
        <w:rPr>
          <w:color w:val="000000"/>
        </w:rPr>
        <w:t>)</w:t>
      </w:r>
      <w:r>
        <w:rPr>
          <w:rFonts w:eastAsia="Times New Roman"/>
          <w:color w:val="000000"/>
          <w:lang w:eastAsia="fr-FR"/>
        </w:rPr>
        <w:t>.</w:t>
      </w:r>
    </w:p>
    <w:p w14:paraId="3A90E98C" w14:textId="77777777" w:rsidR="00B466E9" w:rsidRDefault="00B466E9">
      <w:pPr>
        <w:numPr>
          <w:ilvl w:val="0"/>
          <w:numId w:val="19"/>
        </w:numPr>
        <w:spacing w:before="100" w:after="0" w:line="240" w:lineRule="auto"/>
        <w:jc w:val="both"/>
      </w:pPr>
      <w:r>
        <w:rPr>
          <w:rFonts w:eastAsia="Times New Roman"/>
          <w:b/>
          <w:bCs/>
          <w:color w:val="000000"/>
          <w:lang w:eastAsia="fr-FR"/>
        </w:rPr>
        <w:t>Réactifs et produits coexistent</w:t>
      </w:r>
      <w:r>
        <w:rPr>
          <w:rFonts w:eastAsia="Times New Roman"/>
          <w:color w:val="000000"/>
          <w:lang w:eastAsia="fr-FR"/>
        </w:rPr>
        <w:t xml:space="preserve"> : dans ce cas, le système a atteint un </w:t>
      </w:r>
      <w:r>
        <w:rPr>
          <w:rFonts w:eastAsia="Times New Roman"/>
          <w:b/>
          <w:bCs/>
          <w:color w:val="000000"/>
          <w:lang w:eastAsia="fr-FR"/>
        </w:rPr>
        <w:t>état d'équilibre</w:t>
      </w:r>
      <w:r>
        <w:rPr>
          <w:rFonts w:eastAsia="Times New Roman"/>
          <w:color w:val="000000"/>
          <w:lang w:eastAsia="fr-FR"/>
        </w:rPr>
        <w:t xml:space="preserve">, la </w:t>
      </w:r>
      <w:r>
        <w:rPr>
          <w:rFonts w:eastAsia="Times New Roman"/>
          <w:b/>
          <w:bCs/>
          <w:color w:val="000000"/>
          <w:lang w:eastAsia="fr-FR"/>
        </w:rPr>
        <w:t>transformation</w:t>
      </w:r>
      <w:r>
        <w:rPr>
          <w:rFonts w:eastAsia="Times New Roman"/>
          <w:color w:val="000000"/>
          <w:lang w:eastAsia="fr-FR"/>
        </w:rPr>
        <w:t xml:space="preserve"> est dite </w:t>
      </w:r>
      <w:r>
        <w:rPr>
          <w:rFonts w:eastAsia="Times New Roman"/>
          <w:b/>
          <w:bCs/>
          <w:color w:val="000000"/>
          <w:lang w:eastAsia="fr-FR"/>
        </w:rPr>
        <w:t>équilibrée</w:t>
      </w:r>
      <w:r>
        <w:rPr>
          <w:rFonts w:eastAsia="Times New Roman"/>
          <w:color w:val="000000"/>
          <w:lang w:eastAsia="fr-FR"/>
        </w:rPr>
        <w:t>.</w:t>
      </w:r>
    </w:p>
    <w:p w14:paraId="645C6996" w14:textId="6713CD09" w:rsidR="00B466E9" w:rsidRDefault="00B466E9" w:rsidP="00B466E9">
      <w:pPr>
        <w:spacing w:before="100" w:after="0" w:line="240" w:lineRule="auto"/>
        <w:jc w:val="both"/>
      </w:pPr>
      <w:r>
        <w:rPr>
          <w:rFonts w:eastAsia="Times New Roman"/>
          <w:color w:val="000000"/>
          <w:lang w:eastAsia="fr-FR"/>
        </w:rPr>
        <w:t xml:space="preserve">Dans ce cas, on peut remplacer le signe égal de l'équation de réaction par une </w:t>
      </w:r>
      <w:r>
        <w:rPr>
          <w:rFonts w:eastAsia="Times New Roman"/>
          <w:b/>
          <w:color w:val="000000"/>
          <w:lang w:eastAsia="fr-FR"/>
        </w:rPr>
        <w:t xml:space="preserve">double flèche </w:t>
      </w:r>
      <w:r>
        <w:rPr>
          <w:rFonts w:eastAsia="Times New Roman"/>
          <w:color w:val="000000"/>
          <w:lang w:eastAsia="fr-FR"/>
        </w:rPr>
        <w:t>(</w:t>
      </w:r>
      <w:r w:rsidR="00DB08C1">
        <w:rPr>
          <w:rFonts w:eastAsia="Times New Roman"/>
          <w:noProof/>
          <w:color w:val="000000"/>
          <w:lang w:eastAsia="fr-FR"/>
        </w:rPr>
        <w:t>=</w:t>
      </w:r>
      <w:r>
        <w:rPr>
          <w:rFonts w:eastAsia="Times New Roman"/>
          <w:color w:val="000000"/>
          <w:lang w:eastAsia="fr-FR"/>
        </w:rPr>
        <w:t>).</w:t>
      </w:r>
    </w:p>
    <w:p w14:paraId="484B9581" w14:textId="77777777" w:rsidR="00B466E9" w:rsidRDefault="00B466E9" w:rsidP="00B466E9">
      <w:pPr>
        <w:spacing w:before="100" w:after="0" w:line="240" w:lineRule="auto"/>
        <w:jc w:val="both"/>
      </w:pPr>
      <w:r>
        <w:rPr>
          <w:rFonts w:eastAsia="Times New Roman"/>
          <w:color w:val="000000"/>
          <w:u w:val="single"/>
          <w:lang w:eastAsia="fr-FR"/>
        </w:rPr>
        <w:t xml:space="preserve">Remarque </w:t>
      </w:r>
      <w:r>
        <w:rPr>
          <w:rFonts w:eastAsia="Times New Roman"/>
          <w:color w:val="000000"/>
          <w:lang w:eastAsia="fr-FR"/>
        </w:rPr>
        <w:t xml:space="preserve">: l'état d'équilibre n'est pas un état statique mais un état </w:t>
      </w:r>
      <w:r>
        <w:rPr>
          <w:rFonts w:eastAsia="Times New Roman"/>
          <w:b/>
          <w:bCs/>
          <w:color w:val="000000"/>
          <w:lang w:eastAsia="fr-FR"/>
        </w:rPr>
        <w:t>dynamique</w:t>
      </w:r>
      <w:r>
        <w:rPr>
          <w:rFonts w:eastAsia="Times New Roman"/>
          <w:color w:val="000000"/>
          <w:lang w:eastAsia="fr-FR"/>
        </w:rPr>
        <w:t>. En effet, les quantités de matière des réactifs et des produits n'évoluent plus à l'échelle macroscopique parce que les transformations réactifs → produits, d'une part, et produits → réactifs, d'autre part, se font à la même vitesse.</w:t>
      </w:r>
    </w:p>
    <w:p w14:paraId="16B352ED" w14:textId="77777777" w:rsidR="00B466E9" w:rsidRDefault="00B466E9" w:rsidP="00B466E9">
      <w:pPr>
        <w:spacing w:before="100" w:after="0" w:line="240" w:lineRule="auto"/>
        <w:jc w:val="both"/>
      </w:pPr>
    </w:p>
    <w:p w14:paraId="78811880" w14:textId="77777777" w:rsidR="00B466E9" w:rsidRDefault="00B466E9">
      <w:pPr>
        <w:numPr>
          <w:ilvl w:val="1"/>
          <w:numId w:val="20"/>
        </w:numPr>
        <w:spacing w:before="100" w:after="0" w:line="240" w:lineRule="auto"/>
        <w:jc w:val="both"/>
      </w:pPr>
      <w:r>
        <w:rPr>
          <w:rFonts w:eastAsia="Times New Roman"/>
          <w:b/>
          <w:bCs/>
          <w:color w:val="000000"/>
          <w:lang w:eastAsia="fr-FR"/>
        </w:rPr>
        <w:t>Constante d'équilibre</w:t>
      </w:r>
    </w:p>
    <w:p w14:paraId="0B95CE81" w14:textId="77777777" w:rsidR="00B466E9" w:rsidRDefault="00B466E9">
      <w:pPr>
        <w:numPr>
          <w:ilvl w:val="2"/>
          <w:numId w:val="21"/>
        </w:numPr>
        <w:spacing w:before="100" w:after="0" w:line="240" w:lineRule="auto"/>
        <w:jc w:val="both"/>
        <w:rPr>
          <w:u w:val="single"/>
        </w:rPr>
      </w:pPr>
      <w:r>
        <w:rPr>
          <w:u w:val="single"/>
        </w:rPr>
        <w:t>Les travaux de Guldberg et Waage (1864-1867)</w:t>
      </w:r>
    </w:p>
    <w:p w14:paraId="0D1FE2D7" w14:textId="77777777" w:rsidR="00B466E9" w:rsidRDefault="00B466E9" w:rsidP="00B466E9">
      <w:pPr>
        <w:pStyle w:val="Standard"/>
        <w:jc w:val="both"/>
      </w:pPr>
      <w:r>
        <w:t>Ces deux chimistes norvégiens ont étudié expérimentalement plusieurs transformations chimiques et ont mis en évidence que les proportions entre réactifs et produits à l'état d'équilibre d'une même réaction, à une température donnée, restaient les mêmes quelles que soient les conditions initiales.</w:t>
      </w:r>
    </w:p>
    <w:p w14:paraId="1B4DF985" w14:textId="77777777" w:rsidR="00B466E9" w:rsidRDefault="00B466E9" w:rsidP="00B466E9">
      <w:pPr>
        <w:pStyle w:val="Standard"/>
        <w:jc w:val="both"/>
      </w:pPr>
      <w:r>
        <w:t xml:space="preserve">Plus précisément, ils postulèrent que pour l'équation de réaction générale équilibrée suivante : </w:t>
      </w:r>
      <m:oMath>
        <m:r>
          <w:rPr>
            <w:rFonts w:ascii="Cambria Math" w:hAnsi="Cambria Math"/>
          </w:rPr>
          <m:t>a</m:t>
        </m:r>
        <m:sSub>
          <m:sSubPr>
            <m:ctrlPr>
              <w:rPr>
                <w:rFonts w:ascii="Cambria Math" w:hAnsi="Cambria Math"/>
              </w:rPr>
            </m:ctrlPr>
          </m:sSubPr>
          <m:e>
            <m:r>
              <w:rPr>
                <w:rFonts w:ascii="Cambria Math" w:hAnsi="Cambria Math"/>
              </w:rPr>
              <m:t>A</m:t>
            </m:r>
          </m:e>
          <m:sub>
            <m:r>
              <w:rPr>
                <w:rFonts w:ascii="Cambria Math" w:hAnsi="Cambria Math"/>
              </w:rPr>
              <m:t>(g)</m:t>
            </m:r>
          </m:sub>
        </m:sSub>
        <m:r>
          <w:rPr>
            <w:rFonts w:ascii="Cambria Math" w:hAnsi="Cambria Math"/>
          </w:rPr>
          <m:t>+b</m:t>
        </m:r>
        <m:sSub>
          <m:sSubPr>
            <m:ctrlPr>
              <w:rPr>
                <w:rFonts w:ascii="Cambria Math" w:hAnsi="Cambria Math"/>
              </w:rPr>
            </m:ctrlPr>
          </m:sSubPr>
          <m:e>
            <m:r>
              <w:rPr>
                <w:rFonts w:ascii="Cambria Math" w:hAnsi="Cambria Math"/>
              </w:rPr>
              <m:t>B</m:t>
            </m:r>
          </m:e>
          <m:sub>
            <m:r>
              <w:rPr>
                <w:rFonts w:ascii="Cambria Math" w:hAnsi="Cambria Math"/>
              </w:rPr>
              <m:t>(aq)</m:t>
            </m:r>
          </m:sub>
        </m:sSub>
        <m:r>
          <w:rPr>
            <w:rFonts w:ascii="Cambria Math" w:hAnsi="Cambria Math"/>
          </w:rPr>
          <m:t>+c</m:t>
        </m:r>
        <m:sSub>
          <m:sSubPr>
            <m:ctrlPr>
              <w:rPr>
                <w:rFonts w:ascii="Cambria Math" w:hAnsi="Cambria Math"/>
              </w:rPr>
            </m:ctrlPr>
          </m:sSubPr>
          <m:e>
            <m:r>
              <w:rPr>
                <w:rFonts w:ascii="Cambria Math" w:hAnsi="Cambria Math"/>
              </w:rPr>
              <m:t>C</m:t>
            </m:r>
          </m:e>
          <m:sub>
            <m:r>
              <w:rPr>
                <w:rFonts w:ascii="Cambria Math" w:hAnsi="Cambria Math"/>
              </w:rPr>
              <m:t>(s)</m:t>
            </m:r>
          </m:sub>
        </m:sSub>
        <m:r>
          <m:rPr>
            <m:sty m:val="p"/>
          </m:rPr>
          <w:rPr>
            <w:rFonts w:ascii="Cambria Math" w:hAnsi="Cambria Math"/>
          </w:rPr>
          <m:t>=</m:t>
        </m:r>
        <m:r>
          <w:rPr>
            <w:rFonts w:ascii="Cambria Math" w:hAnsi="Cambria Math"/>
          </w:rPr>
          <m:t>x</m:t>
        </m:r>
        <m:sSub>
          <m:sSubPr>
            <m:ctrlPr>
              <w:rPr>
                <w:rFonts w:ascii="Cambria Math" w:hAnsi="Cambria Math"/>
              </w:rPr>
            </m:ctrlPr>
          </m:sSubPr>
          <m:e>
            <m:r>
              <w:rPr>
                <w:rFonts w:ascii="Cambria Math" w:hAnsi="Cambria Math"/>
              </w:rPr>
              <m:t>X</m:t>
            </m:r>
          </m:e>
          <m:sub>
            <m:r>
              <w:rPr>
                <w:rFonts w:ascii="Cambria Math" w:hAnsi="Cambria Math"/>
              </w:rPr>
              <m:t>(g)</m:t>
            </m:r>
          </m:sub>
        </m:sSub>
        <m:r>
          <w:rPr>
            <w:rFonts w:ascii="Cambria Math" w:hAnsi="Cambria Math"/>
          </w:rPr>
          <m:t>+y</m:t>
        </m:r>
        <m:sSub>
          <m:sSubPr>
            <m:ctrlPr>
              <w:rPr>
                <w:rFonts w:ascii="Cambria Math" w:hAnsi="Cambria Math"/>
              </w:rPr>
            </m:ctrlPr>
          </m:sSubPr>
          <m:e>
            <m:r>
              <w:rPr>
                <w:rFonts w:ascii="Cambria Math" w:hAnsi="Cambria Math"/>
              </w:rPr>
              <m:t>Y</m:t>
            </m:r>
          </m:e>
          <m:sub>
            <m:r>
              <w:rPr>
                <w:rFonts w:ascii="Cambria Math" w:hAnsi="Cambria Math"/>
              </w:rPr>
              <m:t>(aq)</m:t>
            </m:r>
          </m:sub>
        </m:sSub>
        <m:r>
          <w:rPr>
            <w:rFonts w:ascii="Cambria Math" w:hAnsi="Cambria Math"/>
          </w:rPr>
          <m:t>+z</m:t>
        </m:r>
        <m:sSub>
          <m:sSubPr>
            <m:ctrlPr>
              <w:rPr>
                <w:rFonts w:ascii="Cambria Math" w:hAnsi="Cambria Math"/>
              </w:rPr>
            </m:ctrlPr>
          </m:sSubPr>
          <m:e>
            <m:r>
              <w:rPr>
                <w:rFonts w:ascii="Cambria Math" w:hAnsi="Cambria Math"/>
              </w:rPr>
              <m:t>Z</m:t>
            </m:r>
          </m:e>
          <m:sub>
            <m:r>
              <w:rPr>
                <w:rFonts w:ascii="Cambria Math" w:hAnsi="Cambria Math"/>
              </w:rPr>
              <m:t>(l)</m:t>
            </m:r>
          </m:sub>
        </m:sSub>
      </m:oMath>
      <w:r>
        <w:t>le rapport</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m:t>
                </m:r>
                <m:r>
                  <w:rPr>
                    <w:rFonts w:ascii="Cambria Math" w:hAnsi="Cambria Math"/>
                  </w:rPr>
                  <m:t>X</m:t>
                </m:r>
                <m:r>
                  <m:rPr>
                    <m:sty m:val="p"/>
                  </m:rPr>
                  <w:rPr>
                    <w:rFonts w:ascii="Cambria Math" w:hAnsi="Cambria Math"/>
                  </w:rPr>
                  <m:t>]</m:t>
                </m:r>
              </m:e>
              <m:sup>
                <m:r>
                  <w:rPr>
                    <w:rFonts w:ascii="Cambria Math" w:hAnsi="Cambria Math"/>
                  </w:rPr>
                  <m:t>x</m:t>
                </m:r>
              </m:sup>
            </m:sSup>
            <m:sSup>
              <m:sSupPr>
                <m:ctrlPr>
                  <w:rPr>
                    <w:rFonts w:ascii="Cambria Math" w:hAnsi="Cambria Math"/>
                  </w:rPr>
                </m:ctrlPr>
              </m:sSupPr>
              <m:e>
                <m:r>
                  <m:rPr>
                    <m:sty m:val="p"/>
                  </m:rPr>
                  <w:rPr>
                    <w:rFonts w:ascii="Cambria Math" w:hAnsi="Cambria Math"/>
                  </w:rPr>
                  <m:t>[</m:t>
                </m:r>
                <m:r>
                  <w:rPr>
                    <w:rFonts w:ascii="Cambria Math" w:hAnsi="Cambria Math"/>
                  </w:rPr>
                  <m:t>Y</m:t>
                </m:r>
                <m:r>
                  <m:rPr>
                    <m:sty m:val="p"/>
                  </m:rPr>
                  <w:rPr>
                    <w:rFonts w:ascii="Cambria Math" w:hAnsi="Cambria Math"/>
                  </w:rPr>
                  <m:t>]</m:t>
                </m:r>
              </m:e>
              <m:sup>
                <m:r>
                  <w:rPr>
                    <w:rFonts w:ascii="Cambria Math" w:hAnsi="Cambria Math"/>
                  </w:rPr>
                  <m:t>y</m:t>
                </m:r>
              </m:sup>
            </m:sSup>
          </m:num>
          <m:den>
            <m:sSup>
              <m:sSupPr>
                <m:ctrlPr>
                  <w:rPr>
                    <w:rFonts w:ascii="Cambria Math" w:hAnsi="Cambria Math"/>
                  </w:rPr>
                </m:ctrlPr>
              </m:sSupPr>
              <m:e>
                <m:r>
                  <m:rPr>
                    <m:sty m:val="p"/>
                  </m:rPr>
                  <w:rPr>
                    <w:rFonts w:ascii="Cambria Math" w:hAnsi="Cambria Math"/>
                  </w:rPr>
                  <m:t>[</m:t>
                </m:r>
                <m:r>
                  <w:rPr>
                    <w:rFonts w:ascii="Cambria Math" w:hAnsi="Cambria Math"/>
                  </w:rPr>
                  <m:t>A</m:t>
                </m:r>
                <m:r>
                  <m:rPr>
                    <m:sty m:val="p"/>
                  </m:rPr>
                  <w:rPr>
                    <w:rFonts w:ascii="Cambria Math" w:hAnsi="Cambria Math"/>
                  </w:rPr>
                  <m:t>]</m:t>
                </m:r>
              </m:e>
              <m:sup>
                <m:r>
                  <w:rPr>
                    <w:rFonts w:ascii="Cambria Math" w:hAnsi="Cambria Math"/>
                  </w:rPr>
                  <m:t>a</m:t>
                </m:r>
              </m:sup>
            </m:sSup>
            <m:sSup>
              <m:sSupPr>
                <m:ctrlPr>
                  <w:rPr>
                    <w:rFonts w:ascii="Cambria Math" w:hAnsi="Cambria Math"/>
                  </w:rPr>
                </m:ctrlPr>
              </m:sSupPr>
              <m:e>
                <m:r>
                  <m:rPr>
                    <m:sty m:val="p"/>
                  </m:rPr>
                  <w:rPr>
                    <w:rFonts w:ascii="Cambria Math" w:hAnsi="Cambria Math"/>
                  </w:rPr>
                  <m:t>[</m:t>
                </m:r>
                <m:r>
                  <w:rPr>
                    <w:rFonts w:ascii="Cambria Math" w:hAnsi="Cambria Math"/>
                  </w:rPr>
                  <m:t>B</m:t>
                </m:r>
                <m:r>
                  <m:rPr>
                    <m:sty m:val="p"/>
                  </m:rPr>
                  <w:rPr>
                    <w:rFonts w:ascii="Cambria Math" w:hAnsi="Cambria Math"/>
                  </w:rPr>
                  <m:t>]</m:t>
                </m:r>
              </m:e>
              <m:sup>
                <m:r>
                  <w:rPr>
                    <w:rFonts w:ascii="Cambria Math" w:hAnsi="Cambria Math"/>
                  </w:rPr>
                  <m:t>b</m:t>
                </m:r>
              </m:sup>
            </m:sSup>
          </m:den>
        </m:f>
      </m:oMath>
      <w:r>
        <w:t>est constant à une température donnée. Notons que les espèces liquides et solides (pures) n'apparaissent pas dans le rapport et que les concentrations sont prises à l'équilibre.</w:t>
      </w:r>
    </w:p>
    <w:p w14:paraId="196A2BA0" w14:textId="77777777" w:rsidR="00B466E9" w:rsidRDefault="00B466E9" w:rsidP="00B466E9">
      <w:pPr>
        <w:pStyle w:val="Standard"/>
        <w:snapToGrid w:val="0"/>
        <w:spacing w:before="100" w:after="0" w:line="240" w:lineRule="auto"/>
        <w:jc w:val="both"/>
      </w:pPr>
      <w:r>
        <w:t>Pour généraliser cette expression et éviter tout problème d'unités, a été introduite plus tard la notion d'activité.</w:t>
      </w:r>
    </w:p>
    <w:p w14:paraId="19185778" w14:textId="77777777" w:rsidR="00B466E9" w:rsidRDefault="00B466E9" w:rsidP="00B466E9">
      <w:pPr>
        <w:pStyle w:val="Standard"/>
        <w:snapToGrid w:val="0"/>
        <w:spacing w:before="100" w:after="0" w:line="240" w:lineRule="auto"/>
        <w:jc w:val="both"/>
      </w:pPr>
    </w:p>
    <w:p w14:paraId="55E04EDD" w14:textId="77777777" w:rsidR="00B466E9" w:rsidRDefault="00B466E9">
      <w:pPr>
        <w:numPr>
          <w:ilvl w:val="2"/>
          <w:numId w:val="21"/>
        </w:numPr>
        <w:spacing w:before="100" w:after="0" w:line="240" w:lineRule="auto"/>
        <w:jc w:val="both"/>
      </w:pPr>
      <w:r>
        <w:rPr>
          <w:rFonts w:eastAsia="Times New Roman"/>
          <w:color w:val="000000"/>
          <w:u w:val="single"/>
          <w:lang w:eastAsia="fr-FR"/>
        </w:rPr>
        <w:t>Activité chimique</w:t>
      </w:r>
    </w:p>
    <w:tbl>
      <w:tblPr>
        <w:tblW w:w="5000" w:type="pct"/>
        <w:tblLayout w:type="fixed"/>
        <w:tblCellMar>
          <w:left w:w="10" w:type="dxa"/>
          <w:right w:w="10" w:type="dxa"/>
        </w:tblCellMar>
        <w:tblLook w:val="0000" w:firstRow="0" w:lastRow="0" w:firstColumn="0" w:lastColumn="0" w:noHBand="0" w:noVBand="0"/>
      </w:tblPr>
      <w:tblGrid>
        <w:gridCol w:w="10540"/>
      </w:tblGrid>
      <w:tr w:rsidR="00B466E9" w14:paraId="08A67803" w14:textId="77777777" w:rsidTr="00DA1460">
        <w:tc>
          <w:tcPr>
            <w:tcW w:w="10546"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193E5DF0" w14:textId="77777777" w:rsidR="00B466E9" w:rsidRDefault="00B466E9" w:rsidP="00DA1460">
            <w:pPr>
              <w:spacing w:before="100" w:after="0" w:line="240" w:lineRule="auto"/>
              <w:jc w:val="both"/>
            </w:pPr>
            <w:r>
              <w:rPr>
                <w:rFonts w:eastAsia="Times New Roman"/>
                <w:b/>
                <w:bCs/>
                <w:color w:val="000000"/>
                <w:lang w:eastAsia="fr-FR"/>
              </w:rPr>
              <w:t>Définition</w:t>
            </w:r>
          </w:p>
        </w:tc>
      </w:tr>
      <w:tr w:rsidR="00B466E9" w14:paraId="1DB3DD03" w14:textId="77777777" w:rsidTr="00DA1460">
        <w:tc>
          <w:tcPr>
            <w:tcW w:w="10546" w:type="dxa"/>
            <w:tcBorders>
              <w:left w:val="single" w:sz="2" w:space="0" w:color="000000"/>
              <w:bottom w:val="single" w:sz="2" w:space="0" w:color="000000"/>
              <w:right w:val="single" w:sz="2" w:space="0" w:color="000000"/>
            </w:tcBorders>
            <w:tcMar>
              <w:top w:w="60" w:type="dxa"/>
              <w:left w:w="60" w:type="dxa"/>
              <w:bottom w:w="60" w:type="dxa"/>
              <w:right w:w="60" w:type="dxa"/>
            </w:tcMar>
          </w:tcPr>
          <w:p w14:paraId="7556CAED" w14:textId="77777777" w:rsidR="00B466E9" w:rsidRDefault="00B466E9" w:rsidP="00DA1460">
            <w:pPr>
              <w:spacing w:before="100" w:after="0" w:line="240" w:lineRule="auto"/>
              <w:jc w:val="both"/>
            </w:pPr>
            <w:r>
              <w:rPr>
                <w:rFonts w:eastAsia="Times New Roman"/>
                <w:color w:val="000000"/>
                <w:lang w:eastAsia="fr-FR"/>
              </w:rPr>
              <w:t>L'</w:t>
            </w:r>
            <w:r>
              <w:rPr>
                <w:rFonts w:eastAsia="Times New Roman"/>
                <w:b/>
                <w:bCs/>
                <w:color w:val="000000"/>
                <w:lang w:eastAsia="fr-FR"/>
              </w:rPr>
              <w:t>activité chimique</w:t>
            </w:r>
            <w:r>
              <w:rPr>
                <w:rFonts w:eastAsia="Times New Roman"/>
                <w:color w:val="000000"/>
                <w:lang w:eastAsia="fr-FR"/>
              </w:rPr>
              <w:t xml:space="preserve"> d'un constituant physico-chimique </w:t>
            </w:r>
            <w:r>
              <w:rPr>
                <w:rFonts w:eastAsia="Times New Roman"/>
                <w:i/>
                <w:iCs/>
                <w:color w:val="000000"/>
                <w:lang w:eastAsia="fr-FR"/>
              </w:rPr>
              <w:t>i</w:t>
            </w:r>
            <w:r>
              <w:rPr>
                <w:rFonts w:eastAsia="Times New Roman"/>
                <w:color w:val="000000"/>
                <w:lang w:eastAsia="fr-FR"/>
              </w:rPr>
              <w:t>, notée a</w:t>
            </w:r>
            <w:r>
              <w:rPr>
                <w:rFonts w:eastAsia="Times New Roman"/>
                <w:color w:val="000000"/>
                <w:vertAlign w:val="subscript"/>
                <w:lang w:eastAsia="fr-FR"/>
              </w:rPr>
              <w:t>i</w:t>
            </w:r>
            <w:r>
              <w:rPr>
                <w:rFonts w:eastAsia="Times New Roman"/>
                <w:color w:val="000000"/>
                <w:lang w:eastAsia="fr-FR"/>
              </w:rPr>
              <w:t xml:space="preserve">, est une grandeur intensive, sans dimension, caractéristique du comportement de </w:t>
            </w:r>
            <w:r>
              <w:rPr>
                <w:rFonts w:eastAsia="Times New Roman"/>
                <w:i/>
                <w:iCs/>
                <w:color w:val="000000"/>
                <w:lang w:eastAsia="fr-FR"/>
              </w:rPr>
              <w:t>i</w:t>
            </w:r>
            <w:r>
              <w:rPr>
                <w:rFonts w:eastAsia="Times New Roman"/>
                <w:color w:val="000000"/>
                <w:lang w:eastAsia="fr-FR"/>
              </w:rPr>
              <w:t xml:space="preserve"> dans un système physico-chimique.</w:t>
            </w:r>
          </w:p>
        </w:tc>
      </w:tr>
    </w:tbl>
    <w:p w14:paraId="183279C2" w14:textId="77777777" w:rsidR="00B466E9" w:rsidRDefault="00B466E9" w:rsidP="00B466E9">
      <w:pPr>
        <w:spacing w:before="100" w:after="0" w:line="240" w:lineRule="auto"/>
        <w:jc w:val="both"/>
        <w:rPr>
          <w:rFonts w:eastAsia="Times New Roman"/>
          <w:color w:val="000000"/>
          <w:lang w:eastAsia="fr-FR"/>
        </w:rPr>
      </w:pPr>
      <w:r>
        <w:rPr>
          <w:rFonts w:eastAsia="Times New Roman"/>
          <w:color w:val="000000"/>
          <w:lang w:eastAsia="fr-FR"/>
        </w:rPr>
        <w:t>L'activité chimique d'un constituant chimique donné dépend de sa nature. Les différentes expressions possibles sont rassemblées dans le tableau suivant.</w:t>
      </w:r>
    </w:p>
    <w:p w14:paraId="6375CDC2" w14:textId="77777777" w:rsidR="00B466E9" w:rsidRDefault="00B466E9" w:rsidP="00B466E9">
      <w:pPr>
        <w:spacing w:before="100" w:after="0" w:line="240" w:lineRule="auto"/>
        <w:jc w:val="both"/>
        <w:rPr>
          <w:rFonts w:ascii="Times New Roman" w:eastAsia="Times New Roman" w:hAnsi="Times New Roman"/>
          <w:color w:val="000000"/>
          <w:lang w:eastAsia="fr-FR"/>
        </w:rPr>
      </w:pPr>
    </w:p>
    <w:tbl>
      <w:tblPr>
        <w:tblW w:w="10545" w:type="dxa"/>
        <w:tblLayout w:type="fixed"/>
        <w:tblCellMar>
          <w:left w:w="10" w:type="dxa"/>
          <w:right w:w="10" w:type="dxa"/>
        </w:tblCellMar>
        <w:tblLook w:val="0000" w:firstRow="0" w:lastRow="0" w:firstColumn="0" w:lastColumn="0" w:noHBand="0" w:noVBand="0"/>
      </w:tblPr>
      <w:tblGrid>
        <w:gridCol w:w="2544"/>
        <w:gridCol w:w="1843"/>
        <w:gridCol w:w="6158"/>
      </w:tblGrid>
      <w:tr w:rsidR="00B466E9" w14:paraId="69DD4584" w14:textId="77777777" w:rsidTr="00DA1460">
        <w:tc>
          <w:tcPr>
            <w:tcW w:w="2544" w:type="dxa"/>
            <w:tcBorders>
              <w:top w:val="single" w:sz="2" w:space="0" w:color="000000"/>
              <w:left w:val="single" w:sz="2" w:space="0" w:color="000000"/>
              <w:bottom w:val="single" w:sz="2" w:space="0" w:color="000000"/>
            </w:tcBorders>
            <w:tcMar>
              <w:top w:w="60" w:type="dxa"/>
              <w:left w:w="60" w:type="dxa"/>
              <w:bottom w:w="60" w:type="dxa"/>
              <w:right w:w="60" w:type="dxa"/>
            </w:tcMar>
            <w:vAlign w:val="center"/>
          </w:tcPr>
          <w:p w14:paraId="396373DA" w14:textId="77777777" w:rsidR="00B466E9" w:rsidRDefault="00B466E9" w:rsidP="00DA1460">
            <w:pPr>
              <w:spacing w:before="100" w:after="0" w:line="240" w:lineRule="auto"/>
              <w:jc w:val="center"/>
            </w:pPr>
            <w:r>
              <w:rPr>
                <w:rFonts w:eastAsia="Times New Roman"/>
                <w:b/>
                <w:bCs/>
                <w:color w:val="000000"/>
                <w:lang w:eastAsia="fr-FR"/>
              </w:rPr>
              <w:t>Nature du constituant i</w:t>
            </w:r>
          </w:p>
        </w:tc>
        <w:tc>
          <w:tcPr>
            <w:tcW w:w="1843" w:type="dxa"/>
            <w:tcBorders>
              <w:top w:val="single" w:sz="2" w:space="0" w:color="000000"/>
              <w:left w:val="single" w:sz="2" w:space="0" w:color="000000"/>
              <w:bottom w:val="single" w:sz="2" w:space="0" w:color="000000"/>
            </w:tcBorders>
            <w:tcMar>
              <w:top w:w="60" w:type="dxa"/>
              <w:left w:w="60" w:type="dxa"/>
              <w:bottom w:w="60" w:type="dxa"/>
              <w:right w:w="60" w:type="dxa"/>
            </w:tcMar>
            <w:vAlign w:val="center"/>
          </w:tcPr>
          <w:p w14:paraId="37604D02" w14:textId="77777777" w:rsidR="00B466E9" w:rsidRDefault="00B466E9" w:rsidP="00DA1460">
            <w:pPr>
              <w:spacing w:before="100" w:after="0" w:line="240" w:lineRule="auto"/>
              <w:jc w:val="center"/>
            </w:pPr>
            <w:r>
              <w:rPr>
                <w:rFonts w:eastAsia="Times New Roman"/>
                <w:b/>
                <w:bCs/>
                <w:color w:val="000000"/>
                <w:lang w:eastAsia="fr-FR"/>
              </w:rPr>
              <w:t>Expression de a</w:t>
            </w:r>
            <w:r>
              <w:rPr>
                <w:rFonts w:eastAsia="Times New Roman"/>
                <w:b/>
                <w:bCs/>
                <w:color w:val="000000"/>
                <w:vertAlign w:val="subscript"/>
                <w:lang w:eastAsia="fr-FR"/>
              </w:rPr>
              <w:t>i</w:t>
            </w:r>
          </w:p>
        </w:tc>
        <w:tc>
          <w:tcPr>
            <w:tcW w:w="615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vAlign w:val="center"/>
          </w:tcPr>
          <w:p w14:paraId="04772544" w14:textId="77777777" w:rsidR="00B466E9" w:rsidRDefault="00B466E9" w:rsidP="00DA1460">
            <w:pPr>
              <w:spacing w:before="100" w:after="0" w:line="240" w:lineRule="auto"/>
              <w:jc w:val="center"/>
            </w:pPr>
            <w:r>
              <w:rPr>
                <w:rFonts w:eastAsia="Times New Roman"/>
                <w:b/>
                <w:bCs/>
                <w:color w:val="000000"/>
                <w:lang w:eastAsia="fr-FR"/>
              </w:rPr>
              <w:t>Commentaires</w:t>
            </w:r>
          </w:p>
        </w:tc>
      </w:tr>
      <w:tr w:rsidR="00B466E9" w14:paraId="6198F94B" w14:textId="77777777" w:rsidTr="00DA1460">
        <w:tc>
          <w:tcPr>
            <w:tcW w:w="2544" w:type="dxa"/>
            <w:tcBorders>
              <w:left w:val="single" w:sz="2" w:space="0" w:color="000000"/>
              <w:bottom w:val="single" w:sz="2" w:space="0" w:color="000000"/>
            </w:tcBorders>
            <w:tcMar>
              <w:top w:w="60" w:type="dxa"/>
              <w:left w:w="60" w:type="dxa"/>
              <w:bottom w:w="60" w:type="dxa"/>
              <w:right w:w="60" w:type="dxa"/>
            </w:tcMar>
            <w:vAlign w:val="center"/>
          </w:tcPr>
          <w:p w14:paraId="68C0D269" w14:textId="77777777" w:rsidR="00B466E9" w:rsidRDefault="00B466E9" w:rsidP="00DA1460">
            <w:pPr>
              <w:spacing w:before="100" w:after="0" w:line="240" w:lineRule="auto"/>
              <w:jc w:val="center"/>
            </w:pPr>
            <w:r>
              <w:rPr>
                <w:rFonts w:eastAsia="Times New Roman"/>
                <w:color w:val="000000"/>
                <w:lang w:eastAsia="fr-FR"/>
              </w:rPr>
              <w:t>Constituant d'un mélange liquide</w:t>
            </w:r>
          </w:p>
        </w:tc>
        <w:tc>
          <w:tcPr>
            <w:tcW w:w="1843" w:type="dxa"/>
            <w:tcBorders>
              <w:left w:val="single" w:sz="2" w:space="0" w:color="000000"/>
              <w:bottom w:val="single" w:sz="2" w:space="0" w:color="000000"/>
            </w:tcBorders>
            <w:tcMar>
              <w:top w:w="60" w:type="dxa"/>
              <w:left w:w="60" w:type="dxa"/>
              <w:bottom w:w="60" w:type="dxa"/>
              <w:right w:w="60" w:type="dxa"/>
            </w:tcMar>
            <w:vAlign w:val="center"/>
          </w:tcPr>
          <w:p w14:paraId="4854F0D8" w14:textId="77777777" w:rsidR="00B466E9" w:rsidRDefault="00B466E9" w:rsidP="00DA1460">
            <w:pPr>
              <w:spacing w:before="100" w:after="0" w:line="240" w:lineRule="auto"/>
              <w:jc w:val="center"/>
            </w:pPr>
            <w:r>
              <w:rPr>
                <w:color w:val="000000"/>
              </w:rPr>
              <w:object w:dxaOrig="660" w:dyaOrig="360" w14:anchorId="3FF9D3E3">
                <v:shape id="Object 17" o:spid="_x0000_i1033" type="#_x0000_t75" style="width:33pt;height:18pt;visibility:visible;mso-wrap-style:square" o:ole="">
                  <v:imagedata r:id="rId26" o:title=""/>
                </v:shape>
                <o:OLEObject Type="Embed" ProgID="Unknown" ShapeID="Object 17" DrawAspect="Content" ObjectID="_1723992476" r:id="rId27"/>
              </w:object>
            </w:r>
          </w:p>
        </w:tc>
        <w:tc>
          <w:tcPr>
            <w:tcW w:w="6158" w:type="dxa"/>
            <w:tcBorders>
              <w:left w:val="single" w:sz="2" w:space="0" w:color="000000"/>
              <w:bottom w:val="single" w:sz="2" w:space="0" w:color="000000"/>
              <w:right w:val="single" w:sz="2" w:space="0" w:color="000000"/>
            </w:tcBorders>
            <w:tcMar>
              <w:top w:w="60" w:type="dxa"/>
              <w:left w:w="60" w:type="dxa"/>
              <w:bottom w:w="60" w:type="dxa"/>
              <w:right w:w="60" w:type="dxa"/>
            </w:tcMar>
            <w:vAlign w:val="center"/>
          </w:tcPr>
          <w:p w14:paraId="7DA85B1E" w14:textId="77777777" w:rsidR="00B466E9" w:rsidRDefault="00B466E9" w:rsidP="00DA1460">
            <w:pPr>
              <w:spacing w:before="100" w:after="0" w:line="240" w:lineRule="auto"/>
              <w:jc w:val="both"/>
            </w:pPr>
          </w:p>
          <w:p w14:paraId="3EBC8722" w14:textId="77777777" w:rsidR="00B466E9" w:rsidRDefault="00B466E9" w:rsidP="00DA1460">
            <w:pPr>
              <w:spacing w:before="100" w:after="0" w:line="240" w:lineRule="auto"/>
              <w:jc w:val="both"/>
            </w:pPr>
          </w:p>
        </w:tc>
      </w:tr>
      <w:tr w:rsidR="00B466E9" w14:paraId="17B98A00" w14:textId="77777777" w:rsidTr="00DA1460">
        <w:tc>
          <w:tcPr>
            <w:tcW w:w="2544" w:type="dxa"/>
            <w:tcBorders>
              <w:left w:val="single" w:sz="2" w:space="0" w:color="000000"/>
              <w:bottom w:val="single" w:sz="2" w:space="0" w:color="000000"/>
            </w:tcBorders>
            <w:tcMar>
              <w:top w:w="60" w:type="dxa"/>
              <w:left w:w="60" w:type="dxa"/>
              <w:bottom w:w="60" w:type="dxa"/>
              <w:right w:w="60" w:type="dxa"/>
            </w:tcMar>
            <w:vAlign w:val="center"/>
          </w:tcPr>
          <w:p w14:paraId="44A09933" w14:textId="77777777" w:rsidR="00B466E9" w:rsidRDefault="00B466E9" w:rsidP="00DA1460">
            <w:pPr>
              <w:spacing w:before="100" w:after="0" w:line="240" w:lineRule="auto"/>
              <w:jc w:val="center"/>
            </w:pPr>
            <w:r>
              <w:rPr>
                <w:rFonts w:eastAsia="Times New Roman"/>
                <w:color w:val="000000"/>
                <w:lang w:eastAsia="fr-FR"/>
              </w:rPr>
              <w:t>Soluté</w:t>
            </w:r>
          </w:p>
        </w:tc>
        <w:tc>
          <w:tcPr>
            <w:tcW w:w="1843" w:type="dxa"/>
            <w:tcBorders>
              <w:left w:val="single" w:sz="2" w:space="0" w:color="000000"/>
              <w:bottom w:val="single" w:sz="2" w:space="0" w:color="000000"/>
            </w:tcBorders>
            <w:tcMar>
              <w:top w:w="60" w:type="dxa"/>
              <w:left w:w="60" w:type="dxa"/>
              <w:bottom w:w="60" w:type="dxa"/>
              <w:right w:w="60" w:type="dxa"/>
            </w:tcMar>
            <w:vAlign w:val="center"/>
          </w:tcPr>
          <w:p w14:paraId="60220308" w14:textId="77777777" w:rsidR="00B466E9" w:rsidRDefault="00B466E9" w:rsidP="00DA1460">
            <w:pPr>
              <w:spacing w:before="100" w:after="0" w:line="240" w:lineRule="auto"/>
              <w:jc w:val="center"/>
            </w:pPr>
            <w:r>
              <w:rPr>
                <w:color w:val="000000"/>
              </w:rPr>
              <w:object w:dxaOrig="795" w:dyaOrig="615" w14:anchorId="6E427AF6">
                <v:shape id="Object 18" o:spid="_x0000_i1034" type="#_x0000_t75" style="width:39.75pt;height:30.75pt;visibility:visible;mso-wrap-style:square" o:ole="">
                  <v:imagedata r:id="rId28" o:title=""/>
                </v:shape>
                <o:OLEObject Type="Embed" ProgID="Unknown" ShapeID="Object 18" DrawAspect="Content" ObjectID="_1723992477" r:id="rId29"/>
              </w:object>
            </w:r>
          </w:p>
        </w:tc>
        <w:tc>
          <w:tcPr>
            <w:tcW w:w="6158" w:type="dxa"/>
            <w:tcBorders>
              <w:left w:val="single" w:sz="2" w:space="0" w:color="000000"/>
              <w:bottom w:val="single" w:sz="2" w:space="0" w:color="000000"/>
              <w:right w:val="single" w:sz="2" w:space="0" w:color="000000"/>
            </w:tcBorders>
            <w:tcMar>
              <w:top w:w="60" w:type="dxa"/>
              <w:left w:w="60" w:type="dxa"/>
              <w:bottom w:w="60" w:type="dxa"/>
              <w:right w:w="60" w:type="dxa"/>
            </w:tcMar>
            <w:vAlign w:val="center"/>
          </w:tcPr>
          <w:p w14:paraId="13DB2B04" w14:textId="77777777" w:rsidR="00B466E9" w:rsidRDefault="00B466E9" w:rsidP="00DA1460">
            <w:pPr>
              <w:spacing w:before="100" w:after="0" w:line="240" w:lineRule="auto"/>
              <w:jc w:val="both"/>
            </w:pPr>
          </w:p>
          <w:p w14:paraId="5A0DFB83" w14:textId="77777777" w:rsidR="00B466E9" w:rsidRDefault="00B466E9" w:rsidP="00DA1460">
            <w:pPr>
              <w:spacing w:before="100" w:after="0" w:line="240" w:lineRule="auto"/>
              <w:jc w:val="both"/>
            </w:pPr>
          </w:p>
          <w:p w14:paraId="6576C03B" w14:textId="77777777" w:rsidR="00B466E9" w:rsidRDefault="00B466E9" w:rsidP="00DA1460">
            <w:pPr>
              <w:spacing w:before="100" w:after="0" w:line="240" w:lineRule="auto"/>
              <w:jc w:val="both"/>
            </w:pPr>
          </w:p>
        </w:tc>
      </w:tr>
      <w:tr w:rsidR="00B466E9" w14:paraId="7315AB0D" w14:textId="77777777" w:rsidTr="00DA1460">
        <w:tc>
          <w:tcPr>
            <w:tcW w:w="2544" w:type="dxa"/>
            <w:tcBorders>
              <w:left w:val="single" w:sz="2" w:space="0" w:color="000000"/>
              <w:bottom w:val="single" w:sz="2" w:space="0" w:color="000000"/>
            </w:tcBorders>
            <w:tcMar>
              <w:top w:w="60" w:type="dxa"/>
              <w:left w:w="60" w:type="dxa"/>
              <w:bottom w:w="60" w:type="dxa"/>
              <w:right w:w="60" w:type="dxa"/>
            </w:tcMar>
            <w:vAlign w:val="center"/>
          </w:tcPr>
          <w:p w14:paraId="43EFF16D" w14:textId="77777777" w:rsidR="00B466E9" w:rsidRDefault="00B466E9" w:rsidP="00DA1460">
            <w:pPr>
              <w:spacing w:before="100" w:after="0" w:line="240" w:lineRule="auto"/>
              <w:jc w:val="center"/>
            </w:pPr>
            <w:r>
              <w:rPr>
                <w:rFonts w:eastAsia="Times New Roman"/>
                <w:color w:val="000000"/>
                <w:lang w:eastAsia="fr-FR"/>
              </w:rPr>
              <w:t>Gaz dans un mélange gazeux</w:t>
            </w:r>
          </w:p>
        </w:tc>
        <w:tc>
          <w:tcPr>
            <w:tcW w:w="1843" w:type="dxa"/>
            <w:tcBorders>
              <w:left w:val="single" w:sz="2" w:space="0" w:color="000000"/>
              <w:bottom w:val="single" w:sz="2" w:space="0" w:color="000000"/>
            </w:tcBorders>
            <w:tcMar>
              <w:top w:w="60" w:type="dxa"/>
              <w:left w:w="60" w:type="dxa"/>
              <w:bottom w:w="60" w:type="dxa"/>
              <w:right w:w="60" w:type="dxa"/>
            </w:tcMar>
            <w:vAlign w:val="center"/>
          </w:tcPr>
          <w:p w14:paraId="670DAAC0" w14:textId="77777777" w:rsidR="00B466E9" w:rsidRDefault="00000000" w:rsidP="00DA1460">
            <w:pPr>
              <w:spacing w:before="100" w:after="0" w:line="240" w:lineRule="auto"/>
              <w:jc w:val="center"/>
            </w:pPr>
            <m:oMathPara>
              <m:oMathParaPr>
                <m:jc m:val="center"/>
              </m:oMathParaPr>
              <m:oMath>
                <m:sSub>
                  <m:sSubPr>
                    <m:ctrlPr>
                      <w:rPr>
                        <w:rFonts w:ascii="Cambria Math" w:hAnsi="Cambria Math"/>
                      </w:rPr>
                    </m:ctrlPr>
                  </m:sSubPr>
                  <m:e>
                    <m:r>
                      <w:rPr>
                        <w:rFonts w:ascii="Cambria Math" w:hAnsi="Cambria Math"/>
                      </w:rPr>
                      <m:t>a</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i</m:t>
                        </m:r>
                      </m:sub>
                    </m:sSub>
                  </m:num>
                  <m:den>
                    <m:r>
                      <w:rPr>
                        <w:rFonts w:ascii="Cambria Math" w:hAnsi="Cambria Math"/>
                      </w:rPr>
                      <m:t>P°</m:t>
                    </m:r>
                  </m:den>
                </m:f>
              </m:oMath>
            </m:oMathPara>
          </w:p>
        </w:tc>
        <w:tc>
          <w:tcPr>
            <w:tcW w:w="6158" w:type="dxa"/>
            <w:tcBorders>
              <w:left w:val="single" w:sz="2" w:space="0" w:color="000000"/>
              <w:bottom w:val="single" w:sz="2" w:space="0" w:color="000000"/>
              <w:right w:val="single" w:sz="2" w:space="0" w:color="000000"/>
            </w:tcBorders>
            <w:tcMar>
              <w:top w:w="60" w:type="dxa"/>
              <w:left w:w="60" w:type="dxa"/>
              <w:bottom w:w="60" w:type="dxa"/>
              <w:right w:w="60" w:type="dxa"/>
            </w:tcMar>
            <w:vAlign w:val="center"/>
          </w:tcPr>
          <w:p w14:paraId="125C84E2" w14:textId="77777777" w:rsidR="00B466E9" w:rsidRDefault="00B466E9" w:rsidP="00DA1460">
            <w:pPr>
              <w:spacing w:before="100" w:after="0" w:line="240" w:lineRule="auto"/>
              <w:jc w:val="both"/>
            </w:pPr>
          </w:p>
          <w:p w14:paraId="0262929E" w14:textId="77777777" w:rsidR="00B466E9" w:rsidRDefault="00B466E9" w:rsidP="00DA1460">
            <w:pPr>
              <w:spacing w:before="100" w:after="0" w:line="240" w:lineRule="auto"/>
              <w:jc w:val="both"/>
            </w:pPr>
          </w:p>
          <w:p w14:paraId="1A9F79F0" w14:textId="77777777" w:rsidR="00B466E9" w:rsidRDefault="00B466E9" w:rsidP="00DA1460">
            <w:pPr>
              <w:spacing w:before="100" w:after="0" w:line="240" w:lineRule="auto"/>
              <w:jc w:val="both"/>
            </w:pPr>
          </w:p>
        </w:tc>
      </w:tr>
      <w:tr w:rsidR="00B466E9" w14:paraId="5390EAF8" w14:textId="77777777" w:rsidTr="00DA1460">
        <w:tc>
          <w:tcPr>
            <w:tcW w:w="2544" w:type="dxa"/>
            <w:tcBorders>
              <w:left w:val="single" w:sz="2" w:space="0" w:color="000000"/>
              <w:bottom w:val="single" w:sz="2" w:space="0" w:color="000000"/>
            </w:tcBorders>
            <w:tcMar>
              <w:top w:w="60" w:type="dxa"/>
              <w:left w:w="60" w:type="dxa"/>
              <w:bottom w:w="60" w:type="dxa"/>
              <w:right w:w="60" w:type="dxa"/>
            </w:tcMar>
            <w:vAlign w:val="center"/>
          </w:tcPr>
          <w:p w14:paraId="215011C7" w14:textId="77777777" w:rsidR="00B466E9" w:rsidRDefault="00B466E9" w:rsidP="00DA1460">
            <w:pPr>
              <w:spacing w:before="100" w:after="0" w:line="240" w:lineRule="auto"/>
              <w:jc w:val="center"/>
            </w:pPr>
            <w:r>
              <w:rPr>
                <w:rFonts w:eastAsia="Times New Roman"/>
                <w:color w:val="000000"/>
                <w:lang w:eastAsia="fr-FR"/>
              </w:rPr>
              <w:t>Solvant, liquide pur, solide pur</w:t>
            </w:r>
          </w:p>
        </w:tc>
        <w:tc>
          <w:tcPr>
            <w:tcW w:w="1843" w:type="dxa"/>
            <w:tcBorders>
              <w:left w:val="single" w:sz="2" w:space="0" w:color="000000"/>
              <w:bottom w:val="single" w:sz="2" w:space="0" w:color="000000"/>
            </w:tcBorders>
            <w:tcMar>
              <w:top w:w="60" w:type="dxa"/>
              <w:left w:w="60" w:type="dxa"/>
              <w:bottom w:w="60" w:type="dxa"/>
              <w:right w:w="60" w:type="dxa"/>
            </w:tcMar>
            <w:vAlign w:val="center"/>
          </w:tcPr>
          <w:p w14:paraId="17C6C31B" w14:textId="77777777" w:rsidR="00B466E9" w:rsidRDefault="00B466E9" w:rsidP="00DA1460">
            <w:pPr>
              <w:spacing w:before="100" w:after="0" w:line="240" w:lineRule="auto"/>
              <w:jc w:val="center"/>
            </w:pPr>
            <w:r>
              <w:rPr>
                <w:color w:val="000000"/>
              </w:rPr>
              <w:object w:dxaOrig="585" w:dyaOrig="360" w14:anchorId="077424DC">
                <v:shape id="Object 20" o:spid="_x0000_i1035" type="#_x0000_t75" style="width:29.25pt;height:18pt;visibility:visible;mso-wrap-style:square" o:ole="">
                  <v:imagedata r:id="rId30" o:title=""/>
                </v:shape>
                <o:OLEObject Type="Embed" ProgID="Unknown" ShapeID="Object 20" DrawAspect="Content" ObjectID="_1723992478" r:id="rId31"/>
              </w:object>
            </w:r>
          </w:p>
        </w:tc>
        <w:tc>
          <w:tcPr>
            <w:tcW w:w="6158" w:type="dxa"/>
            <w:tcBorders>
              <w:left w:val="single" w:sz="2" w:space="0" w:color="000000"/>
              <w:bottom w:val="single" w:sz="2" w:space="0" w:color="000000"/>
              <w:right w:val="single" w:sz="2" w:space="0" w:color="000000"/>
            </w:tcBorders>
            <w:tcMar>
              <w:top w:w="60" w:type="dxa"/>
              <w:left w:w="60" w:type="dxa"/>
              <w:bottom w:w="60" w:type="dxa"/>
              <w:right w:w="60" w:type="dxa"/>
            </w:tcMar>
            <w:vAlign w:val="center"/>
          </w:tcPr>
          <w:p w14:paraId="3F37A50C" w14:textId="77777777" w:rsidR="00B466E9" w:rsidRDefault="00B466E9" w:rsidP="00DA1460">
            <w:pPr>
              <w:spacing w:before="100" w:after="0" w:line="240" w:lineRule="auto"/>
              <w:jc w:val="both"/>
            </w:pPr>
          </w:p>
          <w:p w14:paraId="54C386B7" w14:textId="77777777" w:rsidR="00B466E9" w:rsidRDefault="00B466E9" w:rsidP="00DA1460">
            <w:pPr>
              <w:spacing w:before="100" w:after="0" w:line="240" w:lineRule="auto"/>
              <w:jc w:val="both"/>
            </w:pPr>
          </w:p>
          <w:p w14:paraId="6C13EDA6" w14:textId="77777777" w:rsidR="00B466E9" w:rsidRDefault="00B466E9" w:rsidP="00DA1460">
            <w:pPr>
              <w:spacing w:before="100" w:after="0" w:line="240" w:lineRule="auto"/>
              <w:jc w:val="both"/>
            </w:pPr>
          </w:p>
        </w:tc>
      </w:tr>
    </w:tbl>
    <w:p w14:paraId="79931B0F" w14:textId="3A089C35" w:rsidR="00B466E9" w:rsidRDefault="00B466E9">
      <w:pPr>
        <w:numPr>
          <w:ilvl w:val="2"/>
          <w:numId w:val="21"/>
        </w:numPr>
        <w:spacing w:before="100" w:after="0" w:line="240" w:lineRule="auto"/>
        <w:jc w:val="both"/>
      </w:pPr>
      <w:r>
        <w:rPr>
          <w:rFonts w:eastAsia="Times New Roman"/>
          <w:color w:val="000000"/>
          <w:u w:val="single"/>
          <w:lang w:eastAsia="fr-FR"/>
        </w:rPr>
        <w:lastRenderedPageBreak/>
        <w:t>Quotient de réaction et  constante d'équilibre</w:t>
      </w:r>
    </w:p>
    <w:p w14:paraId="1B820F07" w14:textId="10B2BEC6" w:rsidR="00B466E9" w:rsidRDefault="00B466E9" w:rsidP="00B466E9">
      <w:pPr>
        <w:spacing w:before="100" w:after="0" w:line="240" w:lineRule="auto"/>
        <w:jc w:val="both"/>
      </w:pPr>
      <w:r>
        <w:rPr>
          <w:rFonts w:eastAsia="Times New Roman"/>
          <w:color w:val="000000"/>
          <w:lang w:eastAsia="fr-FR"/>
        </w:rPr>
        <w:t xml:space="preserve">A toute réaction chimique, symbolisée par une équation de réaction, on peut associer une grandeur Q, appelée </w:t>
      </w:r>
      <w:r>
        <w:rPr>
          <w:rFonts w:eastAsia="Times New Roman"/>
          <w:b/>
          <w:bCs/>
          <w:color w:val="000000"/>
          <w:lang w:eastAsia="fr-FR"/>
        </w:rPr>
        <w:t>quotient de réaction</w:t>
      </w:r>
      <w:r>
        <w:rPr>
          <w:rFonts w:eastAsia="Times New Roman"/>
          <w:color w:val="000000"/>
          <w:lang w:eastAsia="fr-FR"/>
        </w:rPr>
        <w:t>, caractéristique de l'état d'avancement de cette réaction.</w:t>
      </w:r>
    </w:p>
    <w:p w14:paraId="67874DB1" w14:textId="0717FE9C" w:rsidR="00B466E9" w:rsidRDefault="00B466E9" w:rsidP="00B466E9">
      <w:pPr>
        <w:spacing w:before="100" w:after="0" w:line="240" w:lineRule="auto"/>
        <w:jc w:val="both"/>
      </w:pPr>
    </w:p>
    <w:tbl>
      <w:tblPr>
        <w:tblW w:w="5000" w:type="pct"/>
        <w:tblLayout w:type="fixed"/>
        <w:tblCellMar>
          <w:left w:w="10" w:type="dxa"/>
          <w:right w:w="10" w:type="dxa"/>
        </w:tblCellMar>
        <w:tblLook w:val="0000" w:firstRow="0" w:lastRow="0" w:firstColumn="0" w:lastColumn="0" w:noHBand="0" w:noVBand="0"/>
      </w:tblPr>
      <w:tblGrid>
        <w:gridCol w:w="10536"/>
      </w:tblGrid>
      <w:tr w:rsidR="00B466E9" w14:paraId="734C8DDF" w14:textId="77777777" w:rsidTr="00DA1460">
        <w:tc>
          <w:tcPr>
            <w:tcW w:w="1054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CBC6A73" w14:textId="77777777" w:rsidR="00B466E9" w:rsidRDefault="00B466E9" w:rsidP="00DA1460">
            <w:pPr>
              <w:spacing w:before="100" w:after="0" w:line="240" w:lineRule="auto"/>
              <w:jc w:val="both"/>
            </w:pPr>
            <w:r>
              <w:rPr>
                <w:rFonts w:eastAsia="Times New Roman"/>
                <w:b/>
                <w:bCs/>
                <w:color w:val="000000"/>
                <w:lang w:eastAsia="fr-FR"/>
              </w:rPr>
              <w:t>Définition</w:t>
            </w:r>
          </w:p>
        </w:tc>
      </w:tr>
      <w:tr w:rsidR="00B466E9" w14:paraId="1E077825" w14:textId="77777777" w:rsidTr="00DA1460">
        <w:tc>
          <w:tcPr>
            <w:tcW w:w="1054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EBAAE2" w14:textId="6B3AA425" w:rsidR="00B466E9" w:rsidRDefault="00B466E9" w:rsidP="00DA1460">
            <w:pPr>
              <w:spacing w:before="100" w:after="0" w:line="240" w:lineRule="auto"/>
              <w:jc w:val="both"/>
            </w:pPr>
            <w:r>
              <w:rPr>
                <w:rFonts w:eastAsia="Times New Roman"/>
                <w:color w:val="000000"/>
                <w:lang w:eastAsia="fr-FR"/>
              </w:rPr>
              <w:t>Soit une réaction chimique à laquelle on associe l'équation de réaction suivante :</w:t>
            </w:r>
            <m:oMath>
              <m:r>
                <w:rPr>
                  <w:rFonts w:ascii="Cambria Math" w:hAnsi="Cambria Math"/>
                </w:rPr>
                <m:t>0=</m:t>
              </m:r>
              <m:nary>
                <m:naryPr>
                  <m:chr m:val="∑"/>
                  <m:limLoc m:val="undOvr"/>
                  <m:supHide m:val="1"/>
                  <m:ctrlPr>
                    <w:rPr>
                      <w:rFonts w:ascii="Cambria Math" w:hAnsi="Cambria Math"/>
                    </w:rPr>
                  </m:ctrlPr>
                </m:naryPr>
                <m:sub>
                  <m:r>
                    <w:rPr>
                      <w:rFonts w:ascii="Cambria Math" w:hAnsi="Cambria Math"/>
                    </w:rPr>
                    <m:t>i</m:t>
                  </m:r>
                </m:sub>
                <m:sup/>
                <m:e>
                  <m:sSub>
                    <m:sSubPr>
                      <m:ctrlPr>
                        <w:rPr>
                          <w:rFonts w:ascii="Cambria Math" w:hAnsi="Cambria Math"/>
                        </w:rPr>
                      </m:ctrlPr>
                    </m:sSubPr>
                    <m:e>
                      <m:r>
                        <w:rPr>
                          <w:rFonts w:ascii="Cambria Math" w:hAnsi="Cambria Math"/>
                        </w:rPr>
                        <m:t>ν</m:t>
                      </m:r>
                    </m:e>
                    <m:sub>
                      <m:r>
                        <w:rPr>
                          <w:rFonts w:ascii="Cambria Math" w:hAnsi="Cambria Math"/>
                        </w:rPr>
                        <m:t>i</m:t>
                      </m:r>
                    </m:sub>
                  </m:sSub>
                  <m:sSub>
                    <m:sSubPr>
                      <m:ctrlPr>
                        <w:rPr>
                          <w:rFonts w:ascii="Cambria Math" w:hAnsi="Cambria Math"/>
                        </w:rPr>
                      </m:ctrlPr>
                    </m:sSubPr>
                    <m:e>
                      <m:r>
                        <w:rPr>
                          <w:rFonts w:ascii="Cambria Math" w:hAnsi="Cambria Math"/>
                        </w:rPr>
                        <m:t>A</m:t>
                      </m:r>
                    </m:e>
                    <m:sub>
                      <m:r>
                        <w:rPr>
                          <w:rFonts w:ascii="Cambria Math" w:hAnsi="Cambria Math"/>
                        </w:rPr>
                        <m:t>i</m:t>
                      </m:r>
                    </m:sub>
                  </m:sSub>
                </m:e>
              </m:nary>
            </m:oMath>
            <w:r>
              <w:rPr>
                <w:rFonts w:eastAsia="Times New Roman"/>
                <w:color w:val="000000"/>
                <w:lang w:eastAsia="fr-FR"/>
              </w:rPr>
              <w:t xml:space="preserve"> dans laquelle les A</w:t>
            </w:r>
            <w:r>
              <w:rPr>
                <w:rFonts w:eastAsia="Times New Roman"/>
                <w:color w:val="000000"/>
                <w:vertAlign w:val="subscript"/>
                <w:lang w:eastAsia="fr-FR"/>
              </w:rPr>
              <w:t>i</w:t>
            </w:r>
            <w:r>
              <w:rPr>
                <w:rFonts w:eastAsia="Times New Roman"/>
                <w:color w:val="000000"/>
                <w:lang w:eastAsia="fr-FR"/>
              </w:rPr>
              <w:t xml:space="preserve"> sont les espèces chimiques intervenant dans l'équation de réaction, d'activité a</w:t>
            </w:r>
            <w:r>
              <w:rPr>
                <w:rFonts w:eastAsia="Times New Roman"/>
                <w:color w:val="000000"/>
                <w:vertAlign w:val="subscript"/>
                <w:lang w:eastAsia="fr-FR"/>
              </w:rPr>
              <w:t>i</w:t>
            </w:r>
            <w:r>
              <w:rPr>
                <w:rFonts w:eastAsia="Times New Roman"/>
                <w:color w:val="000000"/>
                <w:lang w:eastAsia="fr-FR"/>
              </w:rPr>
              <w:t xml:space="preserve">, et </w:t>
            </w:r>
            <w:r>
              <w:rPr>
                <w:rFonts w:ascii="Symbol" w:eastAsia="Times New Roman" w:hAnsi="Symbol"/>
                <w:color w:val="000000"/>
                <w:lang w:eastAsia="fr-FR"/>
              </w:rPr>
              <w:t></w:t>
            </w:r>
            <w:r>
              <w:rPr>
                <w:rFonts w:eastAsia="Times New Roman"/>
                <w:color w:val="000000"/>
                <w:vertAlign w:val="subscript"/>
                <w:lang w:eastAsia="fr-FR"/>
              </w:rPr>
              <w:t>i</w:t>
            </w:r>
            <w:r>
              <w:rPr>
                <w:rFonts w:eastAsia="Times New Roman"/>
                <w:color w:val="000000"/>
                <w:lang w:eastAsia="fr-FR"/>
              </w:rPr>
              <w:t xml:space="preserve"> les nombres stœchiométriques algébriques (</w:t>
            </w:r>
            <w:r>
              <w:rPr>
                <w:rFonts w:ascii="Symbol" w:eastAsia="Times New Roman" w:hAnsi="Symbol"/>
                <w:color w:val="000000"/>
                <w:lang w:eastAsia="fr-FR"/>
              </w:rPr>
              <w:t></w:t>
            </w:r>
            <w:r>
              <w:rPr>
                <w:rFonts w:eastAsia="Times New Roman"/>
                <w:color w:val="000000"/>
                <w:vertAlign w:val="subscript"/>
                <w:lang w:eastAsia="fr-FR"/>
              </w:rPr>
              <w:t xml:space="preserve">i </w:t>
            </w:r>
            <w:r>
              <w:rPr>
                <w:rFonts w:eastAsia="Times New Roman"/>
                <w:color w:val="000000"/>
                <w:lang w:eastAsia="fr-FR"/>
              </w:rPr>
              <w:t xml:space="preserve">&lt;0 pour un réactif, </w:t>
            </w:r>
            <w:r>
              <w:rPr>
                <w:rFonts w:ascii="Symbol" w:eastAsia="Times New Roman" w:hAnsi="Symbol"/>
                <w:color w:val="000000"/>
                <w:lang w:eastAsia="fr-FR"/>
              </w:rPr>
              <w:t></w:t>
            </w:r>
            <w:r>
              <w:rPr>
                <w:rFonts w:eastAsia="Times New Roman"/>
                <w:color w:val="000000"/>
                <w:vertAlign w:val="subscript"/>
                <w:lang w:eastAsia="fr-FR"/>
              </w:rPr>
              <w:t xml:space="preserve">i </w:t>
            </w:r>
            <w:r>
              <w:rPr>
                <w:rFonts w:eastAsia="Times New Roman"/>
                <w:color w:val="000000"/>
                <w:lang w:eastAsia="fr-FR"/>
              </w:rPr>
              <w:t xml:space="preserve">&gt;0 pour un produit), on définit le </w:t>
            </w:r>
            <w:r>
              <w:rPr>
                <w:rFonts w:eastAsia="Times New Roman"/>
                <w:b/>
                <w:bCs/>
                <w:color w:val="000000"/>
                <w:lang w:eastAsia="fr-FR"/>
              </w:rPr>
              <w:t>quotient de réaction Q</w:t>
            </w:r>
            <w:r>
              <w:rPr>
                <w:rFonts w:eastAsia="Times New Roman"/>
                <w:color w:val="000000"/>
                <w:lang w:eastAsia="fr-FR"/>
              </w:rPr>
              <w:t>, sans dimension, par l'expression suivante :</w:t>
            </w:r>
            <w:r>
              <w:rPr>
                <w:rFonts w:eastAsia="Times New Roman"/>
                <w:b/>
                <w:bCs/>
                <w:color w:val="000000"/>
                <w:lang w:eastAsia="fr-FR"/>
              </w:rPr>
              <w:t xml:space="preserve"> </w:t>
            </w:r>
            <w:r>
              <w:rPr>
                <w:color w:val="000000"/>
              </w:rPr>
              <w:object w:dxaOrig="2355" w:dyaOrig="1155" w14:anchorId="0DB6B835">
                <v:shape id="Object 22" o:spid="_x0000_i1036" type="#_x0000_t75" style="width:117.75pt;height:57.75pt;visibility:visible;mso-wrap-style:square" o:ole="">
                  <v:imagedata r:id="rId32" o:title=""/>
                </v:shape>
                <o:OLEObject Type="Embed" ProgID="Unknown" ShapeID="Object 22" DrawAspect="Content" ObjectID="_1723992479" r:id="rId33"/>
              </w:object>
            </w:r>
          </w:p>
        </w:tc>
      </w:tr>
    </w:tbl>
    <w:p w14:paraId="1F98E754" w14:textId="77777777" w:rsidR="00B466E9" w:rsidRDefault="00B466E9" w:rsidP="00B466E9">
      <w:pPr>
        <w:spacing w:before="100" w:after="0" w:line="240" w:lineRule="auto"/>
        <w:jc w:val="both"/>
      </w:pPr>
      <w:r>
        <w:rPr>
          <w:rFonts w:eastAsia="Times New Roman"/>
          <w:color w:val="000000"/>
          <w:u w:val="single"/>
          <w:lang w:eastAsia="fr-FR"/>
        </w:rPr>
        <w:t xml:space="preserve">Exemple </w:t>
      </w:r>
      <w:r>
        <w:rPr>
          <w:rFonts w:eastAsia="Times New Roman"/>
          <w:color w:val="000000"/>
          <w:lang w:eastAsia="fr-FR"/>
        </w:rPr>
        <w:t>: On considère l'équation de réaction 2 Fe</w:t>
      </w:r>
      <w:r>
        <w:rPr>
          <w:rFonts w:eastAsia="Times New Roman"/>
          <w:color w:val="000000"/>
          <w:vertAlign w:val="superscript"/>
          <w:lang w:eastAsia="fr-FR"/>
        </w:rPr>
        <w:t>2+</w:t>
      </w:r>
      <w:r>
        <w:rPr>
          <w:rFonts w:eastAsia="Times New Roman"/>
          <w:color w:val="000000"/>
          <w:vertAlign w:val="subscript"/>
          <w:lang w:eastAsia="fr-FR"/>
        </w:rPr>
        <w:t>(</w:t>
      </w:r>
      <w:proofErr w:type="spellStart"/>
      <w:r>
        <w:rPr>
          <w:rFonts w:eastAsia="Times New Roman"/>
          <w:color w:val="000000"/>
          <w:vertAlign w:val="subscript"/>
          <w:lang w:eastAsia="fr-FR"/>
        </w:rPr>
        <w:t>aq</w:t>
      </w:r>
      <w:proofErr w:type="spellEnd"/>
      <w:r>
        <w:rPr>
          <w:rFonts w:eastAsia="Times New Roman"/>
          <w:color w:val="000000"/>
          <w:vertAlign w:val="subscript"/>
          <w:lang w:eastAsia="fr-FR"/>
        </w:rPr>
        <w:t>)</w:t>
      </w:r>
      <w:r>
        <w:rPr>
          <w:rFonts w:eastAsia="Times New Roman"/>
          <w:color w:val="000000"/>
          <w:lang w:eastAsia="fr-FR"/>
        </w:rPr>
        <w:t xml:space="preserve"> + Cu</w:t>
      </w:r>
      <w:r>
        <w:rPr>
          <w:rFonts w:eastAsia="Times New Roman"/>
          <w:color w:val="000000"/>
          <w:vertAlign w:val="superscript"/>
          <w:lang w:eastAsia="fr-FR"/>
        </w:rPr>
        <w:t>2+</w:t>
      </w:r>
      <w:r>
        <w:rPr>
          <w:rFonts w:eastAsia="Times New Roman"/>
          <w:color w:val="000000"/>
          <w:vertAlign w:val="subscript"/>
          <w:lang w:eastAsia="fr-FR"/>
        </w:rPr>
        <w:t>(</w:t>
      </w:r>
      <w:proofErr w:type="spellStart"/>
      <w:r>
        <w:rPr>
          <w:rFonts w:eastAsia="Times New Roman"/>
          <w:color w:val="000000"/>
          <w:vertAlign w:val="subscript"/>
          <w:lang w:eastAsia="fr-FR"/>
        </w:rPr>
        <w:t>aq</w:t>
      </w:r>
      <w:proofErr w:type="spellEnd"/>
      <w:r>
        <w:rPr>
          <w:rFonts w:eastAsia="Times New Roman"/>
          <w:color w:val="000000"/>
          <w:vertAlign w:val="subscript"/>
          <w:lang w:eastAsia="fr-FR"/>
        </w:rPr>
        <w:t>)</w:t>
      </w:r>
      <w:r>
        <w:rPr>
          <w:rFonts w:eastAsia="Times New Roman"/>
          <w:color w:val="000000"/>
          <w:lang w:eastAsia="fr-FR"/>
        </w:rPr>
        <w:t xml:space="preserve"> = 2Fe</w:t>
      </w:r>
      <w:r>
        <w:rPr>
          <w:rFonts w:eastAsia="Times New Roman"/>
          <w:color w:val="000000"/>
          <w:vertAlign w:val="superscript"/>
          <w:lang w:eastAsia="fr-FR"/>
        </w:rPr>
        <w:t>3+</w:t>
      </w:r>
      <w:r>
        <w:rPr>
          <w:rFonts w:eastAsia="Times New Roman"/>
          <w:color w:val="000000"/>
          <w:vertAlign w:val="subscript"/>
          <w:lang w:eastAsia="fr-FR"/>
        </w:rPr>
        <w:t>(</w:t>
      </w:r>
      <w:proofErr w:type="spellStart"/>
      <w:r>
        <w:rPr>
          <w:rFonts w:eastAsia="Times New Roman"/>
          <w:color w:val="000000"/>
          <w:vertAlign w:val="subscript"/>
          <w:lang w:eastAsia="fr-FR"/>
        </w:rPr>
        <w:t>aq</w:t>
      </w:r>
      <w:proofErr w:type="spellEnd"/>
      <w:r>
        <w:rPr>
          <w:rFonts w:eastAsia="Times New Roman"/>
          <w:color w:val="000000"/>
          <w:vertAlign w:val="subscript"/>
          <w:lang w:eastAsia="fr-FR"/>
        </w:rPr>
        <w:t xml:space="preserve">) </w:t>
      </w:r>
      <w:r>
        <w:rPr>
          <w:rFonts w:eastAsia="Times New Roman"/>
          <w:color w:val="000000"/>
          <w:lang w:eastAsia="fr-FR"/>
        </w:rPr>
        <w:t>+ Cu</w:t>
      </w:r>
      <w:r>
        <w:rPr>
          <w:rFonts w:eastAsia="Times New Roman"/>
          <w:color w:val="000000"/>
          <w:vertAlign w:val="subscript"/>
          <w:lang w:eastAsia="fr-FR"/>
        </w:rPr>
        <w:t>(s)</w:t>
      </w:r>
      <w:r>
        <w:rPr>
          <w:rFonts w:eastAsia="Times New Roman"/>
          <w:color w:val="000000"/>
          <w:lang w:eastAsia="fr-FR"/>
        </w:rPr>
        <w:t>. Le quotient de réaction s'écrit :</w:t>
      </w:r>
    </w:p>
    <w:p w14:paraId="47EF4AB8" w14:textId="3676FA8B" w:rsidR="00B466E9" w:rsidRDefault="00B466E9" w:rsidP="00B466E9">
      <w:pPr>
        <w:spacing w:before="100" w:after="0" w:line="240" w:lineRule="auto"/>
        <w:jc w:val="both"/>
      </w:pPr>
    </w:p>
    <w:p w14:paraId="42126071" w14:textId="77777777" w:rsidR="00B466E9" w:rsidRDefault="00B466E9" w:rsidP="00B466E9">
      <w:pPr>
        <w:spacing w:before="100" w:after="0" w:line="240" w:lineRule="auto"/>
        <w:jc w:val="both"/>
      </w:pPr>
    </w:p>
    <w:p w14:paraId="560AA298" w14:textId="17FEC93D" w:rsidR="00B466E9" w:rsidRDefault="00B466E9" w:rsidP="00B466E9">
      <w:pPr>
        <w:spacing w:before="100" w:after="0" w:line="240" w:lineRule="auto"/>
        <w:jc w:val="both"/>
      </w:pPr>
    </w:p>
    <w:p w14:paraId="710C8F5C" w14:textId="5301A296" w:rsidR="00B466E9" w:rsidRDefault="00B466E9" w:rsidP="00B466E9">
      <w:pPr>
        <w:spacing w:before="100" w:after="0" w:line="240" w:lineRule="auto"/>
        <w:jc w:val="both"/>
      </w:pPr>
      <w:r>
        <w:rPr>
          <w:rFonts w:eastAsia="Times New Roman"/>
          <w:color w:val="000000"/>
          <w:u w:val="single"/>
          <w:lang w:eastAsia="fr-FR"/>
        </w:rPr>
        <w:t xml:space="preserve">Remarques </w:t>
      </w:r>
      <w:r>
        <w:rPr>
          <w:rFonts w:eastAsia="Times New Roman"/>
          <w:color w:val="000000"/>
          <w:lang w:eastAsia="fr-FR"/>
        </w:rPr>
        <w:t>:</w:t>
      </w:r>
    </w:p>
    <w:p w14:paraId="09E4BD14" w14:textId="2B06BC00" w:rsidR="00B466E9" w:rsidRDefault="00B466E9">
      <w:pPr>
        <w:numPr>
          <w:ilvl w:val="0"/>
          <w:numId w:val="22"/>
        </w:numPr>
        <w:spacing w:before="100" w:after="0" w:line="240" w:lineRule="auto"/>
        <w:jc w:val="both"/>
      </w:pPr>
      <w:r>
        <w:rPr>
          <w:rFonts w:eastAsia="Times New Roman"/>
          <w:color w:val="000000"/>
          <w:lang w:eastAsia="fr-FR"/>
        </w:rPr>
        <w:t>C° et P° sont indispensables pour l'homogénéité (Q est sans dimension).</w:t>
      </w:r>
    </w:p>
    <w:p w14:paraId="27365719" w14:textId="0F5F9E25" w:rsidR="00B466E9" w:rsidRDefault="00B466E9">
      <w:pPr>
        <w:numPr>
          <w:ilvl w:val="0"/>
          <w:numId w:val="22"/>
        </w:numPr>
        <w:spacing w:before="100" w:after="0" w:line="240" w:lineRule="auto"/>
        <w:jc w:val="both"/>
      </w:pPr>
      <w:r>
        <w:rPr>
          <w:rFonts w:eastAsia="Times New Roman"/>
          <w:color w:val="000000"/>
          <w:lang w:eastAsia="fr-FR"/>
        </w:rPr>
        <w:t>Q dépend des nombres stœchiométriques apparaissant dans l'équation de réaction.</w:t>
      </w:r>
    </w:p>
    <w:p w14:paraId="6AB821B6" w14:textId="4475802A" w:rsidR="00B466E9" w:rsidRDefault="00B466E9" w:rsidP="00B466E9">
      <w:pPr>
        <w:spacing w:before="100" w:after="0" w:line="240" w:lineRule="auto"/>
        <w:jc w:val="both"/>
        <w:rPr>
          <w:rFonts w:ascii="Times New Roman" w:eastAsia="Times New Roman" w:hAnsi="Times New Roman"/>
          <w:color w:val="000000"/>
          <w:lang w:eastAsia="fr-FR"/>
        </w:rPr>
      </w:pPr>
    </w:p>
    <w:tbl>
      <w:tblPr>
        <w:tblW w:w="5000" w:type="pct"/>
        <w:tblLayout w:type="fixed"/>
        <w:tblCellMar>
          <w:left w:w="10" w:type="dxa"/>
          <w:right w:w="10" w:type="dxa"/>
        </w:tblCellMar>
        <w:tblLook w:val="0000" w:firstRow="0" w:lastRow="0" w:firstColumn="0" w:lastColumn="0" w:noHBand="0" w:noVBand="0"/>
      </w:tblPr>
      <w:tblGrid>
        <w:gridCol w:w="10536"/>
      </w:tblGrid>
      <w:tr w:rsidR="00B466E9" w14:paraId="0E6A7DF1" w14:textId="77777777" w:rsidTr="00DA1460">
        <w:tc>
          <w:tcPr>
            <w:tcW w:w="1054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4F235D5" w14:textId="42514E1F" w:rsidR="00B466E9" w:rsidRDefault="00B466E9" w:rsidP="00DA1460">
            <w:pPr>
              <w:spacing w:before="100" w:after="0" w:line="240" w:lineRule="auto"/>
              <w:jc w:val="both"/>
            </w:pPr>
            <w:r>
              <w:rPr>
                <w:rFonts w:eastAsia="Times New Roman"/>
                <w:b/>
                <w:bCs/>
                <w:color w:val="000000"/>
                <w:lang w:eastAsia="fr-FR"/>
              </w:rPr>
              <w:t>Relation de Guldberg et Waage (ou loi d'action des masses) :</w:t>
            </w:r>
          </w:p>
          <w:p w14:paraId="4B0809BD" w14:textId="2437F037" w:rsidR="00B466E9" w:rsidRDefault="00B466E9" w:rsidP="00DA1460">
            <w:pPr>
              <w:spacing w:before="100" w:after="0" w:line="240" w:lineRule="auto"/>
              <w:jc w:val="both"/>
            </w:pPr>
            <w:r>
              <w:rPr>
                <w:rFonts w:eastAsia="Times New Roman"/>
                <w:color w:val="000000"/>
                <w:lang w:eastAsia="fr-FR"/>
              </w:rPr>
              <w:t xml:space="preserve">Lorsqu'à l'issue d'une transformation chimique, </w:t>
            </w:r>
            <w:r>
              <w:rPr>
                <w:rFonts w:eastAsia="Times New Roman"/>
                <w:b/>
                <w:color w:val="000000"/>
                <w:lang w:eastAsia="fr-FR"/>
              </w:rPr>
              <w:t>un système physico-chimique atteint l'équilibre</w:t>
            </w:r>
            <w:r>
              <w:rPr>
                <w:rFonts w:eastAsia="Times New Roman"/>
                <w:color w:val="000000"/>
                <w:lang w:eastAsia="fr-FR"/>
              </w:rPr>
              <w:t xml:space="preserve">, le quotient de réaction prend une valeur, appelée </w:t>
            </w:r>
            <w:r>
              <w:rPr>
                <w:rFonts w:eastAsia="Times New Roman"/>
                <w:b/>
                <w:color w:val="000000"/>
                <w:lang w:eastAsia="fr-FR"/>
              </w:rPr>
              <w:t>constante thermodynamique, notée K</w:t>
            </w:r>
            <w:r>
              <w:rPr>
                <w:rFonts w:eastAsia="Times New Roman"/>
                <w:color w:val="000000"/>
                <w:lang w:eastAsia="fr-FR"/>
              </w:rPr>
              <w:t>, qui ne dépend que de la température T du système et qui s’exprime ainsi :</w:t>
            </w:r>
            <w:r>
              <w:rPr>
                <w:color w:val="000000"/>
              </w:rPr>
              <w:object w:dxaOrig="1874" w:dyaOrig="540" w14:anchorId="35C58A25">
                <v:shape id="Object 24" o:spid="_x0000_i1037" type="#_x0000_t75" style="width:93.75pt;height:27pt;visibility:visible;mso-wrap-style:square" o:ole="">
                  <v:imagedata r:id="rId34" o:title=""/>
                </v:shape>
                <o:OLEObject Type="Embed" ProgID="Unknown" ShapeID="Object 24" DrawAspect="Content" ObjectID="_1723992480" r:id="rId35"/>
              </w:object>
            </w:r>
          </w:p>
        </w:tc>
      </w:tr>
    </w:tbl>
    <w:p w14:paraId="266E37B5" w14:textId="542319C9" w:rsidR="00B466E9" w:rsidRDefault="00B466E9" w:rsidP="00B466E9">
      <w:pPr>
        <w:spacing w:before="100" w:after="0" w:line="240" w:lineRule="auto"/>
        <w:jc w:val="both"/>
      </w:pPr>
      <w:r>
        <w:rPr>
          <w:rFonts w:eastAsia="Times New Roman"/>
          <w:color w:val="000000"/>
          <w:u w:val="single"/>
          <w:lang w:eastAsia="fr-FR"/>
        </w:rPr>
        <w:t xml:space="preserve">Exemple </w:t>
      </w:r>
      <w:r>
        <w:rPr>
          <w:rFonts w:eastAsia="Times New Roman"/>
          <w:color w:val="000000"/>
          <w:lang w:eastAsia="fr-FR"/>
        </w:rPr>
        <w:t>: En reprenant l'exemple précédent, la constante d'équilibre s'écrit :</w:t>
      </w:r>
    </w:p>
    <w:p w14:paraId="6D5BD439" w14:textId="77777777" w:rsidR="00B466E9" w:rsidRDefault="00B466E9" w:rsidP="00B466E9">
      <w:pPr>
        <w:spacing w:before="100" w:after="0" w:line="240" w:lineRule="auto"/>
        <w:jc w:val="both"/>
      </w:pPr>
    </w:p>
    <w:p w14:paraId="78962AC9" w14:textId="261D237C" w:rsidR="00B466E9" w:rsidRDefault="00B466E9" w:rsidP="00B466E9">
      <w:pPr>
        <w:spacing w:before="100" w:after="0" w:line="240" w:lineRule="auto"/>
        <w:jc w:val="both"/>
      </w:pPr>
      <w:r>
        <w:rPr>
          <w:rFonts w:eastAsia="Times New Roman"/>
          <w:color w:val="000000"/>
          <w:u w:val="single"/>
          <w:lang w:eastAsia="fr-FR"/>
        </w:rPr>
        <w:t>Remarques :</w:t>
      </w:r>
    </w:p>
    <w:p w14:paraId="33F46B1D" w14:textId="3DE7C49D" w:rsidR="00B466E9" w:rsidRDefault="00B466E9" w:rsidP="00B466E9">
      <w:pPr>
        <w:spacing w:before="100" w:after="0" w:line="240" w:lineRule="auto"/>
        <w:jc w:val="both"/>
        <w:rPr>
          <w:rFonts w:eastAsia="Times New Roman"/>
          <w:color w:val="000000"/>
          <w:lang w:eastAsia="fr-FR"/>
        </w:rPr>
      </w:pPr>
      <w:r>
        <w:rPr>
          <w:rFonts w:eastAsia="Times New Roman"/>
          <w:color w:val="000000"/>
          <w:lang w:eastAsia="fr-FR"/>
        </w:rPr>
        <w:t xml:space="preserve">1) Les valeurs de K sont des constantes </w:t>
      </w:r>
      <w:r w:rsidR="0068593C">
        <w:rPr>
          <w:rFonts w:eastAsia="Times New Roman"/>
          <w:color w:val="000000"/>
          <w:lang w:eastAsia="fr-FR"/>
        </w:rPr>
        <w:t xml:space="preserve">thermodynamiques d’équilibre </w:t>
      </w:r>
      <w:r>
        <w:rPr>
          <w:rFonts w:eastAsia="Times New Roman"/>
          <w:color w:val="000000"/>
          <w:lang w:eastAsia="fr-FR"/>
        </w:rPr>
        <w:t>tabulées, le plus souvent à 25°C.</w:t>
      </w:r>
    </w:p>
    <w:p w14:paraId="42BE0862" w14:textId="065B109B" w:rsidR="00B466E9" w:rsidRDefault="0068593C" w:rsidP="00B466E9">
      <w:pPr>
        <w:spacing w:before="100" w:after="0" w:line="240" w:lineRule="auto"/>
        <w:jc w:val="both"/>
      </w:pPr>
      <w:r>
        <w:t xml:space="preserve">2) K = </w:t>
      </w:r>
      <w:proofErr w:type="spellStart"/>
      <w:r>
        <w:t>Q</w:t>
      </w:r>
      <w:r w:rsidRPr="0068593C">
        <w:rPr>
          <w:vertAlign w:val="subscript"/>
        </w:rPr>
        <w:t>éq</w:t>
      </w:r>
      <w:proofErr w:type="spellEnd"/>
      <w:r>
        <w:t xml:space="preserve"> est INDEPENDANT DE L’ETAT INITIAL alors que la composition à l’équilibre dépend de l’état initial !</w:t>
      </w:r>
      <w:r w:rsidR="00891A84">
        <w:rPr>
          <w:noProof/>
        </w:rPr>
        <w:drawing>
          <wp:anchor distT="0" distB="0" distL="114300" distR="114300" simplePos="0" relativeHeight="251665408" behindDoc="0" locked="0" layoutInCell="1" allowOverlap="1" wp14:anchorId="41790050" wp14:editId="5EC99230">
            <wp:simplePos x="0" y="0"/>
            <wp:positionH relativeFrom="margin">
              <wp:align>right</wp:align>
            </wp:positionH>
            <wp:positionV relativeFrom="paragraph">
              <wp:posOffset>548765</wp:posOffset>
            </wp:positionV>
            <wp:extent cx="3472476" cy="1981544"/>
            <wp:effectExtent l="0" t="0" r="0" b="0"/>
            <wp:wrapSquare wrapText="bothSides"/>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472476" cy="1981544"/>
                    </a:xfrm>
                    <a:prstGeom prst="rect">
                      <a:avLst/>
                    </a:prstGeom>
                  </pic:spPr>
                </pic:pic>
              </a:graphicData>
            </a:graphic>
            <wp14:sizeRelH relativeFrom="page">
              <wp14:pctWidth>0</wp14:pctWidth>
            </wp14:sizeRelH>
            <wp14:sizeRelV relativeFrom="page">
              <wp14:pctHeight>0</wp14:pctHeight>
            </wp14:sizeRelV>
          </wp:anchor>
        </w:drawing>
      </w:r>
    </w:p>
    <w:p w14:paraId="166DF233" w14:textId="77777777" w:rsidR="00891A84" w:rsidRDefault="00891A84" w:rsidP="00B466E9">
      <w:pPr>
        <w:spacing w:before="100" w:after="0" w:line="240" w:lineRule="auto"/>
        <w:jc w:val="both"/>
      </w:pPr>
    </w:p>
    <w:p w14:paraId="4F0D548C" w14:textId="77777777" w:rsidR="00891A84" w:rsidRDefault="00891A84" w:rsidP="00B466E9">
      <w:pPr>
        <w:spacing w:before="100" w:after="0" w:line="240" w:lineRule="auto"/>
        <w:jc w:val="both"/>
      </w:pPr>
    </w:p>
    <w:p w14:paraId="0F547112" w14:textId="736828B1" w:rsidR="00B466E9" w:rsidRDefault="00891A84" w:rsidP="00B466E9">
      <w:pPr>
        <w:spacing w:before="100" w:after="0" w:line="240" w:lineRule="auto"/>
        <w:jc w:val="both"/>
      </w:pPr>
      <w:r>
        <w:t>3</w:t>
      </w:r>
      <w:r w:rsidR="00445DB2">
        <w:t xml:space="preserve">) </w:t>
      </w:r>
      <w:r>
        <w:t xml:space="preserve">Noms de quelques constantes thermodynamiques à connaître </w:t>
      </w:r>
    </w:p>
    <w:p w14:paraId="383EBBDB" w14:textId="4D716BBB" w:rsidR="00891A84" w:rsidRDefault="00891A84" w:rsidP="00B466E9">
      <w:pPr>
        <w:spacing w:before="100" w:after="0" w:line="240" w:lineRule="auto"/>
        <w:jc w:val="both"/>
      </w:pPr>
    </w:p>
    <w:p w14:paraId="133EBBDA" w14:textId="5E8EE8F4" w:rsidR="00891A84" w:rsidRDefault="00891A84" w:rsidP="00B466E9">
      <w:pPr>
        <w:spacing w:before="100" w:after="0" w:line="240" w:lineRule="auto"/>
        <w:jc w:val="both"/>
      </w:pPr>
    </w:p>
    <w:p w14:paraId="2B8BC8F6" w14:textId="276A52F8" w:rsidR="00891A84" w:rsidRDefault="00891A84" w:rsidP="00B466E9">
      <w:pPr>
        <w:spacing w:before="100" w:after="0" w:line="240" w:lineRule="auto"/>
        <w:jc w:val="both"/>
      </w:pPr>
    </w:p>
    <w:p w14:paraId="34FDC312" w14:textId="06314E41" w:rsidR="00290C68" w:rsidRDefault="00290C68" w:rsidP="00B466E9">
      <w:pPr>
        <w:spacing w:before="100" w:after="0" w:line="240" w:lineRule="auto"/>
        <w:jc w:val="both"/>
      </w:pPr>
    </w:p>
    <w:p w14:paraId="2C93B662" w14:textId="39C88BDE" w:rsidR="00290C68" w:rsidRDefault="00290C68" w:rsidP="00B466E9">
      <w:pPr>
        <w:spacing w:before="100" w:after="0" w:line="240" w:lineRule="auto"/>
        <w:jc w:val="both"/>
      </w:pPr>
    </w:p>
    <w:p w14:paraId="5DAA9B50" w14:textId="751539D4" w:rsidR="00290C68" w:rsidRDefault="00290C68" w:rsidP="00B466E9">
      <w:pPr>
        <w:spacing w:before="100" w:after="0" w:line="240" w:lineRule="auto"/>
        <w:jc w:val="both"/>
      </w:pPr>
    </w:p>
    <w:p w14:paraId="4A587E30" w14:textId="3FEDE129" w:rsidR="00290C68" w:rsidRDefault="00290C68" w:rsidP="00B466E9">
      <w:pPr>
        <w:spacing w:before="100" w:after="0" w:line="240" w:lineRule="auto"/>
        <w:jc w:val="both"/>
      </w:pPr>
    </w:p>
    <w:p w14:paraId="3B8CE4D1" w14:textId="33959A0B" w:rsidR="00891A84" w:rsidRDefault="00290C68" w:rsidP="00B466E9">
      <w:pPr>
        <w:spacing w:before="100" w:after="0" w:line="240" w:lineRule="auto"/>
        <w:jc w:val="both"/>
      </w:pPr>
      <w:r>
        <w:lastRenderedPageBreak/>
        <w:t>4</w:t>
      </w:r>
      <w:r w:rsidR="00891A84">
        <w:t xml:space="preserve">) </w:t>
      </w:r>
      <w:r>
        <w:t>Calcul de la valeur d’une constante thermodynamique K°</w:t>
      </w:r>
      <w:r w:rsidR="00E813D2">
        <w:t xml:space="preserve"> non tabulée.</w:t>
      </w:r>
    </w:p>
    <w:p w14:paraId="344BFC5D" w14:textId="4FD8F506" w:rsidR="00445DB2" w:rsidRDefault="00445DB2" w:rsidP="00B466E9">
      <w:pPr>
        <w:spacing w:before="100" w:after="0" w:line="240" w:lineRule="auto"/>
        <w:jc w:val="both"/>
      </w:pPr>
      <w:r>
        <w:rPr>
          <w:noProof/>
        </w:rPr>
        <w:drawing>
          <wp:inline distT="0" distB="0" distL="0" distR="0" wp14:anchorId="1A061153" wp14:editId="75D36D53">
            <wp:extent cx="4395457" cy="3115915"/>
            <wp:effectExtent l="0" t="0" r="5715" b="889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400945" cy="3119806"/>
                    </a:xfrm>
                    <a:prstGeom prst="rect">
                      <a:avLst/>
                    </a:prstGeom>
                  </pic:spPr>
                </pic:pic>
              </a:graphicData>
            </a:graphic>
          </wp:inline>
        </w:drawing>
      </w:r>
    </w:p>
    <w:p w14:paraId="21B49AC7" w14:textId="77777777" w:rsidR="00290C68" w:rsidRDefault="00290C68" w:rsidP="00290C68">
      <w:pPr>
        <w:spacing w:before="100" w:after="0" w:line="240" w:lineRule="auto"/>
        <w:jc w:val="both"/>
      </w:pPr>
    </w:p>
    <w:p w14:paraId="28A27F30" w14:textId="77777777" w:rsidR="00290C68" w:rsidRDefault="00290C68" w:rsidP="00290C68">
      <w:pPr>
        <w:spacing w:before="100" w:after="0" w:line="240" w:lineRule="auto"/>
        <w:jc w:val="both"/>
      </w:pPr>
      <w:r>
        <w:rPr>
          <w:noProof/>
        </w:rPr>
        <w:drawing>
          <wp:inline distT="0" distB="0" distL="0" distR="0" wp14:anchorId="46103F49" wp14:editId="7858B42D">
            <wp:extent cx="2538248" cy="1369997"/>
            <wp:effectExtent l="0" t="0" r="0" b="190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592792" cy="1399436"/>
                    </a:xfrm>
                    <a:prstGeom prst="rect">
                      <a:avLst/>
                    </a:prstGeom>
                  </pic:spPr>
                </pic:pic>
              </a:graphicData>
            </a:graphic>
          </wp:inline>
        </w:drawing>
      </w:r>
    </w:p>
    <w:p w14:paraId="7CF6256E" w14:textId="77777777" w:rsidR="00290C68" w:rsidRDefault="00290C68" w:rsidP="00290C68">
      <w:pPr>
        <w:spacing w:before="100" w:after="0" w:line="240" w:lineRule="auto"/>
        <w:jc w:val="both"/>
      </w:pPr>
      <w:r>
        <w:rPr>
          <w:noProof/>
        </w:rPr>
        <w:drawing>
          <wp:inline distT="0" distB="0" distL="0" distR="0" wp14:anchorId="7E050852" wp14:editId="221D3A3C">
            <wp:extent cx="3081575" cy="760605"/>
            <wp:effectExtent l="0" t="0" r="5080" b="190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147999" cy="777000"/>
                    </a:xfrm>
                    <a:prstGeom prst="rect">
                      <a:avLst/>
                    </a:prstGeom>
                  </pic:spPr>
                </pic:pic>
              </a:graphicData>
            </a:graphic>
          </wp:inline>
        </w:drawing>
      </w:r>
    </w:p>
    <w:p w14:paraId="0A06FABB" w14:textId="77777777" w:rsidR="00290C68" w:rsidRDefault="00290C68" w:rsidP="00290C68">
      <w:pPr>
        <w:spacing w:before="100" w:after="0" w:line="240" w:lineRule="auto"/>
        <w:jc w:val="both"/>
      </w:pPr>
    </w:p>
    <w:p w14:paraId="48CD7E85" w14:textId="77777777" w:rsidR="00290C68" w:rsidRPr="009E58F5" w:rsidRDefault="00290C68" w:rsidP="00290C68">
      <w:pPr>
        <w:spacing w:before="100" w:after="0" w:line="240" w:lineRule="auto"/>
        <w:jc w:val="both"/>
        <w:rPr>
          <w:b/>
          <w:bCs/>
        </w:rPr>
      </w:pPr>
      <w:r>
        <w:t>2</w:t>
      </w:r>
      <w:r w:rsidRPr="009E58F5">
        <w:rPr>
          <w:vertAlign w:val="superscript"/>
        </w:rPr>
        <w:t>ème</w:t>
      </w:r>
      <w:r>
        <w:t xml:space="preserve"> </w:t>
      </w:r>
      <w:r w:rsidRPr="009E58F5">
        <w:rPr>
          <w:b/>
          <w:bCs/>
        </w:rPr>
        <w:t>Méthode</w:t>
      </w:r>
    </w:p>
    <w:p w14:paraId="0E7BA310" w14:textId="77777777" w:rsidR="00290C68" w:rsidRDefault="00290C68" w:rsidP="00290C68">
      <w:pPr>
        <w:spacing w:before="100" w:after="0" w:line="240" w:lineRule="auto"/>
        <w:jc w:val="both"/>
      </w:pPr>
      <w:r>
        <w:rPr>
          <w:noProof/>
        </w:rPr>
        <w:drawing>
          <wp:inline distT="0" distB="0" distL="0" distR="0" wp14:anchorId="564FE0CB" wp14:editId="516FB325">
            <wp:extent cx="6696710" cy="1285240"/>
            <wp:effectExtent l="0" t="0" r="889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696710" cy="1285240"/>
                    </a:xfrm>
                    <a:prstGeom prst="rect">
                      <a:avLst/>
                    </a:prstGeom>
                  </pic:spPr>
                </pic:pic>
              </a:graphicData>
            </a:graphic>
          </wp:inline>
        </w:drawing>
      </w:r>
    </w:p>
    <w:p w14:paraId="382B621F" w14:textId="77777777" w:rsidR="00290C68" w:rsidRDefault="00290C68" w:rsidP="00290C68">
      <w:pPr>
        <w:spacing w:before="100" w:after="0" w:line="240" w:lineRule="auto"/>
        <w:jc w:val="both"/>
      </w:pPr>
    </w:p>
    <w:p w14:paraId="736019C6" w14:textId="77777777" w:rsidR="00290C68" w:rsidRDefault="00290C68" w:rsidP="00290C68">
      <w:pPr>
        <w:spacing w:before="100" w:after="0" w:line="240" w:lineRule="auto"/>
        <w:jc w:val="both"/>
      </w:pPr>
    </w:p>
    <w:p w14:paraId="48C9AAF4" w14:textId="77777777" w:rsidR="00290C68" w:rsidRDefault="00290C68" w:rsidP="00290C68">
      <w:pPr>
        <w:spacing w:before="100" w:after="0" w:line="240" w:lineRule="auto"/>
        <w:jc w:val="both"/>
      </w:pPr>
    </w:p>
    <w:p w14:paraId="7BB02D60" w14:textId="77777777" w:rsidR="00290C68" w:rsidRDefault="00290C68" w:rsidP="00290C68">
      <w:pPr>
        <w:spacing w:before="100" w:after="0" w:line="240" w:lineRule="auto"/>
        <w:jc w:val="both"/>
      </w:pPr>
    </w:p>
    <w:p w14:paraId="30C9BACE" w14:textId="77777777" w:rsidR="00290C68" w:rsidRDefault="00290C68" w:rsidP="00290C68">
      <w:pPr>
        <w:spacing w:before="100" w:after="0" w:line="240" w:lineRule="auto"/>
        <w:jc w:val="both"/>
      </w:pPr>
    </w:p>
    <w:p w14:paraId="513CB9E6" w14:textId="77777777" w:rsidR="00290C68" w:rsidRDefault="00290C68" w:rsidP="00B466E9">
      <w:pPr>
        <w:spacing w:before="100" w:after="0" w:line="240" w:lineRule="auto"/>
        <w:jc w:val="both"/>
      </w:pPr>
    </w:p>
    <w:p w14:paraId="35826E5F" w14:textId="77777777" w:rsidR="00B466E9" w:rsidRDefault="00B466E9">
      <w:pPr>
        <w:numPr>
          <w:ilvl w:val="2"/>
          <w:numId w:val="21"/>
        </w:numPr>
        <w:spacing w:before="100" w:after="0" w:line="240" w:lineRule="auto"/>
        <w:jc w:val="both"/>
      </w:pPr>
      <w:r>
        <w:rPr>
          <w:rFonts w:eastAsia="Times New Roman"/>
          <w:color w:val="000000"/>
          <w:u w:val="single"/>
          <w:lang w:eastAsia="fr-FR"/>
        </w:rPr>
        <w:lastRenderedPageBreak/>
        <w:t xml:space="preserve">Prévision </w:t>
      </w:r>
      <w:bookmarkStart w:id="0" w:name="_Hlk112514350"/>
      <w:r>
        <w:rPr>
          <w:rFonts w:eastAsia="Times New Roman"/>
          <w:color w:val="000000"/>
          <w:u w:val="single"/>
          <w:lang w:eastAsia="fr-FR"/>
        </w:rPr>
        <w:t xml:space="preserve">du sens </w:t>
      </w:r>
      <w:bookmarkEnd w:id="0"/>
      <w:r>
        <w:rPr>
          <w:rFonts w:eastAsia="Times New Roman"/>
          <w:color w:val="000000"/>
          <w:u w:val="single"/>
          <w:lang w:eastAsia="fr-FR"/>
        </w:rPr>
        <w:t>d'évolution d'une transformation chimique</w:t>
      </w:r>
    </w:p>
    <w:p w14:paraId="67D0FA24" w14:textId="77777777" w:rsidR="00B466E9" w:rsidRDefault="00B466E9" w:rsidP="00B466E9">
      <w:pPr>
        <w:spacing w:before="100" w:after="0" w:line="240" w:lineRule="auto"/>
        <w:jc w:val="both"/>
      </w:pPr>
      <w:r>
        <w:rPr>
          <w:rFonts w:eastAsia="Times New Roman"/>
          <w:color w:val="000000"/>
          <w:lang w:eastAsia="fr-FR"/>
        </w:rPr>
        <w:t xml:space="preserve">Soit une transformation chimique modélisée par une réaction chimique de quotient de réaction Q et de constante d'équilibre K. On appelle </w:t>
      </w:r>
      <w:r>
        <w:rPr>
          <w:rFonts w:eastAsia="Times New Roman"/>
          <w:b/>
          <w:color w:val="000000"/>
          <w:lang w:eastAsia="fr-FR"/>
        </w:rPr>
        <w:t>sens 1</w:t>
      </w:r>
      <w:r>
        <w:rPr>
          <w:rFonts w:eastAsia="Times New Roman"/>
          <w:color w:val="000000"/>
          <w:lang w:eastAsia="fr-FR"/>
        </w:rPr>
        <w:t xml:space="preserve">, le sens d'évolution des réactifs vers les produits, </w:t>
      </w:r>
      <w:r>
        <w:rPr>
          <w:rFonts w:eastAsia="Times New Roman"/>
          <w:b/>
          <w:color w:val="000000"/>
          <w:lang w:eastAsia="fr-FR"/>
        </w:rPr>
        <w:t>sens -1</w:t>
      </w:r>
      <w:r>
        <w:rPr>
          <w:rFonts w:eastAsia="Times New Roman"/>
          <w:color w:val="000000"/>
          <w:lang w:eastAsia="fr-FR"/>
        </w:rPr>
        <w:t>, le sens d'évolution des produits vers les réactifs.</w:t>
      </w:r>
    </w:p>
    <w:p w14:paraId="571929CB" w14:textId="77777777" w:rsidR="00B466E9" w:rsidRDefault="00B466E9" w:rsidP="00B466E9">
      <w:pPr>
        <w:spacing w:before="100" w:after="0" w:line="240" w:lineRule="auto"/>
        <w:jc w:val="both"/>
      </w:pPr>
      <w:r>
        <w:rPr>
          <w:rFonts w:eastAsia="Times New Roman"/>
          <w:color w:val="000000"/>
          <w:lang w:eastAsia="fr-FR"/>
        </w:rPr>
        <w:t>Les grandeurs Q et K permettent de prévoir l'évolution d'un système physico-chimique en utilisant le fait qu'un système physico-chimique évolue de façon à atteindre l'équilibre, c'est-à-dire de façon à ce que Q tende vers K.</w:t>
      </w:r>
    </w:p>
    <w:p w14:paraId="7B652E1A" w14:textId="77777777" w:rsidR="00B466E9" w:rsidRDefault="00B466E9" w:rsidP="00B466E9">
      <w:pPr>
        <w:spacing w:before="100" w:after="0" w:line="240" w:lineRule="auto"/>
        <w:jc w:val="both"/>
        <w:rPr>
          <w:rFonts w:ascii="Times New Roman" w:eastAsia="Times New Roman" w:hAnsi="Times New Roman"/>
          <w:color w:val="000000"/>
          <w:lang w:eastAsia="fr-FR"/>
        </w:rPr>
      </w:pPr>
    </w:p>
    <w:tbl>
      <w:tblPr>
        <w:tblW w:w="10425" w:type="dxa"/>
        <w:tblLayout w:type="fixed"/>
        <w:tblCellMar>
          <w:left w:w="10" w:type="dxa"/>
          <w:right w:w="10" w:type="dxa"/>
        </w:tblCellMar>
        <w:tblLook w:val="0000" w:firstRow="0" w:lastRow="0" w:firstColumn="0" w:lastColumn="0" w:noHBand="0" w:noVBand="0"/>
      </w:tblPr>
      <w:tblGrid>
        <w:gridCol w:w="701"/>
        <w:gridCol w:w="2053"/>
        <w:gridCol w:w="7671"/>
      </w:tblGrid>
      <w:tr w:rsidR="00B466E9" w14:paraId="659F4143" w14:textId="77777777" w:rsidTr="00DA1460">
        <w:trPr>
          <w:trHeight w:val="567"/>
        </w:trPr>
        <w:tc>
          <w:tcPr>
            <w:tcW w:w="70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3A6A815" w14:textId="77777777" w:rsidR="00B466E9" w:rsidRDefault="00B466E9" w:rsidP="00DA1460">
            <w:pPr>
              <w:spacing w:before="100" w:after="0" w:line="240" w:lineRule="auto"/>
              <w:jc w:val="center"/>
              <w:rPr>
                <w:rFonts w:ascii="Times New Roman" w:eastAsia="Times New Roman" w:hAnsi="Times New Roman"/>
                <w:color w:val="000000"/>
                <w:lang w:eastAsia="fr-FR"/>
              </w:rPr>
            </w:pPr>
          </w:p>
        </w:tc>
        <w:tc>
          <w:tcPr>
            <w:tcW w:w="2053"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8B2B95" w14:textId="77777777" w:rsidR="00B466E9" w:rsidRDefault="00B466E9" w:rsidP="00DA1460">
            <w:pPr>
              <w:spacing w:before="100" w:after="0" w:line="240" w:lineRule="auto"/>
              <w:jc w:val="center"/>
            </w:pPr>
            <w:r>
              <w:rPr>
                <w:rFonts w:eastAsia="Times New Roman"/>
                <w:b/>
                <w:bCs/>
                <w:color w:val="000000"/>
                <w:lang w:eastAsia="fr-FR"/>
              </w:rPr>
              <w:t>Evolution du système</w:t>
            </w:r>
          </w:p>
        </w:tc>
        <w:tc>
          <w:tcPr>
            <w:tcW w:w="767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14:paraId="0513DA02" w14:textId="77777777" w:rsidR="00B466E9" w:rsidRDefault="00B466E9" w:rsidP="00DA1460">
            <w:pPr>
              <w:spacing w:before="100" w:after="0" w:line="240" w:lineRule="auto"/>
              <w:jc w:val="center"/>
            </w:pPr>
            <w:r>
              <w:rPr>
                <w:rFonts w:eastAsia="Times New Roman"/>
                <w:b/>
                <w:bCs/>
                <w:color w:val="000000"/>
                <w:lang w:eastAsia="fr-FR"/>
              </w:rPr>
              <w:t>Explication</w:t>
            </w:r>
          </w:p>
        </w:tc>
      </w:tr>
      <w:tr w:rsidR="00B466E9" w14:paraId="19485052" w14:textId="77777777" w:rsidTr="00DA1460">
        <w:tc>
          <w:tcPr>
            <w:tcW w:w="70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9978C92" w14:textId="77777777" w:rsidR="00B466E9" w:rsidRDefault="00B466E9" w:rsidP="00DA1460">
            <w:pPr>
              <w:spacing w:before="100" w:after="0" w:line="240" w:lineRule="auto"/>
              <w:jc w:val="center"/>
            </w:pPr>
            <w:r>
              <w:rPr>
                <w:rFonts w:eastAsia="Times New Roman"/>
                <w:color w:val="000000"/>
                <w:lang w:eastAsia="fr-FR"/>
              </w:rPr>
              <w:t>Q &lt; K</w:t>
            </w:r>
          </w:p>
        </w:tc>
        <w:tc>
          <w:tcPr>
            <w:tcW w:w="2053"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5F87FBA" w14:textId="77777777" w:rsidR="00B466E9" w:rsidRDefault="00B466E9" w:rsidP="00DA1460">
            <w:pPr>
              <w:spacing w:before="100" w:after="0" w:line="240" w:lineRule="auto"/>
              <w:jc w:val="center"/>
            </w:pPr>
          </w:p>
        </w:tc>
        <w:tc>
          <w:tcPr>
            <w:tcW w:w="767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948CF60" w14:textId="77777777" w:rsidR="00B466E9" w:rsidRDefault="00B466E9" w:rsidP="00DA1460">
            <w:pPr>
              <w:spacing w:before="100" w:after="0" w:line="240" w:lineRule="auto"/>
              <w:jc w:val="both"/>
            </w:pPr>
          </w:p>
        </w:tc>
      </w:tr>
      <w:tr w:rsidR="00B466E9" w14:paraId="0A89A47F" w14:textId="77777777" w:rsidTr="00DA1460">
        <w:tc>
          <w:tcPr>
            <w:tcW w:w="70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63E2758" w14:textId="77777777" w:rsidR="00B466E9" w:rsidRDefault="00B466E9" w:rsidP="00DA1460">
            <w:pPr>
              <w:spacing w:before="100" w:after="0" w:line="240" w:lineRule="auto"/>
              <w:jc w:val="center"/>
            </w:pPr>
            <w:r>
              <w:rPr>
                <w:rFonts w:eastAsia="Times New Roman"/>
                <w:color w:val="000000"/>
                <w:lang w:eastAsia="fr-FR"/>
              </w:rPr>
              <w:t>Q &gt; K</w:t>
            </w:r>
          </w:p>
        </w:tc>
        <w:tc>
          <w:tcPr>
            <w:tcW w:w="2053"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9780E5F" w14:textId="77777777" w:rsidR="00B466E9" w:rsidRDefault="00B466E9" w:rsidP="00DA1460">
            <w:pPr>
              <w:spacing w:before="100" w:after="0" w:line="240" w:lineRule="auto"/>
              <w:jc w:val="center"/>
            </w:pPr>
          </w:p>
        </w:tc>
        <w:tc>
          <w:tcPr>
            <w:tcW w:w="767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DCC1D37" w14:textId="77777777" w:rsidR="00B466E9" w:rsidRDefault="00B466E9" w:rsidP="00DA1460">
            <w:pPr>
              <w:spacing w:before="100" w:after="0" w:line="240" w:lineRule="auto"/>
              <w:jc w:val="both"/>
            </w:pPr>
          </w:p>
        </w:tc>
      </w:tr>
      <w:tr w:rsidR="00B466E9" w14:paraId="126E513A" w14:textId="77777777" w:rsidTr="00DA1460">
        <w:tc>
          <w:tcPr>
            <w:tcW w:w="70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D78439F" w14:textId="77777777" w:rsidR="00B466E9" w:rsidRDefault="00B466E9" w:rsidP="00DA1460">
            <w:pPr>
              <w:spacing w:before="100" w:after="0" w:line="240" w:lineRule="auto"/>
              <w:jc w:val="center"/>
            </w:pPr>
            <w:r>
              <w:rPr>
                <w:rFonts w:eastAsia="Times New Roman"/>
                <w:color w:val="000000"/>
                <w:lang w:eastAsia="fr-FR"/>
              </w:rPr>
              <w:t>Q = K</w:t>
            </w:r>
          </w:p>
        </w:tc>
        <w:tc>
          <w:tcPr>
            <w:tcW w:w="2053"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9C72066" w14:textId="77777777" w:rsidR="00B466E9" w:rsidRDefault="00B466E9" w:rsidP="00DA1460">
            <w:pPr>
              <w:spacing w:before="100" w:after="0" w:line="240" w:lineRule="auto"/>
              <w:jc w:val="center"/>
            </w:pPr>
          </w:p>
        </w:tc>
        <w:tc>
          <w:tcPr>
            <w:tcW w:w="767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732C9A4" w14:textId="77777777" w:rsidR="00B466E9" w:rsidRDefault="00B466E9" w:rsidP="00DA1460">
            <w:pPr>
              <w:spacing w:before="100" w:after="0" w:line="240" w:lineRule="auto"/>
              <w:jc w:val="both"/>
            </w:pPr>
          </w:p>
        </w:tc>
      </w:tr>
    </w:tbl>
    <w:p w14:paraId="3C9E5906" w14:textId="77777777" w:rsidR="003524FD" w:rsidRDefault="003524FD" w:rsidP="00861145">
      <w:pPr>
        <w:spacing w:before="100" w:after="0" w:line="240" w:lineRule="auto"/>
      </w:pPr>
    </w:p>
    <w:p w14:paraId="582E096F" w14:textId="402A94E1" w:rsidR="00861145" w:rsidRDefault="00861145" w:rsidP="00861145">
      <w:pPr>
        <w:spacing w:before="100" w:after="0" w:line="240" w:lineRule="auto"/>
      </w:pPr>
      <w:r>
        <w:t xml:space="preserve">Pour mémoriser :   </w:t>
      </w:r>
      <w:r>
        <w:tab/>
      </w:r>
      <w:r>
        <w:rPr>
          <w:vertAlign w:val="superscript"/>
        </w:rPr>
        <w:t>__________________________________________________________________</w:t>
      </w:r>
      <w:r>
        <w:t>&gt;</w:t>
      </w:r>
    </w:p>
    <w:p w14:paraId="13B64E07" w14:textId="26530B0B" w:rsidR="00861145" w:rsidRDefault="00861145" w:rsidP="00861145">
      <w:pPr>
        <w:spacing w:before="100" w:after="0" w:line="240" w:lineRule="auto"/>
      </w:pPr>
      <w:r>
        <w:tab/>
      </w:r>
      <w:r>
        <w:tab/>
      </w:r>
      <w:r>
        <w:tab/>
      </w:r>
      <w:r>
        <w:rPr>
          <w:vertAlign w:val="superscript"/>
        </w:rPr>
        <w:t>__________________________________________________________________</w:t>
      </w:r>
      <w:r>
        <w:t>&gt;</w:t>
      </w:r>
    </w:p>
    <w:p w14:paraId="6633E391" w14:textId="21CA1A7E" w:rsidR="00861145" w:rsidRDefault="00861145" w:rsidP="00861145">
      <w:pPr>
        <w:spacing w:before="100" w:after="0" w:line="240" w:lineRule="auto"/>
        <w:ind w:left="1416" w:firstLine="708"/>
      </w:pPr>
      <w:r>
        <w:rPr>
          <w:vertAlign w:val="superscript"/>
        </w:rPr>
        <w:t>__________________________________________________________________</w:t>
      </w:r>
      <w:r>
        <w:t>&gt;</w:t>
      </w:r>
    </w:p>
    <w:p w14:paraId="6167090C" w14:textId="77777777" w:rsidR="003524FD" w:rsidRDefault="003524FD" w:rsidP="00861145">
      <w:pPr>
        <w:spacing w:before="100" w:after="0" w:line="240" w:lineRule="auto"/>
        <w:ind w:left="1416" w:firstLine="708"/>
      </w:pPr>
    </w:p>
    <w:p w14:paraId="00A7C240" w14:textId="78B0FD92" w:rsidR="007555AF" w:rsidRDefault="00FB23AD" w:rsidP="007555AF">
      <w:pPr>
        <w:spacing w:before="100" w:after="0" w:line="240" w:lineRule="auto"/>
        <w:jc w:val="both"/>
      </w:pPr>
      <w:r w:rsidRPr="00FB23AD">
        <w:rPr>
          <w:u w:val="single"/>
        </w:rPr>
        <w:t>Application</w:t>
      </w:r>
      <w:r>
        <w:t xml:space="preserve"> : </w:t>
      </w:r>
      <w:r w:rsidR="007555AF">
        <w:t>Optimisation d’un procédé chimique </w:t>
      </w:r>
      <w:r w:rsidR="00EA5A20">
        <w:t>pour augmenter le rendement d’une synthèse.</w:t>
      </w:r>
    </w:p>
    <w:p w14:paraId="48A16FE6" w14:textId="470A6E79" w:rsidR="00861145" w:rsidRDefault="007555AF">
      <w:pPr>
        <w:pStyle w:val="Paragraphedeliste"/>
        <w:numPr>
          <w:ilvl w:val="0"/>
          <w:numId w:val="22"/>
        </w:numPr>
        <w:spacing w:before="100" w:after="0" w:line="240" w:lineRule="auto"/>
        <w:jc w:val="both"/>
      </w:pPr>
      <w:r>
        <w:t>Par modification de la valeur de K </w:t>
      </w:r>
      <w:r w:rsidR="00EA5A20">
        <w:t>=&gt; La valeur de K dépend de la température</w:t>
      </w:r>
    </w:p>
    <w:p w14:paraId="4BC0E39D" w14:textId="1C9E8781" w:rsidR="007555AF" w:rsidRDefault="007555AF" w:rsidP="007555AF">
      <w:pPr>
        <w:pStyle w:val="Paragraphedeliste"/>
        <w:spacing w:before="100" w:after="0" w:line="240" w:lineRule="auto"/>
        <w:jc w:val="both"/>
      </w:pPr>
      <w:r>
        <w:t xml:space="preserve">K augmente avec la </w:t>
      </w:r>
      <w:r w:rsidR="00EA5A20">
        <w:t>t</w:t>
      </w:r>
      <w:r>
        <w:t>empérature pour les réactions endothermiques</w:t>
      </w:r>
      <w:r w:rsidR="00EA5A20">
        <w:t xml:space="preserve"> =&gt; On chauffe</w:t>
      </w:r>
    </w:p>
    <w:p w14:paraId="2B21A2EF" w14:textId="79B4D9D5" w:rsidR="00EA5A20" w:rsidRDefault="00EA5A20" w:rsidP="007555AF">
      <w:pPr>
        <w:pStyle w:val="Paragraphedeliste"/>
        <w:spacing w:before="100" w:after="0" w:line="240" w:lineRule="auto"/>
        <w:jc w:val="both"/>
      </w:pPr>
      <w:r>
        <w:t xml:space="preserve">K diminue avec la température pour les réactions exothermiques =&gt; On refroidit </w:t>
      </w:r>
    </w:p>
    <w:p w14:paraId="03FEEAC3" w14:textId="55415B16" w:rsidR="007555AF" w:rsidRDefault="007555AF">
      <w:pPr>
        <w:pStyle w:val="Paragraphedeliste"/>
        <w:numPr>
          <w:ilvl w:val="0"/>
          <w:numId w:val="22"/>
        </w:numPr>
        <w:spacing w:before="100" w:after="0" w:line="240" w:lineRule="auto"/>
        <w:jc w:val="both"/>
      </w:pPr>
      <w:r>
        <w:t xml:space="preserve">Par </w:t>
      </w:r>
      <w:r w:rsidR="00806EA3">
        <w:t>diminu</w:t>
      </w:r>
      <w:r>
        <w:t>tion de la valeur du quotient de réaction</w:t>
      </w:r>
      <w:r w:rsidR="00806EA3">
        <w:t> à température constante.</w:t>
      </w:r>
    </w:p>
    <w:p w14:paraId="47503608" w14:textId="4D311F0A" w:rsidR="00806EA3" w:rsidRDefault="00806EA3">
      <w:pPr>
        <w:pStyle w:val="Paragraphedeliste"/>
        <w:numPr>
          <w:ilvl w:val="0"/>
          <w:numId w:val="46"/>
        </w:numPr>
        <w:spacing w:before="100" w:after="0" w:line="240" w:lineRule="auto"/>
        <w:jc w:val="both"/>
      </w:pPr>
      <w:r>
        <w:t>En éliminant un produit d</w:t>
      </w:r>
      <w:r w:rsidR="00FB23AD">
        <w:t>u mélange réactionnel</w:t>
      </w:r>
      <w:r>
        <w:t xml:space="preserve"> </w:t>
      </w:r>
      <w:r w:rsidR="00FB23AD">
        <w:t xml:space="preserve">liquide </w:t>
      </w:r>
      <w:r>
        <w:t>au cours de sa synthèse (distillation, précipitation</w:t>
      </w:r>
      <w:r w:rsidR="00FB23AD">
        <w:t xml:space="preserve"> d’un solide</w:t>
      </w:r>
      <w:r>
        <w:t>)</w:t>
      </w:r>
    </w:p>
    <w:p w14:paraId="5923AC90" w14:textId="3796583C" w:rsidR="00FB23AD" w:rsidRDefault="00FB23AD">
      <w:pPr>
        <w:pStyle w:val="Paragraphedeliste"/>
        <w:numPr>
          <w:ilvl w:val="0"/>
          <w:numId w:val="46"/>
        </w:numPr>
        <w:spacing w:before="100" w:after="0" w:line="240" w:lineRule="auto"/>
        <w:jc w:val="both"/>
      </w:pPr>
      <w:r>
        <w:t>En introduisant un réactif  en excès dans le mélange réactionnel</w:t>
      </w:r>
      <w:r w:rsidR="001D3338">
        <w:t>.</w:t>
      </w:r>
    </w:p>
    <w:p w14:paraId="1DC3C7C2" w14:textId="77777777" w:rsidR="00B41E05" w:rsidRDefault="00B41E05" w:rsidP="00B41E05">
      <w:pPr>
        <w:pStyle w:val="Paragraphedeliste"/>
        <w:spacing w:before="100" w:after="0" w:line="240" w:lineRule="auto"/>
        <w:ind w:left="1080"/>
        <w:jc w:val="both"/>
      </w:pPr>
    </w:p>
    <w:p w14:paraId="2D2EDDD6" w14:textId="6180CD40" w:rsidR="00B466E9" w:rsidRDefault="00B466E9">
      <w:pPr>
        <w:numPr>
          <w:ilvl w:val="2"/>
          <w:numId w:val="21"/>
        </w:numPr>
        <w:spacing w:before="100" w:after="0" w:line="240" w:lineRule="auto"/>
        <w:jc w:val="both"/>
      </w:pPr>
      <w:r>
        <w:rPr>
          <w:rFonts w:eastAsia="Times New Roman"/>
          <w:color w:val="000000"/>
          <w:u w:val="single"/>
          <w:lang w:eastAsia="fr-FR"/>
        </w:rPr>
        <w:t>Transformations quantitatives, limitées ou très peu déplacées</w:t>
      </w:r>
    </w:p>
    <w:p w14:paraId="7A012452" w14:textId="77777777" w:rsidR="00B466E9" w:rsidRDefault="00B466E9" w:rsidP="00B466E9">
      <w:pPr>
        <w:spacing w:before="100" w:after="0" w:line="240" w:lineRule="auto"/>
        <w:jc w:val="both"/>
      </w:pPr>
      <w:r>
        <w:rPr>
          <w:rFonts w:eastAsia="Times New Roman"/>
          <w:color w:val="000000"/>
          <w:lang w:eastAsia="fr-FR"/>
        </w:rPr>
        <w:t>Les constantes d'équilibres sont des grandeurs tabulées dans la littérature pour un très grand nombre de réactions chimiques.</w:t>
      </w:r>
    </w:p>
    <w:p w14:paraId="18DB45DE" w14:textId="77777777" w:rsidR="00B466E9" w:rsidRDefault="00B466E9">
      <w:pPr>
        <w:numPr>
          <w:ilvl w:val="0"/>
          <w:numId w:val="23"/>
        </w:numPr>
        <w:spacing w:before="100" w:after="0" w:line="240" w:lineRule="auto"/>
        <w:jc w:val="both"/>
      </w:pPr>
      <w:r>
        <w:rPr>
          <w:rFonts w:eastAsia="Times New Roman"/>
          <w:color w:val="000000"/>
          <w:lang w:eastAsia="fr-FR"/>
        </w:rPr>
        <w:t xml:space="preserve">Pour des </w:t>
      </w:r>
      <w:r>
        <w:rPr>
          <w:rFonts w:eastAsia="Times New Roman"/>
          <w:b/>
          <w:bCs/>
          <w:color w:val="000000"/>
          <w:lang w:eastAsia="fr-FR"/>
        </w:rPr>
        <w:t>valeurs de K très grandes</w:t>
      </w:r>
      <w:r>
        <w:rPr>
          <w:rFonts w:eastAsia="Times New Roman"/>
          <w:color w:val="000000"/>
          <w:lang w:eastAsia="fr-FR"/>
        </w:rPr>
        <w:t xml:space="preserve"> (K &gt;&gt; 1), le quotient de réaction reste inférieur à K pendant toute la durée de la transformation. La transformation évolue dans le sens 1 jusqu'à ne laisser qu'une quantité très faible de réactif limitant. La transformation est dite</w:t>
      </w:r>
      <w:r>
        <w:rPr>
          <w:rFonts w:eastAsia="Times New Roman"/>
          <w:b/>
          <w:bCs/>
          <w:color w:val="000000"/>
          <w:lang w:eastAsia="fr-FR"/>
        </w:rPr>
        <w:t xml:space="preserve"> quantitative</w:t>
      </w:r>
      <w:r>
        <w:rPr>
          <w:rFonts w:eastAsia="Times New Roman"/>
          <w:color w:val="000000"/>
          <w:lang w:eastAsia="fr-FR"/>
        </w:rPr>
        <w:t>. On considérera qu'il suffit que K soit supérieure à 10</w:t>
      </w:r>
      <w:r>
        <w:rPr>
          <w:rFonts w:eastAsia="Times New Roman"/>
          <w:color w:val="000000"/>
          <w:vertAlign w:val="superscript"/>
          <w:lang w:eastAsia="fr-FR"/>
        </w:rPr>
        <w:t>4</w:t>
      </w:r>
      <w:r>
        <w:rPr>
          <w:rFonts w:eastAsia="Times New Roman"/>
          <w:color w:val="000000"/>
          <w:lang w:eastAsia="fr-FR"/>
        </w:rPr>
        <w:t xml:space="preserve"> </w:t>
      </w:r>
      <w:r>
        <w:rPr>
          <w:rFonts w:eastAsia="Times New Roman"/>
          <w:b/>
          <w:bCs/>
          <w:color w:val="000000"/>
          <w:lang w:eastAsia="fr-FR"/>
        </w:rPr>
        <w:t>(K&gt;10</w:t>
      </w:r>
      <w:r>
        <w:rPr>
          <w:rFonts w:eastAsia="Times New Roman"/>
          <w:b/>
          <w:bCs/>
          <w:color w:val="000000"/>
          <w:vertAlign w:val="superscript"/>
          <w:lang w:eastAsia="fr-FR"/>
        </w:rPr>
        <w:t>4</w:t>
      </w:r>
      <w:r>
        <w:rPr>
          <w:rFonts w:eastAsia="Times New Roman"/>
          <w:b/>
          <w:bCs/>
          <w:color w:val="000000"/>
          <w:lang w:eastAsia="fr-FR"/>
        </w:rPr>
        <w:t>)</w:t>
      </w:r>
      <w:r>
        <w:rPr>
          <w:rFonts w:eastAsia="Times New Roman"/>
          <w:color w:val="000000"/>
          <w:lang w:eastAsia="fr-FR"/>
        </w:rPr>
        <w:t xml:space="preserve"> pour supposer qu'une transformation est quantitative.</w:t>
      </w:r>
    </w:p>
    <w:p w14:paraId="2F1414AA" w14:textId="77777777" w:rsidR="00B466E9" w:rsidRDefault="00B466E9">
      <w:pPr>
        <w:numPr>
          <w:ilvl w:val="0"/>
          <w:numId w:val="23"/>
        </w:numPr>
        <w:spacing w:before="100" w:after="0" w:line="240" w:lineRule="auto"/>
        <w:jc w:val="both"/>
      </w:pPr>
      <w:r>
        <w:rPr>
          <w:rFonts w:eastAsia="Times New Roman"/>
          <w:color w:val="000000"/>
          <w:lang w:eastAsia="fr-FR"/>
        </w:rPr>
        <w:t xml:space="preserve">A l'inverse, pour de </w:t>
      </w:r>
      <w:r>
        <w:rPr>
          <w:rFonts w:eastAsia="Times New Roman"/>
          <w:b/>
          <w:bCs/>
          <w:color w:val="000000"/>
          <w:lang w:eastAsia="fr-FR"/>
        </w:rPr>
        <w:t>très petites valeurs de K</w:t>
      </w:r>
      <w:r>
        <w:rPr>
          <w:rFonts w:eastAsia="Times New Roman"/>
          <w:color w:val="000000"/>
          <w:lang w:eastAsia="fr-FR"/>
        </w:rPr>
        <w:t xml:space="preserve"> (K &lt;&lt; 1), la transformation évolue sans arrêt dans le sens –1. Deux cas se présentent :</w:t>
      </w:r>
    </w:p>
    <w:p w14:paraId="30698E62" w14:textId="77777777" w:rsidR="00B466E9" w:rsidRDefault="00B466E9">
      <w:pPr>
        <w:numPr>
          <w:ilvl w:val="1"/>
          <w:numId w:val="24"/>
        </w:numPr>
        <w:spacing w:before="100" w:after="0" w:line="240" w:lineRule="auto"/>
        <w:jc w:val="both"/>
      </w:pPr>
      <w:r>
        <w:rPr>
          <w:rFonts w:eastAsia="Times New Roman"/>
          <w:color w:val="000000"/>
          <w:lang w:eastAsia="fr-FR"/>
        </w:rPr>
        <w:t>Soit on a introduit des produits, la transformation évolue alors de façon quantitative dans le sens –1 (car 1/K est très grande). Il aurait fallu écrire l'équation de la réaction dans l'autre sens.</w:t>
      </w:r>
    </w:p>
    <w:p w14:paraId="5C880A29" w14:textId="77777777" w:rsidR="00B466E9" w:rsidRDefault="00B466E9">
      <w:pPr>
        <w:numPr>
          <w:ilvl w:val="1"/>
          <w:numId w:val="24"/>
        </w:numPr>
        <w:spacing w:before="100" w:after="0" w:line="240" w:lineRule="auto"/>
        <w:jc w:val="both"/>
      </w:pPr>
      <w:r>
        <w:rPr>
          <w:rFonts w:eastAsia="Times New Roman"/>
          <w:color w:val="000000"/>
          <w:lang w:eastAsia="fr-FR"/>
        </w:rPr>
        <w:t xml:space="preserve">Soit on n'a pas introduit de produits, la transformation ne peut donc pas évoluer. On dit qu'elle est </w:t>
      </w:r>
      <w:r>
        <w:rPr>
          <w:rFonts w:eastAsia="Times New Roman"/>
          <w:b/>
          <w:bCs/>
          <w:color w:val="000000"/>
          <w:lang w:eastAsia="fr-FR"/>
        </w:rPr>
        <w:t>très peu déplacée</w:t>
      </w:r>
      <w:r>
        <w:rPr>
          <w:rFonts w:eastAsia="Times New Roman"/>
          <w:color w:val="000000"/>
          <w:lang w:eastAsia="fr-FR"/>
        </w:rPr>
        <w:t>. Elle laisse quasiment inchangée la quantité de réactifs et ne produit qu'une quantité infime de produit.</w:t>
      </w:r>
    </w:p>
    <w:p w14:paraId="69FAA873" w14:textId="77777777" w:rsidR="00B466E9" w:rsidRDefault="00B466E9" w:rsidP="00B466E9">
      <w:pPr>
        <w:pStyle w:val="Paragraphedeliste"/>
        <w:spacing w:before="100" w:after="0" w:line="240" w:lineRule="auto"/>
        <w:jc w:val="both"/>
      </w:pPr>
      <w:r>
        <w:rPr>
          <w:rFonts w:eastAsia="Times New Roman"/>
          <w:color w:val="000000"/>
          <w:lang w:eastAsia="fr-FR"/>
        </w:rPr>
        <w:t>On considérera qu'il suffit que K soit inférieure à 10</w:t>
      </w:r>
      <w:r>
        <w:rPr>
          <w:rFonts w:eastAsia="Times New Roman"/>
          <w:color w:val="000000"/>
          <w:vertAlign w:val="superscript"/>
          <w:lang w:eastAsia="fr-FR"/>
        </w:rPr>
        <w:t xml:space="preserve">–4 </w:t>
      </w:r>
      <w:r>
        <w:rPr>
          <w:rFonts w:eastAsia="Times New Roman"/>
          <w:b/>
          <w:bCs/>
          <w:color w:val="000000"/>
          <w:lang w:eastAsia="fr-FR"/>
        </w:rPr>
        <w:t>(K&lt;10</w:t>
      </w:r>
      <w:r>
        <w:rPr>
          <w:rFonts w:eastAsia="Times New Roman"/>
          <w:color w:val="000000"/>
          <w:vertAlign w:val="superscript"/>
          <w:lang w:eastAsia="fr-FR"/>
        </w:rPr>
        <w:t>–</w:t>
      </w:r>
      <w:r>
        <w:rPr>
          <w:rFonts w:eastAsia="Times New Roman"/>
          <w:b/>
          <w:bCs/>
          <w:color w:val="000000"/>
          <w:vertAlign w:val="superscript"/>
          <w:lang w:eastAsia="fr-FR"/>
        </w:rPr>
        <w:t>4</w:t>
      </w:r>
      <w:r>
        <w:rPr>
          <w:rFonts w:eastAsia="Times New Roman"/>
          <w:b/>
          <w:bCs/>
          <w:color w:val="000000"/>
          <w:lang w:eastAsia="fr-FR"/>
        </w:rPr>
        <w:t>)</w:t>
      </w:r>
      <w:r>
        <w:rPr>
          <w:rFonts w:eastAsia="Times New Roman"/>
          <w:color w:val="000000"/>
          <w:lang w:eastAsia="fr-FR"/>
        </w:rPr>
        <w:t xml:space="preserve"> pour supposer qu'une transformation est très peu déplacée.</w:t>
      </w:r>
    </w:p>
    <w:p w14:paraId="501D30A6" w14:textId="77777777" w:rsidR="00B466E9" w:rsidRDefault="00B466E9">
      <w:pPr>
        <w:numPr>
          <w:ilvl w:val="0"/>
          <w:numId w:val="25"/>
        </w:numPr>
        <w:spacing w:before="100" w:after="0" w:line="240" w:lineRule="auto"/>
        <w:jc w:val="both"/>
      </w:pPr>
      <w:r>
        <w:rPr>
          <w:rFonts w:eastAsia="Times New Roman"/>
          <w:color w:val="000000"/>
          <w:lang w:eastAsia="fr-FR"/>
        </w:rPr>
        <w:lastRenderedPageBreak/>
        <w:t xml:space="preserve">Pour des valeurs intermédiaires de K (K ≈ 1), on dit que la </w:t>
      </w:r>
      <w:r>
        <w:rPr>
          <w:rFonts w:eastAsia="Times New Roman"/>
          <w:b/>
          <w:bCs/>
          <w:color w:val="000000"/>
          <w:lang w:eastAsia="fr-FR"/>
        </w:rPr>
        <w:t>transformation est limitée</w:t>
      </w:r>
      <w:r>
        <w:rPr>
          <w:rFonts w:eastAsia="Times New Roman"/>
          <w:color w:val="000000"/>
          <w:lang w:eastAsia="fr-FR"/>
        </w:rPr>
        <w:t xml:space="preserve">. On ne peut rien prédire </w:t>
      </w:r>
      <w:r>
        <w:rPr>
          <w:rFonts w:eastAsia="Times New Roman"/>
          <w:i/>
          <w:color w:val="000000"/>
          <w:lang w:eastAsia="fr-FR"/>
        </w:rPr>
        <w:t>a priori</w:t>
      </w:r>
      <w:r>
        <w:rPr>
          <w:rFonts w:eastAsia="Times New Roman"/>
          <w:color w:val="000000"/>
          <w:lang w:eastAsia="fr-FR"/>
        </w:rPr>
        <w:t>.</w:t>
      </w:r>
    </w:p>
    <w:p w14:paraId="544D8428" w14:textId="77777777" w:rsidR="00B466E9" w:rsidRDefault="00B466E9" w:rsidP="00B466E9">
      <w:pPr>
        <w:spacing w:before="100" w:after="0" w:line="240" w:lineRule="auto"/>
        <w:jc w:val="both"/>
      </w:pPr>
      <w:r>
        <w:rPr>
          <w:rFonts w:eastAsia="Times New Roman"/>
          <w:color w:val="000000"/>
          <w:u w:val="single"/>
          <w:lang w:eastAsia="fr-FR"/>
        </w:rPr>
        <w:t>Remarques :</w:t>
      </w:r>
    </w:p>
    <w:p w14:paraId="3CD3D330" w14:textId="77777777" w:rsidR="00B466E9" w:rsidRDefault="00B466E9">
      <w:pPr>
        <w:numPr>
          <w:ilvl w:val="0"/>
          <w:numId w:val="26"/>
        </w:numPr>
        <w:spacing w:before="100" w:after="0" w:line="240" w:lineRule="auto"/>
        <w:jc w:val="both"/>
      </w:pPr>
      <w:r>
        <w:rPr>
          <w:rFonts w:eastAsia="Times New Roman"/>
          <w:color w:val="000000"/>
          <w:lang w:eastAsia="fr-FR"/>
        </w:rPr>
        <w:t>Les limites 10</w:t>
      </w:r>
      <w:r>
        <w:rPr>
          <w:rFonts w:eastAsia="Times New Roman"/>
          <w:color w:val="000000"/>
          <w:vertAlign w:val="superscript"/>
          <w:lang w:eastAsia="fr-FR"/>
        </w:rPr>
        <w:t>–4</w:t>
      </w:r>
      <w:r>
        <w:rPr>
          <w:rFonts w:eastAsia="Times New Roman"/>
          <w:color w:val="000000"/>
          <w:lang w:eastAsia="fr-FR"/>
        </w:rPr>
        <w:t xml:space="preserve"> et 10</w:t>
      </w:r>
      <w:r>
        <w:rPr>
          <w:rFonts w:eastAsia="Times New Roman"/>
          <w:color w:val="000000"/>
          <w:vertAlign w:val="superscript"/>
          <w:lang w:eastAsia="fr-FR"/>
        </w:rPr>
        <w:t>4</w:t>
      </w:r>
      <w:r>
        <w:rPr>
          <w:rFonts w:eastAsia="Times New Roman"/>
          <w:color w:val="000000"/>
          <w:lang w:eastAsia="fr-FR"/>
        </w:rPr>
        <w:t xml:space="preserve"> ne sont pas absolues. Il faut être très prudent. En plus de la valeur numérique de K, il faut prendre en compte la stœchiométrie de la réaction ainsi que l'état initial. En cas de doute, comparer Q et K pour déterminer le sens d'évolution.</w:t>
      </w:r>
    </w:p>
    <w:p w14:paraId="2559BE6B" w14:textId="77777777" w:rsidR="00B466E9" w:rsidRDefault="00B466E9">
      <w:pPr>
        <w:numPr>
          <w:ilvl w:val="0"/>
          <w:numId w:val="26"/>
        </w:numPr>
        <w:spacing w:before="100" w:after="0" w:line="240" w:lineRule="auto"/>
        <w:jc w:val="both"/>
      </w:pPr>
      <w:r>
        <w:rPr>
          <w:rFonts w:eastAsia="Times New Roman"/>
          <w:color w:val="000000"/>
          <w:lang w:eastAsia="fr-FR"/>
        </w:rPr>
        <w:t xml:space="preserve">Il existe deux types de </w:t>
      </w:r>
      <w:r>
        <w:rPr>
          <w:rFonts w:eastAsia="Times New Roman"/>
          <w:b/>
          <w:bCs/>
          <w:color w:val="000000"/>
          <w:lang w:eastAsia="fr-FR"/>
        </w:rPr>
        <w:t>transformation quantitative</w:t>
      </w:r>
      <w:r>
        <w:rPr>
          <w:rFonts w:eastAsia="Times New Roman"/>
          <w:color w:val="000000"/>
          <w:lang w:eastAsia="fr-FR"/>
        </w:rPr>
        <w:t xml:space="preserve"> :</w:t>
      </w:r>
    </w:p>
    <w:p w14:paraId="7EEACA83" w14:textId="77777777" w:rsidR="00B466E9" w:rsidRDefault="00B466E9">
      <w:pPr>
        <w:numPr>
          <w:ilvl w:val="1"/>
          <w:numId w:val="26"/>
        </w:numPr>
        <w:spacing w:before="100" w:after="0" w:line="240" w:lineRule="auto"/>
        <w:jc w:val="both"/>
      </w:pPr>
      <w:r>
        <w:rPr>
          <w:rFonts w:eastAsia="Times New Roman"/>
          <w:color w:val="000000"/>
          <w:lang w:eastAsia="fr-FR"/>
        </w:rPr>
        <w:t xml:space="preserve">Soit l'équilibre est atteint, réactifs et produits coexistent alors, même si le réactif limitant est en quantité extrêmement faible (mais pas nulle!). La transformation est dite </w:t>
      </w:r>
      <w:r>
        <w:rPr>
          <w:rFonts w:eastAsia="Times New Roman"/>
          <w:b/>
          <w:bCs/>
          <w:color w:val="000000"/>
          <w:lang w:eastAsia="fr-FR"/>
        </w:rPr>
        <w:t>quasi-totale</w:t>
      </w:r>
      <w:r>
        <w:rPr>
          <w:rFonts w:eastAsia="Times New Roman"/>
          <w:color w:val="000000"/>
          <w:lang w:eastAsia="fr-FR"/>
        </w:rPr>
        <w:t>.</w:t>
      </w:r>
    </w:p>
    <w:p w14:paraId="78DE5A9A" w14:textId="2D973D82" w:rsidR="00445DB2" w:rsidRPr="003524FD" w:rsidRDefault="00B466E9" w:rsidP="00445DB2">
      <w:pPr>
        <w:numPr>
          <w:ilvl w:val="1"/>
          <w:numId w:val="26"/>
        </w:numPr>
        <w:spacing w:before="100" w:after="0" w:line="240" w:lineRule="auto"/>
        <w:jc w:val="both"/>
      </w:pPr>
      <w:r>
        <w:rPr>
          <w:rFonts w:eastAsia="Times New Roman"/>
          <w:color w:val="000000"/>
          <w:lang w:eastAsia="fr-FR"/>
        </w:rPr>
        <w:t xml:space="preserve">Soit il y a disparition rigoureuse du réactif limitant avant que l'équilibre ne soit atteint. La transformation est dite </w:t>
      </w:r>
      <w:r>
        <w:rPr>
          <w:rFonts w:eastAsia="Times New Roman"/>
          <w:b/>
          <w:bCs/>
          <w:color w:val="000000"/>
          <w:lang w:eastAsia="fr-FR"/>
        </w:rPr>
        <w:t>totale</w:t>
      </w:r>
      <w:r>
        <w:rPr>
          <w:rFonts w:eastAsia="Times New Roman"/>
          <w:color w:val="000000"/>
          <w:lang w:eastAsia="fr-FR"/>
        </w:rPr>
        <w:t xml:space="preserve">. Elle correspond à une </w:t>
      </w:r>
      <w:r>
        <w:rPr>
          <w:rFonts w:eastAsia="Times New Roman"/>
          <w:b/>
          <w:bCs/>
          <w:color w:val="000000"/>
          <w:lang w:eastAsia="fr-FR"/>
        </w:rPr>
        <w:t>rupture d'équilibre</w:t>
      </w:r>
      <w:r>
        <w:rPr>
          <w:rFonts w:eastAsia="Times New Roman"/>
          <w:color w:val="000000"/>
          <w:lang w:eastAsia="fr-FR"/>
        </w:rPr>
        <w:t>.</w:t>
      </w:r>
    </w:p>
    <w:p w14:paraId="5F6D6B80" w14:textId="77777777" w:rsidR="003524FD" w:rsidRDefault="003524FD" w:rsidP="003524FD">
      <w:pPr>
        <w:spacing w:before="100" w:after="0" w:line="240" w:lineRule="auto"/>
        <w:ind w:left="1440"/>
        <w:jc w:val="both"/>
      </w:pPr>
    </w:p>
    <w:p w14:paraId="6C6DC4E9" w14:textId="77777777" w:rsidR="00B466E9" w:rsidRDefault="00B466E9" w:rsidP="00901A99">
      <w:pPr>
        <w:pStyle w:val="Standard"/>
        <w:numPr>
          <w:ilvl w:val="0"/>
          <w:numId w:val="47"/>
        </w:numPr>
        <w:rPr>
          <w:b/>
          <w:bCs/>
          <w:sz w:val="28"/>
          <w:szCs w:val="28"/>
          <w:lang w:eastAsia="fr-FR"/>
        </w:rPr>
      </w:pPr>
      <w:r>
        <w:rPr>
          <w:b/>
          <w:bCs/>
          <w:sz w:val="28"/>
          <w:szCs w:val="28"/>
          <w:lang w:eastAsia="fr-FR"/>
        </w:rPr>
        <w:t>Détermination de l'état final</w:t>
      </w:r>
    </w:p>
    <w:p w14:paraId="4A280D77" w14:textId="77777777" w:rsidR="00B466E9" w:rsidRDefault="00B466E9">
      <w:pPr>
        <w:numPr>
          <w:ilvl w:val="1"/>
          <w:numId w:val="28"/>
        </w:numPr>
        <w:shd w:val="clear" w:color="auto" w:fill="FFFFFF"/>
        <w:spacing w:before="100" w:after="0" w:line="240" w:lineRule="auto"/>
        <w:jc w:val="both"/>
      </w:pPr>
      <w:r>
        <w:rPr>
          <w:rFonts w:eastAsia="Times New Roman"/>
          <w:b/>
          <w:bCs/>
          <w:color w:val="000000"/>
          <w:lang w:eastAsia="fr-FR"/>
        </w:rPr>
        <w:t>Description d'un système physico-chimique siège d'une transformation chimique dans un état d'avancement quelconque</w:t>
      </w:r>
    </w:p>
    <w:p w14:paraId="05B2F39E" w14:textId="77777777" w:rsidR="005359FA" w:rsidRPr="00D70494" w:rsidRDefault="005359FA" w:rsidP="005359FA">
      <w:pPr>
        <w:spacing w:before="100" w:after="0" w:line="240" w:lineRule="auto"/>
        <w:jc w:val="both"/>
      </w:pPr>
      <w:r w:rsidRPr="005359FA">
        <w:rPr>
          <w:b/>
          <w:bCs/>
        </w:rPr>
        <w:t>Définition :</w:t>
      </w:r>
      <w:r>
        <w:t xml:space="preserve"> l’avancement </w:t>
      </w:r>
      <w:r w:rsidRPr="005359FA">
        <w:rPr>
          <w:rFonts w:ascii="Symbol" w:hAnsi="Symbol"/>
          <w:b/>
          <w:bCs/>
        </w:rPr>
        <w:t>x</w:t>
      </w:r>
      <w:r w:rsidRPr="005359FA">
        <w:rPr>
          <w:rFonts w:asciiTheme="minorHAnsi" w:hAnsiTheme="minorHAnsi" w:cstheme="minorHAnsi"/>
          <w:b/>
          <w:bCs/>
        </w:rPr>
        <w:t xml:space="preserve"> (ksi) </w:t>
      </w:r>
      <w:r>
        <w:t xml:space="preserve">ou variable de De </w:t>
      </w:r>
      <w:proofErr w:type="spellStart"/>
      <w:r>
        <w:t>Donder</w:t>
      </w:r>
      <w:proofErr w:type="spellEnd"/>
      <w:r>
        <w:t xml:space="preserve"> représente la quantité de réactif consommé ou de produit formé pour une espèce chimique de coefficient </w:t>
      </w:r>
      <w:proofErr w:type="spellStart"/>
      <w:r>
        <w:t>stoechiométrique</w:t>
      </w:r>
      <w:proofErr w:type="spellEnd"/>
      <w:r>
        <w:t xml:space="preserve"> 1 dans une équation de réaction donnée.</w:t>
      </w:r>
    </w:p>
    <w:p w14:paraId="3D3898D0" w14:textId="77777777" w:rsidR="005359FA" w:rsidRPr="005359FA" w:rsidRDefault="005359FA" w:rsidP="005359FA">
      <w:pPr>
        <w:spacing w:before="100" w:after="0" w:line="240" w:lineRule="auto"/>
        <w:jc w:val="both"/>
        <w:rPr>
          <w:rFonts w:eastAsia="Times New Roman"/>
          <w:color w:val="000000"/>
          <w:u w:val="single"/>
          <w:lang w:eastAsia="fr-FR"/>
        </w:rPr>
      </w:pPr>
      <w:r>
        <w:rPr>
          <w:noProof/>
        </w:rPr>
        <w:drawing>
          <wp:inline distT="0" distB="0" distL="0" distR="0" wp14:anchorId="3F4B480B" wp14:editId="6970C021">
            <wp:extent cx="4184923" cy="1415875"/>
            <wp:effectExtent l="0" t="0" r="635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335847" cy="1466937"/>
                    </a:xfrm>
                    <a:prstGeom prst="rect">
                      <a:avLst/>
                    </a:prstGeom>
                  </pic:spPr>
                </pic:pic>
              </a:graphicData>
            </a:graphic>
          </wp:inline>
        </w:drawing>
      </w:r>
    </w:p>
    <w:p w14:paraId="7F34E37C" w14:textId="77777777" w:rsidR="00B466E9" w:rsidRDefault="00B466E9">
      <w:pPr>
        <w:numPr>
          <w:ilvl w:val="2"/>
          <w:numId w:val="29"/>
        </w:numPr>
        <w:spacing w:before="100" w:after="0" w:line="240" w:lineRule="auto"/>
        <w:jc w:val="both"/>
      </w:pPr>
      <w:r>
        <w:rPr>
          <w:rFonts w:eastAsia="Times New Roman"/>
          <w:color w:val="000000"/>
          <w:u w:val="single"/>
          <w:lang w:eastAsia="fr-FR"/>
        </w:rPr>
        <w:t>Construction du tableau d'avancement dans le cas d'une réaction totale</w:t>
      </w:r>
    </w:p>
    <w:tbl>
      <w:tblPr>
        <w:tblW w:w="5000" w:type="pct"/>
        <w:tblLayout w:type="fixed"/>
        <w:tblCellMar>
          <w:left w:w="10" w:type="dxa"/>
          <w:right w:w="10" w:type="dxa"/>
        </w:tblCellMar>
        <w:tblLook w:val="0000" w:firstRow="0" w:lastRow="0" w:firstColumn="0" w:lastColumn="0" w:noHBand="0" w:noVBand="0"/>
      </w:tblPr>
      <w:tblGrid>
        <w:gridCol w:w="10536"/>
      </w:tblGrid>
      <w:tr w:rsidR="00B466E9" w14:paraId="70ADAF44" w14:textId="77777777" w:rsidTr="00DA1460">
        <w:tc>
          <w:tcPr>
            <w:tcW w:w="1054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0818D7" w14:textId="77777777" w:rsidR="00B466E9" w:rsidRDefault="00B466E9" w:rsidP="00DA1460">
            <w:pPr>
              <w:spacing w:before="100" w:after="0" w:line="240" w:lineRule="auto"/>
              <w:jc w:val="both"/>
            </w:pPr>
            <w:r>
              <w:rPr>
                <w:rFonts w:eastAsia="Times New Roman"/>
                <w:b/>
                <w:bCs/>
                <w:color w:val="000000"/>
                <w:lang w:eastAsia="fr-FR"/>
              </w:rPr>
              <w:t>Rappel de lycée</w:t>
            </w:r>
          </w:p>
        </w:tc>
      </w:tr>
      <w:tr w:rsidR="00B466E9" w14:paraId="6F52FAA4" w14:textId="77777777" w:rsidTr="00DA1460">
        <w:trPr>
          <w:trHeight w:val="4630"/>
        </w:trPr>
        <w:tc>
          <w:tcPr>
            <w:tcW w:w="1054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229C8A0" w14:textId="77777777" w:rsidR="00B466E9" w:rsidRDefault="00B466E9" w:rsidP="00DA1460">
            <w:pPr>
              <w:spacing w:before="100" w:after="0" w:line="240" w:lineRule="auto"/>
              <w:jc w:val="both"/>
            </w:pPr>
            <w:r>
              <w:rPr>
                <w:rFonts w:eastAsia="Times New Roman"/>
                <w:color w:val="000000"/>
                <w:lang w:eastAsia="fr-FR"/>
              </w:rPr>
              <w:t>On considère la transformation chimique totale qui a lieu lors de la synthèse de l'ammoniac à partir de diazote (1 mole) et de dihydrogène (2 moles). Cette transformation est modélisée par la réaction chimique d'équation suivante : N</w:t>
            </w:r>
            <w:r>
              <w:rPr>
                <w:rFonts w:eastAsia="Times New Roman"/>
                <w:color w:val="000000"/>
                <w:vertAlign w:val="subscript"/>
                <w:lang w:eastAsia="fr-FR"/>
              </w:rPr>
              <w:t>2(g)</w:t>
            </w:r>
            <w:r>
              <w:rPr>
                <w:rFonts w:eastAsia="Times New Roman"/>
                <w:color w:val="000000"/>
                <w:lang w:eastAsia="fr-FR"/>
              </w:rPr>
              <w:t xml:space="preserve"> + 3 H</w:t>
            </w:r>
            <w:r>
              <w:rPr>
                <w:rFonts w:eastAsia="Times New Roman"/>
                <w:color w:val="000000"/>
                <w:vertAlign w:val="subscript"/>
                <w:lang w:eastAsia="fr-FR"/>
              </w:rPr>
              <w:t xml:space="preserve">2(g) </w:t>
            </w:r>
            <w:r>
              <w:rPr>
                <w:rFonts w:eastAsia="Times New Roman"/>
                <w:color w:val="000000"/>
                <w:lang w:eastAsia="fr-FR"/>
              </w:rPr>
              <w:t>= 2 NH</w:t>
            </w:r>
            <w:r>
              <w:rPr>
                <w:rFonts w:eastAsia="Times New Roman"/>
                <w:color w:val="000000"/>
                <w:vertAlign w:val="subscript"/>
                <w:lang w:eastAsia="fr-FR"/>
              </w:rPr>
              <w:t>3(g)</w:t>
            </w:r>
          </w:p>
          <w:p w14:paraId="280284F5" w14:textId="77777777" w:rsidR="00B466E9" w:rsidRDefault="00B466E9" w:rsidP="00DA1460">
            <w:pPr>
              <w:spacing w:before="100" w:after="0" w:line="240" w:lineRule="auto"/>
              <w:jc w:val="both"/>
            </w:pPr>
            <w:r>
              <w:rPr>
                <w:rFonts w:eastAsia="Times New Roman"/>
                <w:color w:val="000000"/>
                <w:lang w:eastAsia="fr-FR"/>
              </w:rPr>
              <w:t xml:space="preserve">A l'état final, il ne reste qu'une quantité infime </w:t>
            </w:r>
            <w:r>
              <w:rPr>
                <w:rFonts w:ascii="Symbol" w:eastAsia="Times New Roman" w:hAnsi="Symbol"/>
                <w:color w:val="000000"/>
                <w:lang w:eastAsia="fr-FR"/>
              </w:rPr>
              <w:t></w:t>
            </w:r>
            <w:r>
              <w:rPr>
                <w:rFonts w:ascii="Symbol" w:eastAsia="Times New Roman" w:hAnsi="Symbol"/>
                <w:color w:val="000000"/>
                <w:lang w:eastAsia="fr-FR"/>
              </w:rPr>
              <w:t></w:t>
            </w:r>
            <w:r>
              <w:rPr>
                <w:rFonts w:eastAsia="Times New Roman"/>
                <w:color w:val="000000"/>
                <w:lang w:eastAsia="fr-FR"/>
              </w:rPr>
              <w:t xml:space="preserve">de dihydrogène, c'est le </w:t>
            </w:r>
            <w:r>
              <w:rPr>
                <w:rFonts w:eastAsia="Times New Roman"/>
                <w:b/>
                <w:bCs/>
                <w:color w:val="000000"/>
                <w:lang w:eastAsia="fr-FR"/>
              </w:rPr>
              <w:t>réactif limitant</w:t>
            </w:r>
            <w:r>
              <w:rPr>
                <w:rFonts w:eastAsia="Times New Roman"/>
                <w:color w:val="000000"/>
                <w:lang w:eastAsia="fr-FR"/>
              </w:rPr>
              <w:t>. On peut construire le tableau d'avancement de cette transformation :</w:t>
            </w:r>
          </w:p>
          <w:tbl>
            <w:tblPr>
              <w:tblW w:w="5000" w:type="pct"/>
              <w:tblLayout w:type="fixed"/>
              <w:tblCellMar>
                <w:left w:w="10" w:type="dxa"/>
                <w:right w:w="10" w:type="dxa"/>
              </w:tblCellMar>
              <w:tblLook w:val="0000" w:firstRow="0" w:lastRow="0" w:firstColumn="0" w:lastColumn="0" w:noHBand="0" w:noVBand="0"/>
            </w:tblPr>
            <w:tblGrid>
              <w:gridCol w:w="2085"/>
              <w:gridCol w:w="1875"/>
              <w:gridCol w:w="2083"/>
              <w:gridCol w:w="1666"/>
              <w:gridCol w:w="2707"/>
            </w:tblGrid>
            <w:tr w:rsidR="00B466E9" w14:paraId="05D6E5E8" w14:textId="77777777" w:rsidTr="00DA1460">
              <w:tc>
                <w:tcPr>
                  <w:tcW w:w="2086" w:type="dxa"/>
                  <w:tcBorders>
                    <w:bottom w:val="single" w:sz="4" w:space="0" w:color="000000"/>
                    <w:right w:val="single" w:sz="4" w:space="0" w:color="000000"/>
                  </w:tcBorders>
                  <w:tcMar>
                    <w:top w:w="60" w:type="dxa"/>
                    <w:left w:w="60" w:type="dxa"/>
                    <w:bottom w:w="60" w:type="dxa"/>
                    <w:right w:w="60" w:type="dxa"/>
                  </w:tcMar>
                </w:tcPr>
                <w:p w14:paraId="03B374E3" w14:textId="77777777" w:rsidR="00B466E9" w:rsidRDefault="00B466E9" w:rsidP="00DA1460">
                  <w:pPr>
                    <w:spacing w:before="100" w:after="0" w:line="240" w:lineRule="auto"/>
                    <w:jc w:val="center"/>
                    <w:rPr>
                      <w:rFonts w:ascii="Times New Roman" w:eastAsia="Times New Roman" w:hAnsi="Times New Roman"/>
                      <w:color w:val="000000"/>
                      <w:lang w:eastAsia="fr-FR"/>
                    </w:rPr>
                  </w:pPr>
                </w:p>
              </w:tc>
              <w:tc>
                <w:tcPr>
                  <w:tcW w:w="1877" w:type="dxa"/>
                  <w:tcBorders>
                    <w:left w:val="single" w:sz="4" w:space="0" w:color="000000"/>
                    <w:bottom w:val="single" w:sz="4" w:space="0" w:color="000000"/>
                  </w:tcBorders>
                  <w:tcMar>
                    <w:top w:w="60" w:type="dxa"/>
                    <w:left w:w="60" w:type="dxa"/>
                    <w:bottom w:w="60" w:type="dxa"/>
                    <w:right w:w="60" w:type="dxa"/>
                  </w:tcMar>
                  <w:vAlign w:val="bottom"/>
                </w:tcPr>
                <w:p w14:paraId="1697DFB1" w14:textId="77777777" w:rsidR="00B466E9" w:rsidRDefault="00B466E9" w:rsidP="00DA1460">
                  <w:pPr>
                    <w:spacing w:before="100" w:after="0" w:line="240" w:lineRule="auto"/>
                    <w:jc w:val="center"/>
                  </w:pPr>
                  <w:r>
                    <w:rPr>
                      <w:rFonts w:eastAsia="Times New Roman"/>
                      <w:color w:val="000000"/>
                      <w:lang w:eastAsia="fr-FR"/>
                    </w:rPr>
                    <w:t>N</w:t>
                  </w:r>
                  <w:r>
                    <w:rPr>
                      <w:rFonts w:eastAsia="Times New Roman"/>
                      <w:color w:val="000000"/>
                      <w:vertAlign w:val="subscript"/>
                      <w:lang w:eastAsia="fr-FR"/>
                    </w:rPr>
                    <w:t>2(g)</w:t>
                  </w:r>
                </w:p>
              </w:tc>
              <w:tc>
                <w:tcPr>
                  <w:tcW w:w="2085" w:type="dxa"/>
                  <w:tcBorders>
                    <w:bottom w:val="single" w:sz="4" w:space="0" w:color="000000"/>
                  </w:tcBorders>
                  <w:tcMar>
                    <w:top w:w="60" w:type="dxa"/>
                    <w:left w:w="60" w:type="dxa"/>
                    <w:bottom w:w="60" w:type="dxa"/>
                    <w:right w:w="60" w:type="dxa"/>
                  </w:tcMar>
                  <w:vAlign w:val="bottom"/>
                </w:tcPr>
                <w:p w14:paraId="5B6D37C1" w14:textId="77777777" w:rsidR="00B466E9" w:rsidRDefault="00B466E9" w:rsidP="00DA1460">
                  <w:pPr>
                    <w:spacing w:before="100" w:after="0" w:line="240" w:lineRule="auto"/>
                    <w:jc w:val="center"/>
                  </w:pPr>
                  <w:r>
                    <w:rPr>
                      <w:noProof/>
                    </w:rPr>
                    <mc:AlternateContent>
                      <mc:Choice Requires="wps">
                        <w:drawing>
                          <wp:anchor distT="0" distB="0" distL="114300" distR="114300" simplePos="0" relativeHeight="251659264" behindDoc="0" locked="0" layoutInCell="1" allowOverlap="1" wp14:anchorId="0EC1D471" wp14:editId="3CFF9D50">
                            <wp:simplePos x="0" y="0"/>
                            <wp:positionH relativeFrom="column">
                              <wp:posOffset>902880</wp:posOffset>
                            </wp:positionH>
                            <wp:positionV relativeFrom="paragraph">
                              <wp:posOffset>140400</wp:posOffset>
                            </wp:positionV>
                            <wp:extent cx="588600" cy="0"/>
                            <wp:effectExtent l="0" t="76200" r="21000" b="114300"/>
                            <wp:wrapNone/>
                            <wp:docPr id="11" name="Connecteur droit avec flèche 47"/>
                            <wp:cNvGraphicFramePr/>
                            <a:graphic xmlns:a="http://schemas.openxmlformats.org/drawingml/2006/main">
                              <a:graphicData uri="http://schemas.microsoft.com/office/word/2010/wordprocessingShape">
                                <wps:wsp>
                                  <wps:cNvCnPr/>
                                  <wps:spPr>
                                    <a:xfrm>
                                      <a:off x="0" y="0"/>
                                      <a:ext cx="588600" cy="0"/>
                                    </a:xfrm>
                                    <a:prstGeom prst="straightConnector1">
                                      <a:avLst/>
                                    </a:prstGeom>
                                    <a:noFill/>
                                    <a:ln w="6480">
                                      <a:solidFill>
                                        <a:srgbClr val="000000"/>
                                      </a:solidFill>
                                      <a:prstDash val="solid"/>
                                      <a:miter/>
                                      <a:tailEnd type="arrow"/>
                                    </a:ln>
                                  </wps:spPr>
                                  <wps:bodyPr/>
                                </wps:wsp>
                              </a:graphicData>
                            </a:graphic>
                          </wp:anchor>
                        </w:drawing>
                      </mc:Choice>
                      <mc:Fallback>
                        <w:pict>
                          <v:shapetype w14:anchorId="6AE152AA" id="_x0000_t32" coordsize="21600,21600" o:spt="32" o:oned="t" path="m,l21600,21600e" filled="f">
                            <v:path arrowok="t" fillok="f" o:connecttype="none"/>
                            <o:lock v:ext="edit" shapetype="t"/>
                          </v:shapetype>
                          <v:shape id="Connecteur droit avec flèche 47" o:spid="_x0000_s1026" type="#_x0000_t32" style="position:absolute;margin-left:71.1pt;margin-top:11.05pt;width:46.3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" strokeweight=".18mm">
                            <v:stroke endarrow="open" joinstyle="miter"/>
                          </v:shape>
                        </w:pict>
                      </mc:Fallback>
                    </mc:AlternateContent>
                  </w:r>
                  <w:r>
                    <w:rPr>
                      <w:noProof/>
                    </w:rPr>
                    <mc:AlternateContent>
                      <mc:Choice Requires="wps">
                        <w:drawing>
                          <wp:anchor distT="0" distB="0" distL="114300" distR="114300" simplePos="0" relativeHeight="251661312" behindDoc="0" locked="0" layoutInCell="1" allowOverlap="1" wp14:anchorId="3542CA9F" wp14:editId="5E641751">
                            <wp:simplePos x="0" y="0"/>
                            <wp:positionH relativeFrom="column">
                              <wp:posOffset>-168840</wp:posOffset>
                            </wp:positionH>
                            <wp:positionV relativeFrom="paragraph">
                              <wp:posOffset>58320</wp:posOffset>
                            </wp:positionV>
                            <wp:extent cx="345240" cy="172440"/>
                            <wp:effectExtent l="0" t="0" r="16710" b="18060"/>
                            <wp:wrapNone/>
                            <wp:docPr id="12" name="Zone de texte 12"/>
                            <wp:cNvGraphicFramePr/>
                            <a:graphic xmlns:a="http://schemas.openxmlformats.org/drawingml/2006/main">
                              <a:graphicData uri="http://schemas.microsoft.com/office/word/2010/wordprocessingShape">
                                <wps:wsp>
                                  <wps:cNvSpPr txBox="1"/>
                                  <wps:spPr>
                                    <a:xfrm>
                                      <a:off x="0" y="0"/>
                                      <a:ext cx="345240" cy="172440"/>
                                    </a:xfrm>
                                    <a:prstGeom prst="rect">
                                      <a:avLst/>
                                    </a:prstGeom>
                                    <a:noFill/>
                                    <a:ln>
                                      <a:noFill/>
                                    </a:ln>
                                  </wps:spPr>
                                  <wps:txbx>
                                    <w:txbxContent>
                                      <w:p w14:paraId="34B21E3B" w14:textId="77777777" w:rsidR="00B466E9" w:rsidRDefault="00B466E9" w:rsidP="00B466E9">
                                        <w:r>
                                          <w:t>+</w:t>
                                        </w:r>
                                      </w:p>
                                    </w:txbxContent>
                                  </wps:txbx>
                                  <wps:bodyPr wrap="square" lIns="0" tIns="0" rIns="0" bIns="0" compatLnSpc="0">
                                    <a:noAutofit/>
                                  </wps:bodyPr>
                                </wps:wsp>
                              </a:graphicData>
                            </a:graphic>
                          </wp:anchor>
                        </w:drawing>
                      </mc:Choice>
                      <mc:Fallback>
                        <w:pict>
                          <v:shapetype w14:anchorId="3542CA9F" id="_x0000_t202" coordsize="21600,21600" o:spt="202" path="m,l,21600r21600,l21600,xe">
                            <v:stroke joinstyle="miter"/>
                            <v:path gradientshapeok="t" o:connecttype="rect"/>
                          </v:shapetype>
                          <v:shape id="Zone de texte 12" o:spid="_x0000_s1026" type="#_x0000_t202" style="position:absolute;left:0;text-align:left;margin-left:-13.3pt;margin-top:4.6pt;width:27.2pt;height:1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" filled="f" stroked="f">
                            <v:textbox inset="0,0,0,0">
                              <w:txbxContent>
                                <w:p w14:paraId="34B21E3B" w14:textId="77777777" w:rsidR="00B466E9" w:rsidRDefault="00B466E9" w:rsidP="00B466E9">
                                  <w:r>
                                    <w:t>+</w:t>
                                  </w:r>
                                </w:p>
                              </w:txbxContent>
                            </v:textbox>
                          </v:shape>
                        </w:pict>
                      </mc:Fallback>
                    </mc:AlternateContent>
                  </w:r>
                  <w:r>
                    <w:rPr>
                      <w:rFonts w:eastAsia="Times New Roman"/>
                      <w:color w:val="000000"/>
                      <w:lang w:eastAsia="fr-FR"/>
                    </w:rPr>
                    <w:t>3 H</w:t>
                  </w:r>
                  <w:r>
                    <w:rPr>
                      <w:rFonts w:eastAsia="Times New Roman"/>
                      <w:color w:val="000000"/>
                      <w:vertAlign w:val="subscript"/>
                      <w:lang w:eastAsia="fr-FR"/>
                    </w:rPr>
                    <w:t>2(g)</w:t>
                  </w:r>
                </w:p>
              </w:tc>
              <w:tc>
                <w:tcPr>
                  <w:tcW w:w="1668" w:type="dxa"/>
                  <w:tcBorders>
                    <w:bottom w:val="single" w:sz="4" w:space="0" w:color="000000"/>
                    <w:right w:val="single" w:sz="4" w:space="0" w:color="000000"/>
                  </w:tcBorders>
                  <w:tcMar>
                    <w:top w:w="60" w:type="dxa"/>
                    <w:left w:w="60" w:type="dxa"/>
                    <w:bottom w:w="60" w:type="dxa"/>
                    <w:right w:w="60" w:type="dxa"/>
                  </w:tcMar>
                  <w:vAlign w:val="bottom"/>
                </w:tcPr>
                <w:p w14:paraId="0800D8A2" w14:textId="77777777" w:rsidR="00B466E9" w:rsidRDefault="00B466E9" w:rsidP="00DA1460">
                  <w:pPr>
                    <w:spacing w:before="100" w:after="0" w:line="240" w:lineRule="auto"/>
                    <w:jc w:val="center"/>
                  </w:pPr>
                  <w:r>
                    <w:rPr>
                      <w:rFonts w:eastAsia="Times New Roman"/>
                      <w:color w:val="000000"/>
                      <w:lang w:eastAsia="fr-FR"/>
                    </w:rPr>
                    <w:t>2 NH</w:t>
                  </w:r>
                  <w:r>
                    <w:rPr>
                      <w:rFonts w:eastAsia="Times New Roman"/>
                      <w:color w:val="000000"/>
                      <w:vertAlign w:val="subscript"/>
                      <w:lang w:eastAsia="fr-FR"/>
                    </w:rPr>
                    <w:t>3(g)</w:t>
                  </w:r>
                </w:p>
              </w:tc>
              <w:tc>
                <w:tcPr>
                  <w:tcW w:w="2710" w:type="dxa"/>
                  <w:tcBorders>
                    <w:left w:val="single" w:sz="4" w:space="0" w:color="000000"/>
                    <w:bottom w:val="single" w:sz="4" w:space="0" w:color="000000"/>
                  </w:tcBorders>
                  <w:tcMar>
                    <w:top w:w="60" w:type="dxa"/>
                    <w:left w:w="60" w:type="dxa"/>
                    <w:bottom w:w="60" w:type="dxa"/>
                    <w:right w:w="60" w:type="dxa"/>
                  </w:tcMar>
                  <w:vAlign w:val="bottom"/>
                </w:tcPr>
                <w:p w14:paraId="23837973" w14:textId="77777777" w:rsidR="00B466E9" w:rsidRDefault="00B466E9" w:rsidP="00DA1460">
                  <w:pPr>
                    <w:spacing w:before="100" w:after="0" w:line="240" w:lineRule="auto"/>
                    <w:jc w:val="center"/>
                  </w:pPr>
                  <w:r>
                    <w:rPr>
                      <w:rFonts w:eastAsia="Times New Roman"/>
                      <w:color w:val="000000"/>
                      <w:lang w:eastAsia="fr-FR"/>
                    </w:rPr>
                    <w:t>avancement (en mol)</w:t>
                  </w:r>
                </w:p>
              </w:tc>
            </w:tr>
            <w:tr w:rsidR="00B466E9" w14:paraId="4CD1A5FE" w14:textId="77777777" w:rsidTr="00DA1460">
              <w:tc>
                <w:tcPr>
                  <w:tcW w:w="2086" w:type="dxa"/>
                  <w:tcBorders>
                    <w:top w:val="single" w:sz="4" w:space="0" w:color="000000"/>
                    <w:bottom w:val="single" w:sz="4" w:space="0" w:color="000000"/>
                    <w:right w:val="single" w:sz="4" w:space="0" w:color="000000"/>
                  </w:tcBorders>
                  <w:tcMar>
                    <w:top w:w="60" w:type="dxa"/>
                    <w:left w:w="60" w:type="dxa"/>
                    <w:bottom w:w="60" w:type="dxa"/>
                    <w:right w:w="60" w:type="dxa"/>
                  </w:tcMar>
                  <w:vAlign w:val="bottom"/>
                </w:tcPr>
                <w:p w14:paraId="203EA071" w14:textId="77777777" w:rsidR="00B466E9" w:rsidRDefault="00B466E9" w:rsidP="00DA1460">
                  <w:pPr>
                    <w:spacing w:before="100" w:after="0" w:line="240" w:lineRule="auto"/>
                    <w:jc w:val="center"/>
                  </w:pPr>
                  <w:r>
                    <w:rPr>
                      <w:rFonts w:eastAsia="Times New Roman"/>
                      <w:color w:val="000000"/>
                      <w:lang w:eastAsia="fr-FR"/>
                    </w:rPr>
                    <w:t>État initial</w:t>
                  </w:r>
                </w:p>
              </w:tc>
              <w:tc>
                <w:tcPr>
                  <w:tcW w:w="1877"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tcPr>
                <w:p w14:paraId="1D9DDA82" w14:textId="77777777" w:rsidR="00B466E9" w:rsidRDefault="00B466E9" w:rsidP="00DA1460">
                  <w:pPr>
                    <w:spacing w:before="100" w:after="0" w:line="240" w:lineRule="auto"/>
                    <w:jc w:val="center"/>
                  </w:pPr>
                  <w:r>
                    <w:rPr>
                      <w:rFonts w:eastAsia="Times New Roman"/>
                      <w:color w:val="000000"/>
                      <w:lang w:eastAsia="fr-FR"/>
                    </w:rPr>
                    <w:t>1</w:t>
                  </w:r>
                </w:p>
              </w:tc>
              <w:tc>
                <w:tcPr>
                  <w:tcW w:w="20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tcPr>
                <w:p w14:paraId="4BD45D55" w14:textId="77777777" w:rsidR="00B466E9" w:rsidRDefault="00B466E9" w:rsidP="00DA1460">
                  <w:pPr>
                    <w:spacing w:before="100" w:after="0" w:line="240" w:lineRule="auto"/>
                    <w:jc w:val="center"/>
                  </w:pPr>
                  <w:r>
                    <w:rPr>
                      <w:rFonts w:eastAsia="Times New Roman"/>
                      <w:color w:val="000000"/>
                      <w:lang w:eastAsia="fr-FR"/>
                    </w:rPr>
                    <w:t>2</w:t>
                  </w:r>
                </w:p>
              </w:tc>
              <w:tc>
                <w:tcPr>
                  <w:tcW w:w="166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tcPr>
                <w:p w14:paraId="2D0D50E2" w14:textId="77777777" w:rsidR="00B466E9" w:rsidRDefault="00B466E9" w:rsidP="00DA1460">
                  <w:pPr>
                    <w:spacing w:before="100" w:after="0" w:line="240" w:lineRule="auto"/>
                    <w:jc w:val="center"/>
                  </w:pPr>
                  <w:r>
                    <w:rPr>
                      <w:rFonts w:eastAsia="Times New Roman"/>
                      <w:color w:val="000000"/>
                      <w:lang w:eastAsia="fr-FR"/>
                    </w:rPr>
                    <w:t>0</w:t>
                  </w:r>
                </w:p>
              </w:tc>
              <w:tc>
                <w:tcPr>
                  <w:tcW w:w="2710" w:type="dxa"/>
                  <w:tcBorders>
                    <w:top w:val="single" w:sz="4" w:space="0" w:color="000000"/>
                    <w:left w:val="single" w:sz="4" w:space="0" w:color="000000"/>
                    <w:bottom w:val="single" w:sz="4" w:space="0" w:color="000000"/>
                  </w:tcBorders>
                  <w:tcMar>
                    <w:top w:w="60" w:type="dxa"/>
                    <w:left w:w="60" w:type="dxa"/>
                    <w:bottom w:w="60" w:type="dxa"/>
                    <w:right w:w="60" w:type="dxa"/>
                  </w:tcMar>
                  <w:vAlign w:val="bottom"/>
                </w:tcPr>
                <w:p w14:paraId="72E4C11F" w14:textId="77777777" w:rsidR="00B466E9" w:rsidRDefault="00B466E9" w:rsidP="00DA1460">
                  <w:pPr>
                    <w:spacing w:before="100" w:after="0" w:line="240" w:lineRule="auto"/>
                    <w:jc w:val="center"/>
                  </w:pPr>
                  <w:r>
                    <w:rPr>
                      <w:rFonts w:eastAsia="Times New Roman"/>
                      <w:color w:val="000000"/>
                      <w:lang w:eastAsia="fr-FR"/>
                    </w:rPr>
                    <w:t>0</w:t>
                  </w:r>
                </w:p>
              </w:tc>
            </w:tr>
            <w:tr w:rsidR="00B466E9" w14:paraId="0BBBBE15" w14:textId="77777777" w:rsidTr="00DA1460">
              <w:tc>
                <w:tcPr>
                  <w:tcW w:w="2086" w:type="dxa"/>
                  <w:tcBorders>
                    <w:top w:val="single" w:sz="4" w:space="0" w:color="000000"/>
                    <w:bottom w:val="single" w:sz="4" w:space="0" w:color="000000"/>
                    <w:right w:val="single" w:sz="4" w:space="0" w:color="000000"/>
                  </w:tcBorders>
                  <w:tcMar>
                    <w:top w:w="60" w:type="dxa"/>
                    <w:left w:w="60" w:type="dxa"/>
                    <w:bottom w:w="60" w:type="dxa"/>
                    <w:right w:w="60" w:type="dxa"/>
                  </w:tcMar>
                  <w:vAlign w:val="bottom"/>
                </w:tcPr>
                <w:p w14:paraId="21D9D220" w14:textId="77777777" w:rsidR="00B466E9" w:rsidRDefault="00B466E9" w:rsidP="00DA1460">
                  <w:pPr>
                    <w:spacing w:before="100" w:after="0" w:line="240" w:lineRule="auto"/>
                    <w:jc w:val="center"/>
                  </w:pPr>
                  <w:r>
                    <w:rPr>
                      <w:rFonts w:eastAsia="Times New Roman"/>
                      <w:color w:val="000000"/>
                      <w:lang w:eastAsia="fr-FR"/>
                    </w:rPr>
                    <w:t>Instant t</w:t>
                  </w:r>
                </w:p>
              </w:tc>
              <w:tc>
                <w:tcPr>
                  <w:tcW w:w="1877"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tcPr>
                <w:p w14:paraId="3C5EC8BA" w14:textId="77777777" w:rsidR="00B466E9" w:rsidRDefault="00B466E9" w:rsidP="00DA1460">
                  <w:pPr>
                    <w:spacing w:before="100" w:after="0" w:line="240" w:lineRule="auto"/>
                    <w:jc w:val="center"/>
                  </w:pPr>
                </w:p>
              </w:tc>
              <w:tc>
                <w:tcPr>
                  <w:tcW w:w="208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tcPr>
                <w:p w14:paraId="1B475CC4" w14:textId="77777777" w:rsidR="00B466E9" w:rsidRDefault="00B466E9" w:rsidP="00DA1460">
                  <w:pPr>
                    <w:spacing w:after="0" w:line="240" w:lineRule="auto"/>
                    <w:jc w:val="center"/>
                  </w:pPr>
                </w:p>
              </w:tc>
              <w:tc>
                <w:tcPr>
                  <w:tcW w:w="166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tcPr>
                <w:p w14:paraId="1BBE92D6" w14:textId="77777777" w:rsidR="00B466E9" w:rsidRDefault="00B466E9" w:rsidP="00DA1460">
                  <w:pPr>
                    <w:spacing w:after="0" w:line="240" w:lineRule="auto"/>
                    <w:jc w:val="center"/>
                  </w:pPr>
                </w:p>
              </w:tc>
              <w:tc>
                <w:tcPr>
                  <w:tcW w:w="2710" w:type="dxa"/>
                  <w:tcBorders>
                    <w:top w:val="single" w:sz="4" w:space="0" w:color="000000"/>
                    <w:left w:val="single" w:sz="4" w:space="0" w:color="000000"/>
                    <w:bottom w:val="single" w:sz="4" w:space="0" w:color="000000"/>
                  </w:tcBorders>
                  <w:tcMar>
                    <w:top w:w="60" w:type="dxa"/>
                    <w:left w:w="60" w:type="dxa"/>
                    <w:bottom w:w="60" w:type="dxa"/>
                    <w:right w:w="60" w:type="dxa"/>
                  </w:tcMar>
                  <w:vAlign w:val="bottom"/>
                </w:tcPr>
                <w:p w14:paraId="7913E817" w14:textId="77777777" w:rsidR="00B466E9" w:rsidRDefault="00B466E9" w:rsidP="00DA1460">
                  <w:pPr>
                    <w:spacing w:after="0" w:line="240" w:lineRule="auto"/>
                    <w:jc w:val="center"/>
                  </w:pPr>
                </w:p>
              </w:tc>
            </w:tr>
            <w:tr w:rsidR="00B466E9" w14:paraId="2B75BBB4" w14:textId="77777777" w:rsidTr="00DA1460">
              <w:tc>
                <w:tcPr>
                  <w:tcW w:w="2086" w:type="dxa"/>
                  <w:tcBorders>
                    <w:top w:val="single" w:sz="4" w:space="0" w:color="000000"/>
                    <w:right w:val="single" w:sz="4" w:space="0" w:color="000000"/>
                  </w:tcBorders>
                  <w:tcMar>
                    <w:top w:w="60" w:type="dxa"/>
                    <w:left w:w="60" w:type="dxa"/>
                    <w:bottom w:w="60" w:type="dxa"/>
                    <w:right w:w="60" w:type="dxa"/>
                  </w:tcMar>
                  <w:vAlign w:val="center"/>
                </w:tcPr>
                <w:p w14:paraId="3C77EBB1" w14:textId="77777777" w:rsidR="00B466E9" w:rsidRDefault="00B466E9" w:rsidP="00DA1460">
                  <w:pPr>
                    <w:spacing w:before="100" w:after="0" w:line="240" w:lineRule="auto"/>
                    <w:jc w:val="center"/>
                  </w:pPr>
                  <w:r>
                    <w:rPr>
                      <w:rFonts w:eastAsia="Times New Roman"/>
                      <w:color w:val="000000"/>
                      <w:lang w:eastAsia="fr-FR"/>
                    </w:rPr>
                    <w:t>État final</w:t>
                  </w:r>
                </w:p>
              </w:tc>
              <w:tc>
                <w:tcPr>
                  <w:tcW w:w="1877" w:type="dxa"/>
                  <w:tcBorders>
                    <w:top w:val="single" w:sz="4" w:space="0" w:color="000000"/>
                    <w:left w:val="single" w:sz="4" w:space="0" w:color="000000"/>
                    <w:right w:val="single" w:sz="4" w:space="0" w:color="000000"/>
                  </w:tcBorders>
                  <w:tcMar>
                    <w:top w:w="60" w:type="dxa"/>
                    <w:left w:w="60" w:type="dxa"/>
                    <w:bottom w:w="60" w:type="dxa"/>
                    <w:right w:w="60" w:type="dxa"/>
                  </w:tcMar>
                  <w:vAlign w:val="center"/>
                </w:tcPr>
                <w:p w14:paraId="5F99CAC1" w14:textId="77777777" w:rsidR="00B466E9" w:rsidRDefault="00B466E9" w:rsidP="00DA1460">
                  <w:pPr>
                    <w:spacing w:before="100" w:after="0" w:line="240" w:lineRule="auto"/>
                    <w:jc w:val="center"/>
                  </w:pPr>
                </w:p>
                <w:p w14:paraId="2A0425B5" w14:textId="77777777" w:rsidR="00B466E9" w:rsidRDefault="00B466E9" w:rsidP="00DA1460">
                  <w:pPr>
                    <w:spacing w:before="100" w:after="0" w:line="240" w:lineRule="auto"/>
                    <w:jc w:val="center"/>
                  </w:pPr>
                </w:p>
              </w:tc>
              <w:tc>
                <w:tcPr>
                  <w:tcW w:w="2085" w:type="dxa"/>
                  <w:tcBorders>
                    <w:top w:val="single" w:sz="4" w:space="0" w:color="000000"/>
                    <w:left w:val="single" w:sz="4" w:space="0" w:color="000000"/>
                    <w:right w:val="single" w:sz="4" w:space="0" w:color="000000"/>
                  </w:tcBorders>
                  <w:tcMar>
                    <w:top w:w="60" w:type="dxa"/>
                    <w:left w:w="60" w:type="dxa"/>
                    <w:bottom w:w="60" w:type="dxa"/>
                    <w:right w:w="60" w:type="dxa"/>
                  </w:tcMar>
                  <w:vAlign w:val="center"/>
                </w:tcPr>
                <w:p w14:paraId="7C275130" w14:textId="77777777" w:rsidR="00B466E9" w:rsidRDefault="00B466E9" w:rsidP="00DA1460">
                  <w:pPr>
                    <w:spacing w:after="0" w:line="240" w:lineRule="auto"/>
                    <w:jc w:val="center"/>
                  </w:pPr>
                </w:p>
              </w:tc>
              <w:tc>
                <w:tcPr>
                  <w:tcW w:w="1668" w:type="dxa"/>
                  <w:tcBorders>
                    <w:top w:val="single" w:sz="4" w:space="0" w:color="000000"/>
                    <w:left w:val="single" w:sz="4" w:space="0" w:color="000000"/>
                    <w:right w:val="single" w:sz="4" w:space="0" w:color="000000"/>
                  </w:tcBorders>
                  <w:tcMar>
                    <w:top w:w="60" w:type="dxa"/>
                    <w:left w:w="60" w:type="dxa"/>
                    <w:bottom w:w="60" w:type="dxa"/>
                    <w:right w:w="60" w:type="dxa"/>
                  </w:tcMar>
                  <w:vAlign w:val="center"/>
                </w:tcPr>
                <w:p w14:paraId="0B62A6BC" w14:textId="77777777" w:rsidR="00B466E9" w:rsidRDefault="00B466E9" w:rsidP="00DA1460">
                  <w:pPr>
                    <w:spacing w:after="0" w:line="240" w:lineRule="auto"/>
                    <w:jc w:val="center"/>
                  </w:pPr>
                </w:p>
              </w:tc>
              <w:tc>
                <w:tcPr>
                  <w:tcW w:w="2710" w:type="dxa"/>
                  <w:tcBorders>
                    <w:top w:val="single" w:sz="4" w:space="0" w:color="000000"/>
                    <w:left w:val="single" w:sz="4" w:space="0" w:color="000000"/>
                  </w:tcBorders>
                  <w:tcMar>
                    <w:top w:w="60" w:type="dxa"/>
                    <w:left w:w="60" w:type="dxa"/>
                    <w:bottom w:w="60" w:type="dxa"/>
                    <w:right w:w="60" w:type="dxa"/>
                  </w:tcMar>
                  <w:vAlign w:val="center"/>
                </w:tcPr>
                <w:p w14:paraId="62A33D5B" w14:textId="77777777" w:rsidR="00B466E9" w:rsidRDefault="00B466E9" w:rsidP="00DA1460">
                  <w:pPr>
                    <w:spacing w:after="0" w:line="240" w:lineRule="auto"/>
                    <w:jc w:val="center"/>
                  </w:pPr>
                </w:p>
              </w:tc>
            </w:tr>
          </w:tbl>
          <w:p w14:paraId="5EAEB497" w14:textId="77777777" w:rsidR="00B466E9" w:rsidRDefault="00B466E9" w:rsidP="00DA1460">
            <w:pPr>
              <w:spacing w:before="100" w:after="0" w:line="240" w:lineRule="auto"/>
              <w:jc w:val="both"/>
              <w:rPr>
                <w:rFonts w:ascii="Times New Roman" w:eastAsia="Times New Roman" w:hAnsi="Times New Roman"/>
                <w:color w:val="000000"/>
                <w:lang w:eastAsia="fr-FR"/>
              </w:rPr>
            </w:pPr>
          </w:p>
        </w:tc>
      </w:tr>
    </w:tbl>
    <w:p w14:paraId="39B519ED" w14:textId="77777777" w:rsidR="00B466E9" w:rsidRDefault="00B466E9" w:rsidP="00B466E9">
      <w:pPr>
        <w:spacing w:before="100" w:after="119" w:line="240" w:lineRule="auto"/>
        <w:jc w:val="both"/>
      </w:pPr>
      <w:r>
        <w:rPr>
          <w:rFonts w:eastAsia="Times New Roman"/>
          <w:color w:val="000000"/>
          <w:u w:val="single"/>
          <w:lang w:eastAsia="fr-FR"/>
        </w:rPr>
        <w:t xml:space="preserve">Remarques </w:t>
      </w:r>
      <w:r>
        <w:rPr>
          <w:rFonts w:eastAsia="Times New Roman"/>
          <w:color w:val="000000"/>
          <w:lang w:eastAsia="fr-FR"/>
        </w:rPr>
        <w:t>:</w:t>
      </w:r>
    </w:p>
    <w:p w14:paraId="73B06094" w14:textId="7A4AF6BD" w:rsidR="00B466E9" w:rsidRDefault="00B466E9">
      <w:pPr>
        <w:numPr>
          <w:ilvl w:val="0"/>
          <w:numId w:val="30"/>
        </w:numPr>
        <w:spacing w:before="100" w:after="0" w:line="240" w:lineRule="auto"/>
        <w:jc w:val="both"/>
      </w:pPr>
      <w:r>
        <w:rPr>
          <w:rFonts w:eastAsia="Times New Roman"/>
          <w:color w:val="000000"/>
          <w:lang w:eastAsia="fr-FR"/>
        </w:rPr>
        <w:t>On peut écrire la variation élémentaire de n</w:t>
      </w:r>
      <w:r>
        <w:rPr>
          <w:rFonts w:eastAsia="Times New Roman"/>
          <w:color w:val="000000"/>
          <w:vertAlign w:val="subscript"/>
          <w:lang w:eastAsia="fr-FR"/>
        </w:rPr>
        <w:t xml:space="preserve">i </w:t>
      </w:r>
      <w:r>
        <w:rPr>
          <w:rFonts w:eastAsia="Times New Roman"/>
          <w:color w:val="000000"/>
          <w:lang w:eastAsia="fr-FR"/>
        </w:rPr>
        <w:t xml:space="preserve">de la façon suivante : </w:t>
      </w:r>
      <w:r>
        <w:rPr>
          <w:color w:val="000000"/>
        </w:rPr>
        <w:object w:dxaOrig="1065" w:dyaOrig="360" w14:anchorId="2CBA9521">
          <v:shape id="Object 38" o:spid="_x0000_i1038" type="#_x0000_t75" style="width:53.25pt;height:18pt;visibility:visible;mso-wrap-style:square" o:ole="">
            <v:imagedata r:id="rId42" o:title=""/>
          </v:shape>
          <o:OLEObject Type="Embed" ProgID="Unknown" ShapeID="Object 38" DrawAspect="Content" ObjectID="_1723992481" r:id="rId43"/>
        </w:object>
      </w:r>
    </w:p>
    <w:p w14:paraId="5075F28B" w14:textId="77777777" w:rsidR="00B466E9" w:rsidRDefault="00B466E9">
      <w:pPr>
        <w:numPr>
          <w:ilvl w:val="0"/>
          <w:numId w:val="30"/>
        </w:numPr>
        <w:spacing w:before="100" w:after="0" w:line="240" w:lineRule="auto"/>
        <w:jc w:val="both"/>
      </w:pPr>
      <w:r>
        <w:rPr>
          <w:rFonts w:ascii="Symbol" w:eastAsia="Times New Roman" w:hAnsi="Symbol"/>
          <w:color w:val="000000"/>
          <w:lang w:eastAsia="fr-FR"/>
        </w:rPr>
        <w:lastRenderedPageBreak/>
        <w:t></w:t>
      </w:r>
      <w:r>
        <w:rPr>
          <w:rFonts w:eastAsia="Times New Roman"/>
          <w:color w:val="000000"/>
          <w:lang w:eastAsia="fr-FR"/>
        </w:rPr>
        <w:t xml:space="preserve"> dépend de l'écriture de l'équation de réaction.</w:t>
      </w:r>
    </w:p>
    <w:p w14:paraId="57E6A42C" w14:textId="77777777" w:rsidR="00B466E9" w:rsidRDefault="00B466E9">
      <w:pPr>
        <w:numPr>
          <w:ilvl w:val="0"/>
          <w:numId w:val="30"/>
        </w:numPr>
        <w:spacing w:before="100" w:after="0" w:line="240" w:lineRule="auto"/>
        <w:jc w:val="both"/>
      </w:pPr>
      <w:r>
        <w:rPr>
          <w:rFonts w:ascii="Symbol" w:eastAsia="Times New Roman" w:hAnsi="Symbol"/>
          <w:color w:val="000000"/>
          <w:lang w:eastAsia="fr-FR"/>
        </w:rPr>
        <w:t></w:t>
      </w:r>
      <w:r>
        <w:rPr>
          <w:color w:val="000000"/>
        </w:rPr>
        <w:t xml:space="preserve"> </w:t>
      </w:r>
      <w:r>
        <w:rPr>
          <w:rFonts w:eastAsia="Times New Roman"/>
          <w:color w:val="000000"/>
          <w:lang w:eastAsia="fr-FR"/>
        </w:rPr>
        <w:t>est algébrique (positif si la réaction évolue dans le sens 1 et négatif si la réaction évolue dans le sens -1)</w:t>
      </w:r>
    </w:p>
    <w:p w14:paraId="4635187B" w14:textId="77777777" w:rsidR="00B466E9" w:rsidRDefault="00B466E9" w:rsidP="00B466E9">
      <w:pPr>
        <w:spacing w:before="100" w:after="0" w:line="240" w:lineRule="auto"/>
        <w:jc w:val="both"/>
        <w:rPr>
          <w:rFonts w:ascii="Times New Roman" w:eastAsia="Times New Roman" w:hAnsi="Times New Roman"/>
          <w:color w:val="000000"/>
          <w:lang w:eastAsia="fr-FR"/>
        </w:rPr>
      </w:pPr>
    </w:p>
    <w:p w14:paraId="7DF9011E" w14:textId="77777777" w:rsidR="00B466E9" w:rsidRDefault="00B466E9">
      <w:pPr>
        <w:numPr>
          <w:ilvl w:val="2"/>
          <w:numId w:val="31"/>
        </w:numPr>
        <w:spacing w:before="100" w:after="0" w:line="240" w:lineRule="auto"/>
        <w:ind w:left="2478" w:firstLine="0"/>
        <w:jc w:val="both"/>
      </w:pPr>
      <w:r>
        <w:rPr>
          <w:rFonts w:eastAsia="Times New Roman"/>
          <w:color w:val="000000"/>
          <w:u w:val="single"/>
          <w:lang w:eastAsia="fr-FR"/>
        </w:rPr>
        <w:t>Utilisation de l'avancement volumique</w:t>
      </w:r>
    </w:p>
    <w:p w14:paraId="54ACE551" w14:textId="77777777" w:rsidR="00B466E9" w:rsidRDefault="00B466E9" w:rsidP="00B466E9">
      <w:pPr>
        <w:spacing w:before="100" w:after="0" w:line="240" w:lineRule="auto"/>
        <w:jc w:val="both"/>
      </w:pPr>
      <w:r>
        <w:rPr>
          <w:rFonts w:eastAsia="Times New Roman"/>
          <w:color w:val="000000"/>
          <w:lang w:eastAsia="fr-FR"/>
        </w:rPr>
        <w:t>Pour les réactions en solution, il est plus commode d'utiliser une grandeur homogène à une concentration molaire : l'</w:t>
      </w:r>
      <w:r>
        <w:rPr>
          <w:rFonts w:eastAsia="Times New Roman"/>
          <w:b/>
          <w:bCs/>
          <w:color w:val="000000"/>
          <w:lang w:eastAsia="fr-FR"/>
        </w:rPr>
        <w:t>avancement volumique</w:t>
      </w:r>
      <w:r>
        <w:rPr>
          <w:rFonts w:eastAsia="Times New Roman"/>
          <w:color w:val="000000"/>
          <w:lang w:eastAsia="fr-FR"/>
        </w:rPr>
        <w:t xml:space="preserve">. </w:t>
      </w:r>
      <w:r>
        <w:rPr>
          <w:rFonts w:eastAsia="Times New Roman"/>
          <w:b/>
          <w:bCs/>
          <w:color w:val="000000"/>
          <w:lang w:eastAsia="fr-FR"/>
        </w:rPr>
        <w:t>Attention,</w:t>
      </w:r>
      <w:r>
        <w:rPr>
          <w:rFonts w:eastAsia="Times New Roman"/>
          <w:color w:val="000000"/>
          <w:lang w:eastAsia="fr-FR"/>
        </w:rPr>
        <w:t xml:space="preserve"> ceci n'est possible que si le </w:t>
      </w:r>
      <w:r>
        <w:rPr>
          <w:rFonts w:eastAsia="Times New Roman"/>
          <w:b/>
          <w:bCs/>
          <w:color w:val="000000"/>
          <w:lang w:eastAsia="fr-FR"/>
        </w:rPr>
        <w:t>volume V</w:t>
      </w:r>
      <w:r>
        <w:rPr>
          <w:rFonts w:eastAsia="Times New Roman"/>
          <w:color w:val="000000"/>
          <w:lang w:eastAsia="fr-FR"/>
        </w:rPr>
        <w:t xml:space="preserve"> du système est </w:t>
      </w:r>
      <w:r>
        <w:rPr>
          <w:rFonts w:eastAsia="Times New Roman"/>
          <w:b/>
          <w:bCs/>
          <w:color w:val="000000"/>
          <w:lang w:eastAsia="fr-FR"/>
        </w:rPr>
        <w:t>constant</w:t>
      </w:r>
      <w:r>
        <w:rPr>
          <w:rFonts w:eastAsia="Times New Roman"/>
          <w:color w:val="000000"/>
          <w:lang w:eastAsia="fr-FR"/>
        </w:rPr>
        <w:t>.</w:t>
      </w:r>
    </w:p>
    <w:p w14:paraId="07E6335D" w14:textId="6A131B88" w:rsidR="00B466E9" w:rsidRDefault="00B466E9" w:rsidP="00B466E9">
      <w:pPr>
        <w:spacing w:before="100" w:after="0" w:line="240" w:lineRule="auto"/>
        <w:jc w:val="both"/>
        <w:rPr>
          <w:rFonts w:eastAsia="Times New Roman"/>
          <w:color w:val="000000"/>
          <w:lang w:eastAsia="fr-FR"/>
        </w:rPr>
      </w:pPr>
      <w:r>
        <w:rPr>
          <w:rFonts w:eastAsia="Times New Roman"/>
          <w:color w:val="000000"/>
          <w:lang w:eastAsia="fr-FR"/>
        </w:rPr>
        <w:t>L'</w:t>
      </w:r>
      <w:r>
        <w:rPr>
          <w:rFonts w:eastAsia="Times New Roman"/>
          <w:b/>
          <w:bCs/>
          <w:color w:val="000000"/>
          <w:lang w:eastAsia="fr-FR"/>
        </w:rPr>
        <w:t xml:space="preserve">avancement volumique x </w:t>
      </w:r>
      <w:r>
        <w:rPr>
          <w:rFonts w:eastAsia="Times New Roman"/>
          <w:color w:val="000000"/>
          <w:lang w:eastAsia="fr-FR"/>
        </w:rPr>
        <w:t xml:space="preserve">est défini par </w:t>
      </w:r>
      <w:r>
        <w:rPr>
          <w:color w:val="000000"/>
        </w:rPr>
        <w:object w:dxaOrig="645" w:dyaOrig="615" w14:anchorId="0CF7D78D">
          <v:shape id="Object 39" o:spid="_x0000_i1039" type="#_x0000_t75" style="width:32.25pt;height:30.75pt;visibility:visible;mso-wrap-style:square" o:ole="">
            <v:imagedata r:id="rId44" o:title=""/>
          </v:shape>
          <o:OLEObject Type="Embed" ProgID="Unknown" ShapeID="Object 39" DrawAspect="Content" ObjectID="_1723992482" r:id="rId45"/>
        </w:object>
      </w:r>
      <w:r>
        <w:rPr>
          <w:rFonts w:eastAsia="Times New Roman"/>
          <w:color w:val="000000"/>
          <w:lang w:eastAsia="fr-FR"/>
        </w:rPr>
        <w:t xml:space="preserve"> et s'exprime donc en mol.L</w:t>
      </w:r>
      <w:r>
        <w:rPr>
          <w:rFonts w:eastAsia="Times New Roman"/>
          <w:color w:val="000000"/>
          <w:vertAlign w:val="superscript"/>
          <w:lang w:eastAsia="fr-FR"/>
        </w:rPr>
        <w:t>-1</w:t>
      </w:r>
      <w:r>
        <w:rPr>
          <w:rFonts w:eastAsia="Times New Roman"/>
          <w:color w:val="000000"/>
          <w:lang w:eastAsia="fr-FR"/>
        </w:rPr>
        <w:t>.</w:t>
      </w:r>
    </w:p>
    <w:p w14:paraId="7A142537" w14:textId="71E4B600" w:rsidR="005359FA" w:rsidRDefault="005359FA" w:rsidP="00B466E9">
      <w:pPr>
        <w:spacing w:before="100" w:after="0" w:line="240" w:lineRule="auto"/>
        <w:jc w:val="both"/>
      </w:pPr>
      <w:r>
        <w:rPr>
          <w:noProof/>
        </w:rPr>
        <w:drawing>
          <wp:inline distT="0" distB="0" distL="0" distR="0" wp14:anchorId="6E270420" wp14:editId="69D62FA4">
            <wp:extent cx="4044213" cy="531891"/>
            <wp:effectExtent l="0" t="0" r="0" b="190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4173523" cy="548898"/>
                    </a:xfrm>
                    <a:prstGeom prst="rect">
                      <a:avLst/>
                    </a:prstGeom>
                  </pic:spPr>
                </pic:pic>
              </a:graphicData>
            </a:graphic>
          </wp:inline>
        </w:drawing>
      </w:r>
    </w:p>
    <w:p w14:paraId="254D2F95" w14:textId="77777777" w:rsidR="00B466E9" w:rsidRDefault="00B466E9">
      <w:pPr>
        <w:numPr>
          <w:ilvl w:val="2"/>
          <w:numId w:val="31"/>
        </w:numPr>
        <w:spacing w:before="100" w:after="0" w:line="240" w:lineRule="auto"/>
        <w:ind w:left="2478" w:firstLine="0"/>
        <w:jc w:val="both"/>
      </w:pPr>
      <w:r>
        <w:rPr>
          <w:rFonts w:eastAsia="Times New Roman"/>
          <w:color w:val="000000"/>
          <w:u w:val="single"/>
          <w:lang w:eastAsia="fr-FR"/>
        </w:rPr>
        <w:t>Utilisation du taux d'avancement</w:t>
      </w:r>
    </w:p>
    <w:p w14:paraId="1D2734D5" w14:textId="77777777" w:rsidR="00B466E9" w:rsidRDefault="00B466E9" w:rsidP="00B466E9">
      <w:pPr>
        <w:spacing w:before="100" w:after="0" w:line="240" w:lineRule="auto"/>
        <w:jc w:val="center"/>
      </w:pPr>
      <w:r>
        <w:rPr>
          <w:rFonts w:eastAsia="Times New Roman"/>
          <w:color w:val="000000"/>
          <w:lang w:eastAsia="fr-FR"/>
        </w:rPr>
        <w:t xml:space="preserve">Le </w:t>
      </w:r>
      <w:r>
        <w:rPr>
          <w:rFonts w:eastAsia="Times New Roman"/>
          <w:b/>
          <w:bCs/>
          <w:color w:val="000000"/>
          <w:lang w:eastAsia="fr-FR"/>
        </w:rPr>
        <w:t>taux d'avancement</w:t>
      </w:r>
      <w:r>
        <w:rPr>
          <w:rFonts w:ascii="Symbol" w:eastAsia="Times New Roman" w:hAnsi="Symbol"/>
          <w:color w:val="000000"/>
          <w:lang w:eastAsia="fr-FR"/>
        </w:rPr>
        <w:t></w:t>
      </w:r>
      <w:r>
        <w:rPr>
          <w:rFonts w:ascii="Symbol" w:eastAsia="Times New Roman" w:hAnsi="Symbol"/>
          <w:color w:val="000000"/>
          <w:lang w:eastAsia="fr-FR"/>
        </w:rPr>
        <w:t></w:t>
      </w:r>
      <w:r>
        <w:rPr>
          <w:rFonts w:eastAsia="Times New Roman"/>
          <w:color w:val="000000"/>
          <w:lang w:eastAsia="fr-FR"/>
        </w:rPr>
        <w:t xml:space="preserve">(t) est défini comme le rapport entre l'avancement </w:t>
      </w:r>
      <w:r>
        <w:rPr>
          <w:rFonts w:ascii="Symbol" w:eastAsia="Times New Roman" w:hAnsi="Symbol"/>
          <w:color w:val="000000"/>
          <w:lang w:eastAsia="fr-FR"/>
        </w:rPr>
        <w:t></w:t>
      </w:r>
      <w:r>
        <w:rPr>
          <w:rFonts w:ascii="Symbol" w:eastAsia="Times New Roman" w:hAnsi="Symbol"/>
          <w:color w:val="000000"/>
          <w:lang w:eastAsia="fr-FR"/>
        </w:rPr>
        <w:t></w:t>
      </w:r>
      <w:r>
        <w:rPr>
          <w:rFonts w:eastAsia="Times New Roman"/>
          <w:color w:val="000000"/>
          <w:lang w:eastAsia="fr-FR"/>
        </w:rPr>
        <w:t xml:space="preserve">et l'avancement maximal </w:t>
      </w:r>
      <w:r>
        <w:rPr>
          <w:rFonts w:ascii="Symbol" w:eastAsia="Times New Roman" w:hAnsi="Symbol"/>
          <w:color w:val="000000"/>
          <w:lang w:eastAsia="fr-FR"/>
        </w:rPr>
        <w:t></w:t>
      </w:r>
      <w:r>
        <w:rPr>
          <w:rFonts w:eastAsia="Times New Roman"/>
          <w:color w:val="000000"/>
          <w:vertAlign w:val="subscript"/>
          <w:lang w:eastAsia="fr-FR"/>
        </w:rPr>
        <w:t>max</w:t>
      </w:r>
      <w:r>
        <w:rPr>
          <w:rFonts w:eastAsia="Times New Roman"/>
          <w:color w:val="000000"/>
          <w:lang w:eastAsia="fr-FR"/>
        </w:rPr>
        <w:t> :</w:t>
      </w:r>
      <w:r>
        <w:rPr>
          <w:color w:val="000000"/>
        </w:rPr>
        <w:object w:dxaOrig="859" w:dyaOrig="675" w14:anchorId="1B14F76B">
          <v:shape id="Object 40" o:spid="_x0000_i1040" type="#_x0000_t75" style="width:42.75pt;height:33.75pt;visibility:visible;mso-wrap-style:square" o:ole="">
            <v:imagedata r:id="rId47" o:title=""/>
          </v:shape>
          <o:OLEObject Type="Embed" ProgID="Unknown" ShapeID="Object 40" DrawAspect="Content" ObjectID="_1723992483" r:id="rId48"/>
        </w:object>
      </w:r>
    </w:p>
    <w:p w14:paraId="042290B8" w14:textId="77777777" w:rsidR="00B466E9" w:rsidRDefault="00B466E9" w:rsidP="00B466E9">
      <w:pPr>
        <w:spacing w:before="100" w:after="0" w:line="240" w:lineRule="auto"/>
        <w:jc w:val="both"/>
        <w:rPr>
          <w:color w:val="000000"/>
        </w:rPr>
      </w:pPr>
      <w:r>
        <w:rPr>
          <w:color w:val="000000"/>
        </w:rPr>
        <w:t>Il est peut être utile de l'utiliser lorsque les réactifs sont introduits en proportions stœchiométriques.</w:t>
      </w:r>
    </w:p>
    <w:tbl>
      <w:tblPr>
        <w:tblW w:w="5000" w:type="pct"/>
        <w:tblLayout w:type="fixed"/>
        <w:tblCellMar>
          <w:left w:w="10" w:type="dxa"/>
          <w:right w:w="10" w:type="dxa"/>
        </w:tblCellMar>
        <w:tblLook w:val="0000" w:firstRow="0" w:lastRow="0" w:firstColumn="0" w:lastColumn="0" w:noHBand="0" w:noVBand="0"/>
      </w:tblPr>
      <w:tblGrid>
        <w:gridCol w:w="10536"/>
      </w:tblGrid>
      <w:tr w:rsidR="00B466E9" w14:paraId="28D07F99" w14:textId="77777777" w:rsidTr="00DA1460">
        <w:tc>
          <w:tcPr>
            <w:tcW w:w="1054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D16A54E" w14:textId="77777777" w:rsidR="00B466E9" w:rsidRDefault="00B466E9" w:rsidP="00DA1460">
            <w:pPr>
              <w:spacing w:before="100" w:after="0" w:line="240" w:lineRule="auto"/>
              <w:jc w:val="both"/>
            </w:pPr>
            <w:r>
              <w:rPr>
                <w:rFonts w:eastAsia="Times New Roman"/>
                <w:b/>
                <w:bCs/>
                <w:color w:val="000000"/>
                <w:lang w:eastAsia="fr-FR"/>
              </w:rPr>
              <w:t>Méthode n°2 : Construire un tableau d'avancement en utilisant le taux d'avancement.</w:t>
            </w:r>
          </w:p>
        </w:tc>
      </w:tr>
      <w:tr w:rsidR="00B466E9" w14:paraId="6AC5012A" w14:textId="77777777" w:rsidTr="00DA1460">
        <w:tc>
          <w:tcPr>
            <w:tcW w:w="1054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BBD763" w14:textId="77777777" w:rsidR="00B466E9" w:rsidRDefault="00B466E9" w:rsidP="00DA1460">
            <w:pPr>
              <w:spacing w:before="100" w:after="0" w:line="240" w:lineRule="auto"/>
              <w:jc w:val="both"/>
            </w:pPr>
            <w:r>
              <w:rPr>
                <w:rFonts w:eastAsia="Times New Roman"/>
                <w:color w:val="000000"/>
                <w:u w:val="single"/>
                <w:lang w:eastAsia="fr-FR"/>
              </w:rPr>
              <w:t xml:space="preserve">Donnée de l'exercice </w:t>
            </w:r>
            <w:r>
              <w:rPr>
                <w:rFonts w:eastAsia="Times New Roman"/>
                <w:color w:val="000000"/>
                <w:lang w:eastAsia="fr-FR"/>
              </w:rPr>
              <w:t>: description du système, données des quantités de matière introduites, de la réaction chimique à considérer</w:t>
            </w:r>
          </w:p>
          <w:p w14:paraId="7E42E3C0" w14:textId="77777777" w:rsidR="00B466E9" w:rsidRDefault="00B466E9" w:rsidP="00DA1460">
            <w:pPr>
              <w:spacing w:before="100" w:after="0" w:line="240" w:lineRule="auto"/>
              <w:jc w:val="both"/>
            </w:pPr>
            <w:r>
              <w:rPr>
                <w:rFonts w:eastAsia="Times New Roman"/>
                <w:color w:val="000000"/>
                <w:u w:val="single"/>
                <w:lang w:eastAsia="fr-FR"/>
              </w:rPr>
              <w:t xml:space="preserve">Question </w:t>
            </w:r>
            <w:r>
              <w:rPr>
                <w:rFonts w:eastAsia="Times New Roman"/>
                <w:color w:val="000000"/>
                <w:lang w:eastAsia="fr-FR"/>
              </w:rPr>
              <w:t>: Construire le tableau d'avancement d'une réaction chimique en utilisant le taux d'avancement.</w:t>
            </w:r>
          </w:p>
          <w:p w14:paraId="67284771" w14:textId="77777777" w:rsidR="00B466E9" w:rsidRDefault="00B466E9" w:rsidP="00DA1460">
            <w:pPr>
              <w:spacing w:before="100" w:after="0" w:line="240" w:lineRule="auto"/>
              <w:jc w:val="both"/>
            </w:pPr>
            <w:r>
              <w:rPr>
                <w:rFonts w:eastAsia="Times New Roman"/>
                <w:color w:val="000000"/>
                <w:u w:val="single"/>
                <w:lang w:eastAsia="fr-FR"/>
              </w:rPr>
              <w:t xml:space="preserve">Méthode </w:t>
            </w:r>
            <w:r>
              <w:rPr>
                <w:rFonts w:eastAsia="Times New Roman"/>
                <w:color w:val="000000"/>
                <w:lang w:eastAsia="fr-FR"/>
              </w:rPr>
              <w:t>:</w:t>
            </w:r>
          </w:p>
          <w:p w14:paraId="0F499C49" w14:textId="77777777" w:rsidR="00B466E9" w:rsidRDefault="00B466E9">
            <w:pPr>
              <w:numPr>
                <w:ilvl w:val="0"/>
                <w:numId w:val="32"/>
              </w:numPr>
              <w:spacing w:before="100" w:after="0" w:line="240" w:lineRule="auto"/>
              <w:jc w:val="both"/>
            </w:pPr>
            <w:r>
              <w:rPr>
                <w:rFonts w:eastAsia="Times New Roman"/>
                <w:color w:val="000000"/>
                <w:lang w:eastAsia="fr-FR"/>
              </w:rPr>
              <w:t xml:space="preserve">Construire d'abord le tableau avec l'avancement molaire </w:t>
            </w:r>
            <w:r>
              <w:rPr>
                <w:rFonts w:ascii="Symbol" w:eastAsia="Times New Roman" w:hAnsi="Symbol"/>
                <w:color w:val="000000"/>
                <w:lang w:eastAsia="fr-FR"/>
              </w:rPr>
              <w:t></w:t>
            </w:r>
            <w:r>
              <w:rPr>
                <w:rFonts w:eastAsia="Times New Roman"/>
                <w:color w:val="000000"/>
                <w:lang w:eastAsia="fr-FR"/>
              </w:rPr>
              <w:t>.</w:t>
            </w:r>
          </w:p>
          <w:p w14:paraId="15FD5505" w14:textId="77777777" w:rsidR="00B466E9" w:rsidRDefault="00B466E9">
            <w:pPr>
              <w:numPr>
                <w:ilvl w:val="0"/>
                <w:numId w:val="32"/>
              </w:numPr>
              <w:spacing w:before="100" w:after="0" w:line="240" w:lineRule="auto"/>
              <w:jc w:val="both"/>
            </w:pPr>
            <w:r>
              <w:rPr>
                <w:rFonts w:eastAsia="Times New Roman"/>
                <w:color w:val="000000"/>
                <w:lang w:eastAsia="fr-FR"/>
              </w:rPr>
              <w:t xml:space="preserve">Déterminer </w:t>
            </w:r>
            <w:r>
              <w:rPr>
                <w:rFonts w:ascii="Symbol" w:eastAsia="Times New Roman" w:hAnsi="Symbol"/>
                <w:color w:val="000000"/>
                <w:lang w:eastAsia="fr-FR"/>
              </w:rPr>
              <w:t></w:t>
            </w:r>
            <w:r>
              <w:rPr>
                <w:rFonts w:eastAsia="Times New Roman"/>
                <w:color w:val="000000"/>
                <w:vertAlign w:val="subscript"/>
                <w:lang w:eastAsia="fr-FR"/>
              </w:rPr>
              <w:t>max</w:t>
            </w:r>
            <w:r>
              <w:rPr>
                <w:rFonts w:eastAsia="Times New Roman"/>
                <w:color w:val="000000"/>
                <w:lang w:eastAsia="fr-FR"/>
              </w:rPr>
              <w:t>.</w:t>
            </w:r>
          </w:p>
          <w:p w14:paraId="32B352A5" w14:textId="77777777" w:rsidR="00B466E9" w:rsidRDefault="00B466E9">
            <w:pPr>
              <w:numPr>
                <w:ilvl w:val="0"/>
                <w:numId w:val="32"/>
              </w:numPr>
              <w:spacing w:before="100" w:after="0" w:line="240" w:lineRule="auto"/>
              <w:jc w:val="both"/>
            </w:pPr>
            <w:r>
              <w:rPr>
                <w:rFonts w:eastAsia="Times New Roman"/>
                <w:color w:val="000000"/>
                <w:lang w:eastAsia="fr-FR"/>
              </w:rPr>
              <w:t xml:space="preserve">Écrire </w:t>
            </w:r>
            <w:r>
              <w:rPr>
                <w:color w:val="000000"/>
              </w:rPr>
              <w:object w:dxaOrig="855" w:dyaOrig="675" w14:anchorId="0E648A62">
                <v:shape id="Object 41" o:spid="_x0000_i1041" type="#_x0000_t75" style="width:42.75pt;height:33.75pt;visibility:visible;mso-wrap-style:square" o:ole="">
                  <v:imagedata r:id="rId47" o:title=""/>
                </v:shape>
                <o:OLEObject Type="Embed" ProgID="Unknown" ShapeID="Object 41" DrawAspect="Content" ObjectID="_1723992484" r:id="rId49"/>
              </w:object>
            </w:r>
            <w:r>
              <w:rPr>
                <w:rFonts w:eastAsia="Times New Roman"/>
                <w:color w:val="000000"/>
                <w:lang w:eastAsia="fr-FR"/>
              </w:rPr>
              <w:t xml:space="preserve">puis </w:t>
            </w:r>
            <w:r>
              <w:rPr>
                <w:color w:val="000000"/>
              </w:rPr>
              <w:object w:dxaOrig="1124" w:dyaOrig="360" w14:anchorId="421D8228">
                <v:shape id="Object 42" o:spid="_x0000_i1042" type="#_x0000_t75" style="width:56.25pt;height:18pt;visibility:visible;mso-wrap-style:square" o:ole="">
                  <v:imagedata r:id="rId50" o:title=""/>
                </v:shape>
                <o:OLEObject Type="Embed" ProgID="Unknown" ShapeID="Object 42" DrawAspect="Content" ObjectID="_1723992485" r:id="rId51"/>
              </w:object>
            </w:r>
            <w:r>
              <w:rPr>
                <w:rFonts w:eastAsia="Times New Roman"/>
                <w:color w:val="000000"/>
                <w:lang w:eastAsia="fr-FR"/>
              </w:rPr>
              <w:t>.</w:t>
            </w:r>
          </w:p>
          <w:p w14:paraId="247655C4" w14:textId="77777777" w:rsidR="00B466E9" w:rsidRDefault="00B466E9">
            <w:pPr>
              <w:numPr>
                <w:ilvl w:val="0"/>
                <w:numId w:val="32"/>
              </w:numPr>
              <w:spacing w:before="100" w:after="0" w:line="240" w:lineRule="auto"/>
              <w:jc w:val="both"/>
            </w:pPr>
            <w:r>
              <w:rPr>
                <w:rFonts w:eastAsia="Times New Roman"/>
                <w:color w:val="000000"/>
                <w:lang w:eastAsia="fr-FR"/>
              </w:rPr>
              <w:t>Réinjecter dans le tableau d'avancement.</w:t>
            </w:r>
          </w:p>
        </w:tc>
      </w:tr>
    </w:tbl>
    <w:p w14:paraId="22CA949B" w14:textId="77777777" w:rsidR="00B466E9" w:rsidRDefault="00B466E9" w:rsidP="00B466E9">
      <w:pPr>
        <w:spacing w:before="100" w:after="0" w:line="240" w:lineRule="auto"/>
        <w:jc w:val="both"/>
        <w:rPr>
          <w:rFonts w:eastAsia="Times New Roman"/>
          <w:color w:val="000000"/>
          <w:u w:val="single"/>
          <w:lang w:eastAsia="fr-FR"/>
        </w:rPr>
      </w:pPr>
      <w:r>
        <w:rPr>
          <w:rFonts w:eastAsia="Times New Roman"/>
          <w:color w:val="000000"/>
          <w:u w:val="single"/>
          <w:lang w:eastAsia="fr-FR"/>
        </w:rPr>
        <w:t>Exemple :</w:t>
      </w:r>
    </w:p>
    <w:tbl>
      <w:tblPr>
        <w:tblW w:w="5000" w:type="pct"/>
        <w:tblLayout w:type="fixed"/>
        <w:tblCellMar>
          <w:left w:w="10" w:type="dxa"/>
          <w:right w:w="10" w:type="dxa"/>
        </w:tblCellMar>
        <w:tblLook w:val="0000" w:firstRow="0" w:lastRow="0" w:firstColumn="0" w:lastColumn="0" w:noHBand="0" w:noVBand="0"/>
      </w:tblPr>
      <w:tblGrid>
        <w:gridCol w:w="2111"/>
        <w:gridCol w:w="1898"/>
        <w:gridCol w:w="2109"/>
        <w:gridCol w:w="1687"/>
        <w:gridCol w:w="2741"/>
      </w:tblGrid>
      <w:tr w:rsidR="00B466E9" w14:paraId="701CF8A6" w14:textId="77777777" w:rsidTr="00DA1460">
        <w:tc>
          <w:tcPr>
            <w:tcW w:w="2110" w:type="dxa"/>
            <w:tcBorders>
              <w:bottom w:val="single" w:sz="4" w:space="0" w:color="000000"/>
              <w:right w:val="single" w:sz="4" w:space="0" w:color="000000"/>
            </w:tcBorders>
            <w:tcMar>
              <w:top w:w="60" w:type="dxa"/>
              <w:left w:w="60" w:type="dxa"/>
              <w:bottom w:w="60" w:type="dxa"/>
              <w:right w:w="60" w:type="dxa"/>
            </w:tcMar>
          </w:tcPr>
          <w:p w14:paraId="50B3CAF6" w14:textId="77777777" w:rsidR="00B466E9" w:rsidRDefault="00B466E9" w:rsidP="00DA1460">
            <w:pPr>
              <w:spacing w:before="100" w:after="0" w:line="240" w:lineRule="auto"/>
              <w:jc w:val="center"/>
              <w:rPr>
                <w:rFonts w:ascii="Times New Roman" w:eastAsia="Times New Roman" w:hAnsi="Times New Roman"/>
                <w:color w:val="000000"/>
                <w:lang w:eastAsia="fr-FR"/>
              </w:rPr>
            </w:pPr>
          </w:p>
        </w:tc>
        <w:tc>
          <w:tcPr>
            <w:tcW w:w="1898" w:type="dxa"/>
            <w:tcBorders>
              <w:left w:val="single" w:sz="4" w:space="0" w:color="000000"/>
              <w:bottom w:val="single" w:sz="4" w:space="0" w:color="000000"/>
            </w:tcBorders>
            <w:tcMar>
              <w:top w:w="60" w:type="dxa"/>
              <w:left w:w="60" w:type="dxa"/>
              <w:bottom w:w="60" w:type="dxa"/>
              <w:right w:w="60" w:type="dxa"/>
            </w:tcMar>
            <w:vAlign w:val="bottom"/>
          </w:tcPr>
          <w:p w14:paraId="1C7E123E" w14:textId="77777777" w:rsidR="00B466E9" w:rsidRDefault="00B466E9" w:rsidP="00DA1460">
            <w:pPr>
              <w:spacing w:before="100" w:after="0" w:line="240" w:lineRule="auto"/>
              <w:jc w:val="center"/>
            </w:pPr>
            <w:r>
              <w:rPr>
                <w:rFonts w:eastAsia="Times New Roman"/>
                <w:color w:val="000000"/>
                <w:lang w:eastAsia="fr-FR"/>
              </w:rPr>
              <w:t>N</w:t>
            </w:r>
            <w:r>
              <w:rPr>
                <w:rFonts w:eastAsia="Times New Roman"/>
                <w:color w:val="000000"/>
                <w:vertAlign w:val="subscript"/>
                <w:lang w:eastAsia="fr-FR"/>
              </w:rPr>
              <w:t>2(g)</w:t>
            </w:r>
          </w:p>
        </w:tc>
        <w:tc>
          <w:tcPr>
            <w:tcW w:w="2109" w:type="dxa"/>
            <w:tcBorders>
              <w:bottom w:val="single" w:sz="4" w:space="0" w:color="000000"/>
            </w:tcBorders>
            <w:tcMar>
              <w:top w:w="60" w:type="dxa"/>
              <w:left w:w="60" w:type="dxa"/>
              <w:bottom w:w="60" w:type="dxa"/>
              <w:right w:w="60" w:type="dxa"/>
            </w:tcMar>
            <w:vAlign w:val="bottom"/>
          </w:tcPr>
          <w:p w14:paraId="2B8E83F4" w14:textId="77777777" w:rsidR="00B466E9" w:rsidRDefault="00B466E9" w:rsidP="00DA1460">
            <w:pPr>
              <w:spacing w:before="100" w:after="0" w:line="240" w:lineRule="auto"/>
              <w:jc w:val="center"/>
            </w:pPr>
            <w:r>
              <w:rPr>
                <w:noProof/>
              </w:rPr>
              <mc:AlternateContent>
                <mc:Choice Requires="wps">
                  <w:drawing>
                    <wp:anchor distT="0" distB="0" distL="114300" distR="114300" simplePos="0" relativeHeight="251662336" behindDoc="0" locked="0" layoutInCell="1" allowOverlap="1" wp14:anchorId="40DF6B4C" wp14:editId="56241986">
                      <wp:simplePos x="0" y="0"/>
                      <wp:positionH relativeFrom="column">
                        <wp:posOffset>902880</wp:posOffset>
                      </wp:positionH>
                      <wp:positionV relativeFrom="paragraph">
                        <wp:posOffset>140400</wp:posOffset>
                      </wp:positionV>
                      <wp:extent cx="588600" cy="0"/>
                      <wp:effectExtent l="0" t="76200" r="21000" b="114300"/>
                      <wp:wrapNone/>
                      <wp:docPr id="13" name="Connecteur droit avec flèche 47"/>
                      <wp:cNvGraphicFramePr/>
                      <a:graphic xmlns:a="http://schemas.openxmlformats.org/drawingml/2006/main">
                        <a:graphicData uri="http://schemas.microsoft.com/office/word/2010/wordprocessingShape">
                          <wps:wsp>
                            <wps:cNvCnPr/>
                            <wps:spPr>
                              <a:xfrm>
                                <a:off x="0" y="0"/>
                                <a:ext cx="588600" cy="0"/>
                              </a:xfrm>
                              <a:prstGeom prst="straightConnector1">
                                <a:avLst/>
                              </a:prstGeom>
                              <a:noFill/>
                              <a:ln w="6480">
                                <a:solidFill>
                                  <a:srgbClr val="000000"/>
                                </a:solidFill>
                                <a:prstDash val="solid"/>
                                <a:miter/>
                                <a:tailEnd type="arrow"/>
                              </a:ln>
                            </wps:spPr>
                            <wps:bodyPr/>
                          </wps:wsp>
                        </a:graphicData>
                      </a:graphic>
                    </wp:anchor>
                  </w:drawing>
                </mc:Choice>
                <mc:Fallback>
                  <w:pict>
                    <v:shape w14:anchorId="176F4A2F" id="Connecteur droit avec flèche 47" o:spid="_x0000_s1026" type="#_x0000_t32" style="position:absolute;margin-left:71.1pt;margin-top:11.05pt;width:46.3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" strokeweight=".18mm">
                      <v:stroke endarrow="open" joinstyle="miter"/>
                    </v:shape>
                  </w:pict>
                </mc:Fallback>
              </mc:AlternateContent>
            </w:r>
            <w:r>
              <w:rPr>
                <w:noProof/>
              </w:rPr>
              <mc:AlternateContent>
                <mc:Choice Requires="wps">
                  <w:drawing>
                    <wp:anchor distT="0" distB="0" distL="114300" distR="114300" simplePos="0" relativeHeight="251663360" behindDoc="0" locked="0" layoutInCell="1" allowOverlap="1" wp14:anchorId="41F41E7E" wp14:editId="4D42A86E">
                      <wp:simplePos x="0" y="0"/>
                      <wp:positionH relativeFrom="column">
                        <wp:posOffset>-168840</wp:posOffset>
                      </wp:positionH>
                      <wp:positionV relativeFrom="paragraph">
                        <wp:posOffset>58320</wp:posOffset>
                      </wp:positionV>
                      <wp:extent cx="345240" cy="172440"/>
                      <wp:effectExtent l="0" t="0" r="16710" b="18060"/>
                      <wp:wrapNone/>
                      <wp:docPr id="14" name="Zone de texte 14"/>
                      <wp:cNvGraphicFramePr/>
                      <a:graphic xmlns:a="http://schemas.openxmlformats.org/drawingml/2006/main">
                        <a:graphicData uri="http://schemas.microsoft.com/office/word/2010/wordprocessingShape">
                          <wps:wsp>
                            <wps:cNvSpPr txBox="1"/>
                            <wps:spPr>
                              <a:xfrm>
                                <a:off x="0" y="0"/>
                                <a:ext cx="345240" cy="172440"/>
                              </a:xfrm>
                              <a:prstGeom prst="rect">
                                <a:avLst/>
                              </a:prstGeom>
                              <a:noFill/>
                              <a:ln>
                                <a:noFill/>
                              </a:ln>
                            </wps:spPr>
                            <wps:txbx>
                              <w:txbxContent>
                                <w:p w14:paraId="303E7B7A" w14:textId="77777777" w:rsidR="00B466E9" w:rsidRDefault="00B466E9" w:rsidP="00B466E9">
                                  <w:r>
                                    <w:t>+</w:t>
                                  </w:r>
                                </w:p>
                              </w:txbxContent>
                            </wps:txbx>
                            <wps:bodyPr wrap="square" lIns="0" tIns="0" rIns="0" bIns="0" compatLnSpc="0">
                              <a:noAutofit/>
                            </wps:bodyPr>
                          </wps:wsp>
                        </a:graphicData>
                      </a:graphic>
                    </wp:anchor>
                  </w:drawing>
                </mc:Choice>
                <mc:Fallback>
                  <w:pict>
                    <v:shape w14:anchorId="41F41E7E" id="Zone de texte 14" o:spid="_x0000_s1027" type="#_x0000_t202" style="position:absolute;left:0;text-align:left;margin-left:-13.3pt;margin-top:4.6pt;width:27.2pt;height:1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" filled="f" stroked="f">
                      <v:textbox inset="0,0,0,0">
                        <w:txbxContent>
                          <w:p w14:paraId="303E7B7A" w14:textId="77777777" w:rsidR="00B466E9" w:rsidRDefault="00B466E9" w:rsidP="00B466E9">
                            <w:r>
                              <w:t>+</w:t>
                            </w:r>
                          </w:p>
                        </w:txbxContent>
                      </v:textbox>
                    </v:shape>
                  </w:pict>
                </mc:Fallback>
              </mc:AlternateContent>
            </w:r>
            <w:r>
              <w:rPr>
                <w:rFonts w:eastAsia="Times New Roman"/>
                <w:color w:val="000000"/>
                <w:lang w:eastAsia="fr-FR"/>
              </w:rPr>
              <w:t>3 H</w:t>
            </w:r>
            <w:r>
              <w:rPr>
                <w:rFonts w:eastAsia="Times New Roman"/>
                <w:color w:val="000000"/>
                <w:vertAlign w:val="subscript"/>
                <w:lang w:eastAsia="fr-FR"/>
              </w:rPr>
              <w:t>2(g)</w:t>
            </w:r>
          </w:p>
        </w:tc>
        <w:tc>
          <w:tcPr>
            <w:tcW w:w="1687" w:type="dxa"/>
            <w:tcBorders>
              <w:bottom w:val="single" w:sz="4" w:space="0" w:color="000000"/>
              <w:right w:val="single" w:sz="4" w:space="0" w:color="000000"/>
            </w:tcBorders>
            <w:tcMar>
              <w:top w:w="60" w:type="dxa"/>
              <w:left w:w="60" w:type="dxa"/>
              <w:bottom w:w="60" w:type="dxa"/>
              <w:right w:w="60" w:type="dxa"/>
            </w:tcMar>
            <w:vAlign w:val="bottom"/>
          </w:tcPr>
          <w:p w14:paraId="156900A9" w14:textId="77777777" w:rsidR="00B466E9" w:rsidRDefault="00B466E9" w:rsidP="00DA1460">
            <w:pPr>
              <w:spacing w:before="100" w:after="0" w:line="240" w:lineRule="auto"/>
              <w:jc w:val="center"/>
            </w:pPr>
            <w:r>
              <w:rPr>
                <w:rFonts w:eastAsia="Times New Roman"/>
                <w:color w:val="000000"/>
                <w:lang w:eastAsia="fr-FR"/>
              </w:rPr>
              <w:t>2 NH</w:t>
            </w:r>
            <w:r>
              <w:rPr>
                <w:rFonts w:eastAsia="Times New Roman"/>
                <w:color w:val="000000"/>
                <w:vertAlign w:val="subscript"/>
                <w:lang w:eastAsia="fr-FR"/>
              </w:rPr>
              <w:t>3(g)</w:t>
            </w:r>
          </w:p>
        </w:tc>
        <w:tc>
          <w:tcPr>
            <w:tcW w:w="2741" w:type="dxa"/>
            <w:tcBorders>
              <w:left w:val="single" w:sz="4" w:space="0" w:color="000000"/>
              <w:bottom w:val="single" w:sz="4" w:space="0" w:color="000000"/>
            </w:tcBorders>
            <w:tcMar>
              <w:top w:w="60" w:type="dxa"/>
              <w:left w:w="60" w:type="dxa"/>
              <w:bottom w:w="60" w:type="dxa"/>
              <w:right w:w="60" w:type="dxa"/>
            </w:tcMar>
            <w:vAlign w:val="bottom"/>
          </w:tcPr>
          <w:p w14:paraId="784AFEC6" w14:textId="77777777" w:rsidR="00B466E9" w:rsidRDefault="00B466E9" w:rsidP="00DA1460">
            <w:pPr>
              <w:spacing w:before="100" w:after="0" w:line="240" w:lineRule="auto"/>
              <w:jc w:val="center"/>
            </w:pPr>
            <w:r>
              <w:rPr>
                <w:rFonts w:eastAsia="Times New Roman"/>
                <w:color w:val="000000"/>
                <w:lang w:eastAsia="fr-FR"/>
              </w:rPr>
              <w:t>Taux d'avancement</w:t>
            </w:r>
          </w:p>
        </w:tc>
      </w:tr>
      <w:tr w:rsidR="00B466E9" w14:paraId="7286F82F" w14:textId="77777777" w:rsidTr="00DA1460">
        <w:tc>
          <w:tcPr>
            <w:tcW w:w="2110" w:type="dxa"/>
            <w:tcBorders>
              <w:top w:val="single" w:sz="4" w:space="0" w:color="000000"/>
              <w:bottom w:val="single" w:sz="4" w:space="0" w:color="000000"/>
              <w:right w:val="single" w:sz="4" w:space="0" w:color="000000"/>
            </w:tcBorders>
            <w:tcMar>
              <w:top w:w="60" w:type="dxa"/>
              <w:left w:w="60" w:type="dxa"/>
              <w:bottom w:w="60" w:type="dxa"/>
              <w:right w:w="60" w:type="dxa"/>
            </w:tcMar>
            <w:vAlign w:val="bottom"/>
          </w:tcPr>
          <w:p w14:paraId="227BE8ED" w14:textId="77777777" w:rsidR="00B466E9" w:rsidRDefault="00B466E9" w:rsidP="00DA1460">
            <w:pPr>
              <w:spacing w:before="100" w:after="0" w:line="240" w:lineRule="auto"/>
              <w:jc w:val="center"/>
            </w:pPr>
            <w:r>
              <w:rPr>
                <w:rFonts w:eastAsia="Times New Roman"/>
                <w:color w:val="000000"/>
                <w:lang w:eastAsia="fr-FR"/>
              </w:rPr>
              <w:t>État initial</w:t>
            </w:r>
          </w:p>
        </w:tc>
        <w:tc>
          <w:tcPr>
            <w:tcW w:w="189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tcPr>
          <w:p w14:paraId="06A37FE0" w14:textId="77777777" w:rsidR="00B466E9" w:rsidRDefault="00B466E9" w:rsidP="00DA1460">
            <w:pPr>
              <w:spacing w:before="100" w:after="0" w:line="240" w:lineRule="auto"/>
              <w:jc w:val="center"/>
            </w:pPr>
            <w:r>
              <w:rPr>
                <w:rFonts w:eastAsia="Times New Roman"/>
                <w:color w:val="000000"/>
                <w:lang w:eastAsia="fr-FR"/>
              </w:rPr>
              <w:t>0,5</w:t>
            </w:r>
          </w:p>
        </w:tc>
        <w:tc>
          <w:tcPr>
            <w:tcW w:w="210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tcPr>
          <w:p w14:paraId="496D7B8E" w14:textId="77777777" w:rsidR="00B466E9" w:rsidRDefault="00B466E9" w:rsidP="00DA1460">
            <w:pPr>
              <w:spacing w:before="100" w:after="0" w:line="240" w:lineRule="auto"/>
              <w:jc w:val="center"/>
            </w:pPr>
            <w:r>
              <w:rPr>
                <w:rFonts w:eastAsia="Times New Roman"/>
                <w:color w:val="000000"/>
                <w:lang w:eastAsia="fr-FR"/>
              </w:rPr>
              <w:t>1,5</w:t>
            </w:r>
          </w:p>
        </w:tc>
        <w:tc>
          <w:tcPr>
            <w:tcW w:w="1687"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bottom"/>
          </w:tcPr>
          <w:p w14:paraId="0829E5DC" w14:textId="77777777" w:rsidR="00B466E9" w:rsidRDefault="00B466E9" w:rsidP="00DA1460">
            <w:pPr>
              <w:spacing w:before="100" w:after="0" w:line="240" w:lineRule="auto"/>
              <w:jc w:val="center"/>
            </w:pPr>
            <w:r>
              <w:rPr>
                <w:rFonts w:eastAsia="Times New Roman"/>
                <w:color w:val="000000"/>
                <w:lang w:eastAsia="fr-FR"/>
              </w:rPr>
              <w:t>0</w:t>
            </w:r>
          </w:p>
        </w:tc>
        <w:tc>
          <w:tcPr>
            <w:tcW w:w="2741" w:type="dxa"/>
            <w:tcBorders>
              <w:top w:val="single" w:sz="4" w:space="0" w:color="000000"/>
              <w:left w:val="single" w:sz="4" w:space="0" w:color="000000"/>
              <w:bottom w:val="single" w:sz="4" w:space="0" w:color="000000"/>
            </w:tcBorders>
            <w:tcMar>
              <w:top w:w="60" w:type="dxa"/>
              <w:left w:w="60" w:type="dxa"/>
              <w:bottom w:w="60" w:type="dxa"/>
              <w:right w:w="60" w:type="dxa"/>
            </w:tcMar>
            <w:vAlign w:val="bottom"/>
          </w:tcPr>
          <w:p w14:paraId="4A63D248" w14:textId="77777777" w:rsidR="00B466E9" w:rsidRDefault="00B466E9" w:rsidP="00DA1460">
            <w:pPr>
              <w:spacing w:before="100" w:after="0" w:line="240" w:lineRule="auto"/>
              <w:jc w:val="center"/>
            </w:pPr>
            <w:r>
              <w:rPr>
                <w:rFonts w:eastAsia="Times New Roman"/>
                <w:color w:val="000000"/>
                <w:lang w:eastAsia="fr-FR"/>
              </w:rPr>
              <w:t>0</w:t>
            </w:r>
          </w:p>
        </w:tc>
      </w:tr>
      <w:tr w:rsidR="00B466E9" w14:paraId="122BF0E6" w14:textId="77777777" w:rsidTr="00DA1460">
        <w:tc>
          <w:tcPr>
            <w:tcW w:w="2110" w:type="dxa"/>
            <w:tcBorders>
              <w:top w:val="single" w:sz="4" w:space="0" w:color="000000"/>
            </w:tcBorders>
            <w:tcMar>
              <w:top w:w="60" w:type="dxa"/>
              <w:left w:w="60" w:type="dxa"/>
              <w:bottom w:w="60" w:type="dxa"/>
              <w:right w:w="60" w:type="dxa"/>
            </w:tcMar>
            <w:vAlign w:val="center"/>
          </w:tcPr>
          <w:p w14:paraId="3EEC0FB8" w14:textId="77777777" w:rsidR="00B466E9" w:rsidRDefault="00B466E9" w:rsidP="00DA1460">
            <w:pPr>
              <w:spacing w:before="100" w:after="0" w:line="240" w:lineRule="auto"/>
              <w:jc w:val="center"/>
            </w:pPr>
            <w:r>
              <w:rPr>
                <w:rFonts w:eastAsia="Times New Roman"/>
                <w:color w:val="000000"/>
                <w:lang w:eastAsia="fr-FR"/>
              </w:rPr>
              <w:t>Instant t</w:t>
            </w:r>
          </w:p>
        </w:tc>
        <w:tc>
          <w:tcPr>
            <w:tcW w:w="1898" w:type="dxa"/>
            <w:tcBorders>
              <w:top w:val="single" w:sz="4" w:space="0" w:color="000000"/>
              <w:left w:val="single" w:sz="4" w:space="0" w:color="000000"/>
            </w:tcBorders>
            <w:tcMar>
              <w:top w:w="60" w:type="dxa"/>
              <w:left w:w="60" w:type="dxa"/>
              <w:bottom w:w="60" w:type="dxa"/>
              <w:right w:w="60" w:type="dxa"/>
            </w:tcMar>
            <w:vAlign w:val="bottom"/>
          </w:tcPr>
          <w:p w14:paraId="0123EE5F" w14:textId="77777777" w:rsidR="00B466E9" w:rsidRDefault="00B466E9" w:rsidP="00DA1460">
            <w:pPr>
              <w:spacing w:before="100" w:after="0" w:line="240" w:lineRule="auto"/>
              <w:jc w:val="center"/>
            </w:pPr>
          </w:p>
          <w:p w14:paraId="5A7C74E6" w14:textId="77777777" w:rsidR="00B466E9" w:rsidRDefault="00B466E9" w:rsidP="00DA1460">
            <w:pPr>
              <w:spacing w:before="100" w:after="0" w:line="240" w:lineRule="auto"/>
              <w:jc w:val="center"/>
            </w:pPr>
          </w:p>
        </w:tc>
        <w:tc>
          <w:tcPr>
            <w:tcW w:w="2109" w:type="dxa"/>
            <w:tcBorders>
              <w:top w:val="single" w:sz="4" w:space="0" w:color="000000"/>
              <w:left w:val="single" w:sz="4" w:space="0" w:color="000000"/>
            </w:tcBorders>
            <w:tcMar>
              <w:top w:w="60" w:type="dxa"/>
              <w:left w:w="60" w:type="dxa"/>
              <w:bottom w:w="60" w:type="dxa"/>
              <w:right w:w="60" w:type="dxa"/>
            </w:tcMar>
            <w:vAlign w:val="bottom"/>
          </w:tcPr>
          <w:p w14:paraId="739D72D8" w14:textId="77777777" w:rsidR="00B466E9" w:rsidRDefault="00B466E9" w:rsidP="00DA1460">
            <w:pPr>
              <w:spacing w:after="0" w:line="240" w:lineRule="auto"/>
              <w:jc w:val="center"/>
            </w:pPr>
          </w:p>
        </w:tc>
        <w:tc>
          <w:tcPr>
            <w:tcW w:w="1687" w:type="dxa"/>
            <w:tcBorders>
              <w:top w:val="single" w:sz="4" w:space="0" w:color="000000"/>
              <w:left w:val="single" w:sz="4" w:space="0" w:color="000000"/>
            </w:tcBorders>
            <w:tcMar>
              <w:top w:w="60" w:type="dxa"/>
              <w:left w:w="60" w:type="dxa"/>
              <w:bottom w:w="60" w:type="dxa"/>
              <w:right w:w="60" w:type="dxa"/>
            </w:tcMar>
            <w:vAlign w:val="bottom"/>
          </w:tcPr>
          <w:p w14:paraId="7A4BC539" w14:textId="77777777" w:rsidR="00B466E9" w:rsidRDefault="00B466E9" w:rsidP="00DA1460">
            <w:pPr>
              <w:spacing w:after="0" w:line="240" w:lineRule="auto"/>
              <w:jc w:val="center"/>
            </w:pPr>
          </w:p>
        </w:tc>
        <w:tc>
          <w:tcPr>
            <w:tcW w:w="2741" w:type="dxa"/>
            <w:tcBorders>
              <w:top w:val="single" w:sz="4" w:space="0" w:color="000000"/>
              <w:left w:val="single" w:sz="4" w:space="0" w:color="000000"/>
            </w:tcBorders>
            <w:tcMar>
              <w:top w:w="60" w:type="dxa"/>
              <w:left w:w="60" w:type="dxa"/>
              <w:bottom w:w="60" w:type="dxa"/>
              <w:right w:w="60" w:type="dxa"/>
            </w:tcMar>
            <w:vAlign w:val="bottom"/>
          </w:tcPr>
          <w:p w14:paraId="47DA062E" w14:textId="77777777" w:rsidR="00B466E9" w:rsidRDefault="00B466E9" w:rsidP="00DA1460">
            <w:pPr>
              <w:spacing w:after="0" w:line="240" w:lineRule="auto"/>
              <w:jc w:val="center"/>
            </w:pPr>
          </w:p>
        </w:tc>
      </w:tr>
    </w:tbl>
    <w:p w14:paraId="0134E747" w14:textId="77777777" w:rsidR="009E5AA9" w:rsidRDefault="009E5AA9" w:rsidP="00B466E9">
      <w:pPr>
        <w:spacing w:before="100" w:after="0" w:line="240" w:lineRule="auto"/>
        <w:jc w:val="both"/>
        <w:rPr>
          <w:rFonts w:eastAsia="Times New Roman"/>
          <w:color w:val="000000"/>
          <w:u w:val="single"/>
          <w:lang w:eastAsia="fr-FR"/>
        </w:rPr>
      </w:pPr>
    </w:p>
    <w:p w14:paraId="44A13674" w14:textId="77777777" w:rsidR="009E5AA9" w:rsidRDefault="009E5AA9" w:rsidP="00B466E9">
      <w:pPr>
        <w:spacing w:before="100" w:after="0" w:line="240" w:lineRule="auto"/>
        <w:jc w:val="both"/>
        <w:rPr>
          <w:rFonts w:eastAsia="Times New Roman"/>
          <w:color w:val="000000"/>
          <w:u w:val="single"/>
          <w:lang w:eastAsia="fr-FR"/>
        </w:rPr>
      </w:pPr>
    </w:p>
    <w:p w14:paraId="4A6AD030" w14:textId="77777777" w:rsidR="009E5AA9" w:rsidRDefault="009E5AA9" w:rsidP="00B466E9">
      <w:pPr>
        <w:spacing w:before="100" w:after="0" w:line="240" w:lineRule="auto"/>
        <w:jc w:val="both"/>
        <w:rPr>
          <w:rFonts w:eastAsia="Times New Roman"/>
          <w:color w:val="000000"/>
          <w:u w:val="single"/>
          <w:lang w:eastAsia="fr-FR"/>
        </w:rPr>
      </w:pPr>
    </w:p>
    <w:p w14:paraId="3AC56765" w14:textId="2A4F9744" w:rsidR="00B466E9" w:rsidRDefault="00B466E9" w:rsidP="00B466E9">
      <w:pPr>
        <w:spacing w:before="100" w:after="0" w:line="240" w:lineRule="auto"/>
        <w:jc w:val="both"/>
      </w:pPr>
      <w:r>
        <w:rPr>
          <w:rFonts w:eastAsia="Times New Roman"/>
          <w:color w:val="000000"/>
          <w:u w:val="single"/>
          <w:lang w:eastAsia="fr-FR"/>
        </w:rPr>
        <w:t>Remarques :</w:t>
      </w:r>
    </w:p>
    <w:p w14:paraId="421C5E3D" w14:textId="77777777" w:rsidR="00B466E9" w:rsidRDefault="00B466E9">
      <w:pPr>
        <w:pStyle w:val="Paragraphedeliste"/>
        <w:numPr>
          <w:ilvl w:val="0"/>
          <w:numId w:val="33"/>
        </w:numPr>
        <w:spacing w:before="100" w:after="0" w:line="240" w:lineRule="auto"/>
        <w:jc w:val="both"/>
      </w:pPr>
      <w:r>
        <w:rPr>
          <w:rFonts w:eastAsia="Times New Roman"/>
          <w:color w:val="000000"/>
          <w:lang w:eastAsia="fr-FR"/>
        </w:rPr>
        <w:t xml:space="preserve">Pour les </w:t>
      </w:r>
      <w:r>
        <w:rPr>
          <w:rFonts w:eastAsia="Times New Roman"/>
          <w:b/>
          <w:bCs/>
          <w:color w:val="000000"/>
          <w:lang w:eastAsia="fr-FR"/>
        </w:rPr>
        <w:t>réactions de dissociation</w:t>
      </w:r>
      <w:r>
        <w:rPr>
          <w:rFonts w:eastAsia="Times New Roman"/>
          <w:color w:val="000000"/>
          <w:lang w:eastAsia="fr-FR"/>
        </w:rPr>
        <w:t xml:space="preserve">, c'est-à-dire les réactions ayant </w:t>
      </w:r>
      <w:r>
        <w:rPr>
          <w:rFonts w:eastAsia="Times New Roman"/>
          <w:b/>
          <w:bCs/>
          <w:color w:val="000000"/>
          <w:lang w:eastAsia="fr-FR"/>
        </w:rPr>
        <w:t>un seul réactif</w:t>
      </w:r>
      <w:r>
        <w:rPr>
          <w:rFonts w:eastAsia="Times New Roman"/>
          <w:color w:val="000000"/>
          <w:lang w:eastAsia="fr-FR"/>
        </w:rPr>
        <w:t xml:space="preserve"> qui se transforme en un ou plusieurs produits, on utilisera souvent le taux de d'avancement et on le renommera parfois </w:t>
      </w:r>
      <w:r>
        <w:rPr>
          <w:rFonts w:eastAsia="Times New Roman"/>
          <w:b/>
          <w:bCs/>
          <w:color w:val="000000"/>
          <w:lang w:eastAsia="fr-FR"/>
        </w:rPr>
        <w:t>coefficient de dissociation</w:t>
      </w:r>
      <w:r>
        <w:rPr>
          <w:rFonts w:eastAsia="Times New Roman"/>
          <w:color w:val="000000"/>
          <w:lang w:eastAsia="fr-FR"/>
        </w:rPr>
        <w:t>, noté</w:t>
      </w:r>
      <w:r>
        <w:rPr>
          <w:rFonts w:ascii="Symbol" w:eastAsia="Times New Roman" w:hAnsi="Symbol"/>
          <w:color w:val="000000"/>
          <w:lang w:eastAsia="fr-FR"/>
        </w:rPr>
        <w:t></w:t>
      </w:r>
      <w:r>
        <w:rPr>
          <w:rFonts w:ascii="Symbol" w:eastAsia="Times New Roman" w:hAnsi="Symbol"/>
          <w:color w:val="000000"/>
          <w:lang w:eastAsia="fr-FR"/>
        </w:rPr>
        <w:t></w:t>
      </w:r>
      <w:r>
        <w:rPr>
          <w:rFonts w:eastAsia="Times New Roman"/>
          <w:color w:val="000000"/>
          <w:lang w:eastAsia="fr-FR"/>
        </w:rPr>
        <w:t>.</w:t>
      </w:r>
    </w:p>
    <w:p w14:paraId="55582E1D" w14:textId="77777777" w:rsidR="00B466E9" w:rsidRDefault="00B466E9" w:rsidP="00B466E9">
      <w:pPr>
        <w:pStyle w:val="Paragraphedeliste"/>
        <w:spacing w:before="100" w:after="0" w:line="240" w:lineRule="auto"/>
        <w:jc w:val="both"/>
      </w:pPr>
      <w:r>
        <w:rPr>
          <w:rFonts w:eastAsia="Times New Roman"/>
          <w:color w:val="000000"/>
          <w:lang w:eastAsia="fr-FR"/>
        </w:rPr>
        <w:t>Exemple :</w:t>
      </w:r>
    </w:p>
    <w:tbl>
      <w:tblPr>
        <w:tblW w:w="10523" w:type="dxa"/>
        <w:tblInd w:w="36" w:type="dxa"/>
        <w:tblLayout w:type="fixed"/>
        <w:tblCellMar>
          <w:left w:w="10" w:type="dxa"/>
          <w:right w:w="10" w:type="dxa"/>
        </w:tblCellMar>
        <w:tblLook w:val="0000" w:firstRow="0" w:lastRow="0" w:firstColumn="0" w:lastColumn="0" w:noHBand="0" w:noVBand="0"/>
      </w:tblPr>
      <w:tblGrid>
        <w:gridCol w:w="2610"/>
        <w:gridCol w:w="2627"/>
        <w:gridCol w:w="2643"/>
        <w:gridCol w:w="2643"/>
      </w:tblGrid>
      <w:tr w:rsidR="00B466E9" w14:paraId="4055713F" w14:textId="77777777" w:rsidTr="00DA1460">
        <w:tc>
          <w:tcPr>
            <w:tcW w:w="2610" w:type="dxa"/>
            <w:tcBorders>
              <w:bottom w:val="single" w:sz="2" w:space="0" w:color="000000"/>
              <w:right w:val="single" w:sz="2" w:space="0" w:color="000000"/>
            </w:tcBorders>
            <w:tcMar>
              <w:top w:w="55" w:type="dxa"/>
              <w:left w:w="55" w:type="dxa"/>
              <w:bottom w:w="55" w:type="dxa"/>
              <w:right w:w="55" w:type="dxa"/>
            </w:tcMar>
            <w:vAlign w:val="center"/>
          </w:tcPr>
          <w:p w14:paraId="32EDF437" w14:textId="77777777" w:rsidR="00B466E9" w:rsidRDefault="00B466E9" w:rsidP="00DA1460">
            <w:pPr>
              <w:pStyle w:val="Standard"/>
              <w:jc w:val="center"/>
            </w:pPr>
          </w:p>
        </w:tc>
        <w:tc>
          <w:tcPr>
            <w:tcW w:w="2627" w:type="dxa"/>
            <w:tcBorders>
              <w:left w:val="single" w:sz="2" w:space="0" w:color="000000"/>
              <w:bottom w:val="single" w:sz="2" w:space="0" w:color="000000"/>
            </w:tcBorders>
            <w:tcMar>
              <w:top w:w="55" w:type="dxa"/>
              <w:left w:w="55" w:type="dxa"/>
              <w:bottom w:w="55" w:type="dxa"/>
              <w:right w:w="55" w:type="dxa"/>
            </w:tcMar>
            <w:vAlign w:val="center"/>
          </w:tcPr>
          <w:p w14:paraId="6DBEA81C" w14:textId="77777777" w:rsidR="00B466E9" w:rsidRDefault="00B466E9" w:rsidP="00DA1460">
            <w:pPr>
              <w:pStyle w:val="Standard"/>
              <w:jc w:val="right"/>
            </w:pPr>
            <w:r>
              <w:t>SO</w:t>
            </w:r>
            <w:r>
              <w:rPr>
                <w:vertAlign w:val="subscript"/>
              </w:rPr>
              <w:t>2</w:t>
            </w:r>
            <w:r>
              <w:t>Cl</w:t>
            </w:r>
            <w:r>
              <w:rPr>
                <w:vertAlign w:val="subscript"/>
              </w:rPr>
              <w:t xml:space="preserve">2(g)                    </w:t>
            </w:r>
            <w:r>
              <w:t xml:space="preserve"> =</w:t>
            </w:r>
          </w:p>
        </w:tc>
        <w:tc>
          <w:tcPr>
            <w:tcW w:w="2643" w:type="dxa"/>
            <w:tcBorders>
              <w:bottom w:val="single" w:sz="2" w:space="0" w:color="000000"/>
            </w:tcBorders>
            <w:tcMar>
              <w:top w:w="55" w:type="dxa"/>
              <w:left w:w="55" w:type="dxa"/>
              <w:bottom w:w="55" w:type="dxa"/>
              <w:right w:w="55" w:type="dxa"/>
            </w:tcMar>
            <w:vAlign w:val="center"/>
          </w:tcPr>
          <w:p w14:paraId="46443AF9" w14:textId="77777777" w:rsidR="00B466E9" w:rsidRDefault="00B466E9" w:rsidP="00DA1460">
            <w:pPr>
              <w:pStyle w:val="Standard"/>
              <w:jc w:val="right"/>
            </w:pPr>
            <w:r>
              <w:t xml:space="preserve"> SO</w:t>
            </w:r>
            <w:r>
              <w:rPr>
                <w:vertAlign w:val="subscript"/>
              </w:rPr>
              <w:t>2(g)</w:t>
            </w:r>
            <w:r>
              <w:t xml:space="preserve">               +</w:t>
            </w:r>
          </w:p>
        </w:tc>
        <w:tc>
          <w:tcPr>
            <w:tcW w:w="2643" w:type="dxa"/>
            <w:tcBorders>
              <w:bottom w:val="single" w:sz="2" w:space="0" w:color="000000"/>
              <w:right w:val="single" w:sz="2" w:space="0" w:color="000000"/>
            </w:tcBorders>
            <w:tcMar>
              <w:top w:w="55" w:type="dxa"/>
              <w:left w:w="55" w:type="dxa"/>
              <w:bottom w:w="55" w:type="dxa"/>
              <w:right w:w="55" w:type="dxa"/>
            </w:tcMar>
            <w:vAlign w:val="center"/>
          </w:tcPr>
          <w:p w14:paraId="42974596" w14:textId="77777777" w:rsidR="00B466E9" w:rsidRDefault="00B466E9" w:rsidP="00DA1460">
            <w:pPr>
              <w:pStyle w:val="Standard"/>
              <w:jc w:val="center"/>
            </w:pPr>
            <w:r>
              <w:t>Cl</w:t>
            </w:r>
            <w:r>
              <w:rPr>
                <w:vertAlign w:val="subscript"/>
              </w:rPr>
              <w:t>2(g)</w:t>
            </w:r>
          </w:p>
        </w:tc>
      </w:tr>
      <w:tr w:rsidR="00B466E9" w14:paraId="0F1EBED3" w14:textId="77777777" w:rsidTr="00DA1460">
        <w:tc>
          <w:tcPr>
            <w:tcW w:w="2610" w:type="dxa"/>
            <w:tcBorders>
              <w:left w:val="single" w:sz="2" w:space="0" w:color="000000"/>
              <w:bottom w:val="single" w:sz="2" w:space="0" w:color="000000"/>
            </w:tcBorders>
            <w:tcMar>
              <w:top w:w="55" w:type="dxa"/>
              <w:left w:w="55" w:type="dxa"/>
              <w:bottom w:w="55" w:type="dxa"/>
              <w:right w:w="55" w:type="dxa"/>
            </w:tcMar>
            <w:vAlign w:val="center"/>
          </w:tcPr>
          <w:p w14:paraId="28E64AFD" w14:textId="77777777" w:rsidR="00B466E9" w:rsidRDefault="00B466E9" w:rsidP="00DA1460">
            <w:pPr>
              <w:pStyle w:val="Standard"/>
              <w:jc w:val="center"/>
            </w:pPr>
            <w:r>
              <w:t>t = 0</w:t>
            </w:r>
          </w:p>
        </w:tc>
        <w:tc>
          <w:tcPr>
            <w:tcW w:w="2627" w:type="dxa"/>
            <w:tcBorders>
              <w:left w:val="single" w:sz="2" w:space="0" w:color="000000"/>
              <w:bottom w:val="single" w:sz="2" w:space="0" w:color="000000"/>
            </w:tcBorders>
            <w:tcMar>
              <w:top w:w="55" w:type="dxa"/>
              <w:left w:w="55" w:type="dxa"/>
              <w:bottom w:w="55" w:type="dxa"/>
              <w:right w:w="55" w:type="dxa"/>
            </w:tcMar>
            <w:vAlign w:val="center"/>
          </w:tcPr>
          <w:p w14:paraId="25D7A23B" w14:textId="77777777" w:rsidR="00B466E9" w:rsidRDefault="00B466E9" w:rsidP="00DA1460">
            <w:pPr>
              <w:pStyle w:val="Standard"/>
              <w:jc w:val="center"/>
            </w:pPr>
            <w:r>
              <w:t>n</w:t>
            </w:r>
            <w:r>
              <w:rPr>
                <w:vertAlign w:val="subscript"/>
              </w:rPr>
              <w:t>0</w:t>
            </w:r>
          </w:p>
        </w:tc>
        <w:tc>
          <w:tcPr>
            <w:tcW w:w="2643" w:type="dxa"/>
            <w:tcBorders>
              <w:left w:val="single" w:sz="2" w:space="0" w:color="000000"/>
              <w:bottom w:val="single" w:sz="2" w:space="0" w:color="000000"/>
            </w:tcBorders>
            <w:tcMar>
              <w:top w:w="55" w:type="dxa"/>
              <w:left w:w="55" w:type="dxa"/>
              <w:bottom w:w="55" w:type="dxa"/>
              <w:right w:w="55" w:type="dxa"/>
            </w:tcMar>
            <w:vAlign w:val="center"/>
          </w:tcPr>
          <w:p w14:paraId="5C776E80" w14:textId="77777777" w:rsidR="00B466E9" w:rsidRDefault="00B466E9" w:rsidP="00DA1460">
            <w:pPr>
              <w:pStyle w:val="Standard"/>
              <w:jc w:val="center"/>
            </w:pPr>
            <w:r>
              <w:t>0</w:t>
            </w:r>
          </w:p>
        </w:tc>
        <w:tc>
          <w:tcPr>
            <w:tcW w:w="264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CD6FFC3" w14:textId="77777777" w:rsidR="00B466E9" w:rsidRDefault="00B466E9" w:rsidP="00DA1460">
            <w:pPr>
              <w:pStyle w:val="Standard"/>
              <w:jc w:val="center"/>
            </w:pPr>
            <w:r>
              <w:t xml:space="preserve"> 0</w:t>
            </w:r>
          </w:p>
        </w:tc>
      </w:tr>
      <w:tr w:rsidR="00B466E9" w14:paraId="1BD6A90C" w14:textId="77777777" w:rsidTr="00DA1460">
        <w:tc>
          <w:tcPr>
            <w:tcW w:w="2610" w:type="dxa"/>
            <w:tcBorders>
              <w:left w:val="single" w:sz="2" w:space="0" w:color="000000"/>
              <w:bottom w:val="single" w:sz="2" w:space="0" w:color="000000"/>
            </w:tcBorders>
            <w:tcMar>
              <w:top w:w="55" w:type="dxa"/>
              <w:left w:w="55" w:type="dxa"/>
              <w:bottom w:w="55" w:type="dxa"/>
              <w:right w:w="55" w:type="dxa"/>
            </w:tcMar>
            <w:vAlign w:val="center"/>
          </w:tcPr>
          <w:p w14:paraId="298B562F" w14:textId="77777777" w:rsidR="00B466E9" w:rsidRDefault="00B466E9" w:rsidP="00DA1460">
            <w:pPr>
              <w:pStyle w:val="TableContents"/>
              <w:jc w:val="center"/>
            </w:pPr>
            <w:r>
              <w:t>t</w:t>
            </w:r>
          </w:p>
        </w:tc>
        <w:tc>
          <w:tcPr>
            <w:tcW w:w="2627" w:type="dxa"/>
            <w:tcBorders>
              <w:left w:val="single" w:sz="2" w:space="0" w:color="000000"/>
              <w:bottom w:val="single" w:sz="2" w:space="0" w:color="000000"/>
            </w:tcBorders>
            <w:tcMar>
              <w:top w:w="55" w:type="dxa"/>
              <w:left w:w="55" w:type="dxa"/>
              <w:bottom w:w="55" w:type="dxa"/>
              <w:right w:w="55" w:type="dxa"/>
            </w:tcMar>
            <w:vAlign w:val="center"/>
          </w:tcPr>
          <w:p w14:paraId="6175FF05" w14:textId="77777777" w:rsidR="00B466E9" w:rsidRDefault="00B466E9" w:rsidP="00DA1460">
            <w:pPr>
              <w:pStyle w:val="Standard"/>
              <w:jc w:val="center"/>
            </w:pPr>
            <w:r>
              <w:t>n</w:t>
            </w:r>
            <w:r>
              <w:rPr>
                <w:vertAlign w:val="subscript"/>
              </w:rPr>
              <w:t xml:space="preserve">0 </w:t>
            </w:r>
            <w:r>
              <w:t xml:space="preserve"> -  ξ</w:t>
            </w:r>
          </w:p>
        </w:tc>
        <w:tc>
          <w:tcPr>
            <w:tcW w:w="2643" w:type="dxa"/>
            <w:tcBorders>
              <w:left w:val="single" w:sz="2" w:space="0" w:color="000000"/>
              <w:bottom w:val="single" w:sz="2" w:space="0" w:color="000000"/>
            </w:tcBorders>
            <w:tcMar>
              <w:top w:w="55" w:type="dxa"/>
              <w:left w:w="55" w:type="dxa"/>
              <w:bottom w:w="55" w:type="dxa"/>
              <w:right w:w="55" w:type="dxa"/>
            </w:tcMar>
            <w:vAlign w:val="center"/>
          </w:tcPr>
          <w:p w14:paraId="06C55AA1" w14:textId="77777777" w:rsidR="00B466E9" w:rsidRDefault="00B466E9" w:rsidP="00DA1460">
            <w:pPr>
              <w:pStyle w:val="Standard"/>
              <w:jc w:val="center"/>
            </w:pPr>
            <w:r>
              <w:t>ξ</w:t>
            </w:r>
          </w:p>
        </w:tc>
        <w:tc>
          <w:tcPr>
            <w:tcW w:w="264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C3296F9" w14:textId="77777777" w:rsidR="00B466E9" w:rsidRDefault="00B466E9" w:rsidP="00DA1460">
            <w:pPr>
              <w:pStyle w:val="Standard"/>
              <w:jc w:val="center"/>
            </w:pPr>
            <w:r>
              <w:t>ξ</w:t>
            </w:r>
          </w:p>
        </w:tc>
      </w:tr>
      <w:tr w:rsidR="00B466E9" w14:paraId="4A543081" w14:textId="77777777" w:rsidTr="00DA1460">
        <w:tc>
          <w:tcPr>
            <w:tcW w:w="2610" w:type="dxa"/>
            <w:tcBorders>
              <w:left w:val="single" w:sz="2" w:space="0" w:color="000000"/>
              <w:bottom w:val="single" w:sz="2" w:space="0" w:color="000000"/>
            </w:tcBorders>
            <w:tcMar>
              <w:top w:w="55" w:type="dxa"/>
              <w:left w:w="55" w:type="dxa"/>
              <w:bottom w:w="55" w:type="dxa"/>
              <w:right w:w="55" w:type="dxa"/>
            </w:tcMar>
            <w:vAlign w:val="center"/>
          </w:tcPr>
          <w:p w14:paraId="151FFBFE" w14:textId="77777777" w:rsidR="00B466E9" w:rsidRDefault="00B466E9" w:rsidP="00DA1460">
            <w:pPr>
              <w:pStyle w:val="TableContents"/>
              <w:jc w:val="center"/>
            </w:pPr>
            <w:r>
              <w:t>t</w:t>
            </w:r>
          </w:p>
        </w:tc>
        <w:tc>
          <w:tcPr>
            <w:tcW w:w="2627" w:type="dxa"/>
            <w:tcBorders>
              <w:left w:val="single" w:sz="2" w:space="0" w:color="000000"/>
              <w:bottom w:val="single" w:sz="2" w:space="0" w:color="000000"/>
            </w:tcBorders>
            <w:tcMar>
              <w:top w:w="55" w:type="dxa"/>
              <w:left w:w="55" w:type="dxa"/>
              <w:bottom w:w="55" w:type="dxa"/>
              <w:right w:w="55" w:type="dxa"/>
            </w:tcMar>
            <w:vAlign w:val="center"/>
          </w:tcPr>
          <w:p w14:paraId="0712EF75" w14:textId="77777777" w:rsidR="00B466E9" w:rsidRDefault="00B466E9" w:rsidP="00DA1460">
            <w:pPr>
              <w:pStyle w:val="Standard"/>
              <w:jc w:val="center"/>
            </w:pPr>
            <w:r>
              <w:t>...</w:t>
            </w:r>
          </w:p>
        </w:tc>
        <w:tc>
          <w:tcPr>
            <w:tcW w:w="2643" w:type="dxa"/>
            <w:tcBorders>
              <w:left w:val="single" w:sz="2" w:space="0" w:color="000000"/>
              <w:bottom w:val="single" w:sz="2" w:space="0" w:color="000000"/>
            </w:tcBorders>
            <w:tcMar>
              <w:top w:w="55" w:type="dxa"/>
              <w:left w:w="55" w:type="dxa"/>
              <w:bottom w:w="55" w:type="dxa"/>
              <w:right w:w="55" w:type="dxa"/>
            </w:tcMar>
            <w:vAlign w:val="center"/>
          </w:tcPr>
          <w:p w14:paraId="7C79071C" w14:textId="77777777" w:rsidR="00B466E9" w:rsidRDefault="00B466E9" w:rsidP="00DA1460">
            <w:pPr>
              <w:pStyle w:val="Standard"/>
              <w:jc w:val="center"/>
            </w:pPr>
            <w:r>
              <w:t>...</w:t>
            </w:r>
          </w:p>
        </w:tc>
        <w:tc>
          <w:tcPr>
            <w:tcW w:w="2643"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A12B26F" w14:textId="77777777" w:rsidR="00B466E9" w:rsidRDefault="00B466E9" w:rsidP="00DA1460">
            <w:pPr>
              <w:pStyle w:val="Standard"/>
              <w:jc w:val="center"/>
            </w:pPr>
            <w:r>
              <w:t>...</w:t>
            </w:r>
          </w:p>
        </w:tc>
      </w:tr>
    </w:tbl>
    <w:p w14:paraId="1AD59916" w14:textId="00BF0AB8" w:rsidR="00B466E9" w:rsidRDefault="00B466E9" w:rsidP="009E5AA9">
      <w:pPr>
        <w:spacing w:before="100" w:after="0" w:line="240" w:lineRule="auto"/>
        <w:ind w:left="708" w:firstLine="708"/>
        <w:jc w:val="both"/>
      </w:pPr>
      <w:r>
        <w:rPr>
          <w:rFonts w:eastAsia="Times New Roman"/>
          <w:color w:val="000000"/>
          <w:u w:val="single"/>
          <w:lang w:eastAsia="fr-FR"/>
        </w:rPr>
        <w:t>d. Le rendement</w:t>
      </w:r>
    </w:p>
    <w:p w14:paraId="0F5E9AC4" w14:textId="77777777" w:rsidR="00B466E9" w:rsidRDefault="00B466E9" w:rsidP="00B466E9">
      <w:pPr>
        <w:pStyle w:val="Paragraphedeliste"/>
        <w:spacing w:before="100" w:after="0" w:line="240" w:lineRule="auto"/>
        <w:ind w:left="0"/>
        <w:jc w:val="both"/>
      </w:pPr>
      <w:r>
        <w:rPr>
          <w:rFonts w:eastAsia="Times New Roman"/>
          <w:color w:val="000000"/>
          <w:lang w:eastAsia="fr-FR"/>
        </w:rPr>
        <w:t xml:space="preserve">Le </w:t>
      </w:r>
      <w:r>
        <w:rPr>
          <w:rFonts w:eastAsia="Times New Roman"/>
          <w:b/>
          <w:color w:val="000000"/>
          <w:lang w:eastAsia="fr-FR"/>
        </w:rPr>
        <w:t>rendement</w:t>
      </w:r>
      <w:r>
        <w:rPr>
          <w:rFonts w:eastAsia="Times New Roman"/>
          <w:color w:val="000000"/>
          <w:lang w:eastAsia="fr-FR"/>
        </w:rPr>
        <w:t xml:space="preserve">, noté </w:t>
      </w:r>
      <w:r>
        <w:rPr>
          <w:rFonts w:ascii="Symbol" w:eastAsia="Times New Roman" w:hAnsi="Symbol"/>
          <w:color w:val="000000"/>
          <w:lang w:eastAsia="fr-FR"/>
        </w:rPr>
        <w:t></w:t>
      </w:r>
      <w:r>
        <w:rPr>
          <w:rFonts w:eastAsia="Times New Roman"/>
          <w:color w:val="000000"/>
          <w:lang w:eastAsia="fr-FR"/>
        </w:rPr>
        <w:t xml:space="preserve"> ou </w:t>
      </w:r>
      <w:r>
        <w:rPr>
          <w:rFonts w:ascii="Symbol" w:eastAsia="Times New Roman" w:hAnsi="Symbol"/>
          <w:color w:val="000000"/>
          <w:lang w:eastAsia="fr-FR"/>
        </w:rPr>
        <w:t></w:t>
      </w:r>
      <w:r>
        <w:rPr>
          <w:rFonts w:eastAsia="Times New Roman"/>
          <w:color w:val="000000"/>
          <w:lang w:eastAsia="fr-FR"/>
        </w:rPr>
        <w:t xml:space="preserve">, est une </w:t>
      </w:r>
      <w:r>
        <w:rPr>
          <w:rFonts w:eastAsia="Times New Roman"/>
          <w:b/>
          <w:color w:val="000000"/>
          <w:lang w:eastAsia="fr-FR"/>
        </w:rPr>
        <w:t>grandeur expérimentale</w:t>
      </w:r>
      <w:r>
        <w:rPr>
          <w:rFonts w:eastAsia="Times New Roman"/>
          <w:color w:val="000000"/>
          <w:lang w:eastAsia="fr-FR"/>
        </w:rPr>
        <w:t xml:space="preserve"> qui correspond au rapport entre la masse de produit obtenue expérimentalement et la masse qui aurait été obtenue si la réaction avait été totale. Il est égal au </w:t>
      </w:r>
      <w:r>
        <w:rPr>
          <w:rFonts w:eastAsia="Times New Roman"/>
          <w:b/>
          <w:color w:val="000000"/>
          <w:lang w:eastAsia="fr-FR"/>
        </w:rPr>
        <w:t>taux d’avancement final</w:t>
      </w:r>
      <w:r>
        <w:rPr>
          <w:rFonts w:eastAsia="Times New Roman"/>
          <w:color w:val="000000"/>
          <w:lang w:eastAsia="fr-FR"/>
        </w:rPr>
        <w:t xml:space="preserve"> dans des conditions de manipulation parfaites.</w:t>
      </w:r>
    </w:p>
    <w:p w14:paraId="3B640667" w14:textId="77777777" w:rsidR="00B466E9" w:rsidRDefault="00B466E9" w:rsidP="00B466E9">
      <w:pPr>
        <w:pStyle w:val="Paragraphedeliste"/>
        <w:spacing w:before="100" w:after="0" w:line="240" w:lineRule="auto"/>
        <w:ind w:left="0"/>
        <w:jc w:val="both"/>
      </w:pPr>
      <w:r>
        <w:rPr>
          <w:rFonts w:eastAsia="Times New Roman"/>
          <w:color w:val="000000"/>
          <w:u w:val="single"/>
          <w:lang w:eastAsia="fr-FR"/>
        </w:rPr>
        <w:t xml:space="preserve">Exemple </w:t>
      </w:r>
      <w:r>
        <w:rPr>
          <w:rFonts w:eastAsia="Times New Roman"/>
          <w:color w:val="000000"/>
          <w:lang w:eastAsia="fr-FR"/>
        </w:rPr>
        <w:t xml:space="preserve">: </w:t>
      </w:r>
      <w:r>
        <w:rPr>
          <w:rFonts w:eastAsia="Times New Roman"/>
          <w:lang w:eastAsia="fr-FR"/>
        </w:rPr>
        <w:t xml:space="preserve">Calcul du rendement d'une estérification d'équation </w:t>
      </w:r>
      <w:r>
        <w:t>CH</w:t>
      </w:r>
      <w:r>
        <w:rPr>
          <w:vertAlign w:val="subscript"/>
        </w:rPr>
        <w:t>3</w:t>
      </w:r>
      <w:r>
        <w:t>COOH + C</w:t>
      </w:r>
      <w:r>
        <w:rPr>
          <w:vertAlign w:val="subscript"/>
        </w:rPr>
        <w:t>2</w:t>
      </w:r>
      <w:r>
        <w:t>H</w:t>
      </w:r>
      <w:r>
        <w:rPr>
          <w:vertAlign w:val="subscript"/>
        </w:rPr>
        <w:t>5</w:t>
      </w:r>
      <w:r>
        <w:t>OH = CH</w:t>
      </w:r>
      <w:r>
        <w:rPr>
          <w:vertAlign w:val="subscript"/>
        </w:rPr>
        <w:t>3</w:t>
      </w:r>
      <w:r>
        <w:t>COOC</w:t>
      </w:r>
      <w:r>
        <w:rPr>
          <w:vertAlign w:val="subscript"/>
        </w:rPr>
        <w:t>2</w:t>
      </w:r>
      <w:r>
        <w:t>H</w:t>
      </w:r>
      <w:r>
        <w:rPr>
          <w:vertAlign w:val="subscript"/>
        </w:rPr>
        <w:t>5</w:t>
      </w:r>
      <w:r>
        <w:t xml:space="preserve"> + H</w:t>
      </w:r>
      <w:r>
        <w:rPr>
          <w:vertAlign w:val="subscript"/>
        </w:rPr>
        <w:t>2</w:t>
      </w:r>
      <w:r>
        <w:t>O</w:t>
      </w:r>
    </w:p>
    <w:p w14:paraId="075675E9" w14:textId="77777777" w:rsidR="00B466E9" w:rsidRDefault="00B466E9" w:rsidP="00B466E9">
      <w:pPr>
        <w:pStyle w:val="Paragraphedeliste"/>
        <w:spacing w:before="100" w:after="0" w:line="240" w:lineRule="auto"/>
        <w:ind w:left="0"/>
        <w:jc w:val="both"/>
      </w:pPr>
      <w:r>
        <w:t>L'acide éthanoïque est en excès. On part de m</w:t>
      </w:r>
      <w:r>
        <w:rPr>
          <w:vertAlign w:val="subscript"/>
        </w:rPr>
        <w:t>0</w:t>
      </w:r>
      <w:r>
        <w:t xml:space="preserve"> = 4,6 g d'éthanol et on isole en fin de réaction </w:t>
      </w:r>
      <w:proofErr w:type="spellStart"/>
      <w:r>
        <w:t>m</w:t>
      </w:r>
      <w:r>
        <w:rPr>
          <w:vertAlign w:val="subscript"/>
        </w:rPr>
        <w:t>f</w:t>
      </w:r>
      <w:proofErr w:type="spellEnd"/>
      <w:r>
        <w:rPr>
          <w:vertAlign w:val="subscript"/>
        </w:rPr>
        <w:t xml:space="preserve">  </w:t>
      </w:r>
      <w:r>
        <w:t>= 7,04 g d'éthanoate d'éthyle. Calculer le rendement de cette estérification.</w:t>
      </w:r>
    </w:p>
    <w:p w14:paraId="1AF632FB" w14:textId="77777777" w:rsidR="00B466E9" w:rsidRDefault="00B466E9" w:rsidP="00B466E9">
      <w:pPr>
        <w:pStyle w:val="Paragraphedeliste"/>
        <w:spacing w:before="100" w:after="0" w:line="240" w:lineRule="auto"/>
        <w:ind w:left="0"/>
        <w:jc w:val="both"/>
      </w:pPr>
      <w:r>
        <w:rPr>
          <w:i/>
          <w:iCs/>
          <w:u w:val="single"/>
        </w:rPr>
        <w:t xml:space="preserve">Données </w:t>
      </w:r>
      <w:r>
        <w:rPr>
          <w:i/>
          <w:iCs/>
        </w:rPr>
        <w:t>: masses molaires : M(C) = 12 g.mol</w:t>
      </w:r>
      <w:r>
        <w:rPr>
          <w:i/>
          <w:iCs/>
          <w:vertAlign w:val="superscript"/>
        </w:rPr>
        <w:t>-1</w:t>
      </w:r>
      <w:r>
        <w:rPr>
          <w:i/>
          <w:iCs/>
        </w:rPr>
        <w:t xml:space="preserve"> ; M(H) = 1 g.mol</w:t>
      </w:r>
      <w:r>
        <w:rPr>
          <w:i/>
          <w:iCs/>
          <w:vertAlign w:val="superscript"/>
        </w:rPr>
        <w:t>-1</w:t>
      </w:r>
      <w:r>
        <w:rPr>
          <w:i/>
          <w:iCs/>
        </w:rPr>
        <w:t xml:space="preserve"> ; M(O) = 16 g.mol</w:t>
      </w:r>
      <w:r>
        <w:rPr>
          <w:i/>
          <w:iCs/>
          <w:vertAlign w:val="superscript"/>
        </w:rPr>
        <w:t>-1</w:t>
      </w:r>
      <w:r>
        <w:rPr>
          <w:i/>
          <w:iCs/>
        </w:rPr>
        <w:t>.</w:t>
      </w:r>
    </w:p>
    <w:p w14:paraId="720E77A9" w14:textId="7EC19C06" w:rsidR="00B466E9" w:rsidRDefault="00B466E9" w:rsidP="00B466E9">
      <w:pPr>
        <w:pStyle w:val="Standard"/>
        <w:jc w:val="both"/>
      </w:pPr>
    </w:p>
    <w:p w14:paraId="648B832B" w14:textId="57340587" w:rsidR="009E5AA9" w:rsidRDefault="009E5AA9" w:rsidP="00B466E9">
      <w:pPr>
        <w:pStyle w:val="Standard"/>
        <w:jc w:val="both"/>
      </w:pPr>
    </w:p>
    <w:p w14:paraId="01C4DE05" w14:textId="78860E59" w:rsidR="009E5AA9" w:rsidRDefault="009E5AA9" w:rsidP="00B466E9">
      <w:pPr>
        <w:pStyle w:val="Standard"/>
        <w:jc w:val="both"/>
      </w:pPr>
    </w:p>
    <w:p w14:paraId="49E176CD" w14:textId="69977ACD" w:rsidR="009E5AA9" w:rsidRDefault="009E5AA9" w:rsidP="00B466E9">
      <w:pPr>
        <w:pStyle w:val="Standard"/>
        <w:jc w:val="both"/>
      </w:pPr>
    </w:p>
    <w:p w14:paraId="734EECA0" w14:textId="77777777" w:rsidR="009E5AA9" w:rsidRDefault="009E5AA9" w:rsidP="00B466E9">
      <w:pPr>
        <w:pStyle w:val="Standard"/>
        <w:jc w:val="both"/>
      </w:pPr>
    </w:p>
    <w:p w14:paraId="30117C3E" w14:textId="77777777" w:rsidR="00B466E9" w:rsidRDefault="00B466E9" w:rsidP="00B466E9">
      <w:pPr>
        <w:spacing w:before="100" w:after="0" w:line="240" w:lineRule="auto"/>
        <w:jc w:val="both"/>
        <w:rPr>
          <w:rFonts w:ascii="Times New Roman" w:eastAsia="Times New Roman" w:hAnsi="Times New Roman"/>
          <w:color w:val="000000"/>
          <w:lang w:eastAsia="fr-FR"/>
        </w:rPr>
      </w:pPr>
    </w:p>
    <w:p w14:paraId="29D81517" w14:textId="77777777" w:rsidR="00B466E9" w:rsidRDefault="00B466E9">
      <w:pPr>
        <w:numPr>
          <w:ilvl w:val="0"/>
          <w:numId w:val="34"/>
        </w:numPr>
        <w:spacing w:before="100" w:after="0" w:line="240" w:lineRule="auto"/>
        <w:jc w:val="both"/>
      </w:pPr>
      <w:r>
        <w:rPr>
          <w:rFonts w:eastAsia="Times New Roman"/>
          <w:b/>
          <w:bCs/>
          <w:color w:val="000000"/>
          <w:lang w:eastAsia="fr-FR"/>
        </w:rPr>
        <w:t>Détermination de l'état final</w:t>
      </w:r>
    </w:p>
    <w:p w14:paraId="61ADE088" w14:textId="77777777" w:rsidR="00B466E9" w:rsidRDefault="00B466E9" w:rsidP="00B466E9">
      <w:pPr>
        <w:spacing w:before="100" w:after="0" w:line="240" w:lineRule="auto"/>
        <w:jc w:val="both"/>
      </w:pPr>
    </w:p>
    <w:p w14:paraId="668B9EB1" w14:textId="77777777" w:rsidR="00B466E9" w:rsidRDefault="00B466E9" w:rsidP="00B466E9">
      <w:pPr>
        <w:spacing w:before="100" w:after="0" w:line="240" w:lineRule="auto"/>
        <w:jc w:val="both"/>
      </w:pPr>
      <w:r>
        <w:rPr>
          <w:rFonts w:eastAsia="Times New Roman"/>
          <w:color w:val="000000"/>
          <w:lang w:eastAsia="fr-FR"/>
        </w:rPr>
        <w:t>Dans la partie précédente, on a uniquement considéré des transformations totales. Cela est valable :</w:t>
      </w:r>
    </w:p>
    <w:p w14:paraId="1553CB9D" w14:textId="77777777" w:rsidR="00B466E9" w:rsidRDefault="00B466E9">
      <w:pPr>
        <w:numPr>
          <w:ilvl w:val="0"/>
          <w:numId w:val="35"/>
        </w:numPr>
        <w:spacing w:before="100" w:after="0" w:line="240" w:lineRule="auto"/>
        <w:jc w:val="both"/>
      </w:pPr>
      <w:r>
        <w:rPr>
          <w:rFonts w:eastAsia="Times New Roman"/>
          <w:color w:val="000000"/>
          <w:lang w:eastAsia="fr-FR"/>
        </w:rPr>
        <w:t>si l'énoncé précise que la transformation est totale</w:t>
      </w:r>
    </w:p>
    <w:p w14:paraId="4AB6FB4F" w14:textId="77777777" w:rsidR="00B466E9" w:rsidRDefault="00B466E9">
      <w:pPr>
        <w:numPr>
          <w:ilvl w:val="0"/>
          <w:numId w:val="35"/>
        </w:numPr>
        <w:spacing w:before="100" w:after="0" w:line="240" w:lineRule="auto"/>
        <w:jc w:val="both"/>
      </w:pPr>
      <w:r>
        <w:rPr>
          <w:rFonts w:eastAsia="Times New Roman"/>
          <w:color w:val="000000"/>
          <w:lang w:eastAsia="fr-FR"/>
        </w:rPr>
        <w:t>si la valeur de la constante d'équilibre de la réaction modélisant la transformation étudiée est suffisamment grande (voir III.3.e).</w:t>
      </w:r>
    </w:p>
    <w:p w14:paraId="68D3E528" w14:textId="77777777" w:rsidR="00B466E9" w:rsidRDefault="00B466E9" w:rsidP="00B466E9">
      <w:pPr>
        <w:spacing w:before="100" w:after="0" w:line="240" w:lineRule="auto"/>
        <w:jc w:val="both"/>
      </w:pPr>
    </w:p>
    <w:p w14:paraId="240B191B" w14:textId="77777777" w:rsidR="00B466E9" w:rsidRDefault="00B466E9" w:rsidP="00B466E9">
      <w:pPr>
        <w:spacing w:before="100" w:after="0" w:line="240" w:lineRule="auto"/>
        <w:jc w:val="both"/>
      </w:pPr>
      <w:r>
        <w:rPr>
          <w:rFonts w:eastAsia="Times New Roman"/>
          <w:color w:val="000000"/>
          <w:lang w:eastAsia="fr-FR"/>
        </w:rPr>
        <w:t>Dans les autres cas, il faut s'y prendre autrement :</w:t>
      </w:r>
    </w:p>
    <w:p w14:paraId="58CEF806" w14:textId="77777777" w:rsidR="00B466E9" w:rsidRDefault="00B466E9">
      <w:pPr>
        <w:numPr>
          <w:ilvl w:val="0"/>
          <w:numId w:val="36"/>
        </w:numPr>
        <w:spacing w:before="100" w:after="0" w:line="240" w:lineRule="auto"/>
        <w:jc w:val="both"/>
      </w:pPr>
      <w:r>
        <w:rPr>
          <w:rFonts w:eastAsia="Times New Roman"/>
          <w:color w:val="000000"/>
          <w:lang w:eastAsia="fr-FR"/>
        </w:rPr>
        <w:t>Soit la transformation est très peu déplacée et l'on peut remplir facilement le tableau d'avancement en faisant tendre l'avancement vers zéro.</w:t>
      </w:r>
    </w:p>
    <w:p w14:paraId="170DE881" w14:textId="77777777" w:rsidR="00B466E9" w:rsidRDefault="00B466E9">
      <w:pPr>
        <w:numPr>
          <w:ilvl w:val="0"/>
          <w:numId w:val="36"/>
        </w:numPr>
        <w:spacing w:before="100" w:after="0" w:line="240" w:lineRule="auto"/>
        <w:jc w:val="both"/>
      </w:pPr>
      <w:r>
        <w:rPr>
          <w:rFonts w:eastAsia="Times New Roman"/>
          <w:color w:val="000000"/>
          <w:lang w:eastAsia="fr-FR"/>
        </w:rPr>
        <w:t>Soit la transformation est limitée : c'est le cas le plus complexe. Il faut alors exprimer littéralement la constante d'équilibre, préalablement déterminée, en fonction des données de l'énoncé et de l'avancement à l'équilibre puis résoudre cette équation dont l'inconnue est l'avancement à l'équilibre.</w:t>
      </w:r>
    </w:p>
    <w:p w14:paraId="0B9D6D0A" w14:textId="77777777" w:rsidR="00B466E9" w:rsidRDefault="00B466E9" w:rsidP="00B466E9">
      <w:pPr>
        <w:spacing w:before="100" w:after="0" w:line="240" w:lineRule="auto"/>
        <w:jc w:val="both"/>
      </w:pPr>
    </w:p>
    <w:tbl>
      <w:tblPr>
        <w:tblW w:w="5000" w:type="pct"/>
        <w:tblLayout w:type="fixed"/>
        <w:tblCellMar>
          <w:left w:w="10" w:type="dxa"/>
          <w:right w:w="10" w:type="dxa"/>
        </w:tblCellMar>
        <w:tblLook w:val="0000" w:firstRow="0" w:lastRow="0" w:firstColumn="0" w:lastColumn="0" w:noHBand="0" w:noVBand="0"/>
      </w:tblPr>
      <w:tblGrid>
        <w:gridCol w:w="1760"/>
        <w:gridCol w:w="8776"/>
      </w:tblGrid>
      <w:tr w:rsidR="00B466E9" w14:paraId="37EA484F" w14:textId="77777777" w:rsidTr="00DA1460">
        <w:tc>
          <w:tcPr>
            <w:tcW w:w="10546" w:type="dxa"/>
            <w:gridSpan w:val="2"/>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16CD9BF" w14:textId="77777777" w:rsidR="00B466E9" w:rsidRDefault="00B466E9" w:rsidP="00DA1460">
            <w:pPr>
              <w:spacing w:before="100" w:after="0" w:line="240" w:lineRule="auto"/>
              <w:jc w:val="both"/>
            </w:pPr>
            <w:r>
              <w:rPr>
                <w:rFonts w:eastAsia="Times New Roman"/>
                <w:b/>
                <w:bCs/>
                <w:color w:val="000000"/>
                <w:lang w:eastAsia="fr-FR"/>
              </w:rPr>
              <w:t>Méthode n°3 : Déterminer la composition finale d'un système physico-chimique</w:t>
            </w:r>
          </w:p>
        </w:tc>
      </w:tr>
      <w:tr w:rsidR="00B466E9" w14:paraId="7B22DD6F" w14:textId="77777777" w:rsidTr="00DA1460">
        <w:tc>
          <w:tcPr>
            <w:tcW w:w="10546" w:type="dxa"/>
            <w:gridSpan w:val="2"/>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1E4C2F6" w14:textId="77777777" w:rsidR="00B466E9" w:rsidRDefault="00B466E9" w:rsidP="00DA1460">
            <w:pPr>
              <w:spacing w:before="100" w:after="0" w:line="240" w:lineRule="auto"/>
              <w:jc w:val="both"/>
            </w:pPr>
            <w:r>
              <w:rPr>
                <w:rFonts w:eastAsia="Times New Roman"/>
                <w:color w:val="000000"/>
                <w:u w:val="single"/>
                <w:lang w:eastAsia="fr-FR"/>
              </w:rPr>
              <w:t xml:space="preserve">Données de l'énoncé </w:t>
            </w:r>
            <w:r>
              <w:rPr>
                <w:rFonts w:eastAsia="Times New Roman"/>
                <w:color w:val="000000"/>
                <w:lang w:eastAsia="fr-FR"/>
              </w:rPr>
              <w:t>: renseignements sur l'état initial, sur la transformation qui a lieu, etc.</w:t>
            </w:r>
          </w:p>
          <w:p w14:paraId="30181D0D" w14:textId="77777777" w:rsidR="00B466E9" w:rsidRDefault="00B466E9" w:rsidP="00DA1460">
            <w:pPr>
              <w:spacing w:before="100" w:after="0" w:line="240" w:lineRule="auto"/>
              <w:jc w:val="both"/>
            </w:pPr>
            <w:r>
              <w:rPr>
                <w:rFonts w:eastAsia="Times New Roman"/>
                <w:color w:val="000000"/>
                <w:u w:val="single"/>
                <w:lang w:eastAsia="fr-FR"/>
              </w:rPr>
              <w:t xml:space="preserve">Question </w:t>
            </w:r>
            <w:r>
              <w:rPr>
                <w:rFonts w:eastAsia="Times New Roman"/>
                <w:color w:val="000000"/>
                <w:lang w:eastAsia="fr-FR"/>
              </w:rPr>
              <w:t>: Déterminer la composition du système à l'état final.</w:t>
            </w:r>
          </w:p>
          <w:p w14:paraId="281F52B7" w14:textId="77777777" w:rsidR="00B466E9" w:rsidRDefault="00B466E9" w:rsidP="00DA1460">
            <w:pPr>
              <w:spacing w:before="100" w:after="0" w:line="240" w:lineRule="auto"/>
              <w:jc w:val="both"/>
            </w:pPr>
            <w:r>
              <w:rPr>
                <w:rFonts w:eastAsia="Times New Roman"/>
                <w:color w:val="000000"/>
                <w:u w:val="single"/>
                <w:lang w:eastAsia="fr-FR"/>
              </w:rPr>
              <w:t xml:space="preserve">Méthode </w:t>
            </w:r>
            <w:r>
              <w:rPr>
                <w:rFonts w:eastAsia="Times New Roman"/>
                <w:color w:val="000000"/>
                <w:lang w:eastAsia="fr-FR"/>
              </w:rPr>
              <w:t>:</w:t>
            </w:r>
          </w:p>
          <w:p w14:paraId="54B50BE6" w14:textId="77777777" w:rsidR="00B466E9" w:rsidRDefault="00B466E9">
            <w:pPr>
              <w:numPr>
                <w:ilvl w:val="0"/>
                <w:numId w:val="37"/>
              </w:numPr>
              <w:spacing w:before="100" w:after="0" w:line="240" w:lineRule="auto"/>
              <w:jc w:val="both"/>
            </w:pPr>
            <w:r>
              <w:rPr>
                <w:rFonts w:eastAsia="Times New Roman"/>
                <w:color w:val="000000"/>
                <w:lang w:eastAsia="fr-FR"/>
              </w:rPr>
              <w:t>Déterminer la composition du système à l'état initial (voir méthode n°1)</w:t>
            </w:r>
          </w:p>
          <w:p w14:paraId="40965317" w14:textId="77777777" w:rsidR="00B466E9" w:rsidRDefault="00B466E9">
            <w:pPr>
              <w:numPr>
                <w:ilvl w:val="0"/>
                <w:numId w:val="37"/>
              </w:numPr>
              <w:spacing w:before="100" w:after="0" w:line="240" w:lineRule="auto"/>
              <w:jc w:val="both"/>
            </w:pPr>
            <w:r>
              <w:rPr>
                <w:rFonts w:eastAsia="Times New Roman"/>
                <w:color w:val="000000"/>
                <w:lang w:eastAsia="fr-FR"/>
              </w:rPr>
              <w:lastRenderedPageBreak/>
              <w:t xml:space="preserve">Choisir la grandeur pertinente à utiliser dans le tableau d'avancement : </w:t>
            </w:r>
            <w:r>
              <w:rPr>
                <w:rFonts w:eastAsia="Times New Roman"/>
                <w:b/>
                <w:bCs/>
                <w:color w:val="000000"/>
                <w:lang w:eastAsia="fr-FR"/>
              </w:rPr>
              <w:t>avancement</w:t>
            </w:r>
            <w:r>
              <w:rPr>
                <w:rFonts w:eastAsia="Times New Roman"/>
                <w:color w:val="000000"/>
                <w:lang w:eastAsia="fr-FR"/>
              </w:rPr>
              <w:t xml:space="preserve">, </w:t>
            </w:r>
            <w:r>
              <w:rPr>
                <w:rFonts w:eastAsia="Times New Roman"/>
                <w:b/>
                <w:bCs/>
                <w:color w:val="000000"/>
                <w:lang w:eastAsia="fr-FR"/>
              </w:rPr>
              <w:t>avancement volumique</w:t>
            </w:r>
            <w:r>
              <w:rPr>
                <w:rFonts w:eastAsia="Times New Roman"/>
                <w:color w:val="000000"/>
                <w:lang w:eastAsia="fr-FR"/>
              </w:rPr>
              <w:t xml:space="preserve"> ou </w:t>
            </w:r>
            <w:r>
              <w:rPr>
                <w:rFonts w:eastAsia="Times New Roman"/>
                <w:b/>
                <w:bCs/>
                <w:color w:val="000000"/>
                <w:lang w:eastAsia="fr-FR"/>
              </w:rPr>
              <w:t>taux d'avancement</w:t>
            </w:r>
            <w:r>
              <w:rPr>
                <w:rFonts w:eastAsia="Times New Roman"/>
                <w:color w:val="000000"/>
                <w:lang w:eastAsia="fr-FR"/>
              </w:rPr>
              <w:t>.</w:t>
            </w:r>
          </w:p>
          <w:p w14:paraId="61FE7FB5" w14:textId="77777777" w:rsidR="00B466E9" w:rsidRDefault="00B466E9">
            <w:pPr>
              <w:numPr>
                <w:ilvl w:val="0"/>
                <w:numId w:val="37"/>
              </w:numPr>
              <w:spacing w:before="100" w:after="0" w:line="240" w:lineRule="auto"/>
              <w:jc w:val="both"/>
            </w:pPr>
            <w:r>
              <w:rPr>
                <w:rFonts w:eastAsia="Times New Roman"/>
                <w:color w:val="000000"/>
                <w:lang w:eastAsia="fr-FR"/>
              </w:rPr>
              <w:t>Construire le tableau d'avancement. Remplir les deux premières lignes (état initial et instant quelconque).</w:t>
            </w:r>
          </w:p>
          <w:p w14:paraId="7B76213C" w14:textId="77777777" w:rsidR="00B466E9" w:rsidRDefault="00B466E9">
            <w:pPr>
              <w:numPr>
                <w:ilvl w:val="0"/>
                <w:numId w:val="37"/>
              </w:numPr>
              <w:spacing w:before="100" w:after="0" w:line="240" w:lineRule="auto"/>
              <w:jc w:val="both"/>
            </w:pPr>
            <w:r>
              <w:rPr>
                <w:rFonts w:eastAsia="Times New Roman"/>
                <w:color w:val="000000"/>
                <w:lang w:eastAsia="fr-FR"/>
              </w:rPr>
              <w:t xml:space="preserve">Déterminer la nature </w:t>
            </w:r>
            <w:r>
              <w:rPr>
                <w:rFonts w:eastAsia="Times New Roman"/>
                <w:b/>
                <w:bCs/>
                <w:color w:val="000000"/>
                <w:lang w:eastAsia="fr-FR"/>
              </w:rPr>
              <w:t>quantitative</w:t>
            </w:r>
            <w:r>
              <w:rPr>
                <w:rFonts w:eastAsia="Times New Roman"/>
                <w:color w:val="000000"/>
                <w:lang w:eastAsia="fr-FR"/>
              </w:rPr>
              <w:t xml:space="preserve">, </w:t>
            </w:r>
            <w:r>
              <w:rPr>
                <w:rFonts w:eastAsia="Times New Roman"/>
                <w:b/>
                <w:bCs/>
                <w:color w:val="000000"/>
                <w:lang w:eastAsia="fr-FR"/>
              </w:rPr>
              <w:t>limitée</w:t>
            </w:r>
            <w:r>
              <w:rPr>
                <w:rFonts w:eastAsia="Times New Roman"/>
                <w:color w:val="000000"/>
                <w:lang w:eastAsia="fr-FR"/>
              </w:rPr>
              <w:t xml:space="preserve"> ou </w:t>
            </w:r>
            <w:r>
              <w:rPr>
                <w:rFonts w:eastAsia="Times New Roman"/>
                <w:b/>
                <w:bCs/>
                <w:color w:val="000000"/>
                <w:lang w:eastAsia="fr-FR"/>
              </w:rPr>
              <w:t>très peu déplacée</w:t>
            </w:r>
            <w:r>
              <w:rPr>
                <w:rFonts w:eastAsia="Times New Roman"/>
                <w:color w:val="000000"/>
                <w:lang w:eastAsia="fr-FR"/>
              </w:rPr>
              <w:t xml:space="preserve"> de la transformation, soit en suivant les instructions de l'énoncé, soit en analysant la valeur de la constante d'équilibre.</w:t>
            </w:r>
          </w:p>
          <w:p w14:paraId="7DE5FCDE" w14:textId="77777777" w:rsidR="00B466E9" w:rsidRDefault="00B466E9">
            <w:pPr>
              <w:numPr>
                <w:ilvl w:val="0"/>
                <w:numId w:val="37"/>
              </w:numPr>
              <w:spacing w:before="100" w:after="0" w:line="240" w:lineRule="auto"/>
              <w:jc w:val="both"/>
            </w:pPr>
            <w:r>
              <w:rPr>
                <w:rFonts w:eastAsia="Times New Roman"/>
                <w:color w:val="000000"/>
                <w:lang w:eastAsia="fr-FR"/>
              </w:rPr>
              <w:t>Pour la troisième ligne, trois cas se présentent :</w:t>
            </w:r>
          </w:p>
        </w:tc>
      </w:tr>
      <w:tr w:rsidR="00B466E9" w14:paraId="6D2896C2" w14:textId="77777777" w:rsidTr="001D18AA">
        <w:trPr>
          <w:trHeight w:val="1110"/>
        </w:trPr>
        <w:tc>
          <w:tcPr>
            <w:tcW w:w="1762"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14:paraId="0395F738" w14:textId="77777777" w:rsidR="00B466E9" w:rsidRDefault="00B466E9" w:rsidP="00DA1460">
            <w:pPr>
              <w:spacing w:before="100" w:after="0" w:line="240" w:lineRule="auto"/>
              <w:jc w:val="center"/>
              <w:rPr>
                <w:rFonts w:eastAsia="Times New Roman"/>
                <w:color w:val="000000"/>
                <w:lang w:eastAsia="fr-FR"/>
              </w:rPr>
            </w:pPr>
            <w:r>
              <w:rPr>
                <w:rFonts w:eastAsia="Times New Roman"/>
                <w:color w:val="000000"/>
                <w:lang w:eastAsia="fr-FR"/>
              </w:rPr>
              <w:lastRenderedPageBreak/>
              <w:t>Transformation très peu déplacée</w:t>
            </w:r>
          </w:p>
        </w:tc>
        <w:tc>
          <w:tcPr>
            <w:tcW w:w="878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39D79E" w14:textId="77777777" w:rsidR="00B466E9" w:rsidRDefault="00B466E9">
            <w:pPr>
              <w:numPr>
                <w:ilvl w:val="0"/>
                <w:numId w:val="38"/>
              </w:numPr>
              <w:spacing w:before="100" w:after="0" w:line="240" w:lineRule="auto"/>
              <w:jc w:val="both"/>
            </w:pPr>
            <w:r>
              <w:rPr>
                <w:rFonts w:eastAsia="Times New Roman"/>
                <w:color w:val="000000"/>
                <w:lang w:eastAsia="fr-FR"/>
              </w:rPr>
              <w:t xml:space="preserve">Remplir la troisième ligne en faisant tendre l'avancement vers </w:t>
            </w:r>
            <w:r>
              <w:rPr>
                <w:rFonts w:ascii="Symbol" w:eastAsia="Times New Roman" w:hAnsi="Symbol"/>
                <w:color w:val="000000"/>
                <w:lang w:eastAsia="fr-FR"/>
              </w:rPr>
              <w:t></w:t>
            </w:r>
            <w:r>
              <w:rPr>
                <w:rFonts w:eastAsia="Times New Roman"/>
                <w:color w:val="000000"/>
                <w:lang w:eastAsia="fr-FR"/>
              </w:rPr>
              <w:t xml:space="preserve"> aussi petit que possible.</w:t>
            </w:r>
          </w:p>
          <w:p w14:paraId="65118BAF" w14:textId="77777777" w:rsidR="00B466E9" w:rsidRDefault="00B466E9">
            <w:pPr>
              <w:numPr>
                <w:ilvl w:val="0"/>
                <w:numId w:val="38"/>
              </w:numPr>
              <w:spacing w:before="100" w:after="0" w:line="240" w:lineRule="auto"/>
              <w:jc w:val="both"/>
            </w:pPr>
            <w:r>
              <w:rPr>
                <w:rFonts w:eastAsia="Times New Roman"/>
                <w:color w:val="000000"/>
                <w:lang w:eastAsia="fr-FR"/>
              </w:rPr>
              <w:t xml:space="preserve">Déterminer </w:t>
            </w:r>
            <w:r>
              <w:rPr>
                <w:rFonts w:ascii="Symbol" w:eastAsia="Times New Roman" w:hAnsi="Symbol"/>
                <w:color w:val="000000"/>
                <w:lang w:eastAsia="fr-FR"/>
              </w:rPr>
              <w:t></w:t>
            </w:r>
            <w:r>
              <w:rPr>
                <w:rFonts w:eastAsia="Times New Roman"/>
                <w:color w:val="000000"/>
                <w:lang w:eastAsia="fr-FR"/>
              </w:rPr>
              <w:t xml:space="preserve"> à l'aide de la valeur de K si nécessaire.</w:t>
            </w:r>
          </w:p>
        </w:tc>
      </w:tr>
      <w:tr w:rsidR="00B466E9" w14:paraId="0CA881B7" w14:textId="77777777" w:rsidTr="00DA1460">
        <w:tc>
          <w:tcPr>
            <w:tcW w:w="1762"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14:paraId="492C76AE" w14:textId="77777777" w:rsidR="00B466E9" w:rsidRDefault="00B466E9" w:rsidP="00DA1460">
            <w:pPr>
              <w:spacing w:before="100" w:after="0" w:line="240" w:lineRule="auto"/>
              <w:jc w:val="center"/>
              <w:rPr>
                <w:rFonts w:eastAsia="Times New Roman"/>
                <w:color w:val="000000"/>
                <w:lang w:eastAsia="fr-FR"/>
              </w:rPr>
            </w:pPr>
            <w:r>
              <w:rPr>
                <w:rFonts w:eastAsia="Times New Roman"/>
                <w:color w:val="000000"/>
                <w:lang w:eastAsia="fr-FR"/>
              </w:rPr>
              <w:t>Transformation limitée</w:t>
            </w:r>
          </w:p>
        </w:tc>
        <w:tc>
          <w:tcPr>
            <w:tcW w:w="878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9D1C1C2" w14:textId="77777777" w:rsidR="00B466E9" w:rsidRDefault="00B466E9">
            <w:pPr>
              <w:numPr>
                <w:ilvl w:val="0"/>
                <w:numId w:val="39"/>
              </w:numPr>
              <w:spacing w:before="100" w:after="0" w:line="240" w:lineRule="auto"/>
              <w:jc w:val="both"/>
            </w:pPr>
            <w:r>
              <w:rPr>
                <w:rFonts w:eastAsia="Times New Roman"/>
                <w:color w:val="000000"/>
                <w:lang w:eastAsia="fr-FR"/>
              </w:rPr>
              <w:t xml:space="preserve">Remplir la troisième ligne du tableau en remplaçant </w:t>
            </w:r>
            <w:r>
              <w:rPr>
                <w:rFonts w:ascii="Symbol" w:eastAsia="Times New Roman" w:hAnsi="Symbol"/>
                <w:color w:val="000000"/>
                <w:lang w:eastAsia="fr-FR"/>
              </w:rPr>
              <w:t></w:t>
            </w:r>
            <w:r>
              <w:rPr>
                <w:rFonts w:eastAsia="Times New Roman"/>
                <w:color w:val="000000"/>
                <w:lang w:eastAsia="fr-FR"/>
              </w:rPr>
              <w:t xml:space="preserve"> par </w:t>
            </w:r>
            <w:r>
              <w:rPr>
                <w:rFonts w:ascii="Symbol" w:eastAsia="Times New Roman" w:hAnsi="Symbol"/>
                <w:color w:val="000000"/>
                <w:lang w:eastAsia="fr-FR"/>
              </w:rPr>
              <w:t></w:t>
            </w:r>
            <w:proofErr w:type="spellStart"/>
            <w:r>
              <w:rPr>
                <w:rFonts w:eastAsia="Times New Roman"/>
                <w:color w:val="000000"/>
                <w:vertAlign w:val="subscript"/>
                <w:lang w:eastAsia="fr-FR"/>
              </w:rPr>
              <w:t>éq</w:t>
            </w:r>
            <w:proofErr w:type="spellEnd"/>
            <w:r>
              <w:rPr>
                <w:rFonts w:eastAsia="Times New Roman"/>
                <w:color w:val="000000"/>
                <w:lang w:eastAsia="fr-FR"/>
              </w:rPr>
              <w:t>.</w:t>
            </w:r>
          </w:p>
          <w:p w14:paraId="0F03136F" w14:textId="77777777" w:rsidR="00B466E9" w:rsidRDefault="00B466E9">
            <w:pPr>
              <w:numPr>
                <w:ilvl w:val="0"/>
                <w:numId w:val="39"/>
              </w:numPr>
              <w:spacing w:before="100" w:after="0" w:line="240" w:lineRule="auto"/>
              <w:jc w:val="both"/>
            </w:pPr>
            <w:r>
              <w:rPr>
                <w:rFonts w:eastAsia="Times New Roman"/>
                <w:color w:val="000000"/>
                <w:lang w:eastAsia="fr-FR"/>
              </w:rPr>
              <w:t>Déterminer littéralement l'expression de K à l'aide des éléments de la deuxième ligne du tableau.</w:t>
            </w:r>
          </w:p>
          <w:p w14:paraId="040D48A5" w14:textId="77777777" w:rsidR="00B466E9" w:rsidRDefault="00B466E9">
            <w:pPr>
              <w:numPr>
                <w:ilvl w:val="0"/>
                <w:numId w:val="39"/>
              </w:numPr>
              <w:spacing w:before="100" w:after="0" w:line="240" w:lineRule="auto"/>
              <w:jc w:val="both"/>
            </w:pPr>
            <w:r>
              <w:rPr>
                <w:rFonts w:eastAsia="Times New Roman"/>
                <w:color w:val="000000"/>
                <w:lang w:eastAsia="fr-FR"/>
              </w:rPr>
              <w:t xml:space="preserve">On obtient ainsi une équation à une seule inconnue, l'avancement à l'équilibre </w:t>
            </w:r>
            <w:r>
              <w:rPr>
                <w:rFonts w:ascii="Symbol" w:eastAsia="Times New Roman" w:hAnsi="Symbol"/>
                <w:color w:val="000000"/>
                <w:lang w:eastAsia="fr-FR"/>
              </w:rPr>
              <w:t></w:t>
            </w:r>
            <w:proofErr w:type="spellStart"/>
            <w:r>
              <w:rPr>
                <w:rFonts w:eastAsia="Times New Roman"/>
                <w:color w:val="000000"/>
                <w:vertAlign w:val="subscript"/>
                <w:lang w:eastAsia="fr-FR"/>
              </w:rPr>
              <w:t>éq</w:t>
            </w:r>
            <w:proofErr w:type="spellEnd"/>
            <w:r>
              <w:rPr>
                <w:rFonts w:eastAsia="Times New Roman"/>
                <w:color w:val="000000"/>
                <w:lang w:eastAsia="fr-FR"/>
              </w:rPr>
              <w:t>, que l'on peut résoudre à la main ou à la calculatrice.</w:t>
            </w:r>
          </w:p>
        </w:tc>
      </w:tr>
      <w:tr w:rsidR="00B466E9" w14:paraId="53F62712" w14:textId="77777777" w:rsidTr="00DA1460">
        <w:tc>
          <w:tcPr>
            <w:tcW w:w="1762"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14:paraId="3784FD8E" w14:textId="77777777" w:rsidR="00B466E9" w:rsidRDefault="00B466E9" w:rsidP="00DA1460">
            <w:pPr>
              <w:spacing w:before="100" w:after="0" w:line="240" w:lineRule="auto"/>
              <w:jc w:val="center"/>
              <w:rPr>
                <w:rFonts w:eastAsia="Times New Roman"/>
                <w:color w:val="000000"/>
                <w:lang w:eastAsia="fr-FR"/>
              </w:rPr>
            </w:pPr>
            <w:r>
              <w:rPr>
                <w:rFonts w:eastAsia="Times New Roman"/>
                <w:color w:val="000000"/>
                <w:lang w:eastAsia="fr-FR"/>
              </w:rPr>
              <w:t>Transformation</w:t>
            </w:r>
          </w:p>
          <w:p w14:paraId="040013A5" w14:textId="77777777" w:rsidR="00B466E9" w:rsidRDefault="00B466E9" w:rsidP="00DA1460">
            <w:pPr>
              <w:spacing w:before="100" w:after="0" w:line="240" w:lineRule="auto"/>
              <w:jc w:val="center"/>
              <w:rPr>
                <w:rFonts w:eastAsia="Times New Roman"/>
                <w:color w:val="000000"/>
                <w:lang w:eastAsia="fr-FR"/>
              </w:rPr>
            </w:pPr>
            <w:r>
              <w:rPr>
                <w:rFonts w:eastAsia="Times New Roman"/>
                <w:color w:val="000000"/>
                <w:lang w:eastAsia="fr-FR"/>
              </w:rPr>
              <w:t>quantitative</w:t>
            </w:r>
          </w:p>
        </w:tc>
        <w:tc>
          <w:tcPr>
            <w:tcW w:w="8784"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1FE595E" w14:textId="77777777" w:rsidR="00B466E9" w:rsidRDefault="00B466E9">
            <w:pPr>
              <w:numPr>
                <w:ilvl w:val="0"/>
                <w:numId w:val="40"/>
              </w:numPr>
              <w:spacing w:before="100" w:after="0" w:line="240" w:lineRule="auto"/>
              <w:jc w:val="both"/>
            </w:pPr>
            <w:r>
              <w:rPr>
                <w:rFonts w:eastAsia="Times New Roman"/>
                <w:color w:val="000000"/>
                <w:lang w:eastAsia="fr-FR"/>
              </w:rPr>
              <w:t xml:space="preserve">Identifier le réactif limitant et déterminer l'avancement maximal </w:t>
            </w:r>
            <w:r>
              <w:rPr>
                <w:rFonts w:ascii="Symbol" w:eastAsia="Times New Roman" w:hAnsi="Symbol"/>
                <w:color w:val="000000"/>
                <w:lang w:eastAsia="fr-FR"/>
              </w:rPr>
              <w:t></w:t>
            </w:r>
            <w:r>
              <w:rPr>
                <w:rFonts w:eastAsia="Times New Roman"/>
                <w:color w:val="000000"/>
                <w:vertAlign w:val="subscript"/>
                <w:lang w:eastAsia="fr-FR"/>
              </w:rPr>
              <w:t>max</w:t>
            </w:r>
            <w:r>
              <w:rPr>
                <w:rFonts w:eastAsia="Times New Roman"/>
                <w:color w:val="000000"/>
                <w:lang w:eastAsia="fr-FR"/>
              </w:rPr>
              <w:t>.</w:t>
            </w:r>
          </w:p>
          <w:p w14:paraId="65B71601" w14:textId="77777777" w:rsidR="00B466E9" w:rsidRDefault="00B466E9">
            <w:pPr>
              <w:numPr>
                <w:ilvl w:val="0"/>
                <w:numId w:val="40"/>
              </w:numPr>
              <w:spacing w:before="100" w:after="0" w:line="240" w:lineRule="auto"/>
              <w:jc w:val="both"/>
            </w:pPr>
            <w:r>
              <w:rPr>
                <w:rFonts w:eastAsia="Times New Roman"/>
                <w:color w:val="000000"/>
                <w:lang w:eastAsia="fr-FR"/>
              </w:rPr>
              <w:t>Compléter la dernière ligne du tableau.</w:t>
            </w:r>
          </w:p>
          <w:p w14:paraId="3BD420AB" w14:textId="77777777" w:rsidR="00B466E9" w:rsidRDefault="00B466E9">
            <w:pPr>
              <w:numPr>
                <w:ilvl w:val="0"/>
                <w:numId w:val="40"/>
              </w:numPr>
              <w:spacing w:before="100" w:after="0" w:line="240" w:lineRule="auto"/>
              <w:jc w:val="both"/>
            </w:pPr>
            <w:r>
              <w:rPr>
                <w:rFonts w:eastAsia="Times New Roman"/>
                <w:color w:val="000000"/>
                <w:lang w:eastAsia="fr-FR"/>
              </w:rPr>
              <w:t>Calculer la quantité résiduelle (si elle existe) de réactif limitant à l'aide de la valeur de K.</w:t>
            </w:r>
          </w:p>
        </w:tc>
      </w:tr>
    </w:tbl>
    <w:p w14:paraId="2545CD69" w14:textId="2F993F53" w:rsidR="00B466E9" w:rsidRDefault="00B466E9" w:rsidP="00B466E9">
      <w:pPr>
        <w:spacing w:before="100" w:after="0" w:line="240" w:lineRule="auto"/>
        <w:jc w:val="both"/>
        <w:rPr>
          <w:rFonts w:ascii="Times New Roman" w:eastAsia="Times New Roman" w:hAnsi="Times New Roman"/>
          <w:color w:val="000000"/>
          <w:lang w:eastAsia="fr-FR"/>
        </w:rPr>
      </w:pPr>
    </w:p>
    <w:p w14:paraId="251F14B7" w14:textId="4FD10EA0" w:rsidR="00D425F7" w:rsidRPr="00773733" w:rsidRDefault="00D425F7" w:rsidP="00B466E9">
      <w:pPr>
        <w:spacing w:before="100" w:after="0" w:line="240" w:lineRule="auto"/>
        <w:jc w:val="both"/>
        <w:rPr>
          <w:rFonts w:ascii="Times New Roman" w:eastAsia="Times New Roman" w:hAnsi="Times New Roman"/>
          <w:b/>
          <w:bCs/>
          <w:color w:val="000000"/>
          <w:lang w:eastAsia="fr-FR"/>
        </w:rPr>
      </w:pPr>
      <w:r w:rsidRPr="00773733">
        <w:rPr>
          <w:rFonts w:ascii="Times New Roman" w:eastAsia="Times New Roman" w:hAnsi="Times New Roman"/>
          <w:b/>
          <w:bCs/>
          <w:color w:val="000000"/>
          <w:lang w:eastAsia="fr-FR"/>
        </w:rPr>
        <w:t>Exemples classiques :</w:t>
      </w:r>
    </w:p>
    <w:p w14:paraId="76502F66" w14:textId="07D600B5" w:rsidR="00D425F7" w:rsidRPr="002D4290" w:rsidRDefault="00214561">
      <w:pPr>
        <w:pStyle w:val="Paragraphedeliste"/>
        <w:numPr>
          <w:ilvl w:val="0"/>
          <w:numId w:val="15"/>
        </w:numPr>
        <w:spacing w:before="100" w:after="0" w:line="240" w:lineRule="auto"/>
        <w:jc w:val="both"/>
        <w:rPr>
          <w:u w:val="single"/>
        </w:rPr>
      </w:pPr>
      <w:r>
        <w:rPr>
          <w:u w:val="single"/>
        </w:rPr>
        <w:t>Transformation quantitative</w:t>
      </w:r>
      <w:r w:rsidR="00D425F7">
        <w:rPr>
          <w:u w:val="single"/>
        </w:rPr>
        <w:t xml:space="preserve"> (cas d’une réaction chimique support d’un titrage)</w:t>
      </w:r>
    </w:p>
    <w:p w14:paraId="7D374DF1" w14:textId="77777777" w:rsidR="00D425F7" w:rsidRDefault="00D425F7" w:rsidP="00D425F7">
      <w:pPr>
        <w:pStyle w:val="Paragraphedeliste"/>
        <w:spacing w:before="100" w:after="0" w:line="240" w:lineRule="auto"/>
        <w:jc w:val="both"/>
      </w:pPr>
      <w:r>
        <w:rPr>
          <w:noProof/>
        </w:rPr>
        <w:drawing>
          <wp:inline distT="0" distB="0" distL="0" distR="0" wp14:anchorId="0B004FC5" wp14:editId="2600F87B">
            <wp:extent cx="5377758" cy="1088198"/>
            <wp:effectExtent l="0" t="0" r="0"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5456668" cy="1104166"/>
                    </a:xfrm>
                    <a:prstGeom prst="rect">
                      <a:avLst/>
                    </a:prstGeom>
                  </pic:spPr>
                </pic:pic>
              </a:graphicData>
            </a:graphic>
          </wp:inline>
        </w:drawing>
      </w:r>
    </w:p>
    <w:p w14:paraId="4DB61A59" w14:textId="77777777" w:rsidR="00D425F7" w:rsidRDefault="00D425F7" w:rsidP="00D425F7">
      <w:pPr>
        <w:spacing w:before="100" w:after="0" w:line="240" w:lineRule="auto"/>
        <w:jc w:val="both"/>
      </w:pPr>
      <w:r>
        <w:rPr>
          <w:noProof/>
        </w:rPr>
        <w:drawing>
          <wp:inline distT="0" distB="0" distL="0" distR="0" wp14:anchorId="0E495E34" wp14:editId="2FAFAA5D">
            <wp:extent cx="2865421" cy="2558931"/>
            <wp:effectExtent l="0" t="0" r="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2880343" cy="2572257"/>
                    </a:xfrm>
                    <a:prstGeom prst="rect">
                      <a:avLst/>
                    </a:prstGeom>
                  </pic:spPr>
                </pic:pic>
              </a:graphicData>
            </a:graphic>
          </wp:inline>
        </w:drawing>
      </w:r>
    </w:p>
    <w:p w14:paraId="5E1DB5A7" w14:textId="643DB654" w:rsidR="00D425F7" w:rsidRDefault="00D425F7" w:rsidP="00D425F7">
      <w:pPr>
        <w:spacing w:before="100" w:after="0" w:line="240" w:lineRule="auto"/>
        <w:jc w:val="both"/>
      </w:pPr>
      <w:r>
        <w:rPr>
          <w:noProof/>
        </w:rPr>
        <w:lastRenderedPageBreak/>
        <w:drawing>
          <wp:inline distT="0" distB="0" distL="0" distR="0" wp14:anchorId="0127717A" wp14:editId="613917EE">
            <wp:extent cx="3449370" cy="968847"/>
            <wp:effectExtent l="0" t="0" r="0" b="317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505361" cy="984574"/>
                    </a:xfrm>
                    <a:prstGeom prst="rect">
                      <a:avLst/>
                    </a:prstGeom>
                  </pic:spPr>
                </pic:pic>
              </a:graphicData>
            </a:graphic>
          </wp:inline>
        </w:drawing>
      </w:r>
    </w:p>
    <w:p w14:paraId="2E88904E" w14:textId="0BFCEACD" w:rsidR="00B272EB" w:rsidRDefault="00B272EB" w:rsidP="00D425F7">
      <w:pPr>
        <w:spacing w:before="100" w:after="0" w:line="240" w:lineRule="auto"/>
        <w:jc w:val="both"/>
      </w:pPr>
      <w:r w:rsidRPr="00B272EB">
        <w:rPr>
          <w:u w:val="single"/>
        </w:rPr>
        <w:t>Remarque</w:t>
      </w:r>
      <w:r>
        <w:t xml:space="preserve"> Cas particulier de l’équivalence : </w:t>
      </w:r>
    </w:p>
    <w:p w14:paraId="6031427B" w14:textId="5CD040A6" w:rsidR="00B272EB" w:rsidRDefault="00B272EB" w:rsidP="00D425F7">
      <w:pPr>
        <w:spacing w:before="100" w:after="0" w:line="240" w:lineRule="auto"/>
        <w:jc w:val="both"/>
      </w:pPr>
    </w:p>
    <w:p w14:paraId="3C4D0396" w14:textId="718F5ED1" w:rsidR="00B272EB" w:rsidRDefault="00B272EB" w:rsidP="00D425F7">
      <w:pPr>
        <w:spacing w:before="100" w:after="0" w:line="240" w:lineRule="auto"/>
        <w:jc w:val="both"/>
      </w:pPr>
    </w:p>
    <w:p w14:paraId="24356326" w14:textId="77777777" w:rsidR="00B272EB" w:rsidRDefault="00B272EB" w:rsidP="00D425F7">
      <w:pPr>
        <w:spacing w:before="100" w:after="0" w:line="240" w:lineRule="auto"/>
        <w:jc w:val="both"/>
      </w:pPr>
    </w:p>
    <w:p w14:paraId="34CEA208" w14:textId="1713D592" w:rsidR="00D425F7" w:rsidRPr="002D4290" w:rsidRDefault="00D425F7">
      <w:pPr>
        <w:pStyle w:val="Paragraphedeliste"/>
        <w:numPr>
          <w:ilvl w:val="0"/>
          <w:numId w:val="15"/>
        </w:numPr>
        <w:spacing w:before="100" w:after="0" w:line="240" w:lineRule="auto"/>
        <w:jc w:val="both"/>
        <w:rPr>
          <w:u w:val="single"/>
        </w:rPr>
      </w:pPr>
      <w:r w:rsidRPr="002D4290">
        <w:rPr>
          <w:u w:val="single"/>
        </w:rPr>
        <w:t xml:space="preserve">Réaction </w:t>
      </w:r>
      <w:r w:rsidR="00214561">
        <w:rPr>
          <w:u w:val="single"/>
        </w:rPr>
        <w:t>limitée</w:t>
      </w:r>
    </w:p>
    <w:p w14:paraId="762AE8FD" w14:textId="77777777" w:rsidR="00D425F7" w:rsidRDefault="00D425F7" w:rsidP="00D425F7">
      <w:pPr>
        <w:spacing w:before="100" w:after="0" w:line="240" w:lineRule="auto"/>
        <w:jc w:val="both"/>
      </w:pPr>
      <w:r>
        <w:rPr>
          <w:noProof/>
        </w:rPr>
        <w:drawing>
          <wp:inline distT="0" distB="0" distL="0" distR="0" wp14:anchorId="6657F1A8" wp14:editId="56DEAA6C">
            <wp:extent cx="5002240" cy="1570210"/>
            <wp:effectExtent l="0" t="0" r="8255"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5023078" cy="1576751"/>
                    </a:xfrm>
                    <a:prstGeom prst="rect">
                      <a:avLst/>
                    </a:prstGeom>
                  </pic:spPr>
                </pic:pic>
              </a:graphicData>
            </a:graphic>
          </wp:inline>
        </w:drawing>
      </w:r>
    </w:p>
    <w:p w14:paraId="67393B2D" w14:textId="77777777" w:rsidR="00D425F7" w:rsidRDefault="00D425F7" w:rsidP="00D425F7">
      <w:pPr>
        <w:spacing w:before="100" w:after="0" w:line="240" w:lineRule="auto"/>
        <w:jc w:val="both"/>
      </w:pPr>
      <w:r>
        <w:rPr>
          <w:noProof/>
        </w:rPr>
        <w:drawing>
          <wp:inline distT="0" distB="0" distL="0" distR="0" wp14:anchorId="373CDCC2" wp14:editId="34EDCB0E">
            <wp:extent cx="5133314" cy="1133424"/>
            <wp:effectExtent l="0" t="0" r="0" b="0"/>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176049" cy="1142860"/>
                    </a:xfrm>
                    <a:prstGeom prst="rect">
                      <a:avLst/>
                    </a:prstGeom>
                  </pic:spPr>
                </pic:pic>
              </a:graphicData>
            </a:graphic>
          </wp:inline>
        </w:drawing>
      </w:r>
    </w:p>
    <w:p w14:paraId="19A02490" w14:textId="77777777" w:rsidR="00D425F7" w:rsidRDefault="00D425F7" w:rsidP="00D425F7">
      <w:pPr>
        <w:spacing w:before="100" w:after="0" w:line="240" w:lineRule="auto"/>
        <w:jc w:val="both"/>
      </w:pPr>
      <w:r>
        <w:rPr>
          <w:noProof/>
        </w:rPr>
        <w:drawing>
          <wp:inline distT="0" distB="0" distL="0" distR="0" wp14:anchorId="2193A3FE" wp14:editId="3806FAD3">
            <wp:extent cx="4725909" cy="2288263"/>
            <wp:effectExtent l="0" t="0" r="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4745588" cy="2297791"/>
                    </a:xfrm>
                    <a:prstGeom prst="rect">
                      <a:avLst/>
                    </a:prstGeom>
                  </pic:spPr>
                </pic:pic>
              </a:graphicData>
            </a:graphic>
          </wp:inline>
        </w:drawing>
      </w:r>
    </w:p>
    <w:p w14:paraId="2FA75B6A" w14:textId="77777777" w:rsidR="00D425F7" w:rsidRPr="002D4290" w:rsidRDefault="00D425F7" w:rsidP="00D425F7">
      <w:pPr>
        <w:spacing w:before="100" w:after="0" w:line="240" w:lineRule="auto"/>
        <w:jc w:val="both"/>
        <w:rPr>
          <w:u w:val="single"/>
        </w:rPr>
      </w:pPr>
      <w:r>
        <w:t xml:space="preserve">c-  </w:t>
      </w:r>
      <w:r w:rsidRPr="002D4290">
        <w:rPr>
          <w:u w:val="single"/>
        </w:rPr>
        <w:t>Réactions simultanées</w:t>
      </w:r>
    </w:p>
    <w:p w14:paraId="426AC6B4" w14:textId="77777777" w:rsidR="00D425F7" w:rsidRDefault="00D425F7" w:rsidP="001D18AA">
      <w:pPr>
        <w:spacing w:before="100" w:after="0" w:line="240" w:lineRule="auto"/>
        <w:jc w:val="center"/>
        <w:rPr>
          <w:rFonts w:eastAsia="Times New Roman"/>
          <w:color w:val="000000"/>
          <w:lang w:eastAsia="fr-FR"/>
        </w:rPr>
      </w:pPr>
      <w:r>
        <w:rPr>
          <w:noProof/>
        </w:rPr>
        <w:lastRenderedPageBreak/>
        <w:drawing>
          <wp:inline distT="0" distB="0" distL="0" distR="0" wp14:anchorId="7ED1494A" wp14:editId="7C1A4BF6">
            <wp:extent cx="4067116" cy="2245755"/>
            <wp:effectExtent l="0" t="0" r="0" b="254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4094922" cy="2261109"/>
                    </a:xfrm>
                    <a:prstGeom prst="rect">
                      <a:avLst/>
                    </a:prstGeom>
                  </pic:spPr>
                </pic:pic>
              </a:graphicData>
            </a:graphic>
          </wp:inline>
        </w:drawing>
      </w:r>
    </w:p>
    <w:p w14:paraId="35EBEB26" w14:textId="1AAAA8E6" w:rsidR="00D425F7" w:rsidRPr="00773733" w:rsidRDefault="00D425F7" w:rsidP="00E813D2">
      <w:pPr>
        <w:spacing w:before="100" w:after="0" w:line="240" w:lineRule="auto"/>
        <w:jc w:val="center"/>
        <w:rPr>
          <w:rFonts w:eastAsia="Times New Roman"/>
          <w:color w:val="000000"/>
          <w:lang w:eastAsia="fr-FR"/>
        </w:rPr>
      </w:pPr>
      <w:r>
        <w:rPr>
          <w:noProof/>
        </w:rPr>
        <w:drawing>
          <wp:inline distT="0" distB="0" distL="0" distR="0" wp14:anchorId="11C271B5" wp14:editId="5B5FAE34">
            <wp:extent cx="3640857" cy="1800751"/>
            <wp:effectExtent l="0" t="0" r="0" b="952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3699010" cy="1829513"/>
                    </a:xfrm>
                    <a:prstGeom prst="rect">
                      <a:avLst/>
                    </a:prstGeom>
                  </pic:spPr>
                </pic:pic>
              </a:graphicData>
            </a:graphic>
          </wp:inline>
        </w:drawing>
      </w:r>
    </w:p>
    <w:p w14:paraId="2EE6A20A" w14:textId="77777777" w:rsidR="001D18AA" w:rsidRDefault="00B466E9" w:rsidP="00E813D2">
      <w:pPr>
        <w:spacing w:before="100" w:after="0" w:line="240" w:lineRule="auto"/>
        <w:jc w:val="center"/>
        <w:rPr>
          <w:rFonts w:eastAsia="Times New Roman"/>
          <w:b/>
          <w:bCs/>
          <w:color w:val="000000"/>
          <w:sz w:val="20"/>
          <w:szCs w:val="20"/>
          <w:lang w:eastAsia="fr-FR"/>
        </w:rPr>
      </w:pPr>
      <w:r w:rsidRPr="001D18AA">
        <w:rPr>
          <w:rFonts w:eastAsia="Times New Roman"/>
          <w:b/>
          <w:bCs/>
          <w:color w:val="000000"/>
          <w:sz w:val="20"/>
          <w:szCs w:val="20"/>
          <w:lang w:eastAsia="fr-FR"/>
        </w:rPr>
        <w:t xml:space="preserve">Pour conclure </w:t>
      </w:r>
    </w:p>
    <w:p w14:paraId="6C5E7973" w14:textId="6F6FCBB4" w:rsidR="00B466E9" w:rsidRPr="001D18AA" w:rsidRDefault="00E813D2" w:rsidP="001D18AA">
      <w:pPr>
        <w:spacing w:before="100" w:after="0" w:line="240" w:lineRule="auto"/>
        <w:rPr>
          <w:sz w:val="20"/>
          <w:szCs w:val="20"/>
        </w:rPr>
      </w:pPr>
      <w:r w:rsidRPr="001D18AA">
        <w:rPr>
          <w:rFonts w:eastAsia="Times New Roman"/>
          <w:b/>
          <w:bCs/>
          <w:color w:val="000000"/>
          <w:sz w:val="20"/>
          <w:szCs w:val="20"/>
          <w:lang w:eastAsia="fr-FR"/>
        </w:rPr>
        <w:t xml:space="preserve"> </w:t>
      </w:r>
      <w:r w:rsidR="00B466E9" w:rsidRPr="001D18AA">
        <w:rPr>
          <w:rFonts w:eastAsia="Times New Roman"/>
          <w:color w:val="000000"/>
          <w:sz w:val="20"/>
          <w:szCs w:val="20"/>
          <w:lang w:eastAsia="fr-FR"/>
        </w:rPr>
        <w:t>Erreurs à éviter</w:t>
      </w:r>
    </w:p>
    <w:p w14:paraId="0C91EB89" w14:textId="77777777" w:rsidR="00B466E9" w:rsidRPr="001D18AA" w:rsidRDefault="00B466E9">
      <w:pPr>
        <w:numPr>
          <w:ilvl w:val="0"/>
          <w:numId w:val="41"/>
        </w:numPr>
        <w:spacing w:before="100" w:after="0" w:line="240" w:lineRule="auto"/>
        <w:jc w:val="both"/>
        <w:rPr>
          <w:sz w:val="20"/>
          <w:szCs w:val="20"/>
        </w:rPr>
      </w:pPr>
      <w:r w:rsidRPr="001D18AA">
        <w:rPr>
          <w:rFonts w:eastAsia="Times New Roman"/>
          <w:color w:val="000000"/>
          <w:sz w:val="20"/>
          <w:szCs w:val="20"/>
          <w:lang w:eastAsia="fr-FR"/>
        </w:rPr>
        <w:t>Pour un liquide pur, cela n'a pas de sens de parler de concentration ou de fraction molaire. On utilise en général la masse volumique.</w:t>
      </w:r>
    </w:p>
    <w:p w14:paraId="55059573" w14:textId="77777777" w:rsidR="00B466E9" w:rsidRPr="001D18AA" w:rsidRDefault="00B466E9">
      <w:pPr>
        <w:numPr>
          <w:ilvl w:val="0"/>
          <w:numId w:val="41"/>
        </w:numPr>
        <w:spacing w:before="100" w:after="0" w:line="240" w:lineRule="auto"/>
        <w:jc w:val="both"/>
        <w:rPr>
          <w:sz w:val="20"/>
          <w:szCs w:val="20"/>
        </w:rPr>
      </w:pPr>
      <w:r w:rsidRPr="001D18AA">
        <w:rPr>
          <w:rFonts w:eastAsia="Times New Roman"/>
          <w:color w:val="000000"/>
          <w:sz w:val="20"/>
          <w:szCs w:val="20"/>
          <w:lang w:eastAsia="fr-FR"/>
        </w:rPr>
        <w:t>Il est très fréquent de faire des erreurs d'unités lors des calculs de masse volumique. Il faut retenir par cœur :</w:t>
      </w:r>
      <w:r w:rsidRPr="001D18AA">
        <w:rPr>
          <w:color w:val="000000"/>
          <w:sz w:val="20"/>
          <w:szCs w:val="20"/>
        </w:rPr>
        <w:t xml:space="preserve"> </w:t>
      </w:r>
      <w:r w:rsidRPr="001D18AA">
        <w:rPr>
          <w:color w:val="000000"/>
          <w:sz w:val="20"/>
          <w:szCs w:val="20"/>
        </w:rPr>
        <w:object w:dxaOrig="435" w:dyaOrig="360" w14:anchorId="011706FC">
          <v:shape id="Object 43" o:spid="_x0000_i1043" type="#_x0000_t75" style="width:21.75pt;height:18pt;visibility:visible;mso-wrap-style:square" o:ole="">
            <v:imagedata r:id="rId20" o:title=""/>
          </v:shape>
          <o:OLEObject Type="Embed" ProgID="Unknown" ShapeID="Object 43" DrawAspect="Content" ObjectID="_1723992486" r:id="rId60"/>
        </w:object>
      </w:r>
      <w:r w:rsidRPr="001D18AA">
        <w:rPr>
          <w:color w:val="000000"/>
          <w:sz w:val="20"/>
          <w:szCs w:val="20"/>
        </w:rPr>
        <w:t xml:space="preserve"> </w:t>
      </w:r>
      <w:r w:rsidRPr="001D18AA">
        <w:rPr>
          <w:rFonts w:eastAsia="Times New Roman"/>
          <w:color w:val="000000"/>
          <w:sz w:val="20"/>
          <w:szCs w:val="20"/>
          <w:lang w:eastAsia="fr-FR"/>
        </w:rPr>
        <w:t>= 1000 kg.m</w:t>
      </w:r>
      <w:r w:rsidRPr="001D18AA">
        <w:rPr>
          <w:rFonts w:eastAsia="Times New Roman"/>
          <w:color w:val="000000"/>
          <w:sz w:val="20"/>
          <w:szCs w:val="20"/>
          <w:vertAlign w:val="superscript"/>
          <w:lang w:eastAsia="fr-FR"/>
        </w:rPr>
        <w:t>-3</w:t>
      </w:r>
      <w:r w:rsidRPr="001D18AA">
        <w:rPr>
          <w:rFonts w:eastAsia="Times New Roman"/>
          <w:color w:val="000000"/>
          <w:sz w:val="20"/>
          <w:szCs w:val="20"/>
          <w:lang w:eastAsia="fr-FR"/>
        </w:rPr>
        <w:t xml:space="preserve"> = 1 kg.L</w:t>
      </w:r>
      <w:r w:rsidRPr="001D18AA">
        <w:rPr>
          <w:rFonts w:eastAsia="Times New Roman"/>
          <w:color w:val="000000"/>
          <w:sz w:val="20"/>
          <w:szCs w:val="20"/>
          <w:vertAlign w:val="superscript"/>
          <w:lang w:eastAsia="fr-FR"/>
        </w:rPr>
        <w:t>-1</w:t>
      </w:r>
      <w:r w:rsidRPr="001D18AA">
        <w:rPr>
          <w:rFonts w:eastAsia="Times New Roman"/>
          <w:color w:val="000000"/>
          <w:sz w:val="20"/>
          <w:szCs w:val="20"/>
          <w:lang w:eastAsia="fr-FR"/>
        </w:rPr>
        <w:t>. Cela permet à la fois de connaître un ordre de grandeur et de se rappeler des unités et de leur correspondance.</w:t>
      </w:r>
    </w:p>
    <w:p w14:paraId="52433CD6" w14:textId="77777777" w:rsidR="00B466E9" w:rsidRPr="001D18AA" w:rsidRDefault="00B466E9">
      <w:pPr>
        <w:numPr>
          <w:ilvl w:val="0"/>
          <w:numId w:val="41"/>
        </w:numPr>
        <w:spacing w:before="100" w:after="0" w:line="240" w:lineRule="auto"/>
        <w:jc w:val="both"/>
        <w:rPr>
          <w:sz w:val="20"/>
          <w:szCs w:val="20"/>
        </w:rPr>
      </w:pPr>
      <w:r w:rsidRPr="001D18AA">
        <w:rPr>
          <w:rFonts w:eastAsia="Times New Roman"/>
          <w:color w:val="000000"/>
          <w:sz w:val="20"/>
          <w:szCs w:val="20"/>
          <w:lang w:eastAsia="fr-FR"/>
        </w:rPr>
        <w:t>Le volume doit être en m</w:t>
      </w:r>
      <w:r w:rsidRPr="001D18AA">
        <w:rPr>
          <w:rFonts w:eastAsia="Times New Roman"/>
          <w:color w:val="000000"/>
          <w:sz w:val="20"/>
          <w:szCs w:val="20"/>
          <w:vertAlign w:val="superscript"/>
          <w:lang w:eastAsia="fr-FR"/>
        </w:rPr>
        <w:t>3</w:t>
      </w:r>
      <w:r w:rsidRPr="001D18AA">
        <w:rPr>
          <w:rFonts w:eastAsia="Times New Roman"/>
          <w:color w:val="000000"/>
          <w:sz w:val="20"/>
          <w:szCs w:val="20"/>
          <w:lang w:eastAsia="fr-FR"/>
        </w:rPr>
        <w:t xml:space="preserve"> dans la loi des gaz parfaits.</w:t>
      </w:r>
    </w:p>
    <w:p w14:paraId="7881B255" w14:textId="77777777" w:rsidR="00B466E9" w:rsidRPr="001D18AA" w:rsidRDefault="00B466E9">
      <w:pPr>
        <w:numPr>
          <w:ilvl w:val="0"/>
          <w:numId w:val="41"/>
        </w:numPr>
        <w:spacing w:before="100" w:after="0" w:line="240" w:lineRule="auto"/>
        <w:jc w:val="both"/>
        <w:rPr>
          <w:sz w:val="20"/>
          <w:szCs w:val="20"/>
        </w:rPr>
      </w:pPr>
      <w:r w:rsidRPr="001D18AA">
        <w:rPr>
          <w:rFonts w:eastAsia="Times New Roman"/>
          <w:color w:val="000000"/>
          <w:sz w:val="20"/>
          <w:szCs w:val="20"/>
          <w:lang w:eastAsia="fr-FR"/>
        </w:rPr>
        <w:t>Les notations ont changé par rapport au secondaire : x ne désigne plus l'avancement molaire mais l'avancement volumique. Il s'exprime donc en mol.L</w:t>
      </w:r>
      <w:r w:rsidRPr="001D18AA">
        <w:rPr>
          <w:rFonts w:eastAsia="Times New Roman"/>
          <w:color w:val="000000"/>
          <w:sz w:val="20"/>
          <w:szCs w:val="20"/>
          <w:vertAlign w:val="superscript"/>
          <w:lang w:eastAsia="fr-FR"/>
        </w:rPr>
        <w:t>-1</w:t>
      </w:r>
      <w:r w:rsidRPr="001D18AA">
        <w:rPr>
          <w:rFonts w:eastAsia="Times New Roman"/>
          <w:color w:val="000000"/>
          <w:sz w:val="20"/>
          <w:szCs w:val="20"/>
          <w:lang w:eastAsia="fr-FR"/>
        </w:rPr>
        <w:t xml:space="preserve">. Pour désigner l'avancement molaire, il faut utiliser la nouvelle notation </w:t>
      </w:r>
      <w:r w:rsidRPr="001D18AA">
        <w:rPr>
          <w:rFonts w:ascii="Symbol" w:eastAsia="Times New Roman" w:hAnsi="Symbol"/>
          <w:color w:val="000000"/>
          <w:sz w:val="20"/>
          <w:szCs w:val="20"/>
          <w:lang w:eastAsia="fr-FR"/>
        </w:rPr>
        <w:t></w:t>
      </w:r>
      <w:r w:rsidRPr="001D18AA">
        <w:rPr>
          <w:rFonts w:eastAsia="Times New Roman"/>
          <w:color w:val="000000"/>
          <w:sz w:val="20"/>
          <w:szCs w:val="20"/>
          <w:lang w:eastAsia="fr-FR"/>
        </w:rPr>
        <w:t>, qui s'exprime en mol.</w:t>
      </w:r>
    </w:p>
    <w:p w14:paraId="22A369DB" w14:textId="77777777" w:rsidR="00B466E9" w:rsidRPr="001D18AA" w:rsidRDefault="00B466E9">
      <w:pPr>
        <w:numPr>
          <w:ilvl w:val="0"/>
          <w:numId w:val="41"/>
        </w:numPr>
        <w:spacing w:before="100" w:after="119" w:line="240" w:lineRule="auto"/>
        <w:jc w:val="both"/>
        <w:rPr>
          <w:sz w:val="20"/>
          <w:szCs w:val="20"/>
        </w:rPr>
      </w:pPr>
      <w:r w:rsidRPr="001D18AA">
        <w:rPr>
          <w:rFonts w:eastAsia="Times New Roman"/>
          <w:color w:val="000000"/>
          <w:sz w:val="20"/>
          <w:szCs w:val="20"/>
          <w:lang w:eastAsia="fr-FR"/>
        </w:rPr>
        <w:t>Lorsqu'on effectue la détermination de l'état final pour une transformation équilibrée, il faut déterminer littéralement K à l'aide du tableau d'avancement. Il ne faut surtout pas injecter directement les quantités de matière dans K, mais il faut utiliser les activités, (concentrations molaires ou pressions partielles).</w:t>
      </w:r>
    </w:p>
    <w:p w14:paraId="6D134B50" w14:textId="77777777" w:rsidR="00B466E9" w:rsidRPr="001D18AA" w:rsidRDefault="00B466E9" w:rsidP="00B466E9">
      <w:pPr>
        <w:spacing w:before="100" w:after="0" w:line="240" w:lineRule="auto"/>
        <w:jc w:val="both"/>
        <w:rPr>
          <w:sz w:val="20"/>
          <w:szCs w:val="20"/>
        </w:rPr>
      </w:pPr>
      <w:r w:rsidRPr="001D18AA">
        <w:rPr>
          <w:rFonts w:eastAsia="Times New Roman"/>
          <w:color w:val="000000"/>
          <w:sz w:val="20"/>
          <w:szCs w:val="20"/>
          <w:lang w:eastAsia="fr-FR"/>
        </w:rPr>
        <w:t>Quelques “trucs” utiles</w:t>
      </w:r>
    </w:p>
    <w:p w14:paraId="0099CA51" w14:textId="77777777" w:rsidR="00B466E9" w:rsidRPr="001D18AA" w:rsidRDefault="00B466E9">
      <w:pPr>
        <w:numPr>
          <w:ilvl w:val="0"/>
          <w:numId w:val="42"/>
        </w:numPr>
        <w:spacing w:before="100" w:after="0" w:line="240" w:lineRule="auto"/>
        <w:jc w:val="both"/>
        <w:rPr>
          <w:sz w:val="20"/>
          <w:szCs w:val="20"/>
        </w:rPr>
      </w:pPr>
      <w:r w:rsidRPr="001D18AA">
        <w:rPr>
          <w:rFonts w:eastAsia="Times New Roman"/>
          <w:color w:val="000000"/>
          <w:sz w:val="20"/>
          <w:szCs w:val="20"/>
          <w:lang w:eastAsia="fr-FR"/>
        </w:rPr>
        <w:t>L'utilisation du taux d'avancement permet de mettre en évidence que des réactifs, introduits initialement en proportions stœchiométriques, restent en proportions stœchiométriques tout au long de la transformation.</w:t>
      </w:r>
    </w:p>
    <w:p w14:paraId="4428613E" w14:textId="77777777" w:rsidR="001D18AA" w:rsidRPr="001D18AA" w:rsidRDefault="00B466E9">
      <w:pPr>
        <w:numPr>
          <w:ilvl w:val="0"/>
          <w:numId w:val="42"/>
        </w:numPr>
        <w:spacing w:before="100" w:after="0" w:line="240" w:lineRule="auto"/>
        <w:jc w:val="both"/>
        <w:rPr>
          <w:sz w:val="20"/>
          <w:szCs w:val="20"/>
        </w:rPr>
      </w:pPr>
      <w:r w:rsidRPr="001D18AA">
        <w:rPr>
          <w:rFonts w:eastAsia="Times New Roman"/>
          <w:color w:val="000000"/>
          <w:sz w:val="20"/>
          <w:szCs w:val="20"/>
          <w:lang w:eastAsia="fr-FR"/>
        </w:rPr>
        <w:t>Dans le cas d'une transformation en phase gazeuse, il est très utile de rajouter une colonne indiquant la quantité totale de gaz dans le système, en particulier pour calculer ensuite les pressions partielles à l’aide de la loi de Dalton.</w:t>
      </w:r>
      <w:r w:rsidRPr="001D18AA">
        <w:rPr>
          <w:color w:val="000000"/>
          <w:sz w:val="20"/>
          <w:szCs w:val="20"/>
        </w:rPr>
        <w:t xml:space="preserve"> </w:t>
      </w:r>
    </w:p>
    <w:tbl>
      <w:tblPr>
        <w:tblW w:w="3900" w:type="pct"/>
        <w:jc w:val="center"/>
        <w:tblLayout w:type="fixed"/>
        <w:tblCellMar>
          <w:left w:w="10" w:type="dxa"/>
          <w:right w:w="10" w:type="dxa"/>
        </w:tblCellMar>
        <w:tblLook w:val="0000" w:firstRow="0" w:lastRow="0" w:firstColumn="0" w:lastColumn="0" w:noHBand="0" w:noVBand="0"/>
      </w:tblPr>
      <w:tblGrid>
        <w:gridCol w:w="1713"/>
        <w:gridCol w:w="1510"/>
        <w:gridCol w:w="1702"/>
        <w:gridCol w:w="1381"/>
        <w:gridCol w:w="1920"/>
      </w:tblGrid>
      <w:tr w:rsidR="00B466E9" w:rsidRPr="001D18AA" w14:paraId="720F4076" w14:textId="77777777" w:rsidTr="001D18AA">
        <w:trPr>
          <w:trHeight w:val="426"/>
          <w:jc w:val="center"/>
        </w:trPr>
        <w:tc>
          <w:tcPr>
            <w:tcW w:w="1713" w:type="dxa"/>
            <w:tcBorders>
              <w:bottom w:val="single" w:sz="4" w:space="0" w:color="000000"/>
              <w:right w:val="single" w:sz="4" w:space="0" w:color="000000"/>
            </w:tcBorders>
            <w:tcMar>
              <w:top w:w="60" w:type="dxa"/>
              <w:left w:w="60" w:type="dxa"/>
              <w:bottom w:w="60" w:type="dxa"/>
              <w:right w:w="60" w:type="dxa"/>
            </w:tcMar>
            <w:vAlign w:val="center"/>
          </w:tcPr>
          <w:p w14:paraId="5A50F94F" w14:textId="3E504CB1" w:rsidR="00B466E9" w:rsidRPr="001D18AA" w:rsidRDefault="001D18AA" w:rsidP="00DA1460">
            <w:pPr>
              <w:spacing w:before="100" w:after="0" w:line="240" w:lineRule="auto"/>
              <w:jc w:val="center"/>
              <w:rPr>
                <w:rFonts w:ascii="Times New Roman" w:eastAsia="Times New Roman" w:hAnsi="Times New Roman"/>
                <w:color w:val="000000"/>
                <w:sz w:val="20"/>
                <w:szCs w:val="20"/>
                <w:lang w:eastAsia="fr-FR"/>
              </w:rPr>
            </w:pPr>
            <w:r w:rsidRPr="001D18AA">
              <w:rPr>
                <w:color w:val="000000"/>
                <w:sz w:val="20"/>
                <w:szCs w:val="20"/>
              </w:rPr>
              <w:t>Exemple :</w:t>
            </w:r>
          </w:p>
        </w:tc>
        <w:tc>
          <w:tcPr>
            <w:tcW w:w="1510" w:type="dxa"/>
            <w:tcBorders>
              <w:left w:val="single" w:sz="4" w:space="0" w:color="000000"/>
              <w:bottom w:val="single" w:sz="4" w:space="0" w:color="000000"/>
            </w:tcBorders>
            <w:tcMar>
              <w:top w:w="60" w:type="dxa"/>
              <w:left w:w="60" w:type="dxa"/>
              <w:bottom w:w="60" w:type="dxa"/>
              <w:right w:w="60" w:type="dxa"/>
            </w:tcMar>
            <w:vAlign w:val="center"/>
          </w:tcPr>
          <w:p w14:paraId="6F7925B9" w14:textId="77777777" w:rsidR="00B466E9" w:rsidRPr="001D18AA" w:rsidRDefault="00B466E9" w:rsidP="00DA1460">
            <w:pPr>
              <w:spacing w:before="100" w:after="0" w:line="240" w:lineRule="auto"/>
              <w:jc w:val="center"/>
              <w:rPr>
                <w:sz w:val="20"/>
                <w:szCs w:val="20"/>
              </w:rPr>
            </w:pPr>
            <w:r w:rsidRPr="001D18AA">
              <w:rPr>
                <w:rFonts w:eastAsia="Times New Roman"/>
                <w:color w:val="000000"/>
                <w:sz w:val="20"/>
                <w:szCs w:val="20"/>
                <w:lang w:eastAsia="fr-FR"/>
              </w:rPr>
              <w:t>N</w:t>
            </w:r>
            <w:r w:rsidRPr="001D18AA">
              <w:rPr>
                <w:rFonts w:eastAsia="Times New Roman"/>
                <w:color w:val="000000"/>
                <w:sz w:val="20"/>
                <w:szCs w:val="20"/>
                <w:vertAlign w:val="subscript"/>
                <w:lang w:eastAsia="fr-FR"/>
              </w:rPr>
              <w:t>2(g)</w:t>
            </w:r>
          </w:p>
        </w:tc>
        <w:tc>
          <w:tcPr>
            <w:tcW w:w="1702" w:type="dxa"/>
            <w:tcBorders>
              <w:bottom w:val="single" w:sz="4" w:space="0" w:color="000000"/>
            </w:tcBorders>
            <w:tcMar>
              <w:top w:w="60" w:type="dxa"/>
              <w:left w:w="60" w:type="dxa"/>
              <w:bottom w:w="60" w:type="dxa"/>
              <w:right w:w="60" w:type="dxa"/>
            </w:tcMar>
            <w:vAlign w:val="center"/>
          </w:tcPr>
          <w:p w14:paraId="15A92072" w14:textId="77777777" w:rsidR="00B466E9" w:rsidRPr="001D18AA" w:rsidRDefault="00B466E9" w:rsidP="00DA1460">
            <w:pPr>
              <w:spacing w:before="100" w:after="0" w:line="240" w:lineRule="auto"/>
              <w:jc w:val="center"/>
              <w:rPr>
                <w:sz w:val="20"/>
                <w:szCs w:val="20"/>
              </w:rPr>
            </w:pPr>
            <w:r w:rsidRPr="001D18AA">
              <w:rPr>
                <w:noProof/>
                <w:sz w:val="20"/>
                <w:szCs w:val="20"/>
              </w:rPr>
              <mc:AlternateContent>
                <mc:Choice Requires="wps">
                  <w:drawing>
                    <wp:anchor distT="0" distB="0" distL="114300" distR="114300" simplePos="0" relativeHeight="251660288" behindDoc="0" locked="0" layoutInCell="1" allowOverlap="1" wp14:anchorId="114469F1" wp14:editId="08A0FE33">
                      <wp:simplePos x="0" y="0"/>
                      <wp:positionH relativeFrom="column">
                        <wp:posOffset>812159</wp:posOffset>
                      </wp:positionH>
                      <wp:positionV relativeFrom="paragraph">
                        <wp:posOffset>135360</wp:posOffset>
                      </wp:positionV>
                      <wp:extent cx="402480" cy="8640"/>
                      <wp:effectExtent l="0" t="76200" r="16620" b="105660"/>
                      <wp:wrapNone/>
                      <wp:docPr id="15" name="Connecteur droit avec flèche 2"/>
                      <wp:cNvGraphicFramePr/>
                      <a:graphic xmlns:a="http://schemas.openxmlformats.org/drawingml/2006/main">
                        <a:graphicData uri="http://schemas.microsoft.com/office/word/2010/wordprocessingShape">
                          <wps:wsp>
                            <wps:cNvCnPr/>
                            <wps:spPr>
                              <a:xfrm>
                                <a:off x="0" y="0"/>
                                <a:ext cx="402480" cy="8640"/>
                              </a:xfrm>
                              <a:prstGeom prst="straightConnector1">
                                <a:avLst/>
                              </a:prstGeom>
                              <a:noFill/>
                              <a:ln w="6480">
                                <a:solidFill>
                                  <a:srgbClr val="000000"/>
                                </a:solidFill>
                                <a:prstDash val="solid"/>
                                <a:miter/>
                                <a:tailEnd type="arrow"/>
                              </a:ln>
                            </wps:spPr>
                            <wps:bodyPr/>
                          </wps:wsp>
                        </a:graphicData>
                      </a:graphic>
                    </wp:anchor>
                  </w:drawing>
                </mc:Choice>
                <mc:Fallback>
                  <w:pict>
                    <v:shape w14:anchorId="35D1606B" id="Connecteur droit avec flèche 2" o:spid="_x0000_s1026" type="#_x0000_t32" style="position:absolute;margin-left:63.95pt;margin-top:10.65pt;width:31.7pt;height:.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" strokeweight=".18mm">
                      <v:stroke endarrow="open" joinstyle="miter"/>
                    </v:shape>
                  </w:pict>
                </mc:Fallback>
              </mc:AlternateContent>
            </w:r>
            <w:r w:rsidRPr="001D18AA">
              <w:rPr>
                <w:noProof/>
                <w:sz w:val="20"/>
                <w:szCs w:val="20"/>
              </w:rPr>
              <mc:AlternateContent>
                <mc:Choice Requires="wps">
                  <w:drawing>
                    <wp:anchor distT="0" distB="0" distL="114300" distR="114300" simplePos="0" relativeHeight="251664384" behindDoc="0" locked="0" layoutInCell="1" allowOverlap="1" wp14:anchorId="23448E1F" wp14:editId="180CF974">
                      <wp:simplePos x="0" y="0"/>
                      <wp:positionH relativeFrom="column">
                        <wp:posOffset>-99000</wp:posOffset>
                      </wp:positionH>
                      <wp:positionV relativeFrom="paragraph">
                        <wp:posOffset>38160</wp:posOffset>
                      </wp:positionV>
                      <wp:extent cx="120240" cy="226800"/>
                      <wp:effectExtent l="0" t="0" r="13110" b="1800"/>
                      <wp:wrapNone/>
                      <wp:docPr id="16" name="Zone de texte 16"/>
                      <wp:cNvGraphicFramePr/>
                      <a:graphic xmlns:a="http://schemas.openxmlformats.org/drawingml/2006/main">
                        <a:graphicData uri="http://schemas.microsoft.com/office/word/2010/wordprocessingShape">
                          <wps:wsp>
                            <wps:cNvSpPr txBox="1"/>
                            <wps:spPr>
                              <a:xfrm>
                                <a:off x="0" y="0"/>
                                <a:ext cx="120240" cy="226800"/>
                              </a:xfrm>
                              <a:prstGeom prst="rect">
                                <a:avLst/>
                              </a:prstGeom>
                              <a:noFill/>
                              <a:ln>
                                <a:noFill/>
                              </a:ln>
                            </wps:spPr>
                            <wps:txbx>
                              <w:txbxContent>
                                <w:p w14:paraId="6813BA14" w14:textId="77777777" w:rsidR="00B466E9" w:rsidRDefault="00B466E9" w:rsidP="00B466E9">
                                  <w:r>
                                    <w:t>+</w:t>
                                  </w:r>
                                </w:p>
                              </w:txbxContent>
                            </wps:txbx>
                            <wps:bodyPr wrap="square" lIns="0" tIns="0" rIns="0" bIns="0" compatLnSpc="0">
                              <a:noAutofit/>
                            </wps:bodyPr>
                          </wps:wsp>
                        </a:graphicData>
                      </a:graphic>
                    </wp:anchor>
                  </w:drawing>
                </mc:Choice>
                <mc:Fallback>
                  <w:pict>
                    <v:shape w14:anchorId="23448E1F" id="Zone de texte 16" o:spid="_x0000_s1028" type="#_x0000_t202" style="position:absolute;left:0;text-align:left;margin-left:-7.8pt;margin-top:3pt;width:9.45pt;height:17.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" filled="f" stroked="f">
                      <v:textbox inset="0,0,0,0">
                        <w:txbxContent>
                          <w:p w14:paraId="6813BA14" w14:textId="77777777" w:rsidR="00B466E9" w:rsidRDefault="00B466E9" w:rsidP="00B466E9">
                            <w:r>
                              <w:t>+</w:t>
                            </w:r>
                          </w:p>
                        </w:txbxContent>
                      </v:textbox>
                    </v:shape>
                  </w:pict>
                </mc:Fallback>
              </mc:AlternateContent>
            </w:r>
            <w:r w:rsidRPr="001D18AA">
              <w:rPr>
                <w:rFonts w:eastAsia="Times New Roman"/>
                <w:color w:val="000000"/>
                <w:sz w:val="20"/>
                <w:szCs w:val="20"/>
                <w:lang w:eastAsia="fr-FR"/>
              </w:rPr>
              <w:t>3 H</w:t>
            </w:r>
            <w:r w:rsidRPr="001D18AA">
              <w:rPr>
                <w:rFonts w:eastAsia="Times New Roman"/>
                <w:color w:val="000000"/>
                <w:sz w:val="20"/>
                <w:szCs w:val="20"/>
                <w:vertAlign w:val="subscript"/>
                <w:lang w:eastAsia="fr-FR"/>
              </w:rPr>
              <w:t>2(g)</w:t>
            </w:r>
          </w:p>
        </w:tc>
        <w:tc>
          <w:tcPr>
            <w:tcW w:w="1381" w:type="dxa"/>
            <w:tcBorders>
              <w:bottom w:val="single" w:sz="4" w:space="0" w:color="000000"/>
              <w:right w:val="single" w:sz="4" w:space="0" w:color="000000"/>
            </w:tcBorders>
            <w:tcMar>
              <w:top w:w="60" w:type="dxa"/>
              <w:left w:w="60" w:type="dxa"/>
              <w:bottom w:w="60" w:type="dxa"/>
              <w:right w:w="60" w:type="dxa"/>
            </w:tcMar>
            <w:vAlign w:val="center"/>
          </w:tcPr>
          <w:p w14:paraId="144E812B" w14:textId="77777777" w:rsidR="00B466E9" w:rsidRPr="001D18AA" w:rsidRDefault="00B466E9" w:rsidP="00DA1460">
            <w:pPr>
              <w:spacing w:before="100" w:after="0" w:line="240" w:lineRule="auto"/>
              <w:jc w:val="center"/>
              <w:rPr>
                <w:sz w:val="20"/>
                <w:szCs w:val="20"/>
              </w:rPr>
            </w:pPr>
            <w:r w:rsidRPr="001D18AA">
              <w:rPr>
                <w:rFonts w:eastAsia="Times New Roman"/>
                <w:color w:val="000000"/>
                <w:sz w:val="20"/>
                <w:szCs w:val="20"/>
                <w:lang w:eastAsia="fr-FR"/>
              </w:rPr>
              <w:t>2 NH</w:t>
            </w:r>
            <w:r w:rsidRPr="001D18AA">
              <w:rPr>
                <w:rFonts w:eastAsia="Times New Roman"/>
                <w:color w:val="000000"/>
                <w:sz w:val="20"/>
                <w:szCs w:val="20"/>
                <w:vertAlign w:val="subscript"/>
                <w:lang w:eastAsia="fr-FR"/>
              </w:rPr>
              <w:t>3(g)</w:t>
            </w:r>
          </w:p>
        </w:tc>
        <w:tc>
          <w:tcPr>
            <w:tcW w:w="1920" w:type="dxa"/>
            <w:tcBorders>
              <w:left w:val="single" w:sz="4" w:space="0" w:color="000000"/>
              <w:bottom w:val="single" w:sz="4" w:space="0" w:color="000000"/>
            </w:tcBorders>
            <w:tcMar>
              <w:top w:w="0" w:type="dxa"/>
              <w:left w:w="10" w:type="dxa"/>
              <w:bottom w:w="0" w:type="dxa"/>
              <w:right w:w="10" w:type="dxa"/>
            </w:tcMar>
            <w:vAlign w:val="center"/>
          </w:tcPr>
          <w:p w14:paraId="22BE1A9A" w14:textId="77777777" w:rsidR="00B466E9" w:rsidRPr="001D18AA" w:rsidRDefault="00B466E9" w:rsidP="00DA1460">
            <w:pPr>
              <w:spacing w:before="100" w:after="0" w:line="240" w:lineRule="auto"/>
              <w:jc w:val="center"/>
              <w:rPr>
                <w:sz w:val="20"/>
                <w:szCs w:val="20"/>
              </w:rPr>
            </w:pPr>
            <w:proofErr w:type="spellStart"/>
            <w:r w:rsidRPr="001D18AA">
              <w:rPr>
                <w:rFonts w:eastAsia="Times New Roman"/>
                <w:color w:val="000000"/>
                <w:sz w:val="20"/>
                <w:szCs w:val="20"/>
                <w:lang w:eastAsia="fr-FR"/>
              </w:rPr>
              <w:t>n</w:t>
            </w:r>
            <w:r w:rsidRPr="001D18AA">
              <w:rPr>
                <w:rFonts w:eastAsia="Times New Roman"/>
                <w:color w:val="000000"/>
                <w:sz w:val="20"/>
                <w:szCs w:val="20"/>
                <w:vertAlign w:val="subscript"/>
                <w:lang w:eastAsia="fr-FR"/>
              </w:rPr>
              <w:t>tot</w:t>
            </w:r>
            <w:proofErr w:type="spellEnd"/>
            <w:r w:rsidRPr="001D18AA">
              <w:rPr>
                <w:rFonts w:eastAsia="Times New Roman"/>
                <w:color w:val="000000"/>
                <w:sz w:val="20"/>
                <w:szCs w:val="20"/>
                <w:lang w:eastAsia="fr-FR"/>
              </w:rPr>
              <w:t xml:space="preserve"> (en mol)</w:t>
            </w:r>
          </w:p>
        </w:tc>
      </w:tr>
      <w:tr w:rsidR="00B466E9" w14:paraId="44B1F250" w14:textId="77777777" w:rsidTr="001D18AA">
        <w:trPr>
          <w:jc w:val="center"/>
        </w:trPr>
        <w:tc>
          <w:tcPr>
            <w:tcW w:w="1713" w:type="dxa"/>
            <w:tcBorders>
              <w:top w:val="single" w:sz="4" w:space="0" w:color="000000"/>
              <w:bottom w:val="single" w:sz="4" w:space="0" w:color="000000"/>
              <w:right w:val="single" w:sz="4" w:space="0" w:color="000000"/>
            </w:tcBorders>
            <w:tcMar>
              <w:top w:w="60" w:type="dxa"/>
              <w:left w:w="60" w:type="dxa"/>
              <w:bottom w:w="60" w:type="dxa"/>
              <w:right w:w="60" w:type="dxa"/>
            </w:tcMar>
            <w:vAlign w:val="center"/>
          </w:tcPr>
          <w:p w14:paraId="4E28E9C0" w14:textId="77777777" w:rsidR="00B466E9" w:rsidRDefault="00B466E9" w:rsidP="00DA1460">
            <w:pPr>
              <w:spacing w:before="100" w:after="0" w:line="240" w:lineRule="auto"/>
              <w:jc w:val="center"/>
            </w:pPr>
            <w:r>
              <w:rPr>
                <w:rFonts w:eastAsia="Times New Roman"/>
                <w:color w:val="000000"/>
                <w:lang w:eastAsia="fr-FR"/>
              </w:rPr>
              <w:t>État initial</w:t>
            </w:r>
          </w:p>
        </w:tc>
        <w:tc>
          <w:tcPr>
            <w:tcW w:w="151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14:paraId="129C4065" w14:textId="77777777" w:rsidR="00B466E9" w:rsidRDefault="00B466E9" w:rsidP="00DA1460">
            <w:pPr>
              <w:spacing w:before="100" w:after="0" w:line="240" w:lineRule="auto"/>
              <w:jc w:val="center"/>
            </w:pPr>
            <w:r>
              <w:rPr>
                <w:rFonts w:eastAsia="Times New Roman"/>
                <w:color w:val="000000"/>
                <w:lang w:eastAsia="fr-FR"/>
              </w:rPr>
              <w:t>1</w:t>
            </w:r>
          </w:p>
        </w:tc>
        <w:tc>
          <w:tcPr>
            <w:tcW w:w="1702"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14:paraId="0F5F2DC6" w14:textId="77777777" w:rsidR="00B466E9" w:rsidRDefault="00B466E9" w:rsidP="00DA1460">
            <w:pPr>
              <w:spacing w:before="100" w:after="0" w:line="240" w:lineRule="auto"/>
              <w:jc w:val="center"/>
            </w:pPr>
            <w:r>
              <w:rPr>
                <w:rFonts w:eastAsia="Times New Roman"/>
                <w:color w:val="000000"/>
                <w:lang w:eastAsia="fr-FR"/>
              </w:rPr>
              <w:t>2</w:t>
            </w:r>
          </w:p>
        </w:tc>
        <w:tc>
          <w:tcPr>
            <w:tcW w:w="138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14:paraId="516BB88E" w14:textId="77777777" w:rsidR="00B466E9" w:rsidRDefault="00B466E9" w:rsidP="00DA1460">
            <w:pPr>
              <w:spacing w:before="100" w:after="0" w:line="240" w:lineRule="auto"/>
              <w:jc w:val="center"/>
            </w:pPr>
            <w:r>
              <w:rPr>
                <w:rFonts w:eastAsia="Times New Roman"/>
                <w:color w:val="000000"/>
                <w:lang w:eastAsia="fr-FR"/>
              </w:rPr>
              <w:t>0</w:t>
            </w:r>
          </w:p>
        </w:tc>
        <w:tc>
          <w:tcPr>
            <w:tcW w:w="1920" w:type="dxa"/>
            <w:tcBorders>
              <w:top w:val="single" w:sz="4" w:space="0" w:color="000000"/>
              <w:left w:val="single" w:sz="4" w:space="0" w:color="000000"/>
              <w:bottom w:val="single" w:sz="4" w:space="0" w:color="000000"/>
            </w:tcBorders>
            <w:tcMar>
              <w:top w:w="0" w:type="dxa"/>
              <w:left w:w="10" w:type="dxa"/>
              <w:bottom w:w="0" w:type="dxa"/>
              <w:right w:w="10" w:type="dxa"/>
            </w:tcMar>
            <w:vAlign w:val="center"/>
          </w:tcPr>
          <w:p w14:paraId="2C93FF32" w14:textId="77777777" w:rsidR="00B466E9" w:rsidRDefault="00B466E9" w:rsidP="00DA1460">
            <w:pPr>
              <w:spacing w:before="100" w:after="0" w:line="240" w:lineRule="auto"/>
              <w:jc w:val="center"/>
              <w:rPr>
                <w:rFonts w:eastAsia="Times New Roman"/>
                <w:color w:val="000000"/>
                <w:lang w:eastAsia="fr-FR"/>
              </w:rPr>
            </w:pPr>
            <w:r>
              <w:rPr>
                <w:rFonts w:eastAsia="Times New Roman"/>
                <w:color w:val="000000"/>
                <w:lang w:eastAsia="fr-FR"/>
              </w:rPr>
              <w:t>3</w:t>
            </w:r>
          </w:p>
        </w:tc>
      </w:tr>
      <w:tr w:rsidR="00B466E9" w14:paraId="5CD60385" w14:textId="77777777" w:rsidTr="001D18AA">
        <w:trPr>
          <w:jc w:val="center"/>
        </w:trPr>
        <w:tc>
          <w:tcPr>
            <w:tcW w:w="1713" w:type="dxa"/>
            <w:tcBorders>
              <w:top w:val="single" w:sz="4" w:space="0" w:color="000000"/>
              <w:right w:val="single" w:sz="4" w:space="0" w:color="000000"/>
            </w:tcBorders>
            <w:tcMar>
              <w:top w:w="60" w:type="dxa"/>
              <w:left w:w="60" w:type="dxa"/>
              <w:bottom w:w="60" w:type="dxa"/>
              <w:right w:w="60" w:type="dxa"/>
            </w:tcMar>
            <w:vAlign w:val="center"/>
          </w:tcPr>
          <w:p w14:paraId="79A9B609" w14:textId="77777777" w:rsidR="00B466E9" w:rsidRDefault="00B466E9" w:rsidP="00DA1460">
            <w:pPr>
              <w:spacing w:before="100" w:after="0" w:line="240" w:lineRule="auto"/>
              <w:jc w:val="center"/>
            </w:pPr>
            <w:r>
              <w:rPr>
                <w:rFonts w:eastAsia="Times New Roman"/>
                <w:color w:val="000000"/>
                <w:lang w:eastAsia="fr-FR"/>
              </w:rPr>
              <w:t>Instant t</w:t>
            </w:r>
          </w:p>
        </w:tc>
        <w:tc>
          <w:tcPr>
            <w:tcW w:w="1510" w:type="dxa"/>
            <w:tcBorders>
              <w:top w:val="single" w:sz="4" w:space="0" w:color="000000"/>
              <w:left w:val="single" w:sz="4" w:space="0" w:color="000000"/>
              <w:right w:val="single" w:sz="4" w:space="0" w:color="000000"/>
            </w:tcBorders>
            <w:tcMar>
              <w:top w:w="60" w:type="dxa"/>
              <w:left w:w="60" w:type="dxa"/>
              <w:bottom w:w="60" w:type="dxa"/>
              <w:right w:w="60" w:type="dxa"/>
            </w:tcMar>
            <w:vAlign w:val="center"/>
          </w:tcPr>
          <w:p w14:paraId="7EB96257" w14:textId="77777777" w:rsidR="00B466E9" w:rsidRDefault="00B466E9" w:rsidP="00DA1460">
            <w:pPr>
              <w:spacing w:before="100" w:after="0" w:line="240" w:lineRule="auto"/>
              <w:jc w:val="center"/>
            </w:pPr>
            <w:r>
              <w:rPr>
                <w:color w:val="000000"/>
              </w:rPr>
              <w:object w:dxaOrig="495" w:dyaOrig="315" w14:anchorId="6B73ABD7">
                <v:shape id="Object 44" o:spid="_x0000_i1044" type="#_x0000_t75" style="width:24.75pt;height:15.75pt;visibility:visible;mso-wrap-style:square" o:ole="">
                  <v:imagedata r:id="rId61" o:title=""/>
                </v:shape>
                <o:OLEObject Type="Embed" ProgID="Unknown" ShapeID="Object 44" DrawAspect="Content" ObjectID="_1723992487" r:id="rId62"/>
              </w:object>
            </w:r>
          </w:p>
        </w:tc>
        <w:tc>
          <w:tcPr>
            <w:tcW w:w="1702" w:type="dxa"/>
            <w:tcBorders>
              <w:top w:val="single" w:sz="4" w:space="0" w:color="000000"/>
              <w:left w:val="single" w:sz="4" w:space="0" w:color="000000"/>
              <w:right w:val="single" w:sz="4" w:space="0" w:color="000000"/>
            </w:tcBorders>
            <w:tcMar>
              <w:top w:w="60" w:type="dxa"/>
              <w:left w:w="60" w:type="dxa"/>
              <w:bottom w:w="60" w:type="dxa"/>
              <w:right w:w="60" w:type="dxa"/>
            </w:tcMar>
            <w:vAlign w:val="center"/>
          </w:tcPr>
          <w:p w14:paraId="28FE932D" w14:textId="77777777" w:rsidR="00B466E9" w:rsidRDefault="00B466E9" w:rsidP="00DA1460">
            <w:pPr>
              <w:spacing w:after="0" w:line="240" w:lineRule="auto"/>
              <w:jc w:val="center"/>
            </w:pPr>
            <w:r>
              <w:rPr>
                <w:color w:val="000000"/>
              </w:rPr>
              <w:object w:dxaOrig="645" w:dyaOrig="315" w14:anchorId="4F943D15">
                <v:shape id="Object 45" o:spid="_x0000_i1045" type="#_x0000_t75" style="width:32.25pt;height:15.75pt;visibility:visible;mso-wrap-style:square" o:ole="">
                  <v:imagedata r:id="rId63" o:title=""/>
                </v:shape>
                <o:OLEObject Type="Embed" ProgID="Unknown" ShapeID="Object 45" DrawAspect="Content" ObjectID="_1723992488" r:id="rId64"/>
              </w:object>
            </w:r>
          </w:p>
        </w:tc>
        <w:tc>
          <w:tcPr>
            <w:tcW w:w="1381" w:type="dxa"/>
            <w:tcBorders>
              <w:top w:val="single" w:sz="4" w:space="0" w:color="000000"/>
              <w:left w:val="single" w:sz="4" w:space="0" w:color="000000"/>
              <w:right w:val="single" w:sz="4" w:space="0" w:color="000000"/>
            </w:tcBorders>
            <w:tcMar>
              <w:top w:w="60" w:type="dxa"/>
              <w:left w:w="60" w:type="dxa"/>
              <w:bottom w:w="60" w:type="dxa"/>
              <w:right w:w="60" w:type="dxa"/>
            </w:tcMar>
            <w:vAlign w:val="center"/>
          </w:tcPr>
          <w:p w14:paraId="4960EAA8" w14:textId="77777777" w:rsidR="00B466E9" w:rsidRDefault="00B466E9" w:rsidP="00DA1460">
            <w:pPr>
              <w:spacing w:after="0" w:line="240" w:lineRule="auto"/>
              <w:jc w:val="center"/>
            </w:pPr>
            <w:r>
              <w:rPr>
                <w:color w:val="000000"/>
              </w:rPr>
              <w:object w:dxaOrig="345" w:dyaOrig="315" w14:anchorId="04F83C41">
                <v:shape id="Object 46" o:spid="_x0000_i1046" type="#_x0000_t75" style="width:17.25pt;height:15.75pt;visibility:visible;mso-wrap-style:square" o:ole="">
                  <v:imagedata r:id="rId65" o:title=""/>
                </v:shape>
                <o:OLEObject Type="Embed" ProgID="Unknown" ShapeID="Object 46" DrawAspect="Content" ObjectID="_1723992489" r:id="rId66"/>
              </w:object>
            </w:r>
          </w:p>
        </w:tc>
        <w:tc>
          <w:tcPr>
            <w:tcW w:w="1920" w:type="dxa"/>
            <w:tcBorders>
              <w:top w:val="single" w:sz="4" w:space="0" w:color="000000"/>
              <w:left w:val="single" w:sz="4" w:space="0" w:color="000000"/>
            </w:tcBorders>
            <w:tcMar>
              <w:top w:w="0" w:type="dxa"/>
              <w:left w:w="10" w:type="dxa"/>
              <w:bottom w:w="0" w:type="dxa"/>
              <w:right w:w="10" w:type="dxa"/>
            </w:tcMar>
            <w:vAlign w:val="center"/>
          </w:tcPr>
          <w:p w14:paraId="2617098C" w14:textId="77777777" w:rsidR="00B466E9" w:rsidRDefault="00B466E9" w:rsidP="00DA1460">
            <w:pPr>
              <w:spacing w:after="0" w:line="240" w:lineRule="auto"/>
              <w:jc w:val="center"/>
            </w:pPr>
            <w:r>
              <w:rPr>
                <w:color w:val="000000"/>
              </w:rPr>
              <w:object w:dxaOrig="639" w:dyaOrig="320" w14:anchorId="422C3320">
                <v:shape id="Object 47" o:spid="_x0000_i1047" type="#_x0000_t75" style="width:31.5pt;height:15.75pt;visibility:visible;mso-wrap-style:square" o:ole="">
                  <v:imagedata r:id="rId67" o:title=""/>
                </v:shape>
                <o:OLEObject Type="Embed" ProgID="Unknown" ShapeID="Object 47" DrawAspect="Content" ObjectID="_1723992490" r:id="rId68"/>
              </w:object>
            </w:r>
          </w:p>
        </w:tc>
      </w:tr>
    </w:tbl>
    <w:p w14:paraId="1951DFFB" w14:textId="77777777" w:rsidR="00B466E9" w:rsidRDefault="00B466E9" w:rsidP="001D18AA">
      <w:pPr>
        <w:spacing w:before="100" w:after="0" w:line="240" w:lineRule="auto"/>
        <w:jc w:val="both"/>
      </w:pPr>
    </w:p>
    <w:sectPr w:rsidR="00B466E9">
      <w:headerReference w:type="default" r:id="rId69"/>
      <w:footerReference w:type="default" r:id="rId70"/>
      <w:pgSz w:w="11906" w:h="16838"/>
      <w:pgMar w:top="1020" w:right="680" w:bottom="680" w:left="680" w:header="6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3477E" w14:textId="77777777" w:rsidR="00224AF3" w:rsidRDefault="00224AF3">
      <w:pPr>
        <w:spacing w:after="0" w:line="240" w:lineRule="auto"/>
      </w:pPr>
      <w:r>
        <w:separator/>
      </w:r>
    </w:p>
  </w:endnote>
  <w:endnote w:type="continuationSeparator" w:id="0">
    <w:p w14:paraId="2686EDC4" w14:textId="77777777" w:rsidR="00224AF3" w:rsidRDefault="00224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3319" w14:textId="77777777" w:rsidR="00A16B75" w:rsidRDefault="00D16F5F">
    <w:pPr>
      <w:pStyle w:val="Pieddepage"/>
      <w:jc w:val="center"/>
    </w:pPr>
    <w:r>
      <w:fldChar w:fldCharType="begin"/>
    </w:r>
    <w:r>
      <w:instrText xml:space="preserve"> PAGE </w:instrText>
    </w:r>
    <w:r>
      <w:fldChar w:fldCharType="separate"/>
    </w:r>
    <w:r>
      <w:t>15</w:t>
    </w:r>
    <w:r>
      <w:fldChar w:fldCharType="end"/>
    </w:r>
    <w:r>
      <w:t>/</w:t>
    </w:r>
    <w:fldSimple w:instr=" NUMPAGES ">
      <w:r>
        <w:t>15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79E20" w14:textId="77777777" w:rsidR="00A16B75" w:rsidRDefault="00D16F5F">
    <w:pPr>
      <w:pStyle w:val="Pieddepage"/>
      <w:jc w:val="center"/>
    </w:pPr>
    <w:r>
      <w:fldChar w:fldCharType="begin"/>
    </w:r>
    <w:r>
      <w:instrText xml:space="preserve"> PAGE </w:instrText>
    </w:r>
    <w:r>
      <w:fldChar w:fldCharType="separate"/>
    </w:r>
    <w:r>
      <w:t>15</w:t>
    </w:r>
    <w:r>
      <w:fldChar w:fldCharType="end"/>
    </w:r>
    <w:r>
      <w:t>/</w:t>
    </w:r>
    <w:fldSimple w:instr=" NUMPAGES ">
      <w:r>
        <w:t>15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B97CE" w14:textId="77777777" w:rsidR="00224AF3" w:rsidRDefault="00224AF3">
      <w:pPr>
        <w:spacing w:after="0" w:line="240" w:lineRule="auto"/>
      </w:pPr>
      <w:r>
        <w:rPr>
          <w:color w:val="000000"/>
        </w:rPr>
        <w:separator/>
      </w:r>
    </w:p>
  </w:footnote>
  <w:footnote w:type="continuationSeparator" w:id="0">
    <w:p w14:paraId="4881A1C9" w14:textId="77777777" w:rsidR="00224AF3" w:rsidRDefault="00224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81DF1" w14:textId="1A551135" w:rsidR="00A16B75" w:rsidRDefault="00D16F5F">
    <w:pPr>
      <w:pStyle w:val="En-tte"/>
      <w:rPr>
        <w:rFonts w:ascii="Times New Roman" w:hAnsi="Times New Roman"/>
      </w:rPr>
    </w:pPr>
    <w:r>
      <w:rPr>
        <w:rFonts w:ascii="Times New Roman" w:hAnsi="Times New Roman"/>
        <w:i/>
        <w:iCs/>
      </w:rPr>
      <w:t xml:space="preserve">Partie </w:t>
    </w:r>
    <w:r w:rsidR="0092300F">
      <w:rPr>
        <w:rFonts w:ascii="Times New Roman" w:hAnsi="Times New Roman"/>
        <w:i/>
        <w:iCs/>
      </w:rPr>
      <w:t>1</w:t>
    </w:r>
    <w:r>
      <w:rPr>
        <w:rFonts w:ascii="Times New Roman" w:hAnsi="Times New Roman"/>
        <w:i/>
        <w:iCs/>
      </w:rPr>
      <w:t> : Transformation de la matière</w:t>
    </w:r>
    <w:r>
      <w:rPr>
        <w:rFonts w:ascii="Times New Roman" w:hAnsi="Times New Roman"/>
      </w:rPr>
      <w:tab/>
    </w:r>
    <w:r>
      <w:rPr>
        <w:rFonts w:ascii="Times New Roman" w:hAnsi="Times New Roman"/>
      </w:rPr>
      <w:tab/>
      <w:t>Chapitre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07BB" w14:textId="0A9B909F" w:rsidR="00A16B75" w:rsidRDefault="00D16F5F">
    <w:pPr>
      <w:pStyle w:val="En-tte"/>
      <w:rPr>
        <w:rFonts w:ascii="Times New Roman" w:hAnsi="Times New Roman"/>
      </w:rPr>
    </w:pPr>
    <w:r>
      <w:rPr>
        <w:rFonts w:ascii="Times New Roman" w:hAnsi="Times New Roman"/>
        <w:i/>
        <w:iCs/>
      </w:rPr>
      <w:t xml:space="preserve">Partie </w:t>
    </w:r>
    <w:r w:rsidR="008D2A7D">
      <w:rPr>
        <w:rFonts w:ascii="Times New Roman" w:hAnsi="Times New Roman"/>
        <w:i/>
        <w:iCs/>
      </w:rPr>
      <w:t>1</w:t>
    </w:r>
    <w:r>
      <w:rPr>
        <w:rFonts w:ascii="Times New Roman" w:hAnsi="Times New Roman"/>
        <w:i/>
        <w:iCs/>
      </w:rPr>
      <w:t> : Transformation de la matière</w:t>
    </w:r>
    <w:r>
      <w:rPr>
        <w:rFonts w:ascii="Times New Roman" w:hAnsi="Times New Roman"/>
      </w:rPr>
      <w:tab/>
    </w:r>
    <w:r>
      <w:rPr>
        <w:rFonts w:ascii="Times New Roman" w:hAnsi="Times New Roman"/>
      </w:rPr>
      <w:tab/>
      <w:t>Chapitre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260C"/>
    <w:multiLevelType w:val="multilevel"/>
    <w:tmpl w:val="B66AB01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64B1078"/>
    <w:multiLevelType w:val="multilevel"/>
    <w:tmpl w:val="20083A4E"/>
    <w:lvl w:ilvl="0">
      <w:start w:val="2"/>
      <w:numFmt w:val="upperRoman"/>
      <w:lvlText w:val="%1."/>
      <w:lvlJc w:val="right"/>
      <w:pPr>
        <w:ind w:left="720" w:hanging="360"/>
      </w:pPr>
      <w:rPr>
        <w:rFonts w:hint="default"/>
      </w:rPr>
    </w:lvl>
    <w:lvl w:ilvl="1">
      <w:start w:val="1"/>
      <w:numFmt w:val="decimal"/>
      <w:lvlText w:val="%2."/>
      <w:lvlJc w:val="right"/>
      <w:pPr>
        <w:ind w:left="1440" w:hanging="360"/>
      </w:pPr>
      <w:rPr>
        <w:rFonts w:hint="default"/>
      </w:rPr>
    </w:lvl>
    <w:lvl w:ilvl="2">
      <w:start w:val="1"/>
      <w:numFmt w:val="upperRoman"/>
      <w:lvlText w:val="%3."/>
      <w:lvlJc w:val="right"/>
      <w:pPr>
        <w:ind w:left="2160" w:hanging="360"/>
      </w:pPr>
      <w:rPr>
        <w:rFonts w:hint="default"/>
      </w:rPr>
    </w:lvl>
    <w:lvl w:ilvl="3">
      <w:start w:val="1"/>
      <w:numFmt w:val="upperRoman"/>
      <w:lvlText w:val="%4."/>
      <w:lvlJc w:val="right"/>
      <w:pPr>
        <w:ind w:left="2880" w:hanging="360"/>
      </w:pPr>
      <w:rPr>
        <w:rFonts w:hint="default"/>
      </w:rPr>
    </w:lvl>
    <w:lvl w:ilvl="4">
      <w:start w:val="1"/>
      <w:numFmt w:val="upperRoman"/>
      <w:lvlText w:val="%5."/>
      <w:lvlJc w:val="right"/>
      <w:pPr>
        <w:ind w:left="3600" w:hanging="360"/>
      </w:pPr>
      <w:rPr>
        <w:rFonts w:hint="default"/>
      </w:rPr>
    </w:lvl>
    <w:lvl w:ilvl="5">
      <w:start w:val="1"/>
      <w:numFmt w:val="upperRoman"/>
      <w:lvlText w:val="%6."/>
      <w:lvlJc w:val="right"/>
      <w:pPr>
        <w:ind w:left="4320" w:hanging="360"/>
      </w:pPr>
      <w:rPr>
        <w:rFonts w:hint="default"/>
      </w:rPr>
    </w:lvl>
    <w:lvl w:ilvl="6">
      <w:start w:val="1"/>
      <w:numFmt w:val="upperRoman"/>
      <w:lvlText w:val="%7."/>
      <w:lvlJc w:val="right"/>
      <w:pPr>
        <w:ind w:left="5040" w:hanging="360"/>
      </w:pPr>
      <w:rPr>
        <w:rFonts w:hint="default"/>
      </w:rPr>
    </w:lvl>
    <w:lvl w:ilvl="7">
      <w:start w:val="1"/>
      <w:numFmt w:val="upperRoman"/>
      <w:lvlText w:val="%8."/>
      <w:lvlJc w:val="right"/>
      <w:pPr>
        <w:ind w:left="5760" w:hanging="360"/>
      </w:pPr>
      <w:rPr>
        <w:rFonts w:hint="default"/>
      </w:rPr>
    </w:lvl>
    <w:lvl w:ilvl="8">
      <w:start w:val="1"/>
      <w:numFmt w:val="upperRoman"/>
      <w:lvlText w:val="%9."/>
      <w:lvlJc w:val="right"/>
      <w:pPr>
        <w:ind w:left="6480" w:hanging="360"/>
      </w:pPr>
      <w:rPr>
        <w:rFonts w:hint="default"/>
      </w:rPr>
    </w:lvl>
  </w:abstractNum>
  <w:abstractNum w:abstractNumId="2" w15:restartNumberingAfterBreak="0">
    <w:nsid w:val="06D41EFB"/>
    <w:multiLevelType w:val="multilevel"/>
    <w:tmpl w:val="928A5718"/>
    <w:lvl w:ilvl="0">
      <w:start w:val="1"/>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3" w15:restartNumberingAfterBreak="0">
    <w:nsid w:val="07F44283"/>
    <w:multiLevelType w:val="multilevel"/>
    <w:tmpl w:val="98F4434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09663C7F"/>
    <w:multiLevelType w:val="multilevel"/>
    <w:tmpl w:val="07E8A8E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0C541324"/>
    <w:multiLevelType w:val="multilevel"/>
    <w:tmpl w:val="069875D0"/>
    <w:lvl w:ilvl="0">
      <w:start w:val="1"/>
      <w:numFmt w:val="upperRoman"/>
      <w:lvlText w:val="%1."/>
      <w:lvlJc w:val="right"/>
      <w:pPr>
        <w:ind w:left="720" w:hanging="360"/>
      </w:pPr>
    </w:lvl>
    <w:lvl w:ilvl="1">
      <w:start w:val="1"/>
      <w:numFmt w:val="decimal"/>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6" w15:restartNumberingAfterBreak="0">
    <w:nsid w:val="0D1D4D5C"/>
    <w:multiLevelType w:val="multilevel"/>
    <w:tmpl w:val="F32A14E0"/>
    <w:lvl w:ilvl="0">
      <w:start w:val="1"/>
      <w:numFmt w:val="upperRoman"/>
      <w:lvlText w:val="%1."/>
      <w:lvlJc w:val="right"/>
      <w:pPr>
        <w:ind w:left="720" w:hanging="360"/>
      </w:pPr>
    </w:lvl>
    <w:lvl w:ilvl="1">
      <w:start w:val="3"/>
      <w:numFmt w:val="decimal"/>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7" w15:restartNumberingAfterBreak="0">
    <w:nsid w:val="0FAC62AA"/>
    <w:multiLevelType w:val="multilevel"/>
    <w:tmpl w:val="A9687C4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158A136C"/>
    <w:multiLevelType w:val="multilevel"/>
    <w:tmpl w:val="B224C118"/>
    <w:lvl w:ilvl="0">
      <w:start w:val="1"/>
      <w:numFmt w:val="upperRoman"/>
      <w:lvlText w:val="%1."/>
      <w:lvlJc w:val="right"/>
      <w:pPr>
        <w:ind w:left="720" w:hanging="360"/>
      </w:pPr>
    </w:lvl>
    <w:lvl w:ilvl="1">
      <w:start w:val="2"/>
      <w:numFmt w:val="decimal"/>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9" w15:restartNumberingAfterBreak="0">
    <w:nsid w:val="159238B2"/>
    <w:multiLevelType w:val="multilevel"/>
    <w:tmpl w:val="7D00E1C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1766543A"/>
    <w:multiLevelType w:val="multilevel"/>
    <w:tmpl w:val="FEBE6A86"/>
    <w:lvl w:ilvl="0">
      <w:start w:val="1"/>
      <w:numFmt w:val="upperRoman"/>
      <w:lvlText w:val="%1."/>
      <w:lvlJc w:val="right"/>
      <w:pPr>
        <w:ind w:left="720" w:hanging="360"/>
      </w:pPr>
    </w:lvl>
    <w:lvl w:ilvl="1">
      <w:start w:val="3"/>
      <w:numFmt w:val="decimal"/>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11" w15:restartNumberingAfterBreak="0">
    <w:nsid w:val="2D706928"/>
    <w:multiLevelType w:val="multilevel"/>
    <w:tmpl w:val="BFC44A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F1E53FF"/>
    <w:multiLevelType w:val="multilevel"/>
    <w:tmpl w:val="392A83EE"/>
    <w:lvl w:ilvl="0">
      <w:start w:val="1"/>
      <w:numFmt w:val="upperRoman"/>
      <w:lvlText w:val="%1."/>
      <w:lvlJc w:val="right"/>
      <w:pPr>
        <w:ind w:left="720" w:hanging="360"/>
      </w:pPr>
    </w:lvl>
    <w:lvl w:ilvl="1">
      <w:start w:val="1"/>
      <w:numFmt w:val="decimal"/>
      <w:lvlText w:val="%2."/>
      <w:lvlJc w:val="right"/>
      <w:pPr>
        <w:ind w:left="1440" w:hanging="360"/>
      </w:pPr>
    </w:lvl>
    <w:lvl w:ilvl="2">
      <w:start w:val="2"/>
      <w:numFmt w:val="lowerLetter"/>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13" w15:restartNumberingAfterBreak="0">
    <w:nsid w:val="33672B22"/>
    <w:multiLevelType w:val="multilevel"/>
    <w:tmpl w:val="A580AFD2"/>
    <w:lvl w:ilvl="0">
      <w:start w:val="3"/>
      <w:numFmt w:val="upperRoman"/>
      <w:lvlText w:val="%1."/>
      <w:lvlJc w:val="right"/>
      <w:pPr>
        <w:ind w:left="720" w:hanging="360"/>
      </w:pPr>
      <w:rPr>
        <w:rFonts w:hint="default"/>
      </w:rPr>
    </w:lvl>
    <w:lvl w:ilvl="1">
      <w:start w:val="1"/>
      <w:numFmt w:val="upperRoman"/>
      <w:lvlText w:val="%2."/>
      <w:lvlJc w:val="right"/>
      <w:pPr>
        <w:ind w:left="1440" w:hanging="360"/>
      </w:pPr>
      <w:rPr>
        <w:rFonts w:hint="default"/>
      </w:rPr>
    </w:lvl>
    <w:lvl w:ilvl="2">
      <w:start w:val="1"/>
      <w:numFmt w:val="upperRoman"/>
      <w:lvlText w:val="%3."/>
      <w:lvlJc w:val="right"/>
      <w:pPr>
        <w:ind w:left="2160" w:hanging="360"/>
      </w:pPr>
      <w:rPr>
        <w:rFonts w:hint="default"/>
      </w:rPr>
    </w:lvl>
    <w:lvl w:ilvl="3">
      <w:start w:val="1"/>
      <w:numFmt w:val="upperRoman"/>
      <w:lvlText w:val="%4."/>
      <w:lvlJc w:val="right"/>
      <w:pPr>
        <w:ind w:left="2880" w:hanging="360"/>
      </w:pPr>
      <w:rPr>
        <w:rFonts w:hint="default"/>
      </w:rPr>
    </w:lvl>
    <w:lvl w:ilvl="4">
      <w:start w:val="1"/>
      <w:numFmt w:val="upperRoman"/>
      <w:lvlText w:val="%5."/>
      <w:lvlJc w:val="right"/>
      <w:pPr>
        <w:ind w:left="3600" w:hanging="360"/>
      </w:pPr>
      <w:rPr>
        <w:rFonts w:hint="default"/>
      </w:rPr>
    </w:lvl>
    <w:lvl w:ilvl="5">
      <w:start w:val="1"/>
      <w:numFmt w:val="upperRoman"/>
      <w:lvlText w:val="%6."/>
      <w:lvlJc w:val="right"/>
      <w:pPr>
        <w:ind w:left="4320" w:hanging="360"/>
      </w:pPr>
      <w:rPr>
        <w:rFonts w:hint="default"/>
      </w:rPr>
    </w:lvl>
    <w:lvl w:ilvl="6">
      <w:start w:val="1"/>
      <w:numFmt w:val="upperRoman"/>
      <w:lvlText w:val="%7."/>
      <w:lvlJc w:val="right"/>
      <w:pPr>
        <w:ind w:left="5040" w:hanging="360"/>
      </w:pPr>
      <w:rPr>
        <w:rFonts w:hint="default"/>
      </w:rPr>
    </w:lvl>
    <w:lvl w:ilvl="7">
      <w:start w:val="1"/>
      <w:numFmt w:val="upperRoman"/>
      <w:lvlText w:val="%8."/>
      <w:lvlJc w:val="right"/>
      <w:pPr>
        <w:ind w:left="5760" w:hanging="360"/>
      </w:pPr>
      <w:rPr>
        <w:rFonts w:hint="default"/>
      </w:rPr>
    </w:lvl>
    <w:lvl w:ilvl="8">
      <w:start w:val="1"/>
      <w:numFmt w:val="upperRoman"/>
      <w:lvlText w:val="%9."/>
      <w:lvlJc w:val="right"/>
      <w:pPr>
        <w:ind w:left="6480" w:hanging="360"/>
      </w:pPr>
      <w:rPr>
        <w:rFonts w:hint="default"/>
      </w:rPr>
    </w:lvl>
  </w:abstractNum>
  <w:abstractNum w:abstractNumId="14" w15:restartNumberingAfterBreak="0">
    <w:nsid w:val="34042881"/>
    <w:multiLevelType w:val="multilevel"/>
    <w:tmpl w:val="4C8AB7E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370E5049"/>
    <w:multiLevelType w:val="multilevel"/>
    <w:tmpl w:val="76B6AC2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37EB6AC7"/>
    <w:multiLevelType w:val="multilevel"/>
    <w:tmpl w:val="44FA83F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 w15:restartNumberingAfterBreak="0">
    <w:nsid w:val="3BDD5C6D"/>
    <w:multiLevelType w:val="multilevel"/>
    <w:tmpl w:val="0B2616C6"/>
    <w:lvl w:ilvl="0">
      <w:start w:val="1"/>
      <w:numFmt w:val="upperRoman"/>
      <w:lvlText w:val="%1."/>
      <w:lvlJc w:val="right"/>
      <w:pPr>
        <w:ind w:left="720" w:hanging="360"/>
      </w:pPr>
    </w:lvl>
    <w:lvl w:ilvl="1">
      <w:start w:val="1"/>
      <w:numFmt w:val="decimal"/>
      <w:lvlText w:val="%2."/>
      <w:lvlJc w:val="right"/>
      <w:pPr>
        <w:ind w:left="1440" w:hanging="360"/>
      </w:pPr>
    </w:lvl>
    <w:lvl w:ilvl="2">
      <w:start w:val="1"/>
      <w:numFmt w:val="lowerLetter"/>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18" w15:restartNumberingAfterBreak="0">
    <w:nsid w:val="3F3F0B53"/>
    <w:multiLevelType w:val="multilevel"/>
    <w:tmpl w:val="4E00CFE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43497C88"/>
    <w:multiLevelType w:val="multilevel"/>
    <w:tmpl w:val="6EC60AC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 w15:restartNumberingAfterBreak="0">
    <w:nsid w:val="471B11B7"/>
    <w:multiLevelType w:val="multilevel"/>
    <w:tmpl w:val="875EA8E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 w15:restartNumberingAfterBreak="0">
    <w:nsid w:val="47CD4391"/>
    <w:multiLevelType w:val="multilevel"/>
    <w:tmpl w:val="861A1F74"/>
    <w:lvl w:ilvl="0">
      <w:start w:val="1"/>
      <w:numFmt w:val="upperRoman"/>
      <w:lvlText w:val="%1."/>
      <w:lvlJc w:val="right"/>
      <w:pPr>
        <w:ind w:left="720" w:hanging="360"/>
      </w:pPr>
    </w:lvl>
    <w:lvl w:ilvl="1">
      <w:start w:val="2"/>
      <w:numFmt w:val="decimal"/>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22" w15:restartNumberingAfterBreak="0">
    <w:nsid w:val="487858E5"/>
    <w:multiLevelType w:val="multilevel"/>
    <w:tmpl w:val="069875D0"/>
    <w:lvl w:ilvl="0">
      <w:start w:val="1"/>
      <w:numFmt w:val="upperRoman"/>
      <w:lvlText w:val="%1."/>
      <w:lvlJc w:val="right"/>
      <w:pPr>
        <w:ind w:left="720" w:hanging="360"/>
      </w:pPr>
    </w:lvl>
    <w:lvl w:ilvl="1">
      <w:start w:val="1"/>
      <w:numFmt w:val="decimal"/>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23" w15:restartNumberingAfterBreak="0">
    <w:nsid w:val="4AED3CD7"/>
    <w:multiLevelType w:val="multilevel"/>
    <w:tmpl w:val="7B468D44"/>
    <w:lvl w:ilvl="0">
      <w:start w:val="1"/>
      <w:numFmt w:val="upperRoman"/>
      <w:lvlText w:val="%1."/>
      <w:lvlJc w:val="right"/>
      <w:pPr>
        <w:ind w:left="720" w:hanging="360"/>
      </w:pPr>
    </w:lvl>
    <w:lvl w:ilvl="1">
      <w:start w:val="1"/>
      <w:numFmt w:val="decimal"/>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24" w15:restartNumberingAfterBreak="0">
    <w:nsid w:val="4DF211EA"/>
    <w:multiLevelType w:val="multilevel"/>
    <w:tmpl w:val="CACCA08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5" w15:restartNumberingAfterBreak="0">
    <w:nsid w:val="50C7217E"/>
    <w:multiLevelType w:val="multilevel"/>
    <w:tmpl w:val="100E3F2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6" w15:restartNumberingAfterBreak="0">
    <w:nsid w:val="51492E12"/>
    <w:multiLevelType w:val="multilevel"/>
    <w:tmpl w:val="375404D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 w15:restartNumberingAfterBreak="0">
    <w:nsid w:val="568E3DE5"/>
    <w:multiLevelType w:val="multilevel"/>
    <w:tmpl w:val="7C7885B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 w15:restartNumberingAfterBreak="0">
    <w:nsid w:val="5A401C33"/>
    <w:multiLevelType w:val="multilevel"/>
    <w:tmpl w:val="1A90578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 w15:restartNumberingAfterBreak="0">
    <w:nsid w:val="5C561EB2"/>
    <w:multiLevelType w:val="multilevel"/>
    <w:tmpl w:val="B24821B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0" w15:restartNumberingAfterBreak="0">
    <w:nsid w:val="5EC73666"/>
    <w:multiLevelType w:val="multilevel"/>
    <w:tmpl w:val="680E36A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1" w15:restartNumberingAfterBreak="0">
    <w:nsid w:val="602D7A17"/>
    <w:multiLevelType w:val="hybridMultilevel"/>
    <w:tmpl w:val="11683DC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40B3584"/>
    <w:multiLevelType w:val="multilevel"/>
    <w:tmpl w:val="9A6EF38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3" w15:restartNumberingAfterBreak="0">
    <w:nsid w:val="668A1992"/>
    <w:multiLevelType w:val="multilevel"/>
    <w:tmpl w:val="6318EB3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4" w15:restartNumberingAfterBreak="0">
    <w:nsid w:val="66AE623C"/>
    <w:multiLevelType w:val="multilevel"/>
    <w:tmpl w:val="EB68ADA2"/>
    <w:lvl w:ilvl="0">
      <w:start w:val="1"/>
      <w:numFmt w:val="upperRoman"/>
      <w:lvlText w:val="%1."/>
      <w:lvlJc w:val="right"/>
      <w:pPr>
        <w:ind w:left="720" w:hanging="360"/>
      </w:pPr>
    </w:lvl>
    <w:lvl w:ilvl="1">
      <w:start w:val="1"/>
      <w:numFmt w:val="decimal"/>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35" w15:restartNumberingAfterBreak="0">
    <w:nsid w:val="6B7D7713"/>
    <w:multiLevelType w:val="multilevel"/>
    <w:tmpl w:val="A580AFD2"/>
    <w:lvl w:ilvl="0">
      <w:start w:val="3"/>
      <w:numFmt w:val="upperRoman"/>
      <w:lvlText w:val="%1."/>
      <w:lvlJc w:val="right"/>
      <w:pPr>
        <w:ind w:left="720" w:hanging="360"/>
      </w:pPr>
      <w:rPr>
        <w:rFonts w:hint="default"/>
      </w:rPr>
    </w:lvl>
    <w:lvl w:ilvl="1">
      <w:start w:val="1"/>
      <w:numFmt w:val="upperRoman"/>
      <w:lvlText w:val="%2."/>
      <w:lvlJc w:val="right"/>
      <w:pPr>
        <w:ind w:left="1440" w:hanging="360"/>
      </w:pPr>
      <w:rPr>
        <w:rFonts w:hint="default"/>
      </w:rPr>
    </w:lvl>
    <w:lvl w:ilvl="2">
      <w:start w:val="1"/>
      <w:numFmt w:val="upperRoman"/>
      <w:lvlText w:val="%3."/>
      <w:lvlJc w:val="right"/>
      <w:pPr>
        <w:ind w:left="2160" w:hanging="360"/>
      </w:pPr>
      <w:rPr>
        <w:rFonts w:hint="default"/>
      </w:rPr>
    </w:lvl>
    <w:lvl w:ilvl="3">
      <w:start w:val="1"/>
      <w:numFmt w:val="upperRoman"/>
      <w:lvlText w:val="%4."/>
      <w:lvlJc w:val="right"/>
      <w:pPr>
        <w:ind w:left="2880" w:hanging="360"/>
      </w:pPr>
      <w:rPr>
        <w:rFonts w:hint="default"/>
      </w:rPr>
    </w:lvl>
    <w:lvl w:ilvl="4">
      <w:start w:val="1"/>
      <w:numFmt w:val="upperRoman"/>
      <w:lvlText w:val="%5."/>
      <w:lvlJc w:val="right"/>
      <w:pPr>
        <w:ind w:left="3600" w:hanging="360"/>
      </w:pPr>
      <w:rPr>
        <w:rFonts w:hint="default"/>
      </w:rPr>
    </w:lvl>
    <w:lvl w:ilvl="5">
      <w:start w:val="1"/>
      <w:numFmt w:val="upperRoman"/>
      <w:lvlText w:val="%6."/>
      <w:lvlJc w:val="right"/>
      <w:pPr>
        <w:ind w:left="4320" w:hanging="360"/>
      </w:pPr>
      <w:rPr>
        <w:rFonts w:hint="default"/>
      </w:rPr>
    </w:lvl>
    <w:lvl w:ilvl="6">
      <w:start w:val="1"/>
      <w:numFmt w:val="upperRoman"/>
      <w:lvlText w:val="%7."/>
      <w:lvlJc w:val="right"/>
      <w:pPr>
        <w:ind w:left="5040" w:hanging="360"/>
      </w:pPr>
      <w:rPr>
        <w:rFonts w:hint="default"/>
      </w:rPr>
    </w:lvl>
    <w:lvl w:ilvl="7">
      <w:start w:val="1"/>
      <w:numFmt w:val="upperRoman"/>
      <w:lvlText w:val="%8."/>
      <w:lvlJc w:val="right"/>
      <w:pPr>
        <w:ind w:left="5760" w:hanging="360"/>
      </w:pPr>
      <w:rPr>
        <w:rFonts w:hint="default"/>
      </w:rPr>
    </w:lvl>
    <w:lvl w:ilvl="8">
      <w:start w:val="1"/>
      <w:numFmt w:val="upperRoman"/>
      <w:lvlText w:val="%9."/>
      <w:lvlJc w:val="right"/>
      <w:pPr>
        <w:ind w:left="6480" w:hanging="360"/>
      </w:pPr>
      <w:rPr>
        <w:rFonts w:hint="default"/>
      </w:rPr>
    </w:lvl>
  </w:abstractNum>
  <w:abstractNum w:abstractNumId="36" w15:restartNumberingAfterBreak="0">
    <w:nsid w:val="6D5F18DF"/>
    <w:multiLevelType w:val="multilevel"/>
    <w:tmpl w:val="D3668478"/>
    <w:lvl w:ilvl="0">
      <w:start w:val="1"/>
      <w:numFmt w:val="upperRoman"/>
      <w:lvlText w:val="%1."/>
      <w:lvlJc w:val="right"/>
      <w:pPr>
        <w:ind w:left="720" w:hanging="360"/>
      </w:pPr>
    </w:lvl>
    <w:lvl w:ilvl="1">
      <w:start w:val="1"/>
      <w:numFmt w:val="decimal"/>
      <w:lvlText w:val="%2."/>
      <w:lvlJc w:val="right"/>
      <w:pPr>
        <w:ind w:left="1440" w:hanging="360"/>
      </w:pPr>
    </w:lvl>
    <w:lvl w:ilvl="2">
      <w:start w:val="1"/>
      <w:numFmt w:val="lowerLetter"/>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37" w15:restartNumberingAfterBreak="0">
    <w:nsid w:val="703E4DE3"/>
    <w:multiLevelType w:val="multilevel"/>
    <w:tmpl w:val="A68A9D52"/>
    <w:lvl w:ilvl="0">
      <w:start w:val="1"/>
      <w:numFmt w:val="upperRoman"/>
      <w:lvlText w:val="%1."/>
      <w:lvlJc w:val="right"/>
      <w:pPr>
        <w:ind w:left="720" w:hanging="360"/>
      </w:pPr>
    </w:lvl>
    <w:lvl w:ilvl="1">
      <w:start w:val="2"/>
      <w:numFmt w:val="decimal"/>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38" w15:restartNumberingAfterBreak="0">
    <w:nsid w:val="72CA0736"/>
    <w:multiLevelType w:val="multilevel"/>
    <w:tmpl w:val="8984257A"/>
    <w:lvl w:ilvl="0">
      <w:numFmt w:val="bullet"/>
      <w:lvlText w:val=""/>
      <w:lvlJc w:val="left"/>
      <w:pPr>
        <w:ind w:left="927"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9" w15:restartNumberingAfterBreak="0">
    <w:nsid w:val="73901BBA"/>
    <w:multiLevelType w:val="hybridMultilevel"/>
    <w:tmpl w:val="F662D528"/>
    <w:lvl w:ilvl="0" w:tplc="8CEA751A">
      <w:start w:val="2"/>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747B6AC0"/>
    <w:multiLevelType w:val="multilevel"/>
    <w:tmpl w:val="1234B87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1" w15:restartNumberingAfterBreak="0">
    <w:nsid w:val="75CE4450"/>
    <w:multiLevelType w:val="multilevel"/>
    <w:tmpl w:val="069875D0"/>
    <w:lvl w:ilvl="0">
      <w:start w:val="1"/>
      <w:numFmt w:val="upperRoman"/>
      <w:lvlText w:val="%1."/>
      <w:lvlJc w:val="right"/>
      <w:pPr>
        <w:ind w:left="720" w:hanging="360"/>
      </w:pPr>
    </w:lvl>
    <w:lvl w:ilvl="1">
      <w:start w:val="1"/>
      <w:numFmt w:val="decimal"/>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42" w15:restartNumberingAfterBreak="0">
    <w:nsid w:val="763346EB"/>
    <w:multiLevelType w:val="multilevel"/>
    <w:tmpl w:val="EAFEA98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3" w15:restartNumberingAfterBreak="0">
    <w:nsid w:val="77695772"/>
    <w:multiLevelType w:val="multilevel"/>
    <w:tmpl w:val="FF62EDD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4" w15:restartNumberingAfterBreak="0">
    <w:nsid w:val="77A65AAA"/>
    <w:multiLevelType w:val="multilevel"/>
    <w:tmpl w:val="C9D23A3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5" w15:restartNumberingAfterBreak="0">
    <w:nsid w:val="7C034078"/>
    <w:multiLevelType w:val="multilevel"/>
    <w:tmpl w:val="20083A4E"/>
    <w:lvl w:ilvl="0">
      <w:start w:val="2"/>
      <w:numFmt w:val="upperRoman"/>
      <w:lvlText w:val="%1."/>
      <w:lvlJc w:val="right"/>
      <w:pPr>
        <w:ind w:left="720" w:hanging="360"/>
      </w:pPr>
      <w:rPr>
        <w:rFonts w:hint="default"/>
      </w:rPr>
    </w:lvl>
    <w:lvl w:ilvl="1">
      <w:start w:val="1"/>
      <w:numFmt w:val="decimal"/>
      <w:lvlText w:val="%2."/>
      <w:lvlJc w:val="right"/>
      <w:pPr>
        <w:ind w:left="1440" w:hanging="360"/>
      </w:pPr>
      <w:rPr>
        <w:rFonts w:hint="default"/>
      </w:rPr>
    </w:lvl>
    <w:lvl w:ilvl="2">
      <w:start w:val="1"/>
      <w:numFmt w:val="upperRoman"/>
      <w:lvlText w:val="%3."/>
      <w:lvlJc w:val="right"/>
      <w:pPr>
        <w:ind w:left="2160" w:hanging="360"/>
      </w:pPr>
      <w:rPr>
        <w:rFonts w:hint="default"/>
      </w:rPr>
    </w:lvl>
    <w:lvl w:ilvl="3">
      <w:start w:val="1"/>
      <w:numFmt w:val="upperRoman"/>
      <w:lvlText w:val="%4."/>
      <w:lvlJc w:val="right"/>
      <w:pPr>
        <w:ind w:left="2880" w:hanging="360"/>
      </w:pPr>
      <w:rPr>
        <w:rFonts w:hint="default"/>
      </w:rPr>
    </w:lvl>
    <w:lvl w:ilvl="4">
      <w:start w:val="1"/>
      <w:numFmt w:val="upperRoman"/>
      <w:lvlText w:val="%5."/>
      <w:lvlJc w:val="right"/>
      <w:pPr>
        <w:ind w:left="3600" w:hanging="360"/>
      </w:pPr>
      <w:rPr>
        <w:rFonts w:hint="default"/>
      </w:rPr>
    </w:lvl>
    <w:lvl w:ilvl="5">
      <w:start w:val="1"/>
      <w:numFmt w:val="upperRoman"/>
      <w:lvlText w:val="%6."/>
      <w:lvlJc w:val="right"/>
      <w:pPr>
        <w:ind w:left="4320" w:hanging="360"/>
      </w:pPr>
      <w:rPr>
        <w:rFonts w:hint="default"/>
      </w:rPr>
    </w:lvl>
    <w:lvl w:ilvl="6">
      <w:start w:val="1"/>
      <w:numFmt w:val="upperRoman"/>
      <w:lvlText w:val="%7."/>
      <w:lvlJc w:val="right"/>
      <w:pPr>
        <w:ind w:left="5040" w:hanging="360"/>
      </w:pPr>
      <w:rPr>
        <w:rFonts w:hint="default"/>
      </w:rPr>
    </w:lvl>
    <w:lvl w:ilvl="7">
      <w:start w:val="1"/>
      <w:numFmt w:val="upperRoman"/>
      <w:lvlText w:val="%8."/>
      <w:lvlJc w:val="right"/>
      <w:pPr>
        <w:ind w:left="5760" w:hanging="360"/>
      </w:pPr>
      <w:rPr>
        <w:rFonts w:hint="default"/>
      </w:rPr>
    </w:lvl>
    <w:lvl w:ilvl="8">
      <w:start w:val="1"/>
      <w:numFmt w:val="upperRoman"/>
      <w:lvlText w:val="%9."/>
      <w:lvlJc w:val="right"/>
      <w:pPr>
        <w:ind w:left="6480" w:hanging="360"/>
      </w:pPr>
      <w:rPr>
        <w:rFonts w:hint="default"/>
      </w:rPr>
    </w:lvl>
  </w:abstractNum>
  <w:num w:numId="1" w16cid:durableId="1718700798">
    <w:abstractNumId w:val="2"/>
    <w:lvlOverride w:ilvl="0">
      <w:startOverride w:val="1"/>
    </w:lvlOverride>
  </w:num>
  <w:num w:numId="2" w16cid:durableId="1122269370">
    <w:abstractNumId w:val="41"/>
  </w:num>
  <w:num w:numId="3" w16cid:durableId="863441511">
    <w:abstractNumId w:val="21"/>
  </w:num>
  <w:num w:numId="4" w16cid:durableId="1170411335">
    <w:abstractNumId w:val="6"/>
  </w:num>
  <w:num w:numId="5" w16cid:durableId="1904483090">
    <w:abstractNumId w:val="11"/>
  </w:num>
  <w:num w:numId="6" w16cid:durableId="674461414">
    <w:abstractNumId w:val="2"/>
    <w:lvlOverride w:ilvl="0">
      <w:startOverride w:val="1"/>
    </w:lvlOverride>
  </w:num>
  <w:num w:numId="7" w16cid:durableId="1535926604">
    <w:abstractNumId w:val="23"/>
  </w:num>
  <w:num w:numId="8" w16cid:durableId="1251894469">
    <w:abstractNumId w:val="37"/>
  </w:num>
  <w:num w:numId="9" w16cid:durableId="517353997">
    <w:abstractNumId w:val="43"/>
  </w:num>
  <w:num w:numId="10" w16cid:durableId="1951349153">
    <w:abstractNumId w:val="16"/>
  </w:num>
  <w:num w:numId="11" w16cid:durableId="1405763753">
    <w:abstractNumId w:val="40"/>
  </w:num>
  <w:num w:numId="12" w16cid:durableId="1423641711">
    <w:abstractNumId w:val="4"/>
  </w:num>
  <w:num w:numId="13" w16cid:durableId="775060581">
    <w:abstractNumId w:val="7"/>
  </w:num>
  <w:num w:numId="14" w16cid:durableId="2017461703">
    <w:abstractNumId w:val="14"/>
  </w:num>
  <w:num w:numId="15" w16cid:durableId="719212646">
    <w:abstractNumId w:val="31"/>
  </w:num>
  <w:num w:numId="16" w16cid:durableId="1367222412">
    <w:abstractNumId w:val="1"/>
  </w:num>
  <w:num w:numId="17" w16cid:durableId="766777206">
    <w:abstractNumId w:val="42"/>
  </w:num>
  <w:num w:numId="18" w16cid:durableId="1036544823">
    <w:abstractNumId w:val="8"/>
  </w:num>
  <w:num w:numId="19" w16cid:durableId="1863591013">
    <w:abstractNumId w:val="28"/>
  </w:num>
  <w:num w:numId="20" w16cid:durableId="2037004129">
    <w:abstractNumId w:val="10"/>
  </w:num>
  <w:num w:numId="21" w16cid:durableId="1366715507">
    <w:abstractNumId w:val="36"/>
  </w:num>
  <w:num w:numId="22" w16cid:durableId="972637297">
    <w:abstractNumId w:val="25"/>
  </w:num>
  <w:num w:numId="23" w16cid:durableId="1715884445">
    <w:abstractNumId w:val="24"/>
  </w:num>
  <w:num w:numId="24" w16cid:durableId="839587131">
    <w:abstractNumId w:val="27"/>
  </w:num>
  <w:num w:numId="25" w16cid:durableId="911088181">
    <w:abstractNumId w:val="29"/>
  </w:num>
  <w:num w:numId="26" w16cid:durableId="466511724">
    <w:abstractNumId w:val="30"/>
  </w:num>
  <w:num w:numId="27" w16cid:durableId="1632323148">
    <w:abstractNumId w:val="35"/>
  </w:num>
  <w:num w:numId="28" w16cid:durableId="138890400">
    <w:abstractNumId w:val="34"/>
  </w:num>
  <w:num w:numId="29" w16cid:durableId="1630160115">
    <w:abstractNumId w:val="17"/>
  </w:num>
  <w:num w:numId="30" w16cid:durableId="1683703811">
    <w:abstractNumId w:val="15"/>
  </w:num>
  <w:num w:numId="31" w16cid:durableId="1535272299">
    <w:abstractNumId w:val="12"/>
  </w:num>
  <w:num w:numId="32" w16cid:durableId="69423960">
    <w:abstractNumId w:val="9"/>
  </w:num>
  <w:num w:numId="33" w16cid:durableId="654454741">
    <w:abstractNumId w:val="26"/>
  </w:num>
  <w:num w:numId="34" w16cid:durableId="1105032851">
    <w:abstractNumId w:val="0"/>
  </w:num>
  <w:num w:numId="35" w16cid:durableId="657464604">
    <w:abstractNumId w:val="19"/>
  </w:num>
  <w:num w:numId="36" w16cid:durableId="1656108114">
    <w:abstractNumId w:val="33"/>
  </w:num>
  <w:num w:numId="37" w16cid:durableId="1968126141">
    <w:abstractNumId w:val="38"/>
  </w:num>
  <w:num w:numId="38" w16cid:durableId="1561013445">
    <w:abstractNumId w:val="18"/>
  </w:num>
  <w:num w:numId="39" w16cid:durableId="1239829133">
    <w:abstractNumId w:val="44"/>
  </w:num>
  <w:num w:numId="40" w16cid:durableId="1044015584">
    <w:abstractNumId w:val="20"/>
  </w:num>
  <w:num w:numId="41" w16cid:durableId="1946771793">
    <w:abstractNumId w:val="32"/>
  </w:num>
  <w:num w:numId="42" w16cid:durableId="1056783335">
    <w:abstractNumId w:val="3"/>
  </w:num>
  <w:num w:numId="43" w16cid:durableId="2005355215">
    <w:abstractNumId w:val="5"/>
  </w:num>
  <w:num w:numId="44" w16cid:durableId="300308324">
    <w:abstractNumId w:val="22"/>
  </w:num>
  <w:num w:numId="45" w16cid:durableId="2116514446">
    <w:abstractNumId w:val="45"/>
  </w:num>
  <w:num w:numId="46" w16cid:durableId="1962492740">
    <w:abstractNumId w:val="39"/>
  </w:num>
  <w:num w:numId="47" w16cid:durableId="2001884677">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F27"/>
    <w:rsid w:val="000C6FB0"/>
    <w:rsid w:val="000D1416"/>
    <w:rsid w:val="000E06DA"/>
    <w:rsid w:val="00114CE3"/>
    <w:rsid w:val="00152030"/>
    <w:rsid w:val="0015417B"/>
    <w:rsid w:val="001D18AA"/>
    <w:rsid w:val="001D3338"/>
    <w:rsid w:val="00214561"/>
    <w:rsid w:val="00224AF3"/>
    <w:rsid w:val="00247CA7"/>
    <w:rsid w:val="00251B5E"/>
    <w:rsid w:val="00290C68"/>
    <w:rsid w:val="0029783C"/>
    <w:rsid w:val="002C05A9"/>
    <w:rsid w:val="002D12F6"/>
    <w:rsid w:val="002D4290"/>
    <w:rsid w:val="002D6EC1"/>
    <w:rsid w:val="003524FD"/>
    <w:rsid w:val="003C3B85"/>
    <w:rsid w:val="00445DB2"/>
    <w:rsid w:val="00473EA6"/>
    <w:rsid w:val="004B2E40"/>
    <w:rsid w:val="004C3090"/>
    <w:rsid w:val="005317F3"/>
    <w:rsid w:val="005359FA"/>
    <w:rsid w:val="005379B1"/>
    <w:rsid w:val="00560D2D"/>
    <w:rsid w:val="0056132A"/>
    <w:rsid w:val="00564225"/>
    <w:rsid w:val="005833AE"/>
    <w:rsid w:val="005F5072"/>
    <w:rsid w:val="005F72DA"/>
    <w:rsid w:val="0068593C"/>
    <w:rsid w:val="007555AF"/>
    <w:rsid w:val="00773733"/>
    <w:rsid w:val="007C619B"/>
    <w:rsid w:val="007E0F35"/>
    <w:rsid w:val="0080041D"/>
    <w:rsid w:val="00806EA3"/>
    <w:rsid w:val="00826D42"/>
    <w:rsid w:val="00861145"/>
    <w:rsid w:val="00891A84"/>
    <w:rsid w:val="008A7AA2"/>
    <w:rsid w:val="008D2A7D"/>
    <w:rsid w:val="008F2F1F"/>
    <w:rsid w:val="00901A99"/>
    <w:rsid w:val="0092300F"/>
    <w:rsid w:val="00935C3C"/>
    <w:rsid w:val="009E58F5"/>
    <w:rsid w:val="009E5AA9"/>
    <w:rsid w:val="00A07A68"/>
    <w:rsid w:val="00A61A8A"/>
    <w:rsid w:val="00B272EB"/>
    <w:rsid w:val="00B30620"/>
    <w:rsid w:val="00B41E05"/>
    <w:rsid w:val="00B466E9"/>
    <w:rsid w:val="00BC7BF2"/>
    <w:rsid w:val="00BD3569"/>
    <w:rsid w:val="00BD37AA"/>
    <w:rsid w:val="00C339B1"/>
    <w:rsid w:val="00CD545E"/>
    <w:rsid w:val="00D16F5F"/>
    <w:rsid w:val="00D271A7"/>
    <w:rsid w:val="00D3047F"/>
    <w:rsid w:val="00D425F7"/>
    <w:rsid w:val="00D5060C"/>
    <w:rsid w:val="00D70494"/>
    <w:rsid w:val="00D86706"/>
    <w:rsid w:val="00DB08C1"/>
    <w:rsid w:val="00DD3B91"/>
    <w:rsid w:val="00E17F27"/>
    <w:rsid w:val="00E50A16"/>
    <w:rsid w:val="00E801F5"/>
    <w:rsid w:val="00E813D2"/>
    <w:rsid w:val="00EA5A20"/>
    <w:rsid w:val="00F30DD0"/>
    <w:rsid w:val="00FB23AD"/>
    <w:rsid w:val="00FF20E5"/>
    <w:rsid w:val="00FF5100"/>
    <w:rsid w:val="00FF73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3E0D6"/>
  <w15:docId w15:val="{E63BD695-1342-4E4A-B3C0-2A07E2F1F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Normal"/>
    <w:uiPriority w:val="9"/>
    <w:qFormat/>
    <w:pPr>
      <w:spacing w:after="0" w:line="240" w:lineRule="auto"/>
      <w:outlineLvl w:val="0"/>
    </w:pPr>
    <w:rPr>
      <w:rFonts w:ascii="Times New Roman" w:eastAsia="Times New Roman" w:hAnsi="Times New Roman"/>
      <w:b/>
      <w:bCs/>
      <w:color w:val="5E11A6"/>
      <w:kern w:val="3"/>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styleId="NormalWeb">
    <w:name w:val="Normal (Web)"/>
    <w:basedOn w:val="Normal"/>
    <w:pPr>
      <w:spacing w:before="100" w:after="119" w:line="240" w:lineRule="auto"/>
    </w:pPr>
    <w:rPr>
      <w:rFonts w:ascii="Times New Roman" w:eastAsia="Times New Roman" w:hAnsi="Times New Roman"/>
      <w:sz w:val="24"/>
      <w:szCs w:val="24"/>
      <w:lang w:eastAsia="fr-FR"/>
    </w:rPr>
  </w:style>
  <w:style w:type="paragraph" w:styleId="Commentaire">
    <w:name w:val="annotation text"/>
    <w:basedOn w:val="Normal"/>
    <w:pPr>
      <w:spacing w:line="240" w:lineRule="auto"/>
    </w:pPr>
    <w:rPr>
      <w:sz w:val="20"/>
      <w:szCs w:val="20"/>
    </w:rPr>
  </w:style>
  <w:style w:type="paragraph" w:styleId="Objetducommentaire">
    <w:name w:val="annotation subject"/>
    <w:basedOn w:val="Commentaire"/>
    <w:next w:val="Commentaire"/>
    <w:rPr>
      <w:b/>
      <w:bCs/>
    </w:rPr>
  </w:style>
  <w:style w:type="paragraph" w:styleId="Textedebulles">
    <w:name w:val="Balloon Text"/>
    <w:basedOn w:val="Normal"/>
    <w:pPr>
      <w:spacing w:after="0" w:line="240" w:lineRule="auto"/>
    </w:pPr>
    <w:rPr>
      <w:rFonts w:ascii="Segoe UI" w:hAnsi="Segoe UI" w:cs="Segoe UI"/>
      <w:sz w:val="18"/>
      <w:szCs w:val="18"/>
    </w:rPr>
  </w:style>
  <w:style w:type="paragraph" w:styleId="Paragraphedeliste">
    <w:name w:val="List Paragraph"/>
    <w:basedOn w:val="Normal"/>
    <w:pPr>
      <w:ind w:left="720"/>
    </w:pPr>
  </w:style>
  <w:style w:type="paragraph" w:styleId="Lgende">
    <w:name w:val="caption"/>
    <w:basedOn w:val="Normal"/>
    <w:next w:val="Normal"/>
    <w:pPr>
      <w:spacing w:after="200" w:line="240" w:lineRule="auto"/>
    </w:pPr>
    <w:rPr>
      <w:i/>
      <w:iCs/>
      <w:color w:val="44546A"/>
      <w:sz w:val="18"/>
      <w:szCs w:val="18"/>
    </w:rPr>
  </w:style>
  <w:style w:type="paragraph" w:customStyle="1" w:styleId="TableContents">
    <w:name w:val="Table Contents"/>
    <w:basedOn w:val="Standard"/>
    <w:pPr>
      <w:suppressLineNumbers/>
    </w:pPr>
  </w:style>
  <w:style w:type="paragraph" w:customStyle="1" w:styleId="Framecontents">
    <w:name w:val="Frame contents"/>
    <w:basedOn w:val="Textbody"/>
  </w:style>
  <w:style w:type="paragraph" w:styleId="Pieddepage">
    <w:name w:val="footer"/>
    <w:basedOn w:val="Standard"/>
    <w:pPr>
      <w:suppressLineNumbers/>
      <w:tabs>
        <w:tab w:val="center" w:pos="4819"/>
        <w:tab w:val="right" w:pos="9638"/>
      </w:tabs>
    </w:pPr>
  </w:style>
  <w:style w:type="paragraph" w:customStyle="1" w:styleId="TableHeading">
    <w:name w:val="Table Heading"/>
    <w:basedOn w:val="TableContents"/>
    <w:pPr>
      <w:jc w:val="center"/>
    </w:pPr>
    <w:rPr>
      <w:b/>
      <w:bCs/>
    </w:rPr>
  </w:style>
  <w:style w:type="paragraph" w:styleId="En-tte">
    <w:name w:val="header"/>
    <w:basedOn w:val="Standard"/>
    <w:pPr>
      <w:suppressLineNumbers/>
      <w:tabs>
        <w:tab w:val="center" w:pos="4819"/>
        <w:tab w:val="right" w:pos="9638"/>
      </w:tabs>
    </w:pPr>
  </w:style>
  <w:style w:type="character" w:customStyle="1" w:styleId="Titre1Car">
    <w:name w:val="Titre 1 Car"/>
    <w:basedOn w:val="Policepardfaut"/>
    <w:rPr>
      <w:rFonts w:ascii="Times New Roman" w:eastAsia="Times New Roman" w:hAnsi="Times New Roman" w:cs="Times New Roman"/>
      <w:b/>
      <w:bCs/>
      <w:color w:val="5E11A6"/>
      <w:kern w:val="3"/>
      <w:sz w:val="48"/>
      <w:szCs w:val="48"/>
      <w:lang w:eastAsia="fr-FR"/>
    </w:rPr>
  </w:style>
  <w:style w:type="character" w:styleId="Textedelespacerserv">
    <w:name w:val="Placeholder Text"/>
    <w:basedOn w:val="Policepardfaut"/>
    <w:rPr>
      <w:color w:val="808080"/>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20"/>
    </w:rPr>
  </w:style>
  <w:style w:type="character" w:customStyle="1" w:styleId="ObjetducommentaireCar">
    <w:name w:val="Objet du commentaire Car"/>
    <w:basedOn w:val="CommentaireCar"/>
    <w:rPr>
      <w:b/>
      <w:bCs/>
      <w:sz w:val="20"/>
      <w:szCs w:val="20"/>
    </w:rPr>
  </w:style>
  <w:style w:type="character" w:customStyle="1" w:styleId="TextedebullesCar">
    <w:name w:val="Texte de bulles Car"/>
    <w:basedOn w:val="Policepardfaut"/>
    <w:rPr>
      <w:rFonts w:ascii="Segoe UI" w:hAnsi="Segoe UI" w:cs="Segoe UI"/>
      <w:sz w:val="18"/>
      <w:szCs w:val="18"/>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20.wmf"/><Relationship Id="rId47" Type="http://schemas.openxmlformats.org/officeDocument/2006/relationships/image" Target="media/image23.wmf"/><Relationship Id="rId63" Type="http://schemas.openxmlformats.org/officeDocument/2006/relationships/image" Target="media/image34.wmf"/><Relationship Id="rId68" Type="http://schemas.openxmlformats.org/officeDocument/2006/relationships/oleObject" Target="embeddings/oleObject23.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oleObject" Target="embeddings/oleObject15.bin"/><Relationship Id="rId53" Type="http://schemas.openxmlformats.org/officeDocument/2006/relationships/image" Target="media/image26.png"/><Relationship Id="rId58" Type="http://schemas.openxmlformats.org/officeDocument/2006/relationships/image" Target="media/image31.png"/><Relationship Id="rId66" Type="http://schemas.openxmlformats.org/officeDocument/2006/relationships/oleObject" Target="embeddings/oleObject22.bin"/><Relationship Id="rId5" Type="http://schemas.openxmlformats.org/officeDocument/2006/relationships/webSettings" Target="webSettings.xml"/><Relationship Id="rId61" Type="http://schemas.openxmlformats.org/officeDocument/2006/relationships/image" Target="media/image33.wmf"/><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4.bin"/><Relationship Id="rId48" Type="http://schemas.openxmlformats.org/officeDocument/2006/relationships/oleObject" Target="embeddings/oleObject16.bin"/><Relationship Id="rId56" Type="http://schemas.openxmlformats.org/officeDocument/2006/relationships/image" Target="media/image29.png"/><Relationship Id="rId64" Type="http://schemas.openxmlformats.org/officeDocument/2006/relationships/oleObject" Target="embeddings/oleObject21.bin"/><Relationship Id="rId69" Type="http://schemas.openxmlformats.org/officeDocument/2006/relationships/header" Target="header2.xml"/><Relationship Id="rId8" Type="http://schemas.openxmlformats.org/officeDocument/2006/relationships/header" Target="header1.xml"/><Relationship Id="rId51" Type="http://schemas.openxmlformats.org/officeDocument/2006/relationships/oleObject" Target="embeddings/oleObject18.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png"/><Relationship Id="rId46" Type="http://schemas.openxmlformats.org/officeDocument/2006/relationships/image" Target="media/image22.png"/><Relationship Id="rId59" Type="http://schemas.openxmlformats.org/officeDocument/2006/relationships/image" Target="media/image32.png"/><Relationship Id="rId67" Type="http://schemas.openxmlformats.org/officeDocument/2006/relationships/image" Target="media/image36.wmf"/><Relationship Id="rId20" Type="http://schemas.openxmlformats.org/officeDocument/2006/relationships/image" Target="media/image6.wmf"/><Relationship Id="rId41" Type="http://schemas.openxmlformats.org/officeDocument/2006/relationships/image" Target="media/image19.png"/><Relationship Id="rId54" Type="http://schemas.openxmlformats.org/officeDocument/2006/relationships/image" Target="media/image27.png"/><Relationship Id="rId62" Type="http://schemas.openxmlformats.org/officeDocument/2006/relationships/oleObject" Target="embeddings/oleObject20.bin"/><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png"/><Relationship Id="rId49" Type="http://schemas.openxmlformats.org/officeDocument/2006/relationships/oleObject" Target="embeddings/oleObject17.bin"/><Relationship Id="rId57" Type="http://schemas.openxmlformats.org/officeDocument/2006/relationships/image" Target="media/image30.png"/><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5.png"/><Relationship Id="rId60" Type="http://schemas.openxmlformats.org/officeDocument/2006/relationships/oleObject" Target="embeddings/oleObject19.bin"/><Relationship Id="rId65" Type="http://schemas.openxmlformats.org/officeDocument/2006/relationships/image" Target="media/image35.wmf"/><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image" Target="media/image17.png"/><Relationship Id="rId34" Type="http://schemas.openxmlformats.org/officeDocument/2006/relationships/image" Target="media/image13.wmf"/><Relationship Id="rId50" Type="http://schemas.openxmlformats.org/officeDocument/2006/relationships/image" Target="media/image24.wmf"/><Relationship Id="rId55" Type="http://schemas.openxmlformats.org/officeDocument/2006/relationships/image" Target="media/image2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220D4-61E4-4599-B890-D497279AF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4014</Words>
  <Characters>22081</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Blandine</dc:creator>
  <dc:description/>
  <cp:lastModifiedBy>Christine</cp:lastModifiedBy>
  <cp:revision>3</cp:revision>
  <cp:lastPrinted>2021-10-04T12:56:00Z</cp:lastPrinted>
  <dcterms:created xsi:type="dcterms:W3CDTF">2022-08-27T15:48:00Z</dcterms:created>
  <dcterms:modified xsi:type="dcterms:W3CDTF">2022-09-06T16:01:00Z</dcterms:modified>
</cp:coreProperties>
</file>