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B4998C2" w14:textId="77777777" w:rsidR="00E36C14" w:rsidRDefault="00E36C14"/>
    <w:tbl>
      <w:tblPr>
        <w:tblW w:w="0" w:type="auto"/>
        <w:tblInd w:w="-5" w:type="dxa"/>
        <w:tblLayout w:type="fixed"/>
        <w:tblLook w:val="0000" w:firstRow="0" w:lastRow="0" w:firstColumn="0" w:lastColumn="0" w:noHBand="0" w:noVBand="0"/>
      </w:tblPr>
      <w:tblGrid>
        <w:gridCol w:w="10466"/>
      </w:tblGrid>
      <w:tr w:rsidR="00E36C14" w14:paraId="49D26653" w14:textId="77777777">
        <w:tc>
          <w:tcPr>
            <w:tcW w:w="10466" w:type="dxa"/>
            <w:tcBorders>
              <w:top w:val="single" w:sz="4" w:space="0" w:color="000000"/>
              <w:left w:val="single" w:sz="4" w:space="0" w:color="000000"/>
              <w:bottom w:val="single" w:sz="4" w:space="0" w:color="000000"/>
              <w:right w:val="single" w:sz="4" w:space="0" w:color="000000"/>
            </w:tcBorders>
            <w:shd w:val="clear" w:color="auto" w:fill="auto"/>
          </w:tcPr>
          <w:p w14:paraId="21761362" w14:textId="77777777" w:rsidR="00E36C14" w:rsidRDefault="00746737">
            <w:pPr>
              <w:pStyle w:val="NormalWeb"/>
              <w:spacing w:before="0"/>
              <w:jc w:val="center"/>
            </w:pPr>
            <w:r>
              <w:rPr>
                <w:rFonts w:ascii="Calibri" w:hAnsi="Calibri" w:cs="Calibri"/>
                <w:b/>
                <w:bCs/>
                <w:sz w:val="36"/>
                <w:szCs w:val="36"/>
              </w:rPr>
              <w:t>Chapitre 1 : Stéréochimie des molécules organiques</w:t>
            </w:r>
          </w:p>
        </w:tc>
      </w:tr>
    </w:tbl>
    <w:p w14:paraId="27AC622F" w14:textId="77777777" w:rsidR="00E36C14" w:rsidRDefault="00746737">
      <w:pPr>
        <w:pStyle w:val="NormalWeb"/>
        <w:spacing w:after="0"/>
      </w:pPr>
      <w:r>
        <w:rPr>
          <w:rFonts w:ascii="Calibri" w:hAnsi="Calibri" w:cs="Calibri"/>
          <w:sz w:val="22"/>
          <w:szCs w:val="22"/>
          <w:u w:val="single"/>
        </w:rPr>
        <w:t>Plan du chapitre :</w:t>
      </w:r>
    </w:p>
    <w:p w14:paraId="1B3F6B5C" w14:textId="77777777" w:rsidR="00E36C14" w:rsidRDefault="00E36C14">
      <w:pPr>
        <w:pStyle w:val="NormalWeb"/>
        <w:spacing w:before="0" w:after="0"/>
        <w:rPr>
          <w:rFonts w:ascii="Calibri" w:hAnsi="Calibri" w:cs="Calibri"/>
          <w:b/>
          <w:i/>
          <w:sz w:val="22"/>
          <w:szCs w:val="22"/>
          <w:u w:val="single"/>
        </w:rPr>
      </w:pPr>
    </w:p>
    <w:p w14:paraId="6B066A6E" w14:textId="77777777" w:rsidR="00E36C14" w:rsidRDefault="00746737">
      <w:pPr>
        <w:pStyle w:val="NormalWeb"/>
        <w:numPr>
          <w:ilvl w:val="0"/>
          <w:numId w:val="1"/>
        </w:numPr>
        <w:spacing w:before="0" w:after="0"/>
      </w:pPr>
      <w:r>
        <w:rPr>
          <w:rFonts w:ascii="Calibri" w:hAnsi="Calibri" w:cs="Calibri"/>
          <w:b/>
          <w:bCs/>
          <w:sz w:val="28"/>
          <w:szCs w:val="28"/>
        </w:rPr>
        <w:t>Comment représenter les molécules organiques</w:t>
      </w:r>
    </w:p>
    <w:p w14:paraId="702DFF22" w14:textId="77777777" w:rsidR="00E36C14" w:rsidRDefault="00746737">
      <w:pPr>
        <w:pStyle w:val="NormalWeb"/>
        <w:numPr>
          <w:ilvl w:val="1"/>
          <w:numId w:val="1"/>
        </w:numPr>
        <w:spacing w:before="0" w:after="0"/>
      </w:pPr>
      <w:r>
        <w:rPr>
          <w:rFonts w:ascii="Calibri" w:hAnsi="Calibri" w:cs="Calibri"/>
          <w:b/>
          <w:bCs/>
          <w:i/>
          <w:iCs/>
          <w:sz w:val="22"/>
          <w:szCs w:val="22"/>
        </w:rPr>
        <w:t>Formules planes</w:t>
      </w:r>
    </w:p>
    <w:p w14:paraId="2FA1C140" w14:textId="05CECABF" w:rsidR="00E36C14" w:rsidRDefault="008546A4">
      <w:pPr>
        <w:pStyle w:val="NormalWeb"/>
        <w:numPr>
          <w:ilvl w:val="1"/>
          <w:numId w:val="1"/>
        </w:numPr>
        <w:spacing w:before="0" w:after="0"/>
      </w:pPr>
      <w:r>
        <w:rPr>
          <w:rFonts w:ascii="Calibri" w:hAnsi="Calibri" w:cs="Calibri"/>
          <w:b/>
          <w:bCs/>
          <w:i/>
          <w:iCs/>
          <w:sz w:val="22"/>
          <w:szCs w:val="22"/>
        </w:rPr>
        <w:t>Représentations</w:t>
      </w:r>
      <w:r w:rsidR="00746737">
        <w:rPr>
          <w:rFonts w:ascii="Calibri" w:hAnsi="Calibri" w:cs="Calibri"/>
          <w:b/>
          <w:bCs/>
          <w:i/>
          <w:iCs/>
          <w:sz w:val="22"/>
          <w:szCs w:val="22"/>
        </w:rPr>
        <w:t xml:space="preserve"> spatiales des molécules</w:t>
      </w:r>
    </w:p>
    <w:p w14:paraId="6B7F7E80" w14:textId="77777777" w:rsidR="00E36C14" w:rsidRDefault="00746737">
      <w:pPr>
        <w:pStyle w:val="NormalWeb"/>
        <w:numPr>
          <w:ilvl w:val="2"/>
          <w:numId w:val="1"/>
        </w:numPr>
        <w:spacing w:before="0" w:after="0"/>
      </w:pPr>
      <w:proofErr w:type="gramStart"/>
      <w:r>
        <w:rPr>
          <w:rFonts w:ascii="Calibri" w:hAnsi="Calibri" w:cs="Calibri"/>
          <w:b/>
          <w:bCs/>
          <w:iCs/>
          <w:sz w:val="22"/>
          <w:szCs w:val="22"/>
        </w:rPr>
        <w:t>représentation</w:t>
      </w:r>
      <w:proofErr w:type="gramEnd"/>
      <w:r>
        <w:rPr>
          <w:rFonts w:ascii="Calibri" w:hAnsi="Calibri" w:cs="Calibri"/>
          <w:b/>
          <w:bCs/>
          <w:iCs/>
          <w:sz w:val="22"/>
          <w:szCs w:val="22"/>
        </w:rPr>
        <w:t xml:space="preserve"> de Cram</w:t>
      </w:r>
    </w:p>
    <w:p w14:paraId="1524F4EE" w14:textId="77777777" w:rsidR="00E36C14" w:rsidRDefault="00746737">
      <w:pPr>
        <w:pStyle w:val="NormalWeb"/>
        <w:numPr>
          <w:ilvl w:val="2"/>
          <w:numId w:val="1"/>
        </w:numPr>
        <w:spacing w:before="0" w:after="0"/>
      </w:pPr>
      <w:proofErr w:type="gramStart"/>
      <w:r>
        <w:rPr>
          <w:rFonts w:ascii="Calibri" w:hAnsi="Calibri" w:cs="Calibri"/>
          <w:b/>
          <w:bCs/>
          <w:iCs/>
          <w:sz w:val="22"/>
          <w:szCs w:val="22"/>
        </w:rPr>
        <w:t>représentation</w:t>
      </w:r>
      <w:proofErr w:type="gramEnd"/>
      <w:r>
        <w:rPr>
          <w:rFonts w:ascii="Calibri" w:hAnsi="Calibri" w:cs="Calibri"/>
          <w:b/>
          <w:bCs/>
          <w:iCs/>
          <w:sz w:val="22"/>
          <w:szCs w:val="22"/>
        </w:rPr>
        <w:t xml:space="preserve"> de Newman</w:t>
      </w:r>
    </w:p>
    <w:p w14:paraId="45D50ED3" w14:textId="77777777" w:rsidR="00E36C14" w:rsidRDefault="00E36C14">
      <w:pPr>
        <w:pStyle w:val="NormalWeb"/>
        <w:spacing w:before="0" w:after="0"/>
        <w:rPr>
          <w:rFonts w:ascii="Calibri" w:hAnsi="Calibri" w:cs="Calibri"/>
          <w:b/>
          <w:i/>
          <w:sz w:val="22"/>
          <w:szCs w:val="22"/>
        </w:rPr>
      </w:pPr>
    </w:p>
    <w:p w14:paraId="28994180" w14:textId="77777777" w:rsidR="00E36C14" w:rsidRDefault="00746737">
      <w:pPr>
        <w:pStyle w:val="NormalWeb"/>
        <w:numPr>
          <w:ilvl w:val="0"/>
          <w:numId w:val="1"/>
        </w:numPr>
        <w:spacing w:before="0" w:after="0"/>
      </w:pPr>
      <w:r>
        <w:rPr>
          <w:rFonts w:ascii="Calibri" w:hAnsi="Calibri" w:cs="Calibri"/>
          <w:b/>
          <w:bCs/>
          <w:sz w:val="28"/>
          <w:szCs w:val="28"/>
        </w:rPr>
        <w:t>Quelles sont les différentes relations d’isomérie ?</w:t>
      </w:r>
    </w:p>
    <w:p w14:paraId="1A729442" w14:textId="77777777" w:rsidR="00E36C14" w:rsidRDefault="00746737">
      <w:pPr>
        <w:pStyle w:val="NormalWeb"/>
        <w:numPr>
          <w:ilvl w:val="1"/>
          <w:numId w:val="1"/>
        </w:numPr>
        <w:spacing w:before="0" w:after="0"/>
      </w:pPr>
      <w:r>
        <w:rPr>
          <w:rFonts w:ascii="Calibri" w:hAnsi="Calibri" w:cs="Calibri"/>
          <w:b/>
          <w:i/>
          <w:sz w:val="22"/>
          <w:szCs w:val="22"/>
        </w:rPr>
        <w:t>Isomérie de constitution</w:t>
      </w:r>
    </w:p>
    <w:p w14:paraId="38AE69C4" w14:textId="1E74A4A6" w:rsidR="00E36C14" w:rsidRPr="008758D2" w:rsidRDefault="00746737">
      <w:pPr>
        <w:pStyle w:val="NormalWeb"/>
        <w:numPr>
          <w:ilvl w:val="1"/>
          <w:numId w:val="1"/>
        </w:numPr>
        <w:spacing w:before="0" w:after="0"/>
      </w:pPr>
      <w:r>
        <w:rPr>
          <w:rFonts w:ascii="Calibri" w:hAnsi="Calibri" w:cs="Calibri"/>
          <w:b/>
          <w:i/>
          <w:sz w:val="22"/>
          <w:szCs w:val="22"/>
        </w:rPr>
        <w:t>Stéréoisomérie</w:t>
      </w:r>
    </w:p>
    <w:p w14:paraId="7BDD32CB" w14:textId="6FF28251" w:rsidR="008758D2" w:rsidRDefault="008758D2" w:rsidP="008758D2">
      <w:pPr>
        <w:pStyle w:val="NormalWeb"/>
        <w:spacing w:before="0" w:after="0"/>
        <w:rPr>
          <w:rFonts w:ascii="Calibri" w:hAnsi="Calibri" w:cs="Calibri"/>
          <w:b/>
          <w:i/>
          <w:sz w:val="22"/>
          <w:szCs w:val="22"/>
        </w:rPr>
      </w:pPr>
    </w:p>
    <w:p w14:paraId="56540011" w14:textId="77777777" w:rsidR="00E36C14" w:rsidRDefault="00746737">
      <w:pPr>
        <w:pStyle w:val="NormalWeb"/>
        <w:numPr>
          <w:ilvl w:val="0"/>
          <w:numId w:val="1"/>
        </w:numPr>
        <w:spacing w:before="0" w:after="0"/>
      </w:pPr>
      <w:r>
        <w:rPr>
          <w:rFonts w:ascii="Calibri" w:hAnsi="Calibri" w:cs="Calibri"/>
          <w:b/>
          <w:bCs/>
          <w:sz w:val="28"/>
          <w:szCs w:val="28"/>
        </w:rPr>
        <w:t>Stéréoisomérie de configuration</w:t>
      </w:r>
    </w:p>
    <w:p w14:paraId="266D725D" w14:textId="3FF6B518" w:rsidR="009819E6" w:rsidRDefault="009819E6" w:rsidP="009819E6">
      <w:pPr>
        <w:pStyle w:val="NormalWeb"/>
        <w:numPr>
          <w:ilvl w:val="1"/>
          <w:numId w:val="1"/>
        </w:numPr>
        <w:spacing w:before="0" w:after="0"/>
        <w:rPr>
          <w:rFonts w:asciiTheme="minorHAnsi" w:hAnsiTheme="minorHAnsi" w:cstheme="minorHAnsi"/>
          <w:b/>
          <w:bCs/>
          <w:i/>
          <w:iCs/>
          <w:sz w:val="22"/>
          <w:szCs w:val="22"/>
        </w:rPr>
      </w:pPr>
      <w:r>
        <w:rPr>
          <w:rFonts w:asciiTheme="minorHAnsi" w:hAnsiTheme="minorHAnsi" w:cstheme="minorHAnsi"/>
          <w:b/>
          <w:bCs/>
          <w:i/>
          <w:iCs/>
          <w:sz w:val="22"/>
          <w:szCs w:val="22"/>
        </w:rPr>
        <w:t>Relation d’</w:t>
      </w:r>
      <w:proofErr w:type="spellStart"/>
      <w:r>
        <w:rPr>
          <w:rFonts w:asciiTheme="minorHAnsi" w:hAnsiTheme="minorHAnsi" w:cstheme="minorHAnsi"/>
          <w:b/>
          <w:bCs/>
          <w:i/>
          <w:iCs/>
          <w:sz w:val="22"/>
          <w:szCs w:val="22"/>
        </w:rPr>
        <w:t>é</w:t>
      </w:r>
      <w:r w:rsidRPr="00A10003">
        <w:rPr>
          <w:rFonts w:asciiTheme="minorHAnsi" w:hAnsiTheme="minorHAnsi" w:cstheme="minorHAnsi"/>
          <w:b/>
          <w:bCs/>
          <w:i/>
          <w:iCs/>
          <w:sz w:val="22"/>
          <w:szCs w:val="22"/>
        </w:rPr>
        <w:t>nantiomérie</w:t>
      </w:r>
      <w:proofErr w:type="spellEnd"/>
      <w:r>
        <w:rPr>
          <w:rFonts w:asciiTheme="minorHAnsi" w:hAnsiTheme="minorHAnsi" w:cstheme="minorHAnsi"/>
          <w:b/>
          <w:bCs/>
          <w:i/>
          <w:iCs/>
          <w:sz w:val="22"/>
          <w:szCs w:val="22"/>
        </w:rPr>
        <w:t xml:space="preserve"> entre deux molécules stéréoisomères</w:t>
      </w:r>
    </w:p>
    <w:p w14:paraId="768E2C5D" w14:textId="17B2A287" w:rsidR="00CF7A55" w:rsidRDefault="009D4C56" w:rsidP="00CF7A55">
      <w:pPr>
        <w:pStyle w:val="NormalWeb"/>
        <w:numPr>
          <w:ilvl w:val="2"/>
          <w:numId w:val="1"/>
        </w:numPr>
        <w:spacing w:before="0" w:after="0"/>
        <w:rPr>
          <w:rFonts w:asciiTheme="minorHAnsi" w:hAnsiTheme="minorHAnsi" w:cstheme="minorHAnsi"/>
          <w:b/>
          <w:bCs/>
          <w:i/>
          <w:iCs/>
          <w:sz w:val="22"/>
          <w:szCs w:val="22"/>
        </w:rPr>
      </w:pPr>
      <w:r>
        <w:rPr>
          <w:rFonts w:asciiTheme="minorHAnsi" w:hAnsiTheme="minorHAnsi" w:cstheme="minorHAnsi"/>
          <w:b/>
          <w:bCs/>
          <w:i/>
          <w:iCs/>
          <w:sz w:val="22"/>
          <w:szCs w:val="22"/>
        </w:rPr>
        <w:t>Cas d’une molécule possédant un unique carbone asymétrique</w:t>
      </w:r>
    </w:p>
    <w:p w14:paraId="3AE711DE" w14:textId="20FAF9FB" w:rsidR="00EF63C5" w:rsidRPr="00EF63C5" w:rsidRDefault="00EF63C5" w:rsidP="00EF63C5">
      <w:pPr>
        <w:pStyle w:val="NormalWeb"/>
        <w:numPr>
          <w:ilvl w:val="2"/>
          <w:numId w:val="1"/>
        </w:numPr>
        <w:spacing w:before="0" w:after="0"/>
      </w:pPr>
      <w:r>
        <w:rPr>
          <w:rFonts w:ascii="Calibri" w:hAnsi="Calibri" w:cs="Calibri"/>
          <w:b/>
          <w:bCs/>
          <w:i/>
          <w:iCs/>
          <w:sz w:val="22"/>
          <w:szCs w:val="22"/>
        </w:rPr>
        <w:t>Descripteurs stéréochimiques R et S d’un carbone asymétrique</w:t>
      </w:r>
    </w:p>
    <w:p w14:paraId="4B4D81BF" w14:textId="28977F7C" w:rsidR="00CF7A55" w:rsidRDefault="00134AFD" w:rsidP="00CF7A55">
      <w:pPr>
        <w:pStyle w:val="NormalWeb"/>
        <w:numPr>
          <w:ilvl w:val="2"/>
          <w:numId w:val="1"/>
        </w:numPr>
        <w:spacing w:before="0" w:after="0"/>
        <w:rPr>
          <w:rFonts w:asciiTheme="minorHAnsi" w:hAnsiTheme="minorHAnsi" w:cstheme="minorHAnsi"/>
          <w:b/>
          <w:bCs/>
          <w:i/>
          <w:iCs/>
          <w:sz w:val="22"/>
          <w:szCs w:val="22"/>
        </w:rPr>
      </w:pPr>
      <w:r>
        <w:rPr>
          <w:rFonts w:asciiTheme="minorHAnsi" w:hAnsiTheme="minorHAnsi" w:cstheme="minorHAnsi"/>
          <w:b/>
          <w:bCs/>
          <w:i/>
          <w:iCs/>
          <w:sz w:val="22"/>
          <w:szCs w:val="22"/>
        </w:rPr>
        <w:t>Propriétés physiques des énantiomères</w:t>
      </w:r>
    </w:p>
    <w:p w14:paraId="57027C3C" w14:textId="54FF4183" w:rsidR="00134AFD" w:rsidRDefault="00134AFD" w:rsidP="00134AFD">
      <w:pPr>
        <w:pStyle w:val="NormalWeb"/>
        <w:spacing w:before="0" w:after="0"/>
        <w:ind w:left="2024"/>
        <w:rPr>
          <w:rFonts w:asciiTheme="minorHAnsi" w:hAnsiTheme="minorHAnsi" w:cstheme="minorHAnsi"/>
          <w:b/>
          <w:bCs/>
          <w:i/>
          <w:iCs/>
          <w:sz w:val="22"/>
          <w:szCs w:val="22"/>
        </w:rPr>
      </w:pPr>
      <w:r>
        <w:rPr>
          <w:rFonts w:asciiTheme="minorHAnsi" w:hAnsiTheme="minorHAnsi" w:cstheme="minorHAnsi"/>
          <w:b/>
          <w:bCs/>
          <w:i/>
          <w:iCs/>
          <w:sz w:val="22"/>
          <w:szCs w:val="22"/>
        </w:rPr>
        <w:t>Activité optique</w:t>
      </w:r>
      <w:r w:rsidR="00EF63C5">
        <w:rPr>
          <w:rFonts w:asciiTheme="minorHAnsi" w:hAnsiTheme="minorHAnsi" w:cstheme="minorHAnsi"/>
          <w:b/>
          <w:bCs/>
          <w:i/>
          <w:iCs/>
          <w:sz w:val="22"/>
          <w:szCs w:val="22"/>
        </w:rPr>
        <w:t xml:space="preserve"> et loi de Biot</w:t>
      </w:r>
    </w:p>
    <w:p w14:paraId="39DD6D65" w14:textId="4395AF78" w:rsidR="00134AFD" w:rsidRDefault="00134AFD" w:rsidP="00CF7A55">
      <w:pPr>
        <w:pStyle w:val="NormalWeb"/>
        <w:numPr>
          <w:ilvl w:val="2"/>
          <w:numId w:val="1"/>
        </w:numPr>
        <w:spacing w:before="0" w:after="0"/>
        <w:rPr>
          <w:rFonts w:asciiTheme="minorHAnsi" w:hAnsiTheme="minorHAnsi" w:cstheme="minorHAnsi"/>
          <w:b/>
          <w:bCs/>
          <w:i/>
          <w:iCs/>
          <w:sz w:val="22"/>
          <w:szCs w:val="22"/>
        </w:rPr>
      </w:pPr>
      <w:r>
        <w:rPr>
          <w:rFonts w:asciiTheme="minorHAnsi" w:hAnsiTheme="minorHAnsi" w:cstheme="minorHAnsi"/>
          <w:b/>
          <w:bCs/>
          <w:i/>
          <w:iCs/>
          <w:sz w:val="22"/>
          <w:szCs w:val="22"/>
        </w:rPr>
        <w:t>Propriétés chimiques des énantiomères</w:t>
      </w:r>
    </w:p>
    <w:p w14:paraId="60795A45" w14:textId="700B379C" w:rsidR="00EF63C5" w:rsidRDefault="00EF63C5" w:rsidP="00CF7A55">
      <w:pPr>
        <w:pStyle w:val="NormalWeb"/>
        <w:numPr>
          <w:ilvl w:val="2"/>
          <w:numId w:val="1"/>
        </w:numPr>
        <w:spacing w:before="0" w:after="0"/>
        <w:rPr>
          <w:rFonts w:asciiTheme="minorHAnsi" w:hAnsiTheme="minorHAnsi" w:cstheme="minorHAnsi"/>
          <w:b/>
          <w:bCs/>
          <w:i/>
          <w:iCs/>
          <w:sz w:val="22"/>
          <w:szCs w:val="22"/>
        </w:rPr>
      </w:pPr>
      <w:r>
        <w:rPr>
          <w:rFonts w:asciiTheme="minorHAnsi" w:hAnsiTheme="minorHAnsi" w:cstheme="minorHAnsi"/>
          <w:b/>
          <w:bCs/>
          <w:i/>
          <w:iCs/>
          <w:sz w:val="22"/>
          <w:szCs w:val="22"/>
        </w:rPr>
        <w:t>Chiralité et éléments de non symétrie associés</w:t>
      </w:r>
    </w:p>
    <w:p w14:paraId="79615EA5" w14:textId="77777777" w:rsidR="00930AF1" w:rsidRDefault="00930AF1" w:rsidP="00930AF1">
      <w:pPr>
        <w:pStyle w:val="NormalWeb"/>
        <w:spacing w:before="0" w:after="0"/>
        <w:ind w:left="2024"/>
        <w:rPr>
          <w:rFonts w:asciiTheme="minorHAnsi" w:hAnsiTheme="minorHAnsi" w:cstheme="minorHAnsi"/>
          <w:b/>
          <w:bCs/>
          <w:i/>
          <w:iCs/>
          <w:sz w:val="22"/>
          <w:szCs w:val="22"/>
        </w:rPr>
      </w:pPr>
    </w:p>
    <w:p w14:paraId="6F937B97" w14:textId="523322A6" w:rsidR="00E36C14" w:rsidRDefault="009819E6">
      <w:pPr>
        <w:pStyle w:val="NormalWeb"/>
        <w:numPr>
          <w:ilvl w:val="1"/>
          <w:numId w:val="1"/>
        </w:numPr>
        <w:spacing w:before="0" w:after="0"/>
      </w:pPr>
      <w:r>
        <w:rPr>
          <w:rFonts w:ascii="Calibri" w:hAnsi="Calibri" w:cs="Calibri"/>
          <w:b/>
          <w:bCs/>
          <w:i/>
          <w:iCs/>
          <w:sz w:val="22"/>
          <w:szCs w:val="22"/>
        </w:rPr>
        <w:t>Relation de d</w:t>
      </w:r>
      <w:r w:rsidR="00746737">
        <w:rPr>
          <w:rFonts w:ascii="Calibri" w:hAnsi="Calibri" w:cs="Calibri"/>
          <w:b/>
          <w:bCs/>
          <w:i/>
          <w:iCs/>
          <w:sz w:val="22"/>
          <w:szCs w:val="22"/>
        </w:rPr>
        <w:t>iastéréoisomérie</w:t>
      </w:r>
    </w:p>
    <w:p w14:paraId="0313BAAE" w14:textId="38C1FE64" w:rsidR="00E36C14" w:rsidRDefault="009819E6" w:rsidP="00A10003">
      <w:pPr>
        <w:pStyle w:val="NormalWeb"/>
        <w:numPr>
          <w:ilvl w:val="2"/>
          <w:numId w:val="1"/>
        </w:numPr>
        <w:spacing w:before="0" w:after="0"/>
      </w:pPr>
      <w:r>
        <w:rPr>
          <w:rFonts w:ascii="Calibri" w:hAnsi="Calibri" w:cs="Calibri"/>
          <w:b/>
          <w:bCs/>
          <w:iCs/>
          <w:sz w:val="22"/>
          <w:szCs w:val="22"/>
        </w:rPr>
        <w:t>Diastéréoisomérie Z/E due à une double liaison C=C</w:t>
      </w:r>
    </w:p>
    <w:p w14:paraId="26ED53D1" w14:textId="1AC0AF55" w:rsidR="00E36C14" w:rsidRDefault="009819E6" w:rsidP="00EF63C5">
      <w:pPr>
        <w:pStyle w:val="NormalWeb"/>
        <w:numPr>
          <w:ilvl w:val="2"/>
          <w:numId w:val="1"/>
        </w:numPr>
        <w:spacing w:before="0" w:after="0"/>
      </w:pPr>
      <w:r>
        <w:rPr>
          <w:rFonts w:ascii="Calibri" w:hAnsi="Calibri" w:cs="Calibri"/>
          <w:b/>
          <w:bCs/>
          <w:iCs/>
          <w:sz w:val="22"/>
          <w:szCs w:val="22"/>
        </w:rPr>
        <w:t>R</w:t>
      </w:r>
      <w:r w:rsidR="00746737">
        <w:rPr>
          <w:rFonts w:ascii="Calibri" w:hAnsi="Calibri" w:cs="Calibri"/>
          <w:b/>
          <w:bCs/>
          <w:iCs/>
          <w:sz w:val="22"/>
          <w:szCs w:val="22"/>
        </w:rPr>
        <w:t xml:space="preserve">ègles de priorité </w:t>
      </w:r>
      <w:proofErr w:type="gramStart"/>
      <w:r w:rsidR="00746737">
        <w:rPr>
          <w:rFonts w:ascii="Calibri" w:hAnsi="Calibri" w:cs="Calibri"/>
          <w:b/>
          <w:bCs/>
          <w:iCs/>
          <w:sz w:val="22"/>
          <w:szCs w:val="22"/>
        </w:rPr>
        <w:t>C,I</w:t>
      </w:r>
      <w:proofErr w:type="gramEnd"/>
      <w:r w:rsidR="00746737">
        <w:rPr>
          <w:rFonts w:ascii="Calibri" w:hAnsi="Calibri" w:cs="Calibri"/>
          <w:b/>
          <w:bCs/>
          <w:iCs/>
          <w:sz w:val="22"/>
          <w:szCs w:val="22"/>
        </w:rPr>
        <w:t>,P</w:t>
      </w:r>
    </w:p>
    <w:p w14:paraId="0C3B923C" w14:textId="0635168F" w:rsidR="00E36C14" w:rsidRDefault="00CF7A55" w:rsidP="00EF63C5">
      <w:pPr>
        <w:pStyle w:val="NormalWeb"/>
        <w:numPr>
          <w:ilvl w:val="2"/>
          <w:numId w:val="1"/>
        </w:numPr>
        <w:spacing w:before="0" w:after="0"/>
      </w:pPr>
      <w:r>
        <w:rPr>
          <w:rFonts w:ascii="Calibri" w:hAnsi="Calibri" w:cs="Calibri"/>
          <w:b/>
          <w:bCs/>
          <w:i/>
          <w:iCs/>
          <w:sz w:val="22"/>
          <w:szCs w:val="22"/>
        </w:rPr>
        <w:t>Diastéréoisomérie due à deux atomes de carbones asymétriques</w:t>
      </w:r>
    </w:p>
    <w:p w14:paraId="6465B3B4" w14:textId="2778CD43" w:rsidR="00E36C14" w:rsidRPr="00930AF1" w:rsidRDefault="00746737" w:rsidP="00EF63C5">
      <w:pPr>
        <w:pStyle w:val="NormalWeb"/>
        <w:numPr>
          <w:ilvl w:val="2"/>
          <w:numId w:val="1"/>
        </w:numPr>
        <w:spacing w:before="0" w:after="0"/>
      </w:pPr>
      <w:r>
        <w:rPr>
          <w:rFonts w:ascii="Calibri" w:hAnsi="Calibri" w:cs="Calibri"/>
          <w:b/>
          <w:bCs/>
          <w:i/>
          <w:iCs/>
          <w:sz w:val="22"/>
          <w:szCs w:val="22"/>
        </w:rPr>
        <w:t>Cas de 2 C* avec des substituants identiques : composé méso</w:t>
      </w:r>
    </w:p>
    <w:p w14:paraId="60675DC7" w14:textId="77777777" w:rsidR="00930AF1" w:rsidRDefault="00930AF1" w:rsidP="00930AF1">
      <w:pPr>
        <w:pStyle w:val="NormalWeb"/>
        <w:spacing w:before="0" w:after="0"/>
        <w:ind w:left="2024"/>
      </w:pPr>
    </w:p>
    <w:p w14:paraId="2CABEB2A" w14:textId="1601998F" w:rsidR="00E36C14" w:rsidRDefault="00746737">
      <w:pPr>
        <w:pStyle w:val="NormalWeb"/>
        <w:numPr>
          <w:ilvl w:val="1"/>
          <w:numId w:val="1"/>
        </w:numPr>
        <w:spacing w:before="0" w:after="0"/>
      </w:pPr>
      <w:r>
        <w:rPr>
          <w:rFonts w:ascii="Calibri" w:hAnsi="Calibri" w:cs="Calibri"/>
          <w:b/>
          <w:i/>
          <w:sz w:val="22"/>
          <w:szCs w:val="22"/>
        </w:rPr>
        <w:t xml:space="preserve">Propriétés physiques, chimiques et biologiques des </w:t>
      </w:r>
      <w:r w:rsidR="00BD5BC6">
        <w:rPr>
          <w:rFonts w:ascii="Calibri" w:hAnsi="Calibri" w:cs="Calibri"/>
          <w:b/>
          <w:i/>
          <w:sz w:val="22"/>
          <w:szCs w:val="22"/>
        </w:rPr>
        <w:t>dia</w:t>
      </w:r>
      <w:r>
        <w:rPr>
          <w:rFonts w:ascii="Calibri" w:hAnsi="Calibri" w:cs="Calibri"/>
          <w:b/>
          <w:i/>
          <w:sz w:val="22"/>
          <w:szCs w:val="22"/>
        </w:rPr>
        <w:t>stéréoisomères</w:t>
      </w:r>
    </w:p>
    <w:p w14:paraId="5A697DE0" w14:textId="77777777" w:rsidR="00E36C14" w:rsidRDefault="00E36C14">
      <w:pPr>
        <w:pStyle w:val="NormalWeb"/>
        <w:spacing w:before="0" w:after="0"/>
        <w:rPr>
          <w:rFonts w:ascii="Calibri" w:hAnsi="Calibri" w:cs="Calibri"/>
          <w:b/>
          <w:i/>
          <w:sz w:val="22"/>
          <w:szCs w:val="22"/>
        </w:rPr>
      </w:pPr>
    </w:p>
    <w:p w14:paraId="66EA18D9" w14:textId="77777777" w:rsidR="009819E6" w:rsidRDefault="009819E6" w:rsidP="009819E6">
      <w:pPr>
        <w:pStyle w:val="NormalWeb"/>
        <w:numPr>
          <w:ilvl w:val="0"/>
          <w:numId w:val="1"/>
        </w:numPr>
        <w:spacing w:before="0" w:after="0"/>
      </w:pPr>
      <w:r>
        <w:rPr>
          <w:rFonts w:ascii="Calibri" w:hAnsi="Calibri" w:cs="Calibri"/>
          <w:b/>
          <w:sz w:val="28"/>
          <w:szCs w:val="28"/>
        </w:rPr>
        <w:t>Stéréoisomérie de conformation</w:t>
      </w:r>
    </w:p>
    <w:p w14:paraId="3DC818D8" w14:textId="77777777" w:rsidR="009819E6" w:rsidRDefault="009819E6" w:rsidP="009819E6">
      <w:pPr>
        <w:pStyle w:val="NormalWeb"/>
        <w:numPr>
          <w:ilvl w:val="1"/>
          <w:numId w:val="1"/>
        </w:numPr>
        <w:spacing w:before="0" w:after="0"/>
      </w:pPr>
      <w:r>
        <w:rPr>
          <w:rFonts w:ascii="Calibri" w:hAnsi="Calibri" w:cs="Calibri"/>
          <w:b/>
          <w:bCs/>
          <w:i/>
          <w:iCs/>
          <w:sz w:val="22"/>
          <w:szCs w:val="22"/>
        </w:rPr>
        <w:t>Ethane</w:t>
      </w:r>
    </w:p>
    <w:p w14:paraId="1417121C" w14:textId="195514CA" w:rsidR="00BD5BC6" w:rsidRPr="008758D2" w:rsidRDefault="009819E6" w:rsidP="00930AF1">
      <w:pPr>
        <w:pStyle w:val="NormalWeb"/>
        <w:numPr>
          <w:ilvl w:val="1"/>
          <w:numId w:val="1"/>
        </w:numPr>
        <w:spacing w:before="0" w:after="0"/>
      </w:pPr>
      <w:r>
        <w:rPr>
          <w:rFonts w:ascii="Calibri" w:hAnsi="Calibri" w:cs="Calibri"/>
          <w:b/>
          <w:bCs/>
          <w:iCs/>
          <w:sz w:val="22"/>
          <w:szCs w:val="22"/>
        </w:rPr>
        <w:t>Butan</w:t>
      </w:r>
      <w:r w:rsidR="00930AF1">
        <w:rPr>
          <w:rFonts w:ascii="Calibri" w:hAnsi="Calibri" w:cs="Calibri"/>
          <w:b/>
          <w:bCs/>
          <w:iCs/>
          <w:sz w:val="22"/>
          <w:szCs w:val="22"/>
        </w:rPr>
        <w:t>e</w:t>
      </w:r>
    </w:p>
    <w:p w14:paraId="344CFB1E" w14:textId="77777777" w:rsidR="00930AF1" w:rsidRDefault="00930AF1">
      <w:pPr>
        <w:suppressAutoHyphens w:val="0"/>
        <w:spacing w:after="0" w:line="240" w:lineRule="auto"/>
        <w:rPr>
          <w:rFonts w:eastAsia="Times New Roman" w:cs="Calibri"/>
          <w:sz w:val="24"/>
          <w:szCs w:val="24"/>
          <w:u w:val="single"/>
        </w:rPr>
      </w:pPr>
      <w:r>
        <w:rPr>
          <w:rFonts w:cs="Calibri"/>
          <w:u w:val="single"/>
        </w:rPr>
        <w:br w:type="page"/>
      </w:r>
    </w:p>
    <w:p w14:paraId="2CFE7E14" w14:textId="77777777" w:rsidR="00930AF1" w:rsidRDefault="00930AF1">
      <w:pPr>
        <w:pStyle w:val="NormalWeb"/>
        <w:spacing w:after="0"/>
        <w:rPr>
          <w:rFonts w:ascii="Calibri" w:hAnsi="Calibri" w:cs="Calibri"/>
          <w:u w:val="single"/>
        </w:rPr>
      </w:pPr>
    </w:p>
    <w:p w14:paraId="704F00D0" w14:textId="084A7F33" w:rsidR="00E36C14" w:rsidRDefault="00072ADE">
      <w:pPr>
        <w:pStyle w:val="NormalWeb"/>
        <w:spacing w:after="0"/>
      </w:pPr>
      <w:r>
        <w:rPr>
          <w:rFonts w:ascii="Calibri" w:hAnsi="Calibri" w:cs="Calibri"/>
          <w:u w:val="single"/>
        </w:rPr>
        <w:t>C</w:t>
      </w:r>
      <w:r w:rsidR="008758D2">
        <w:rPr>
          <w:rFonts w:ascii="Calibri" w:hAnsi="Calibri" w:cs="Calibri"/>
          <w:u w:val="single"/>
        </w:rPr>
        <w:t>apacité</w:t>
      </w:r>
      <w:r w:rsidR="00746737">
        <w:rPr>
          <w:rFonts w:ascii="Calibri" w:hAnsi="Calibri" w:cs="Calibri"/>
          <w:u w:val="single"/>
        </w:rPr>
        <w:t xml:space="preserve">s exigibles </w:t>
      </w:r>
      <w:r w:rsidR="00746737">
        <w:rPr>
          <w:rFonts w:ascii="Calibri" w:hAnsi="Calibri" w:cs="Calibri"/>
        </w:rPr>
        <w:t xml:space="preserve">: </w:t>
      </w:r>
    </w:p>
    <w:p w14:paraId="21DF22B3" w14:textId="77777777" w:rsidR="00E36C14" w:rsidRDefault="00746737">
      <w:pPr>
        <w:pStyle w:val="NormalWeb"/>
        <w:numPr>
          <w:ilvl w:val="0"/>
          <w:numId w:val="4"/>
        </w:numPr>
        <w:spacing w:after="0"/>
      </w:pPr>
      <w:r>
        <w:rPr>
          <w:rFonts w:ascii="Calibri" w:hAnsi="Calibri" w:cs="Calibri"/>
        </w:rPr>
        <w:t>Donner la formule développée, semi-développée ou topologique d'une molécule à partir de sa formule brute.</w:t>
      </w:r>
    </w:p>
    <w:p w14:paraId="0842FFAD" w14:textId="77777777" w:rsidR="00E36C14" w:rsidRDefault="00746737">
      <w:pPr>
        <w:pStyle w:val="NormalWeb"/>
        <w:numPr>
          <w:ilvl w:val="0"/>
          <w:numId w:val="4"/>
        </w:numPr>
        <w:spacing w:before="0"/>
      </w:pPr>
      <w:r>
        <w:rPr>
          <w:rFonts w:ascii="Calibri" w:hAnsi="Calibri" w:cs="Calibri"/>
        </w:rPr>
        <w:t>Donner le nom d'une molécule en nomenclature systématique. (</w:t>
      </w:r>
      <w:proofErr w:type="gramStart"/>
      <w:r>
        <w:rPr>
          <w:rFonts w:ascii="Calibri" w:hAnsi="Calibri" w:cs="Calibri"/>
        </w:rPr>
        <w:t>voir</w:t>
      </w:r>
      <w:proofErr w:type="gramEnd"/>
      <w:r>
        <w:rPr>
          <w:rFonts w:ascii="Calibri" w:hAnsi="Calibri" w:cs="Calibri"/>
        </w:rPr>
        <w:t xml:space="preserve"> fiche nomenclature)</w:t>
      </w:r>
    </w:p>
    <w:p w14:paraId="0D5750BD" w14:textId="77777777" w:rsidR="00E36C14" w:rsidRDefault="00746737">
      <w:pPr>
        <w:pStyle w:val="NormalWeb"/>
        <w:numPr>
          <w:ilvl w:val="0"/>
          <w:numId w:val="4"/>
        </w:numPr>
        <w:spacing w:before="0"/>
      </w:pPr>
      <w:r>
        <w:rPr>
          <w:rFonts w:ascii="Calibri" w:hAnsi="Calibri" w:cs="Calibri"/>
        </w:rPr>
        <w:t>Calculer le nombre d'insaturations présentes sur une molécule à partir de sa formule brute ou à partir de sa représentation plane.</w:t>
      </w:r>
    </w:p>
    <w:p w14:paraId="3135BA79" w14:textId="4AD518FB" w:rsidR="00E36C14" w:rsidRDefault="00746737" w:rsidP="00BB0654">
      <w:pPr>
        <w:pStyle w:val="NormalWeb"/>
        <w:numPr>
          <w:ilvl w:val="0"/>
          <w:numId w:val="4"/>
        </w:numPr>
        <w:spacing w:before="0"/>
      </w:pPr>
      <w:r w:rsidRPr="00BB0654">
        <w:rPr>
          <w:rFonts w:ascii="Calibri" w:hAnsi="Calibri" w:cs="Calibri"/>
        </w:rPr>
        <w:t xml:space="preserve">Représenter une </w:t>
      </w:r>
      <w:r w:rsidR="00DC735E" w:rsidRPr="00BB0654">
        <w:rPr>
          <w:rFonts w:ascii="Calibri" w:hAnsi="Calibri" w:cs="Calibri"/>
        </w:rPr>
        <w:t>entité chimique à partir de son nom, fourni e</w:t>
      </w:r>
      <w:r w:rsidR="00BB0654" w:rsidRPr="00BB0654">
        <w:rPr>
          <w:rFonts w:ascii="Calibri" w:hAnsi="Calibri" w:cs="Calibri"/>
        </w:rPr>
        <w:t>n nomenclature systématique, en tenant compte de la donnée d’éventuelles informations stéréochimiques en utilisant un type de représentation donné (</w:t>
      </w:r>
      <w:r w:rsidRPr="00BB0654">
        <w:rPr>
          <w:rFonts w:ascii="Calibri" w:hAnsi="Calibri" w:cs="Calibri"/>
        </w:rPr>
        <w:t>représentation de Cram</w:t>
      </w:r>
      <w:r w:rsidR="00BB0654" w:rsidRPr="00BB0654">
        <w:rPr>
          <w:rFonts w:ascii="Calibri" w:hAnsi="Calibri" w:cs="Calibri"/>
        </w:rPr>
        <w:t xml:space="preserve">, </w:t>
      </w:r>
      <w:r w:rsidR="00BB0654">
        <w:rPr>
          <w:rFonts w:ascii="Calibri" w:hAnsi="Calibri" w:cs="Calibri"/>
        </w:rPr>
        <w:t>r</w:t>
      </w:r>
      <w:r w:rsidRPr="00BB0654">
        <w:rPr>
          <w:rFonts w:ascii="Calibri" w:hAnsi="Calibri" w:cs="Calibri"/>
        </w:rPr>
        <w:t>eprésent</w:t>
      </w:r>
      <w:r w:rsidR="00BB0654">
        <w:rPr>
          <w:rFonts w:ascii="Calibri" w:hAnsi="Calibri" w:cs="Calibri"/>
        </w:rPr>
        <w:t xml:space="preserve">ation de </w:t>
      </w:r>
      <w:r w:rsidRPr="00BB0654">
        <w:rPr>
          <w:rFonts w:ascii="Calibri" w:hAnsi="Calibri" w:cs="Calibri"/>
        </w:rPr>
        <w:t>Newman</w:t>
      </w:r>
      <w:r w:rsidR="00BB0654">
        <w:rPr>
          <w:rFonts w:ascii="Calibri" w:hAnsi="Calibri" w:cs="Calibri"/>
        </w:rPr>
        <w:t xml:space="preserve">, </w:t>
      </w:r>
      <w:proofErr w:type="spellStart"/>
      <w:r w:rsidR="00BB0654">
        <w:rPr>
          <w:rFonts w:ascii="Calibri" w:hAnsi="Calibri" w:cs="Calibri"/>
        </w:rPr>
        <w:t>etc</w:t>
      </w:r>
      <w:proofErr w:type="spellEnd"/>
      <w:r w:rsidR="00BB0654">
        <w:rPr>
          <w:rFonts w:ascii="Calibri" w:hAnsi="Calibri" w:cs="Calibri"/>
        </w:rPr>
        <w:t xml:space="preserve"> …)</w:t>
      </w:r>
    </w:p>
    <w:p w14:paraId="2CE20D3C" w14:textId="77777777" w:rsidR="00E36C14" w:rsidRDefault="00746737">
      <w:pPr>
        <w:pStyle w:val="NormalWeb"/>
        <w:numPr>
          <w:ilvl w:val="0"/>
          <w:numId w:val="4"/>
        </w:numPr>
        <w:spacing w:before="0"/>
      </w:pPr>
      <w:r>
        <w:rPr>
          <w:rFonts w:ascii="Calibri" w:hAnsi="Calibri" w:cs="Calibri"/>
        </w:rPr>
        <w:t>Connaître la définition d'un isomère de constitution.</w:t>
      </w:r>
    </w:p>
    <w:p w14:paraId="772271D6" w14:textId="77777777" w:rsidR="00E36C14" w:rsidRDefault="00746737">
      <w:pPr>
        <w:pStyle w:val="NormalWeb"/>
        <w:numPr>
          <w:ilvl w:val="0"/>
          <w:numId w:val="4"/>
        </w:numPr>
        <w:spacing w:before="0"/>
      </w:pPr>
      <w:r>
        <w:rPr>
          <w:rFonts w:ascii="Calibri" w:hAnsi="Calibri" w:cs="Calibri"/>
        </w:rPr>
        <w:t>Donner, à partir d'une formule brute, plusieurs isomères de constitution.</w:t>
      </w:r>
    </w:p>
    <w:p w14:paraId="7F762409" w14:textId="77777777" w:rsidR="00E36C14" w:rsidRDefault="00746737">
      <w:pPr>
        <w:pStyle w:val="NormalWeb"/>
        <w:numPr>
          <w:ilvl w:val="0"/>
          <w:numId w:val="4"/>
        </w:numPr>
        <w:spacing w:before="0"/>
      </w:pPr>
      <w:r>
        <w:rPr>
          <w:rFonts w:ascii="Calibri" w:hAnsi="Calibri" w:cs="Calibri"/>
        </w:rPr>
        <w:t>Connaître les définitions de « stéréoisomérie de configuration » et « stéréoisomérie de conformation ». Les distinguer.</w:t>
      </w:r>
    </w:p>
    <w:p w14:paraId="5BC74A19" w14:textId="77777777" w:rsidR="007D1BAD" w:rsidRPr="00BB0654" w:rsidRDefault="007D1BAD" w:rsidP="007D1BAD">
      <w:pPr>
        <w:pStyle w:val="NormalWeb"/>
        <w:numPr>
          <w:ilvl w:val="0"/>
          <w:numId w:val="4"/>
        </w:numPr>
        <w:spacing w:before="0"/>
      </w:pPr>
      <w:r w:rsidRPr="00BB0654">
        <w:rPr>
          <w:rFonts w:ascii="Calibri" w:hAnsi="Calibri" w:cs="Calibri"/>
        </w:rPr>
        <w:t>Effectuer l'analyse conformationnelle du butane et de l'éthane.</w:t>
      </w:r>
    </w:p>
    <w:p w14:paraId="07728604" w14:textId="77777777" w:rsidR="007D1BAD" w:rsidRPr="00BB0654" w:rsidRDefault="007D1BAD" w:rsidP="007D1BAD">
      <w:pPr>
        <w:pStyle w:val="NormalWeb"/>
        <w:numPr>
          <w:ilvl w:val="0"/>
          <w:numId w:val="4"/>
        </w:numPr>
        <w:spacing w:before="0"/>
      </w:pPr>
      <w:r w:rsidRPr="00BB0654">
        <w:rPr>
          <w:rFonts w:ascii="Calibri" w:hAnsi="Calibri" w:cs="Calibri"/>
        </w:rPr>
        <w:t>Connaître la définition des termes suivants : conformation, conformère.</w:t>
      </w:r>
    </w:p>
    <w:p w14:paraId="4F8BEE44" w14:textId="77777777" w:rsidR="007D1BAD" w:rsidRPr="00BB0654" w:rsidRDefault="007D1BAD" w:rsidP="007D1BAD">
      <w:pPr>
        <w:pStyle w:val="NormalWeb"/>
        <w:numPr>
          <w:ilvl w:val="0"/>
          <w:numId w:val="4"/>
        </w:numPr>
        <w:spacing w:before="0"/>
      </w:pPr>
      <w:r w:rsidRPr="00BB0654">
        <w:rPr>
          <w:rFonts w:ascii="Calibri" w:hAnsi="Calibri" w:cs="Calibri"/>
        </w:rPr>
        <w:t>Comparer la stabilité de plusieurs conformations.</w:t>
      </w:r>
    </w:p>
    <w:p w14:paraId="7C1F6735" w14:textId="1A820CED" w:rsidR="007D1BAD" w:rsidRPr="007D1BAD" w:rsidRDefault="007D1BAD" w:rsidP="007D1BAD">
      <w:pPr>
        <w:pStyle w:val="NormalWeb"/>
        <w:numPr>
          <w:ilvl w:val="0"/>
          <w:numId w:val="4"/>
        </w:numPr>
        <w:spacing w:before="0" w:after="280"/>
      </w:pPr>
      <w:r w:rsidRPr="00BB0654">
        <w:rPr>
          <w:rFonts w:ascii="Calibri" w:hAnsi="Calibri" w:cs="Calibri"/>
        </w:rPr>
        <w:t>Interpréter la stabilité d'un conformère donné.</w:t>
      </w:r>
    </w:p>
    <w:p w14:paraId="725172DD" w14:textId="4A034FF6" w:rsidR="00E36C14" w:rsidRDefault="00746737">
      <w:pPr>
        <w:pStyle w:val="NormalWeb"/>
        <w:numPr>
          <w:ilvl w:val="0"/>
          <w:numId w:val="4"/>
        </w:numPr>
        <w:spacing w:before="0"/>
      </w:pPr>
      <w:r>
        <w:rPr>
          <w:rFonts w:ascii="Calibri" w:hAnsi="Calibri" w:cs="Calibri"/>
        </w:rPr>
        <w:t>Connaître les définitions des termes suivants : énantiomères, diastéréoisomères.</w:t>
      </w:r>
    </w:p>
    <w:p w14:paraId="39B08365" w14:textId="77777777" w:rsidR="00E36C14" w:rsidRPr="00BB0654" w:rsidRDefault="00746737">
      <w:pPr>
        <w:pStyle w:val="NormalWeb"/>
        <w:numPr>
          <w:ilvl w:val="0"/>
          <w:numId w:val="4"/>
        </w:numPr>
        <w:spacing w:before="0"/>
      </w:pPr>
      <w:r w:rsidRPr="00BB0654">
        <w:rPr>
          <w:rFonts w:ascii="Calibri" w:hAnsi="Calibri" w:cs="Calibri"/>
        </w:rPr>
        <w:t>Attribuer les descripteurs stéréochimiques (Z et E d'une part, R et S d'autre part) aux centres stéréogènes (double liaison d'une part, carbone asymétrique d'autre part) d'une molécule.</w:t>
      </w:r>
    </w:p>
    <w:p w14:paraId="43AD7DF4" w14:textId="77777777" w:rsidR="00E36C14" w:rsidRDefault="00746737">
      <w:pPr>
        <w:pStyle w:val="NormalWeb"/>
        <w:numPr>
          <w:ilvl w:val="0"/>
          <w:numId w:val="4"/>
        </w:numPr>
        <w:spacing w:before="0"/>
      </w:pPr>
      <w:r>
        <w:rPr>
          <w:rFonts w:ascii="Calibri" w:hAnsi="Calibri" w:cs="Calibri"/>
        </w:rPr>
        <w:t>Utiliser les règles de priorité de Cahn, Ingold et Prelog.</w:t>
      </w:r>
    </w:p>
    <w:p w14:paraId="71C5BF52" w14:textId="16DCBB51" w:rsidR="00E36C14" w:rsidRPr="00BB0654" w:rsidRDefault="00746737">
      <w:pPr>
        <w:pStyle w:val="NormalWeb"/>
        <w:numPr>
          <w:ilvl w:val="0"/>
          <w:numId w:val="4"/>
        </w:numPr>
        <w:spacing w:before="0"/>
      </w:pPr>
      <w:r w:rsidRPr="00BB0654">
        <w:rPr>
          <w:rFonts w:ascii="Calibri" w:hAnsi="Calibri" w:cs="Calibri"/>
        </w:rPr>
        <w:t xml:space="preserve">Déterminer la relation d'isomérie entre deux </w:t>
      </w:r>
      <w:r w:rsidR="00DC735E" w:rsidRPr="00BB0654">
        <w:rPr>
          <w:rFonts w:ascii="Calibri" w:hAnsi="Calibri" w:cs="Calibri"/>
        </w:rPr>
        <w:t>isomères</w:t>
      </w:r>
    </w:p>
    <w:p w14:paraId="4A49AA25" w14:textId="5818DA65" w:rsidR="00E36C14" w:rsidRPr="00BB0654" w:rsidRDefault="00746737">
      <w:pPr>
        <w:pStyle w:val="NormalWeb"/>
        <w:numPr>
          <w:ilvl w:val="0"/>
          <w:numId w:val="4"/>
        </w:numPr>
        <w:spacing w:before="0"/>
      </w:pPr>
      <w:r w:rsidRPr="00BB0654">
        <w:rPr>
          <w:rFonts w:ascii="Calibri" w:hAnsi="Calibri" w:cs="Calibri"/>
        </w:rPr>
        <w:t>Déterminer le nombre de stéréoisomères de configuration</w:t>
      </w:r>
      <w:r w:rsidR="007D1BAD">
        <w:rPr>
          <w:rFonts w:ascii="Calibri" w:hAnsi="Calibri" w:cs="Calibri"/>
        </w:rPr>
        <w:t>s</w:t>
      </w:r>
      <w:r w:rsidRPr="00BB0654">
        <w:rPr>
          <w:rFonts w:ascii="Calibri" w:hAnsi="Calibri" w:cs="Calibri"/>
        </w:rPr>
        <w:t xml:space="preserve"> possibles pour une molécule.</w:t>
      </w:r>
    </w:p>
    <w:p w14:paraId="106DA9EC" w14:textId="77777777" w:rsidR="008758D2" w:rsidRDefault="008758D2" w:rsidP="008758D2">
      <w:pPr>
        <w:pStyle w:val="NormalWeb"/>
        <w:numPr>
          <w:ilvl w:val="0"/>
          <w:numId w:val="4"/>
        </w:numPr>
        <w:spacing w:before="0"/>
      </w:pPr>
      <w:r>
        <w:rPr>
          <w:rFonts w:ascii="Calibri" w:hAnsi="Calibri" w:cs="Calibri"/>
        </w:rPr>
        <w:t>Connaître la définition de la chiralité.</w:t>
      </w:r>
    </w:p>
    <w:p w14:paraId="5A1C7F5A" w14:textId="77777777" w:rsidR="008758D2" w:rsidRDefault="008758D2" w:rsidP="008758D2">
      <w:pPr>
        <w:pStyle w:val="NormalWeb"/>
        <w:numPr>
          <w:ilvl w:val="0"/>
          <w:numId w:val="4"/>
        </w:numPr>
        <w:spacing w:before="0"/>
      </w:pPr>
      <w:r>
        <w:rPr>
          <w:rFonts w:ascii="Calibri" w:hAnsi="Calibri" w:cs="Calibri"/>
        </w:rPr>
        <w:t>Déterminer le pouvoir rotatoire d'une solution contenant une ou plusieurs espèces chirales en utilisant la loi de Biot.</w:t>
      </w:r>
    </w:p>
    <w:p w14:paraId="124E8E84" w14:textId="58066388" w:rsidR="008758D2" w:rsidRPr="0016707F" w:rsidRDefault="008758D2" w:rsidP="008758D2">
      <w:pPr>
        <w:pStyle w:val="NormalWeb"/>
        <w:numPr>
          <w:ilvl w:val="0"/>
          <w:numId w:val="4"/>
        </w:numPr>
        <w:spacing w:before="0"/>
      </w:pPr>
      <w:r w:rsidRPr="00BB0654">
        <w:rPr>
          <w:rFonts w:ascii="Calibri" w:hAnsi="Calibri" w:cs="Calibri"/>
        </w:rPr>
        <w:t xml:space="preserve">Relier la valeur du pouvoir rotatoire </w:t>
      </w:r>
      <w:r w:rsidR="00BB0654">
        <w:rPr>
          <w:rFonts w:ascii="Calibri" w:hAnsi="Calibri" w:cs="Calibri"/>
        </w:rPr>
        <w:t xml:space="preserve">à la composition </w:t>
      </w:r>
      <w:r w:rsidRPr="00BB0654">
        <w:rPr>
          <w:rFonts w:ascii="Calibri" w:hAnsi="Calibri" w:cs="Calibri"/>
        </w:rPr>
        <w:t>d'un mélange de stéréoisomères</w:t>
      </w:r>
      <w:r w:rsidR="00BB0654">
        <w:rPr>
          <w:rFonts w:ascii="Calibri" w:hAnsi="Calibri" w:cs="Calibri"/>
        </w:rPr>
        <w:t>.</w:t>
      </w:r>
    </w:p>
    <w:p w14:paraId="082538D8" w14:textId="6FD3582E" w:rsidR="0016707F" w:rsidRPr="007D1BAD" w:rsidRDefault="0016707F" w:rsidP="008758D2">
      <w:pPr>
        <w:pStyle w:val="NormalWeb"/>
        <w:numPr>
          <w:ilvl w:val="0"/>
          <w:numId w:val="4"/>
        </w:numPr>
        <w:spacing w:before="0"/>
      </w:pPr>
      <w:r>
        <w:rPr>
          <w:rFonts w:ascii="Calibri" w:hAnsi="Calibri" w:cs="Calibri"/>
        </w:rPr>
        <w:t>Déterminer la composition d’un système chimique ou suivre une transformation chimique en utilisant l’activité optique.</w:t>
      </w:r>
    </w:p>
    <w:p w14:paraId="19EAD13A" w14:textId="2E3E9E72" w:rsidR="007D1BAD" w:rsidRPr="007D1BAD" w:rsidRDefault="007D1BAD" w:rsidP="008758D2">
      <w:pPr>
        <w:pStyle w:val="NormalWeb"/>
        <w:numPr>
          <w:ilvl w:val="0"/>
          <w:numId w:val="4"/>
        </w:numPr>
        <w:spacing w:before="0"/>
      </w:pPr>
      <w:r>
        <w:rPr>
          <w:rFonts w:ascii="Calibri" w:hAnsi="Calibri" w:cs="Calibri"/>
        </w:rPr>
        <w:t>Citer des analogies et différences de propriétés entre des diastéréoisomères et des énantiomères</w:t>
      </w:r>
    </w:p>
    <w:p w14:paraId="335145AB" w14:textId="1830F36D" w:rsidR="007D1BAD" w:rsidRPr="00BB0654" w:rsidRDefault="007D1BAD" w:rsidP="008758D2">
      <w:pPr>
        <w:pStyle w:val="NormalWeb"/>
        <w:numPr>
          <w:ilvl w:val="0"/>
          <w:numId w:val="4"/>
        </w:numPr>
        <w:spacing w:before="0"/>
      </w:pPr>
      <w:r>
        <w:rPr>
          <w:rFonts w:ascii="Calibri" w:hAnsi="Calibri" w:cs="Calibri"/>
        </w:rPr>
        <w:t>Reconnaître des protocoles de séparation de stéréoisomères</w:t>
      </w:r>
    </w:p>
    <w:p w14:paraId="01B4CEC9" w14:textId="60529192" w:rsidR="008758D2" w:rsidRDefault="008758D2" w:rsidP="008758D2">
      <w:pPr>
        <w:pStyle w:val="NormalWeb"/>
        <w:spacing w:before="0" w:after="280"/>
        <w:ind w:left="720"/>
      </w:pPr>
    </w:p>
    <w:p w14:paraId="5AA78373" w14:textId="20869FAA" w:rsidR="00072ADE" w:rsidRDefault="00072ADE" w:rsidP="008758D2">
      <w:pPr>
        <w:pStyle w:val="NormalWeb"/>
        <w:spacing w:before="0" w:after="280"/>
        <w:ind w:left="720"/>
      </w:pPr>
    </w:p>
    <w:p w14:paraId="67A80151" w14:textId="334761FC" w:rsidR="00ED22CA" w:rsidRDefault="00ED22CA" w:rsidP="008758D2">
      <w:pPr>
        <w:pStyle w:val="NormalWeb"/>
        <w:spacing w:before="0" w:after="280"/>
        <w:ind w:left="720"/>
      </w:pPr>
    </w:p>
    <w:p w14:paraId="5486C70E" w14:textId="518F3B01" w:rsidR="00ED22CA" w:rsidRDefault="00ED22CA" w:rsidP="008758D2">
      <w:pPr>
        <w:pStyle w:val="NormalWeb"/>
        <w:spacing w:before="0" w:after="280"/>
        <w:ind w:left="720"/>
      </w:pPr>
    </w:p>
    <w:p w14:paraId="7ED763CF" w14:textId="281D0339" w:rsidR="00ED22CA" w:rsidRDefault="00ED22CA" w:rsidP="008758D2">
      <w:pPr>
        <w:pStyle w:val="NormalWeb"/>
        <w:spacing w:before="0" w:after="280"/>
        <w:ind w:left="720"/>
      </w:pPr>
    </w:p>
    <w:p w14:paraId="7AB251E7" w14:textId="77777777" w:rsidR="00ED22CA" w:rsidRDefault="00ED22CA">
      <w:pPr>
        <w:pStyle w:val="NormalWeb"/>
        <w:spacing w:after="0"/>
      </w:pPr>
    </w:p>
    <w:p w14:paraId="2B71B800" w14:textId="77777777" w:rsidR="00E36C14" w:rsidRDefault="00746737">
      <w:pPr>
        <w:pBdr>
          <w:top w:val="single" w:sz="4" w:space="1" w:color="000000"/>
          <w:left w:val="single" w:sz="4" w:space="4" w:color="000000"/>
          <w:bottom w:val="single" w:sz="4" w:space="1" w:color="000000"/>
          <w:right w:val="single" w:sz="4" w:space="4" w:color="000000"/>
        </w:pBdr>
        <w:spacing w:after="0"/>
        <w:jc w:val="center"/>
      </w:pPr>
      <w:r>
        <w:rPr>
          <w:b/>
          <w:sz w:val="32"/>
          <w:szCs w:val="32"/>
        </w:rPr>
        <w:t>Chapitre 1 : Stéréochimie des molécules organiques</w:t>
      </w:r>
    </w:p>
    <w:p w14:paraId="44ACA2C7" w14:textId="77777777" w:rsidR="00E36C14" w:rsidRDefault="00E36C14">
      <w:pPr>
        <w:spacing w:after="0"/>
        <w:rPr>
          <w:b/>
          <w:sz w:val="10"/>
          <w:szCs w:val="10"/>
        </w:rPr>
      </w:pPr>
    </w:p>
    <w:p w14:paraId="2DED90C6" w14:textId="77777777" w:rsidR="00E36C14" w:rsidRDefault="00E36C14">
      <w:pPr>
        <w:spacing w:after="0"/>
        <w:rPr>
          <w:b/>
          <w:sz w:val="28"/>
          <w:szCs w:val="28"/>
        </w:rPr>
      </w:pPr>
    </w:p>
    <w:p w14:paraId="0DD7C5AA" w14:textId="77777777" w:rsidR="00E36C14" w:rsidRDefault="00746737">
      <w:pPr>
        <w:spacing w:after="0"/>
      </w:pPr>
      <w:r>
        <w:rPr>
          <w:b/>
          <w:sz w:val="28"/>
          <w:szCs w:val="28"/>
        </w:rPr>
        <w:t>I. Comment représenter les molécules organiques ?</w:t>
      </w:r>
    </w:p>
    <w:p w14:paraId="29C6B40C" w14:textId="77777777" w:rsidR="00E36C14" w:rsidRDefault="00E36C14">
      <w:pPr>
        <w:spacing w:after="0"/>
        <w:rPr>
          <w:b/>
          <w:sz w:val="10"/>
          <w:szCs w:val="10"/>
          <w:u w:val="single"/>
        </w:rPr>
      </w:pPr>
    </w:p>
    <w:p w14:paraId="46F5E70F" w14:textId="77777777" w:rsidR="00E36C14" w:rsidRDefault="00746737">
      <w:pPr>
        <w:pStyle w:val="Paragraphedeliste"/>
        <w:numPr>
          <w:ilvl w:val="0"/>
          <w:numId w:val="8"/>
        </w:numPr>
        <w:spacing w:after="0"/>
      </w:pPr>
      <w:r>
        <w:rPr>
          <w:b/>
          <w:i/>
          <w:color w:val="0070C0"/>
        </w:rPr>
        <w:t xml:space="preserve">Formules planes </w:t>
      </w:r>
      <w:r>
        <w:t>(exercice 1)</w:t>
      </w:r>
    </w:p>
    <w:tbl>
      <w:tblPr>
        <w:tblW w:w="0" w:type="auto"/>
        <w:tblLayout w:type="fixed"/>
        <w:tblLook w:val="0000" w:firstRow="0" w:lastRow="0" w:firstColumn="0" w:lastColumn="0" w:noHBand="0" w:noVBand="0"/>
      </w:tblPr>
      <w:tblGrid>
        <w:gridCol w:w="5169"/>
        <w:gridCol w:w="5297"/>
      </w:tblGrid>
      <w:tr w:rsidR="00E36C14" w14:paraId="10829747" w14:textId="77777777">
        <w:tc>
          <w:tcPr>
            <w:tcW w:w="5169" w:type="dxa"/>
            <w:shd w:val="clear" w:color="auto" w:fill="auto"/>
            <w:vAlign w:val="center"/>
          </w:tcPr>
          <w:p w14:paraId="62ADF4DA" w14:textId="77777777" w:rsidR="00E36C14" w:rsidRDefault="00746737">
            <w:pPr>
              <w:pStyle w:val="Coursencadre"/>
              <w:pBdr>
                <w:left w:val="none" w:sz="0" w:space="0" w:color="000000"/>
                <w:right w:val="none" w:sz="0" w:space="0" w:color="000000"/>
              </w:pBdr>
              <w:spacing w:before="120" w:after="120"/>
              <w:jc w:val="both"/>
            </w:pPr>
            <w:r>
              <w:rPr>
                <w:rFonts w:ascii="Calibri" w:hAnsi="Calibri" w:cs="Calibri"/>
                <w:sz w:val="22"/>
                <w:szCs w:val="22"/>
              </w:rPr>
              <w:t xml:space="preserve">Une molécule organique peut être représentée par ses formules </w:t>
            </w:r>
            <w:r>
              <w:rPr>
                <w:rFonts w:ascii="Calibri" w:hAnsi="Calibri" w:cs="Calibri"/>
                <w:b/>
                <w:sz w:val="22"/>
                <w:szCs w:val="22"/>
              </w:rPr>
              <w:t>brute</w:t>
            </w:r>
            <w:r>
              <w:rPr>
                <w:rFonts w:ascii="Calibri" w:hAnsi="Calibri" w:cs="Calibri"/>
                <w:sz w:val="22"/>
                <w:szCs w:val="22"/>
              </w:rPr>
              <w:t xml:space="preserve"> (a), </w:t>
            </w:r>
            <w:r>
              <w:rPr>
                <w:rFonts w:ascii="Calibri" w:hAnsi="Calibri" w:cs="Calibri"/>
                <w:b/>
                <w:sz w:val="22"/>
                <w:szCs w:val="22"/>
              </w:rPr>
              <w:t>développée</w:t>
            </w:r>
            <w:r>
              <w:rPr>
                <w:rFonts w:ascii="Calibri" w:hAnsi="Calibri" w:cs="Calibri"/>
                <w:sz w:val="22"/>
                <w:szCs w:val="22"/>
              </w:rPr>
              <w:t xml:space="preserve"> (b), </w:t>
            </w:r>
            <w:r>
              <w:rPr>
                <w:rFonts w:ascii="Calibri" w:hAnsi="Calibri" w:cs="Calibri"/>
                <w:b/>
                <w:sz w:val="22"/>
                <w:szCs w:val="22"/>
              </w:rPr>
              <w:t>semi-développée</w:t>
            </w:r>
            <w:r>
              <w:rPr>
                <w:rFonts w:ascii="Calibri" w:hAnsi="Calibri" w:cs="Calibri"/>
                <w:sz w:val="22"/>
                <w:szCs w:val="22"/>
              </w:rPr>
              <w:t xml:space="preserve"> (c) et </w:t>
            </w:r>
            <w:r>
              <w:rPr>
                <w:rFonts w:ascii="Calibri" w:hAnsi="Calibri" w:cs="Calibri"/>
                <w:b/>
                <w:sz w:val="22"/>
                <w:szCs w:val="22"/>
              </w:rPr>
              <w:t>topologique</w:t>
            </w:r>
            <w:r>
              <w:rPr>
                <w:rFonts w:ascii="Calibri" w:hAnsi="Calibri" w:cs="Calibri"/>
                <w:sz w:val="22"/>
                <w:szCs w:val="22"/>
              </w:rPr>
              <w:t xml:space="preserve"> (d) :</w:t>
            </w:r>
          </w:p>
          <w:p w14:paraId="46973732" w14:textId="77777777" w:rsidR="00E36C14" w:rsidRDefault="00E36C14">
            <w:pPr>
              <w:autoSpaceDE w:val="0"/>
              <w:spacing w:after="0" w:line="240" w:lineRule="auto"/>
              <w:jc w:val="both"/>
              <w:rPr>
                <w:rFonts w:cs="Avenir-Roman"/>
                <w:color w:val="000000"/>
              </w:rPr>
            </w:pPr>
          </w:p>
        </w:tc>
        <w:tc>
          <w:tcPr>
            <w:tcW w:w="5297" w:type="dxa"/>
            <w:shd w:val="clear" w:color="auto" w:fill="auto"/>
          </w:tcPr>
          <w:p w14:paraId="322D5780" w14:textId="112858FB" w:rsidR="00E36C14" w:rsidRDefault="00D8677E">
            <w:pPr>
              <w:autoSpaceDE w:val="0"/>
              <w:spacing w:after="0" w:line="240" w:lineRule="auto"/>
              <w:rPr>
                <w:rFonts w:cs="Calibri"/>
              </w:rPr>
            </w:pPr>
            <w:r>
              <w:rPr>
                <w:noProof/>
                <w:bdr w:val="single" w:sz="4" w:space="0" w:color="000000"/>
                <w:lang w:eastAsia="fr-FR"/>
              </w:rPr>
              <w:drawing>
                <wp:inline distT="0" distB="0" distL="0" distR="0" wp14:anchorId="28B023CF" wp14:editId="7D751EB7">
                  <wp:extent cx="3095625" cy="15144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1" t="-21" r="-11" b="-21"/>
                          <a:stretch>
                            <a:fillRect/>
                          </a:stretch>
                        </pic:blipFill>
                        <pic:spPr bwMode="auto">
                          <a:xfrm>
                            <a:off x="0" y="0"/>
                            <a:ext cx="3095625" cy="1514475"/>
                          </a:xfrm>
                          <a:prstGeom prst="rect">
                            <a:avLst/>
                          </a:prstGeom>
                          <a:solidFill>
                            <a:srgbClr val="FFFFFF"/>
                          </a:solidFill>
                          <a:ln>
                            <a:noFill/>
                          </a:ln>
                        </pic:spPr>
                      </pic:pic>
                    </a:graphicData>
                  </a:graphic>
                </wp:inline>
              </w:drawing>
            </w:r>
          </w:p>
        </w:tc>
      </w:tr>
    </w:tbl>
    <w:p w14:paraId="7CF24718" w14:textId="77777777" w:rsidR="00E36C14" w:rsidRDefault="00746737">
      <w:pPr>
        <w:pStyle w:val="NormalWeb"/>
        <w:spacing w:after="0"/>
        <w:jc w:val="both"/>
      </w:pPr>
      <w:r>
        <w:rPr>
          <w:rFonts w:ascii="Calibri" w:hAnsi="Calibri" w:cs="Calibri"/>
          <w:sz w:val="22"/>
          <w:szCs w:val="22"/>
        </w:rPr>
        <w:t xml:space="preserve">Un composé est dit </w:t>
      </w:r>
      <w:r>
        <w:rPr>
          <w:rFonts w:ascii="Calibri" w:hAnsi="Calibri" w:cs="Calibri"/>
          <w:b/>
          <w:bCs/>
          <w:sz w:val="22"/>
          <w:szCs w:val="22"/>
        </w:rPr>
        <w:t>saturé</w:t>
      </w:r>
      <w:r>
        <w:rPr>
          <w:rFonts w:ascii="Calibri" w:hAnsi="Calibri" w:cs="Calibri"/>
          <w:sz w:val="22"/>
          <w:szCs w:val="22"/>
        </w:rPr>
        <w:t xml:space="preserve"> si tous les atomes qui le composent comportent un </w:t>
      </w:r>
      <w:r>
        <w:rPr>
          <w:rFonts w:ascii="Calibri" w:hAnsi="Calibri" w:cs="Calibri"/>
          <w:b/>
          <w:bCs/>
          <w:sz w:val="22"/>
          <w:szCs w:val="22"/>
        </w:rPr>
        <w:t xml:space="preserve">nombre maximal d'atomes </w:t>
      </w:r>
      <w:proofErr w:type="gramStart"/>
      <w:r>
        <w:rPr>
          <w:rFonts w:ascii="Calibri" w:hAnsi="Calibri" w:cs="Calibri"/>
          <w:b/>
          <w:bCs/>
          <w:sz w:val="22"/>
          <w:szCs w:val="22"/>
        </w:rPr>
        <w:t>d'</w:t>
      </w:r>
      <w:proofErr w:type="spellStart"/>
      <w:r>
        <w:rPr>
          <w:rFonts w:ascii="Calibri" w:hAnsi="Calibri" w:cs="Calibri"/>
          <w:b/>
          <w:bCs/>
          <w:sz w:val="22"/>
          <w:szCs w:val="22"/>
        </w:rPr>
        <w:t>hydrogène</w:t>
      </w:r>
      <w:r>
        <w:rPr>
          <w:rFonts w:ascii="Calibri" w:hAnsi="Calibri" w:cs="Calibri"/>
          <w:sz w:val="22"/>
          <w:szCs w:val="22"/>
        </w:rPr>
        <w:t>.Exemple</w:t>
      </w:r>
      <w:proofErr w:type="spellEnd"/>
      <w:proofErr w:type="gramEnd"/>
      <w:r>
        <w:rPr>
          <w:rFonts w:ascii="Calibri" w:hAnsi="Calibri" w:cs="Calibri"/>
          <w:sz w:val="22"/>
          <w:szCs w:val="22"/>
        </w:rPr>
        <w:t xml:space="preserve"> : butan-1-ol (C</w:t>
      </w:r>
      <w:r>
        <w:rPr>
          <w:rFonts w:ascii="Calibri" w:hAnsi="Calibri" w:cs="Calibri"/>
          <w:sz w:val="22"/>
          <w:szCs w:val="22"/>
          <w:vertAlign w:val="subscript"/>
        </w:rPr>
        <w:t>4</w:t>
      </w:r>
      <w:r>
        <w:rPr>
          <w:rFonts w:ascii="Calibri" w:hAnsi="Calibri" w:cs="Calibri"/>
          <w:sz w:val="22"/>
          <w:szCs w:val="22"/>
        </w:rPr>
        <w:t>H</w:t>
      </w:r>
      <w:r>
        <w:rPr>
          <w:rFonts w:ascii="Calibri" w:hAnsi="Calibri" w:cs="Calibri"/>
          <w:sz w:val="22"/>
          <w:szCs w:val="22"/>
          <w:vertAlign w:val="subscript"/>
        </w:rPr>
        <w:t>10</w:t>
      </w:r>
      <w:r>
        <w:rPr>
          <w:rFonts w:ascii="Calibri" w:hAnsi="Calibri" w:cs="Calibri"/>
          <w:sz w:val="22"/>
          <w:szCs w:val="22"/>
        </w:rPr>
        <w:t>O)</w:t>
      </w:r>
      <w:r>
        <w:rPr>
          <w:sz w:val="22"/>
          <w:szCs w:val="22"/>
        </w:rPr>
        <w:t xml:space="preserve">. </w:t>
      </w:r>
      <w:r>
        <w:rPr>
          <w:rFonts w:ascii="Calibri" w:hAnsi="Calibri" w:cs="Calibri"/>
          <w:sz w:val="22"/>
          <w:szCs w:val="22"/>
        </w:rPr>
        <w:t xml:space="preserve">On appelle </w:t>
      </w:r>
      <w:r>
        <w:rPr>
          <w:rFonts w:ascii="Calibri" w:hAnsi="Calibri" w:cs="Calibri"/>
          <w:b/>
          <w:bCs/>
          <w:sz w:val="22"/>
          <w:szCs w:val="22"/>
        </w:rPr>
        <w:t>insaturation</w:t>
      </w:r>
      <w:r>
        <w:rPr>
          <w:rFonts w:ascii="Calibri" w:hAnsi="Calibri" w:cs="Calibri"/>
          <w:sz w:val="22"/>
          <w:szCs w:val="22"/>
        </w:rPr>
        <w:t xml:space="preserve"> une particularité moléculaire qui induit un </w:t>
      </w:r>
      <w:r>
        <w:rPr>
          <w:rFonts w:ascii="Calibri" w:hAnsi="Calibri" w:cs="Calibri"/>
          <w:b/>
          <w:bCs/>
          <w:sz w:val="22"/>
          <w:szCs w:val="22"/>
        </w:rPr>
        <w:t>défaut de 2H</w:t>
      </w:r>
      <w:r>
        <w:rPr>
          <w:rFonts w:ascii="Calibri" w:hAnsi="Calibri" w:cs="Calibri"/>
          <w:sz w:val="22"/>
          <w:szCs w:val="22"/>
        </w:rPr>
        <w:t xml:space="preserve"> par rapport au composé saturé. Le composé est alors dit </w:t>
      </w:r>
      <w:r>
        <w:rPr>
          <w:rFonts w:ascii="Calibri" w:hAnsi="Calibri" w:cs="Calibri"/>
          <w:b/>
          <w:bCs/>
          <w:sz w:val="22"/>
          <w:szCs w:val="22"/>
        </w:rPr>
        <w:t>insaturé</w:t>
      </w:r>
      <w:r>
        <w:rPr>
          <w:rFonts w:ascii="Calibri" w:hAnsi="Calibri" w:cs="Calibri"/>
          <w:sz w:val="22"/>
          <w:szCs w:val="22"/>
        </w:rPr>
        <w:t>. Exemple : but-2-èn-1-ol (C</w:t>
      </w:r>
      <w:r>
        <w:rPr>
          <w:rFonts w:ascii="Calibri" w:hAnsi="Calibri" w:cs="Calibri"/>
          <w:sz w:val="22"/>
          <w:szCs w:val="22"/>
          <w:vertAlign w:val="subscript"/>
        </w:rPr>
        <w:t>4</w:t>
      </w:r>
      <w:r>
        <w:rPr>
          <w:rFonts w:ascii="Calibri" w:hAnsi="Calibri" w:cs="Calibri"/>
          <w:sz w:val="22"/>
          <w:szCs w:val="22"/>
        </w:rPr>
        <w:t>H</w:t>
      </w:r>
      <w:r>
        <w:rPr>
          <w:rFonts w:ascii="Calibri" w:hAnsi="Calibri" w:cs="Calibri"/>
          <w:sz w:val="22"/>
          <w:szCs w:val="22"/>
          <w:vertAlign w:val="subscript"/>
        </w:rPr>
        <w:t>8</w:t>
      </w:r>
      <w:r>
        <w:rPr>
          <w:rFonts w:ascii="Calibri" w:hAnsi="Calibri" w:cs="Calibri"/>
          <w:sz w:val="22"/>
          <w:szCs w:val="22"/>
        </w:rPr>
        <w:t xml:space="preserve">O : 1 défaut de 2H → 1 insaturation). </w:t>
      </w:r>
      <w:r>
        <w:rPr>
          <w:rFonts w:ascii="Calibri" w:hAnsi="Calibri" w:cs="Calibri"/>
          <w:b/>
          <w:bCs/>
          <w:sz w:val="22"/>
          <w:szCs w:val="22"/>
        </w:rPr>
        <w:t>Chaque liaison double et chaque cycle apporte une insaturation. Une liaison triple apporte 2 insaturations.</w:t>
      </w:r>
    </w:p>
    <w:p w14:paraId="759E6EC8" w14:textId="77777777" w:rsidR="00E36C14" w:rsidRDefault="00E36C14">
      <w:pPr>
        <w:pStyle w:val="Sous-titre"/>
        <w:ind w:right="72"/>
        <w:jc w:val="both"/>
        <w:rPr>
          <w:rFonts w:ascii="Calibri" w:hAnsi="Calibri" w:cs="Calibri"/>
          <w:b w:val="0"/>
          <w:bCs w:val="0"/>
          <w:color w:val="000000"/>
          <w:sz w:val="22"/>
          <w:szCs w:val="22"/>
          <w:u w:val="single"/>
        </w:rPr>
      </w:pPr>
    </w:p>
    <w:p w14:paraId="5A0CF3A7" w14:textId="77777777" w:rsidR="00E36C14" w:rsidRDefault="00E36C14">
      <w:pPr>
        <w:pStyle w:val="Sous-titre"/>
        <w:ind w:right="72"/>
        <w:jc w:val="both"/>
        <w:rPr>
          <w:rFonts w:ascii="Calibri" w:hAnsi="Calibri" w:cs="Calibri"/>
          <w:bCs w:val="0"/>
          <w:color w:val="000000"/>
          <w:sz w:val="22"/>
          <w:szCs w:val="22"/>
          <w:u w:val="single"/>
        </w:rPr>
      </w:pPr>
    </w:p>
    <w:p w14:paraId="3DEC3764" w14:textId="77777777" w:rsidR="00E36C14" w:rsidRDefault="00746737">
      <w:pPr>
        <w:pStyle w:val="Sous-titre"/>
        <w:ind w:right="72"/>
        <w:jc w:val="both"/>
      </w:pPr>
      <w:r>
        <w:rPr>
          <w:rFonts w:ascii="Calibri" w:hAnsi="Calibri" w:cs="Calibri"/>
          <w:bCs w:val="0"/>
          <w:color w:val="000000"/>
          <w:sz w:val="22"/>
          <w:szCs w:val="22"/>
          <w:u w:val="single"/>
        </w:rPr>
        <w:t>Calcul du nombre d’insaturations :</w:t>
      </w:r>
    </w:p>
    <w:p w14:paraId="2A15DC7C" w14:textId="77777777" w:rsidR="00E36C14" w:rsidRDefault="00E36C14">
      <w:pPr>
        <w:pStyle w:val="Sous-titre"/>
        <w:ind w:right="72"/>
        <w:jc w:val="both"/>
        <w:rPr>
          <w:rFonts w:ascii="Calibri" w:eastAsia="Calibri" w:hAnsi="Calibri" w:cs="Avenir-Roman"/>
          <w:bCs w:val="0"/>
          <w:sz w:val="10"/>
          <w:szCs w:val="10"/>
          <w:lang w:eastAsia="en-US"/>
        </w:rPr>
      </w:pPr>
    </w:p>
    <w:tbl>
      <w:tblPr>
        <w:tblW w:w="0" w:type="auto"/>
        <w:tblInd w:w="-5" w:type="dxa"/>
        <w:tblLayout w:type="fixed"/>
        <w:tblLook w:val="0000" w:firstRow="0" w:lastRow="0" w:firstColumn="0" w:lastColumn="0" w:noHBand="0" w:noVBand="0"/>
      </w:tblPr>
      <w:tblGrid>
        <w:gridCol w:w="7479"/>
        <w:gridCol w:w="3137"/>
      </w:tblGrid>
      <w:tr w:rsidR="00E36C14" w14:paraId="78C226CE" w14:textId="77777777">
        <w:tc>
          <w:tcPr>
            <w:tcW w:w="7479" w:type="dxa"/>
            <w:tcBorders>
              <w:top w:val="single" w:sz="4" w:space="0" w:color="000000"/>
              <w:left w:val="single" w:sz="4" w:space="0" w:color="000000"/>
              <w:bottom w:val="single" w:sz="4" w:space="0" w:color="000000"/>
            </w:tcBorders>
            <w:shd w:val="clear" w:color="auto" w:fill="auto"/>
          </w:tcPr>
          <w:p w14:paraId="23B83CC4" w14:textId="77777777" w:rsidR="00E36C14" w:rsidRDefault="00746737">
            <w:pPr>
              <w:pStyle w:val="Sous-titre"/>
              <w:ind w:right="72"/>
              <w:jc w:val="both"/>
            </w:pPr>
            <w:r>
              <w:rPr>
                <w:rFonts w:ascii="Calibri" w:hAnsi="Calibri" w:cs="Calibri"/>
                <w:b w:val="0"/>
                <w:bCs w:val="0"/>
                <w:color w:val="000000"/>
                <w:sz w:val="22"/>
                <w:szCs w:val="22"/>
              </w:rPr>
              <w:t xml:space="preserve">A partir de la formule brute d’une molécule, on peut calculer son nombre d’insaturations (cycles + liaisons multiples) noté </w:t>
            </w:r>
            <w:proofErr w:type="spellStart"/>
            <w:r>
              <w:rPr>
                <w:rFonts w:ascii="Calibri" w:hAnsi="Calibri" w:cs="Calibri"/>
                <w:b w:val="0"/>
                <w:bCs w:val="0"/>
                <w:color w:val="000000"/>
                <w:sz w:val="22"/>
                <w:szCs w:val="22"/>
              </w:rPr>
              <w:t>n</w:t>
            </w:r>
            <w:r>
              <w:rPr>
                <w:rFonts w:ascii="Calibri" w:hAnsi="Calibri" w:cs="Calibri"/>
                <w:b w:val="0"/>
                <w:bCs w:val="0"/>
                <w:color w:val="000000"/>
                <w:sz w:val="22"/>
                <w:szCs w:val="22"/>
                <w:vertAlign w:val="subscript"/>
              </w:rPr>
              <w:t>I</w:t>
            </w:r>
            <w:proofErr w:type="spellEnd"/>
            <w:r>
              <w:rPr>
                <w:rFonts w:ascii="Calibri" w:hAnsi="Calibri" w:cs="Calibri"/>
                <w:b w:val="0"/>
                <w:bCs w:val="0"/>
                <w:color w:val="000000"/>
                <w:sz w:val="22"/>
                <w:szCs w:val="22"/>
              </w:rPr>
              <w:t xml:space="preserve">. </w:t>
            </w:r>
          </w:p>
          <w:p w14:paraId="6DFFFC20" w14:textId="77777777" w:rsidR="00E36C14" w:rsidRDefault="00746737">
            <w:pPr>
              <w:pStyle w:val="Sous-titre"/>
              <w:ind w:right="72"/>
              <w:jc w:val="both"/>
            </w:pPr>
            <w:r>
              <w:rPr>
                <w:rFonts w:ascii="Calibri" w:hAnsi="Calibri" w:cs="Calibri"/>
                <w:b w:val="0"/>
                <w:bCs w:val="0"/>
                <w:color w:val="000000"/>
                <w:sz w:val="22"/>
                <w:szCs w:val="22"/>
              </w:rPr>
              <w:t>Si on appelle n</w:t>
            </w:r>
            <w:r>
              <w:rPr>
                <w:rFonts w:ascii="Calibri" w:hAnsi="Calibri" w:cs="Calibri"/>
                <w:b w:val="0"/>
                <w:bCs w:val="0"/>
                <w:color w:val="000000"/>
                <w:sz w:val="22"/>
                <w:szCs w:val="22"/>
                <w:vertAlign w:val="subscript"/>
              </w:rPr>
              <w:t>4</w:t>
            </w:r>
            <w:r>
              <w:rPr>
                <w:rFonts w:ascii="Calibri" w:hAnsi="Calibri" w:cs="Calibri"/>
                <w:b w:val="0"/>
                <w:bCs w:val="0"/>
                <w:color w:val="000000"/>
                <w:sz w:val="22"/>
                <w:szCs w:val="22"/>
              </w:rPr>
              <w:t xml:space="preserve"> le nombre d’atomes tétravalents (carbone …), n</w:t>
            </w:r>
            <w:r>
              <w:rPr>
                <w:rFonts w:ascii="Calibri" w:hAnsi="Calibri" w:cs="Calibri"/>
                <w:b w:val="0"/>
                <w:bCs w:val="0"/>
                <w:color w:val="000000"/>
                <w:sz w:val="22"/>
                <w:szCs w:val="22"/>
                <w:vertAlign w:val="subscript"/>
              </w:rPr>
              <w:t>3</w:t>
            </w:r>
            <w:r>
              <w:rPr>
                <w:rFonts w:ascii="Calibri" w:hAnsi="Calibri" w:cs="Calibri"/>
                <w:b w:val="0"/>
                <w:bCs w:val="0"/>
                <w:color w:val="000000"/>
                <w:sz w:val="22"/>
                <w:szCs w:val="22"/>
              </w:rPr>
              <w:t xml:space="preserve"> le nombre d’atomes trivalents (azote …) et n</w:t>
            </w:r>
            <w:r>
              <w:rPr>
                <w:rFonts w:ascii="Calibri" w:hAnsi="Calibri" w:cs="Calibri"/>
                <w:b w:val="0"/>
                <w:bCs w:val="0"/>
                <w:color w:val="000000"/>
                <w:sz w:val="22"/>
                <w:szCs w:val="22"/>
                <w:vertAlign w:val="subscript"/>
              </w:rPr>
              <w:t>1</w:t>
            </w:r>
            <w:r>
              <w:rPr>
                <w:rFonts w:ascii="Calibri" w:hAnsi="Calibri" w:cs="Calibri"/>
                <w:b w:val="0"/>
                <w:bCs w:val="0"/>
                <w:color w:val="000000"/>
                <w:sz w:val="22"/>
                <w:szCs w:val="22"/>
              </w:rPr>
              <w:t xml:space="preserve"> le nombre d’atomes monovalents (hydrogène, halogènes …), ce nombre est donné par la formule :</w:t>
            </w:r>
          </w:p>
        </w:tc>
        <w:tc>
          <w:tcPr>
            <w:tcW w:w="3137" w:type="dxa"/>
            <w:tcBorders>
              <w:top w:val="single" w:sz="4" w:space="0" w:color="000000"/>
              <w:left w:val="single" w:sz="4" w:space="0" w:color="000000"/>
              <w:bottom w:val="single" w:sz="4" w:space="0" w:color="000000"/>
              <w:right w:val="single" w:sz="4" w:space="0" w:color="000000"/>
            </w:tcBorders>
            <w:shd w:val="clear" w:color="auto" w:fill="auto"/>
          </w:tcPr>
          <w:p w14:paraId="10783810" w14:textId="77777777" w:rsidR="00E36C14" w:rsidRDefault="00E36C14">
            <w:pPr>
              <w:pStyle w:val="Sous-titre"/>
              <w:snapToGrid w:val="0"/>
              <w:ind w:right="72"/>
              <w:jc w:val="both"/>
              <w:rPr>
                <w:rFonts w:ascii="Calibri" w:hAnsi="Calibri" w:cs="Calibri"/>
                <w:b w:val="0"/>
                <w:bCs w:val="0"/>
                <w:color w:val="000000"/>
                <w:sz w:val="10"/>
                <w:szCs w:val="10"/>
                <w:highlight w:val="yellow"/>
              </w:rPr>
            </w:pPr>
          </w:p>
          <w:p w14:paraId="6F0B6898" w14:textId="77777777" w:rsidR="00E36C14" w:rsidRDefault="00E36C14">
            <w:pPr>
              <w:pStyle w:val="Sous-titre"/>
              <w:ind w:right="72"/>
              <w:jc w:val="both"/>
              <w:rPr>
                <w:rFonts w:ascii="Calibri" w:hAnsi="Calibri" w:cs="Calibri"/>
                <w:bCs w:val="0"/>
                <w:color w:val="000000"/>
                <w:sz w:val="22"/>
                <w:szCs w:val="22"/>
                <w:highlight w:val="yellow"/>
              </w:rPr>
            </w:pPr>
          </w:p>
          <w:p w14:paraId="23B8848F" w14:textId="2D30A41D" w:rsidR="00E36C14" w:rsidRDefault="00D8677E">
            <w:pPr>
              <w:pStyle w:val="Sous-titre"/>
              <w:ind w:right="72"/>
              <w:jc w:val="both"/>
              <w:rPr>
                <w:rFonts w:ascii="Calibri" w:hAnsi="Calibri" w:cs="Calibri"/>
                <w:b w:val="0"/>
                <w:bCs w:val="0"/>
                <w:color w:val="000000"/>
                <w:sz w:val="10"/>
                <w:szCs w:val="10"/>
              </w:rPr>
            </w:pPr>
            <w:r>
              <w:rPr>
                <w:noProof/>
              </w:rPr>
              <w:drawing>
                <wp:inline distT="0" distB="0" distL="0" distR="0" wp14:anchorId="085A7AB1" wp14:editId="66DFA7AE">
                  <wp:extent cx="1457325" cy="3143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43" t="-201" r="-43" b="-201"/>
                          <a:stretch>
                            <a:fillRect/>
                          </a:stretch>
                        </pic:blipFill>
                        <pic:spPr bwMode="auto">
                          <a:xfrm>
                            <a:off x="0" y="0"/>
                            <a:ext cx="1457325" cy="314325"/>
                          </a:xfrm>
                          <a:prstGeom prst="rect">
                            <a:avLst/>
                          </a:prstGeom>
                          <a:solidFill>
                            <a:srgbClr val="FFFFFF"/>
                          </a:solidFill>
                          <a:ln>
                            <a:noFill/>
                          </a:ln>
                        </pic:spPr>
                      </pic:pic>
                    </a:graphicData>
                  </a:graphic>
                </wp:inline>
              </w:drawing>
            </w:r>
          </w:p>
        </w:tc>
      </w:tr>
    </w:tbl>
    <w:p w14:paraId="4B57AA44" w14:textId="77777777" w:rsidR="00E36C14" w:rsidRDefault="00E36C14">
      <w:pPr>
        <w:pStyle w:val="Sous-titre"/>
        <w:ind w:right="72"/>
        <w:jc w:val="both"/>
        <w:rPr>
          <w:rFonts w:ascii="Calibri" w:hAnsi="Calibri" w:cs="Calibri"/>
          <w:b w:val="0"/>
          <w:bCs w:val="0"/>
          <w:color w:val="000000"/>
          <w:sz w:val="10"/>
          <w:szCs w:val="10"/>
        </w:rPr>
      </w:pPr>
    </w:p>
    <w:p w14:paraId="7D2BCF3C" w14:textId="77777777" w:rsidR="00E36C14" w:rsidRDefault="00746737">
      <w:pPr>
        <w:pStyle w:val="Sous-titre"/>
        <w:tabs>
          <w:tab w:val="left" w:pos="180"/>
        </w:tabs>
        <w:ind w:right="72"/>
      </w:pPr>
      <w:r>
        <w:rPr>
          <w:rFonts w:ascii="Calibri" w:hAnsi="Calibri" w:cs="Calibri"/>
          <w:b w:val="0"/>
          <w:color w:val="000000"/>
          <w:sz w:val="22"/>
          <w:szCs w:val="22"/>
          <w:u w:val="single"/>
        </w:rPr>
        <w:t xml:space="preserve">Exemples : </w:t>
      </w:r>
    </w:p>
    <w:p w14:paraId="14BA3D84" w14:textId="77777777" w:rsidR="00E36C14" w:rsidRDefault="00E36C14">
      <w:pPr>
        <w:pStyle w:val="Sous-titre"/>
        <w:tabs>
          <w:tab w:val="left" w:pos="180"/>
        </w:tabs>
        <w:ind w:right="72"/>
        <w:rPr>
          <w:rFonts w:ascii="Calibri" w:hAnsi="Calibri" w:cs="Calibri"/>
          <w:b w:val="0"/>
          <w:color w:val="000000"/>
          <w:sz w:val="10"/>
          <w:szCs w:val="10"/>
          <w:u w:val="single"/>
        </w:rPr>
      </w:pPr>
    </w:p>
    <w:tbl>
      <w:tblPr>
        <w:tblW w:w="0" w:type="auto"/>
        <w:tblInd w:w="-5" w:type="dxa"/>
        <w:tblLayout w:type="fixed"/>
        <w:tblLook w:val="0000" w:firstRow="0" w:lastRow="0" w:firstColumn="0" w:lastColumn="0" w:noHBand="0" w:noVBand="0"/>
      </w:tblPr>
      <w:tblGrid>
        <w:gridCol w:w="5303"/>
        <w:gridCol w:w="5313"/>
      </w:tblGrid>
      <w:tr w:rsidR="00E36C14" w14:paraId="1A6D563F" w14:textId="77777777">
        <w:trPr>
          <w:trHeight w:val="284"/>
        </w:trPr>
        <w:tc>
          <w:tcPr>
            <w:tcW w:w="5303" w:type="dxa"/>
            <w:tcBorders>
              <w:top w:val="single" w:sz="4" w:space="0" w:color="000000"/>
              <w:left w:val="single" w:sz="4" w:space="0" w:color="000000"/>
              <w:bottom w:val="single" w:sz="4" w:space="0" w:color="000000"/>
            </w:tcBorders>
            <w:shd w:val="clear" w:color="auto" w:fill="auto"/>
          </w:tcPr>
          <w:p w14:paraId="47D6A939" w14:textId="7D1FCF0A" w:rsidR="00E36C14" w:rsidRDefault="00746737">
            <w:pPr>
              <w:pStyle w:val="Sous-titre"/>
              <w:tabs>
                <w:tab w:val="left" w:pos="180"/>
              </w:tabs>
              <w:ind w:right="72"/>
              <w:jc w:val="center"/>
              <w:rPr>
                <w:rFonts w:ascii="Calibri" w:hAnsi="Calibri" w:cs="Calibri"/>
                <w:b w:val="0"/>
                <w:color w:val="000000"/>
                <w:sz w:val="22"/>
                <w:szCs w:val="22"/>
                <w:lang w:val="en-US"/>
              </w:rPr>
            </w:pPr>
            <w:r>
              <w:rPr>
                <w:rFonts w:ascii="Calibri" w:hAnsi="Calibri" w:cs="Calibri"/>
                <w:b w:val="0"/>
                <w:color w:val="000000"/>
                <w:sz w:val="22"/>
                <w:szCs w:val="22"/>
                <w:lang w:val="en-US"/>
              </w:rPr>
              <w:t>C</w:t>
            </w:r>
            <w:r>
              <w:rPr>
                <w:rFonts w:ascii="Calibri" w:hAnsi="Calibri" w:cs="Calibri"/>
                <w:b w:val="0"/>
                <w:color w:val="000000"/>
                <w:sz w:val="22"/>
                <w:szCs w:val="22"/>
                <w:vertAlign w:val="subscript"/>
                <w:lang w:val="en-US"/>
              </w:rPr>
              <w:t>4</w:t>
            </w:r>
            <w:r>
              <w:rPr>
                <w:rFonts w:ascii="Calibri" w:hAnsi="Calibri" w:cs="Calibri"/>
                <w:b w:val="0"/>
                <w:color w:val="000000"/>
                <w:sz w:val="22"/>
                <w:szCs w:val="22"/>
                <w:lang w:val="en-US"/>
              </w:rPr>
              <w:t>H</w:t>
            </w:r>
            <w:r>
              <w:rPr>
                <w:rFonts w:ascii="Calibri" w:hAnsi="Calibri" w:cs="Calibri"/>
                <w:b w:val="0"/>
                <w:color w:val="000000"/>
                <w:sz w:val="22"/>
                <w:szCs w:val="22"/>
                <w:vertAlign w:val="subscript"/>
                <w:lang w:val="en-US"/>
              </w:rPr>
              <w:t>10</w:t>
            </w:r>
            <w:proofErr w:type="gramStart"/>
            <w:r>
              <w:rPr>
                <w:rFonts w:ascii="Calibri" w:hAnsi="Calibri" w:cs="Calibri"/>
                <w:b w:val="0"/>
                <w:color w:val="000000"/>
                <w:sz w:val="22"/>
                <w:szCs w:val="22"/>
                <w:lang w:val="en-US"/>
              </w:rPr>
              <w:t>O :</w:t>
            </w:r>
            <w:proofErr w:type="gramEnd"/>
            <w:r>
              <w:fldChar w:fldCharType="begin"/>
            </w:r>
            <w:r>
              <w:instrText xml:space="preserve"> QUOTE  </w:instrText>
            </w:r>
            <w:r>
              <w:rPr>
                <w:position w:val="-11"/>
              </w:rPr>
              <w:fldChar w:fldCharType="separate"/>
            </w:r>
            <w:r w:rsidR="00D8677E">
              <w:rPr>
                <w:noProof/>
                <w:position w:val="-11"/>
              </w:rPr>
              <w:drawing>
                <wp:inline distT="0" distB="0" distL="0" distR="0" wp14:anchorId="12219E83" wp14:editId="15A1D973">
                  <wp:extent cx="1704975" cy="2381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37" t="-266" r="-37" b="-266"/>
                          <a:stretch>
                            <a:fillRect/>
                          </a:stretch>
                        </pic:blipFill>
                        <pic:spPr bwMode="auto">
                          <a:xfrm>
                            <a:off x="0" y="0"/>
                            <a:ext cx="1704975" cy="238125"/>
                          </a:xfrm>
                          <a:prstGeom prst="rect">
                            <a:avLst/>
                          </a:prstGeom>
                          <a:solidFill>
                            <a:srgbClr val="FFFFFF"/>
                          </a:solidFill>
                          <a:ln>
                            <a:noFill/>
                          </a:ln>
                        </pic:spPr>
                      </pic:pic>
                    </a:graphicData>
                  </a:graphic>
                </wp:inline>
              </w:drawing>
            </w:r>
            <w:r>
              <w:rPr>
                <w:position w:val="-11"/>
              </w:rPr>
              <w:fldChar w:fldCharType="end"/>
            </w:r>
            <w:r w:rsidR="00863222">
              <w:pict w14:anchorId="2ECAC2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5pt;height:42.75pt" filled="t">
                  <v:fill color2="black"/>
                  <v:imagedata r:id="rId11" o:title="" croptop="-60f" cropbottom="-60f" cropleft="-38f" cropright="-38f"/>
                </v:shape>
              </w:pict>
            </w:r>
          </w:p>
        </w:tc>
        <w:tc>
          <w:tcPr>
            <w:tcW w:w="5313" w:type="dxa"/>
            <w:tcBorders>
              <w:top w:val="single" w:sz="4" w:space="0" w:color="000000"/>
              <w:left w:val="single" w:sz="4" w:space="0" w:color="000000"/>
              <w:bottom w:val="single" w:sz="4" w:space="0" w:color="000000"/>
              <w:right w:val="single" w:sz="4" w:space="0" w:color="000000"/>
            </w:tcBorders>
            <w:shd w:val="clear" w:color="auto" w:fill="auto"/>
          </w:tcPr>
          <w:p w14:paraId="1126D95C" w14:textId="62B2FCAF" w:rsidR="00E36C14" w:rsidRDefault="00746737">
            <w:pPr>
              <w:pStyle w:val="Sous-titre"/>
              <w:tabs>
                <w:tab w:val="left" w:pos="180"/>
              </w:tabs>
              <w:ind w:right="72"/>
              <w:jc w:val="center"/>
              <w:rPr>
                <w:rFonts w:ascii="Calibri" w:hAnsi="Calibri" w:cs="Calibri"/>
                <w:b w:val="0"/>
                <w:color w:val="000000"/>
                <w:sz w:val="22"/>
                <w:szCs w:val="22"/>
                <w:lang w:val="en-US"/>
              </w:rPr>
            </w:pPr>
            <w:r>
              <w:rPr>
                <w:rFonts w:ascii="Calibri" w:hAnsi="Calibri" w:cs="Calibri"/>
                <w:b w:val="0"/>
                <w:color w:val="000000"/>
                <w:sz w:val="22"/>
                <w:szCs w:val="22"/>
                <w:lang w:val="en-US"/>
              </w:rPr>
              <w:t>C</w:t>
            </w:r>
            <w:r>
              <w:rPr>
                <w:rFonts w:ascii="Calibri" w:hAnsi="Calibri" w:cs="Calibri"/>
                <w:b w:val="0"/>
                <w:color w:val="000000"/>
                <w:sz w:val="22"/>
                <w:szCs w:val="22"/>
                <w:vertAlign w:val="subscript"/>
                <w:lang w:val="en-US"/>
              </w:rPr>
              <w:t>4</w:t>
            </w:r>
            <w:r>
              <w:rPr>
                <w:rFonts w:ascii="Calibri" w:hAnsi="Calibri" w:cs="Calibri"/>
                <w:b w:val="0"/>
                <w:color w:val="000000"/>
                <w:sz w:val="22"/>
                <w:szCs w:val="22"/>
                <w:lang w:val="en-US"/>
              </w:rPr>
              <w:t>H</w:t>
            </w:r>
            <w:r>
              <w:rPr>
                <w:rFonts w:ascii="Calibri" w:hAnsi="Calibri" w:cs="Calibri"/>
                <w:b w:val="0"/>
                <w:color w:val="000000"/>
                <w:sz w:val="22"/>
                <w:szCs w:val="22"/>
                <w:vertAlign w:val="subscript"/>
                <w:lang w:val="en-US"/>
              </w:rPr>
              <w:t>8</w:t>
            </w:r>
            <w:proofErr w:type="gramStart"/>
            <w:r>
              <w:rPr>
                <w:rFonts w:ascii="Calibri" w:hAnsi="Calibri" w:cs="Calibri"/>
                <w:b w:val="0"/>
                <w:color w:val="000000"/>
                <w:sz w:val="22"/>
                <w:szCs w:val="22"/>
                <w:lang w:val="en-US"/>
              </w:rPr>
              <w:t>O :</w:t>
            </w:r>
            <w:proofErr w:type="gramEnd"/>
            <w:r>
              <w:fldChar w:fldCharType="begin"/>
            </w:r>
            <w:r>
              <w:instrText xml:space="preserve"> QUOTE  </w:instrText>
            </w:r>
            <w:r>
              <w:rPr>
                <w:position w:val="-11"/>
              </w:rPr>
              <w:fldChar w:fldCharType="separate"/>
            </w:r>
            <w:r w:rsidR="00D8677E">
              <w:rPr>
                <w:noProof/>
                <w:position w:val="-11"/>
              </w:rPr>
              <w:drawing>
                <wp:inline distT="0" distB="0" distL="0" distR="0" wp14:anchorId="33999FC9" wp14:editId="49FBFA02">
                  <wp:extent cx="1619250" cy="23812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l="-38" t="-266" r="-38" b="-266"/>
                          <a:stretch>
                            <a:fillRect/>
                          </a:stretch>
                        </pic:blipFill>
                        <pic:spPr bwMode="auto">
                          <a:xfrm>
                            <a:off x="0" y="0"/>
                            <a:ext cx="1619250" cy="238125"/>
                          </a:xfrm>
                          <a:prstGeom prst="rect">
                            <a:avLst/>
                          </a:prstGeom>
                          <a:solidFill>
                            <a:srgbClr val="FFFFFF"/>
                          </a:solidFill>
                          <a:ln>
                            <a:noFill/>
                          </a:ln>
                        </pic:spPr>
                      </pic:pic>
                    </a:graphicData>
                  </a:graphic>
                </wp:inline>
              </w:drawing>
            </w:r>
            <w:r>
              <w:rPr>
                <w:position w:val="-11"/>
              </w:rPr>
              <w:fldChar w:fldCharType="end"/>
            </w:r>
            <w:r w:rsidR="00863222">
              <w:pict w14:anchorId="2793C12E">
                <v:shape id="_x0000_i1026" type="#_x0000_t75" style="width:69.75pt;height:45pt" filled="t">
                  <v:fill color2="black"/>
                  <v:imagedata r:id="rId13" o:title="" croptop="-60f" cropbottom="-60f" cropleft="-38f" cropright="-38f"/>
                </v:shape>
              </w:pict>
            </w:r>
          </w:p>
        </w:tc>
      </w:tr>
      <w:tr w:rsidR="00E36C14" w14:paraId="6FBB60BE" w14:textId="77777777">
        <w:tc>
          <w:tcPr>
            <w:tcW w:w="5303" w:type="dxa"/>
            <w:tcBorders>
              <w:top w:val="single" w:sz="4" w:space="0" w:color="000000"/>
              <w:left w:val="single" w:sz="4" w:space="0" w:color="000000"/>
              <w:bottom w:val="single" w:sz="4" w:space="0" w:color="000000"/>
            </w:tcBorders>
            <w:shd w:val="clear" w:color="auto" w:fill="auto"/>
          </w:tcPr>
          <w:p w14:paraId="6F926EB9" w14:textId="0FB2572F" w:rsidR="00E36C14" w:rsidRDefault="00746737">
            <w:pPr>
              <w:pStyle w:val="Sous-titre"/>
              <w:tabs>
                <w:tab w:val="left" w:pos="180"/>
              </w:tabs>
              <w:ind w:right="72"/>
              <w:jc w:val="center"/>
              <w:rPr>
                <w:rFonts w:ascii="Calibri" w:hAnsi="Calibri" w:cs="Calibri"/>
                <w:b w:val="0"/>
                <w:bCs w:val="0"/>
                <w:color w:val="000000"/>
                <w:sz w:val="10"/>
                <w:szCs w:val="10"/>
                <w:lang w:val="en-US"/>
              </w:rPr>
            </w:pPr>
            <w:r>
              <w:rPr>
                <w:rFonts w:ascii="Calibri" w:hAnsi="Calibri" w:cs="Calibri"/>
                <w:b w:val="0"/>
                <w:color w:val="000000"/>
                <w:sz w:val="22"/>
                <w:szCs w:val="22"/>
                <w:lang w:val="en-US"/>
              </w:rPr>
              <w:t>C</w:t>
            </w:r>
            <w:r>
              <w:rPr>
                <w:rFonts w:ascii="Calibri" w:hAnsi="Calibri" w:cs="Calibri"/>
                <w:b w:val="0"/>
                <w:color w:val="000000"/>
                <w:sz w:val="22"/>
                <w:szCs w:val="22"/>
                <w:vertAlign w:val="subscript"/>
                <w:lang w:val="en-US"/>
              </w:rPr>
              <w:t>7</w:t>
            </w:r>
            <w:r>
              <w:rPr>
                <w:rFonts w:ascii="Calibri" w:hAnsi="Calibri" w:cs="Calibri"/>
                <w:b w:val="0"/>
                <w:color w:val="000000"/>
                <w:sz w:val="22"/>
                <w:szCs w:val="22"/>
                <w:lang w:val="en-US"/>
              </w:rPr>
              <w:t>H</w:t>
            </w:r>
            <w:r>
              <w:rPr>
                <w:rFonts w:ascii="Calibri" w:hAnsi="Calibri" w:cs="Calibri"/>
                <w:b w:val="0"/>
                <w:color w:val="000000"/>
                <w:sz w:val="22"/>
                <w:szCs w:val="22"/>
                <w:vertAlign w:val="subscript"/>
                <w:lang w:val="en-US"/>
              </w:rPr>
              <w:t>6</w:t>
            </w:r>
            <w:proofErr w:type="gramStart"/>
            <w:r>
              <w:rPr>
                <w:rFonts w:ascii="Calibri" w:hAnsi="Calibri" w:cs="Calibri"/>
                <w:b w:val="0"/>
                <w:color w:val="000000"/>
                <w:sz w:val="22"/>
                <w:szCs w:val="22"/>
                <w:lang w:val="en-US"/>
              </w:rPr>
              <w:t>O :</w:t>
            </w:r>
            <w:proofErr w:type="gramEnd"/>
            <w:r>
              <w:rPr>
                <w:rFonts w:ascii="Calibri" w:hAnsi="Calibri" w:cs="Calibri"/>
                <w:b w:val="0"/>
                <w:color w:val="000000"/>
                <w:sz w:val="22"/>
                <w:szCs w:val="22"/>
                <w:lang w:val="en-US"/>
              </w:rPr>
              <w:t xml:space="preserve"> </w:t>
            </w:r>
            <w:r>
              <w:fldChar w:fldCharType="begin"/>
            </w:r>
            <w:r>
              <w:instrText xml:space="preserve"> QUOTE  </w:instrText>
            </w:r>
            <w:r>
              <w:rPr>
                <w:position w:val="-11"/>
              </w:rPr>
              <w:fldChar w:fldCharType="separate"/>
            </w:r>
            <w:r w:rsidR="00D8677E">
              <w:rPr>
                <w:noProof/>
                <w:position w:val="-11"/>
              </w:rPr>
              <w:drawing>
                <wp:inline distT="0" distB="0" distL="0" distR="0" wp14:anchorId="6A66CF69" wp14:editId="2B6D0054">
                  <wp:extent cx="1619250" cy="2381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l="-38" t="-266" r="-38" b="-266"/>
                          <a:stretch>
                            <a:fillRect/>
                          </a:stretch>
                        </pic:blipFill>
                        <pic:spPr bwMode="auto">
                          <a:xfrm>
                            <a:off x="0" y="0"/>
                            <a:ext cx="1619250" cy="238125"/>
                          </a:xfrm>
                          <a:prstGeom prst="rect">
                            <a:avLst/>
                          </a:prstGeom>
                          <a:solidFill>
                            <a:srgbClr val="FFFFFF"/>
                          </a:solidFill>
                          <a:ln>
                            <a:noFill/>
                          </a:ln>
                        </pic:spPr>
                      </pic:pic>
                    </a:graphicData>
                  </a:graphic>
                </wp:inline>
              </w:drawing>
            </w:r>
            <w:r>
              <w:rPr>
                <w:position w:val="-11"/>
              </w:rPr>
              <w:fldChar w:fldCharType="end"/>
            </w:r>
            <w:r w:rsidR="00863222">
              <w:pict w14:anchorId="052FD6D9">
                <v:shape id="_x0000_i1027" type="#_x0000_t75" style="width:70.5pt;height:62.25pt" filled="t">
                  <v:fill color2="black"/>
                  <v:imagedata r:id="rId15" o:title="" croptop="-33f" cropbottom="-33f" cropleft="-29f" cropright="-29f"/>
                </v:shape>
              </w:pict>
            </w:r>
          </w:p>
        </w:tc>
        <w:tc>
          <w:tcPr>
            <w:tcW w:w="5313" w:type="dxa"/>
            <w:tcBorders>
              <w:top w:val="single" w:sz="4" w:space="0" w:color="000000"/>
              <w:left w:val="single" w:sz="4" w:space="0" w:color="000000"/>
              <w:bottom w:val="single" w:sz="4" w:space="0" w:color="000000"/>
              <w:right w:val="single" w:sz="4" w:space="0" w:color="000000"/>
            </w:tcBorders>
            <w:shd w:val="clear" w:color="auto" w:fill="auto"/>
          </w:tcPr>
          <w:p w14:paraId="5FAEA61E" w14:textId="77777777" w:rsidR="00E36C14" w:rsidRDefault="00E36C14">
            <w:pPr>
              <w:pStyle w:val="Sous-titre"/>
              <w:tabs>
                <w:tab w:val="left" w:pos="180"/>
              </w:tabs>
              <w:snapToGrid w:val="0"/>
              <w:ind w:right="72"/>
              <w:jc w:val="center"/>
              <w:rPr>
                <w:rFonts w:ascii="Calibri" w:hAnsi="Calibri" w:cs="Calibri"/>
                <w:b w:val="0"/>
                <w:bCs w:val="0"/>
                <w:color w:val="000000"/>
                <w:sz w:val="10"/>
                <w:szCs w:val="10"/>
                <w:lang w:val="en-US"/>
              </w:rPr>
            </w:pPr>
          </w:p>
          <w:p w14:paraId="4A27B0ED" w14:textId="2604765F" w:rsidR="00E36C14" w:rsidRDefault="00746737">
            <w:pPr>
              <w:pStyle w:val="Sous-titre"/>
              <w:tabs>
                <w:tab w:val="left" w:pos="180"/>
              </w:tabs>
              <w:ind w:right="72"/>
              <w:jc w:val="center"/>
              <w:rPr>
                <w:i/>
                <w:lang w:val="en-US"/>
              </w:rPr>
            </w:pPr>
            <w:r>
              <w:rPr>
                <w:rFonts w:ascii="Calibri" w:hAnsi="Calibri" w:cs="Calibri"/>
                <w:b w:val="0"/>
                <w:color w:val="000000"/>
                <w:sz w:val="22"/>
                <w:szCs w:val="22"/>
                <w:lang w:val="en-US"/>
              </w:rPr>
              <w:t>C</w:t>
            </w:r>
            <w:r>
              <w:rPr>
                <w:rFonts w:ascii="Calibri" w:hAnsi="Calibri" w:cs="Calibri"/>
                <w:b w:val="0"/>
                <w:color w:val="000000"/>
                <w:sz w:val="22"/>
                <w:szCs w:val="22"/>
                <w:vertAlign w:val="subscript"/>
                <w:lang w:val="en-US"/>
              </w:rPr>
              <w:t>5</w:t>
            </w:r>
            <w:r>
              <w:rPr>
                <w:rFonts w:ascii="Calibri" w:hAnsi="Calibri" w:cs="Calibri"/>
                <w:b w:val="0"/>
                <w:color w:val="000000"/>
                <w:sz w:val="22"/>
                <w:szCs w:val="22"/>
                <w:lang w:val="en-US"/>
              </w:rPr>
              <w:t>H</w:t>
            </w:r>
            <w:r>
              <w:rPr>
                <w:rFonts w:ascii="Calibri" w:hAnsi="Calibri" w:cs="Calibri"/>
                <w:b w:val="0"/>
                <w:color w:val="000000"/>
                <w:sz w:val="22"/>
                <w:szCs w:val="22"/>
                <w:vertAlign w:val="subscript"/>
                <w:lang w:val="en-US"/>
              </w:rPr>
              <w:t>6</w:t>
            </w:r>
            <w:proofErr w:type="gramStart"/>
            <w:r>
              <w:rPr>
                <w:rFonts w:ascii="Calibri" w:hAnsi="Calibri" w:cs="Calibri"/>
                <w:b w:val="0"/>
                <w:color w:val="000000"/>
                <w:sz w:val="22"/>
                <w:szCs w:val="22"/>
                <w:lang w:val="en-US"/>
              </w:rPr>
              <w:t>O :</w:t>
            </w:r>
            <w:proofErr w:type="gramEnd"/>
            <w:r>
              <w:rPr>
                <w:rFonts w:ascii="Calibri" w:hAnsi="Calibri" w:cs="Calibri"/>
                <w:b w:val="0"/>
                <w:color w:val="000000"/>
                <w:sz w:val="22"/>
                <w:szCs w:val="22"/>
                <w:lang w:val="en-US"/>
              </w:rPr>
              <w:t xml:space="preserve"> </w:t>
            </w:r>
            <w:r>
              <w:fldChar w:fldCharType="begin"/>
            </w:r>
            <w:r>
              <w:instrText xml:space="preserve"> QUOTE  </w:instrText>
            </w:r>
            <w:r>
              <w:rPr>
                <w:position w:val="-11"/>
              </w:rPr>
              <w:fldChar w:fldCharType="separate"/>
            </w:r>
            <w:r w:rsidR="00D8677E">
              <w:rPr>
                <w:noProof/>
                <w:position w:val="-11"/>
              </w:rPr>
              <w:drawing>
                <wp:inline distT="0" distB="0" distL="0" distR="0" wp14:anchorId="1752054C" wp14:editId="5BBABD7E">
                  <wp:extent cx="1619250" cy="23812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l="-38" t="-266" r="-38" b="-266"/>
                          <a:stretch>
                            <a:fillRect/>
                          </a:stretch>
                        </pic:blipFill>
                        <pic:spPr bwMode="auto">
                          <a:xfrm>
                            <a:off x="0" y="0"/>
                            <a:ext cx="1619250" cy="238125"/>
                          </a:xfrm>
                          <a:prstGeom prst="rect">
                            <a:avLst/>
                          </a:prstGeom>
                          <a:solidFill>
                            <a:srgbClr val="FFFFFF"/>
                          </a:solidFill>
                          <a:ln>
                            <a:noFill/>
                          </a:ln>
                        </pic:spPr>
                      </pic:pic>
                    </a:graphicData>
                  </a:graphic>
                </wp:inline>
              </w:drawing>
            </w:r>
            <w:r>
              <w:rPr>
                <w:position w:val="-11"/>
              </w:rPr>
              <w:fldChar w:fldCharType="end"/>
            </w:r>
            <w:r w:rsidR="00863222">
              <w:pict w14:anchorId="40A1EC82">
                <v:shape id="_x0000_i1028" type="#_x0000_t75" style="width:83.25pt;height:45pt" filled="t">
                  <v:fill color2="black"/>
                  <v:imagedata r:id="rId17" o:title="" croptop="-54f" cropbottom="-54f" cropleft="-28f" cropright="-28f"/>
                </v:shape>
              </w:pict>
            </w:r>
          </w:p>
        </w:tc>
      </w:tr>
    </w:tbl>
    <w:p w14:paraId="027B4167" w14:textId="77777777" w:rsidR="00E36C14" w:rsidRDefault="00E36C14">
      <w:pPr>
        <w:spacing w:after="0"/>
        <w:rPr>
          <w:b/>
          <w:i/>
          <w:lang w:val="en-US"/>
        </w:rPr>
      </w:pPr>
    </w:p>
    <w:p w14:paraId="4D88C0F1" w14:textId="77777777" w:rsidR="00E36C14" w:rsidRDefault="00746737">
      <w:pPr>
        <w:spacing w:after="0"/>
      </w:pPr>
      <w:r>
        <w:t>Intérêt du calcul du nombre d’insaturations : obtenir de premiers renseignements sur la structure d’une molécule, uniquement à partir de sa formule brute</w:t>
      </w:r>
      <w:r>
        <w:rPr>
          <w:b/>
          <w:color w:val="0070C0"/>
        </w:rPr>
        <w:t>. (</w:t>
      </w:r>
      <w:proofErr w:type="gramStart"/>
      <w:r>
        <w:rPr>
          <w:b/>
          <w:color w:val="0070C0"/>
        </w:rPr>
        <w:t>exercice</w:t>
      </w:r>
      <w:proofErr w:type="gramEnd"/>
      <w:r>
        <w:rPr>
          <w:b/>
          <w:color w:val="0070C0"/>
        </w:rPr>
        <w:t xml:space="preserve"> 2)</w:t>
      </w:r>
    </w:p>
    <w:p w14:paraId="125EC40F" w14:textId="77777777" w:rsidR="00E36C14" w:rsidRDefault="00E36C14">
      <w:pPr>
        <w:spacing w:after="0"/>
        <w:rPr>
          <w:b/>
          <w:i/>
          <w:color w:val="0070C0"/>
        </w:rPr>
      </w:pPr>
    </w:p>
    <w:p w14:paraId="58942A25" w14:textId="77777777" w:rsidR="00E36C14" w:rsidRDefault="00E36C14">
      <w:pPr>
        <w:spacing w:after="0"/>
        <w:rPr>
          <w:b/>
          <w:i/>
        </w:rPr>
      </w:pPr>
    </w:p>
    <w:p w14:paraId="4721BE35" w14:textId="0AE3C32C" w:rsidR="00E36C14" w:rsidRDefault="008546A4">
      <w:pPr>
        <w:pStyle w:val="Paragraphedeliste"/>
        <w:numPr>
          <w:ilvl w:val="0"/>
          <w:numId w:val="8"/>
        </w:numPr>
        <w:spacing w:after="0"/>
      </w:pPr>
      <w:r>
        <w:rPr>
          <w:b/>
          <w:i/>
        </w:rPr>
        <w:t>Représentation</w:t>
      </w:r>
      <w:r w:rsidR="00746737">
        <w:rPr>
          <w:b/>
          <w:i/>
        </w:rPr>
        <w:t>s spatiales des molécules</w:t>
      </w:r>
      <w:r w:rsidR="00746737">
        <w:rPr>
          <w:rFonts w:cs="Avenir-Roman"/>
          <w:b/>
          <w:color w:val="DDDDDD"/>
        </w:rPr>
        <w:t xml:space="preserve"> </w:t>
      </w:r>
      <w:r w:rsidR="00746737">
        <w:rPr>
          <w:b/>
          <w:color w:val="0070C0"/>
        </w:rPr>
        <w:t>(exercice 3)</w:t>
      </w:r>
    </w:p>
    <w:p w14:paraId="748ADF40" w14:textId="77777777" w:rsidR="00E36C14" w:rsidRDefault="00E36C14">
      <w:pPr>
        <w:autoSpaceDE w:val="0"/>
        <w:spacing w:after="0" w:line="240" w:lineRule="auto"/>
        <w:jc w:val="both"/>
        <w:rPr>
          <w:rFonts w:cs="Avenir-Roman"/>
          <w:b/>
          <w:color w:val="DDDDDD"/>
          <w:sz w:val="10"/>
          <w:szCs w:val="10"/>
        </w:rPr>
      </w:pPr>
    </w:p>
    <w:p w14:paraId="0EA39EF4" w14:textId="77777777" w:rsidR="00E36C14" w:rsidRDefault="00746737">
      <w:pPr>
        <w:autoSpaceDE w:val="0"/>
        <w:spacing w:after="0" w:line="240" w:lineRule="auto"/>
        <w:jc w:val="both"/>
      </w:pPr>
      <w:r>
        <w:rPr>
          <w:rFonts w:cs="Avenir-Roman"/>
        </w:rPr>
        <w:t>La feuille de papier est un espace à deux dimensions alors qu’une molécule est, le plus souvent, un « objet » tridimensionnel. Plusieurs conventions permettent de représenter une molécule dans l’espace, dont les représentations de Cram et de Newman.</w:t>
      </w:r>
    </w:p>
    <w:p w14:paraId="36159E21" w14:textId="77777777" w:rsidR="00E36C14" w:rsidRDefault="00E36C14">
      <w:pPr>
        <w:autoSpaceDE w:val="0"/>
        <w:spacing w:after="0" w:line="240" w:lineRule="auto"/>
        <w:jc w:val="both"/>
        <w:rPr>
          <w:rFonts w:cs="Avenir-Roman"/>
        </w:rPr>
      </w:pPr>
    </w:p>
    <w:p w14:paraId="76602742" w14:textId="3A3781BC" w:rsidR="00E36C14" w:rsidRDefault="00E36C14">
      <w:pPr>
        <w:autoSpaceDE w:val="0"/>
        <w:spacing w:after="0" w:line="240" w:lineRule="auto"/>
        <w:jc w:val="both"/>
        <w:rPr>
          <w:rFonts w:cs="Avenir-Roman"/>
        </w:rPr>
      </w:pPr>
    </w:p>
    <w:p w14:paraId="7E78D32C" w14:textId="7C4A42EE" w:rsidR="00930AF1" w:rsidRDefault="00930AF1">
      <w:pPr>
        <w:autoSpaceDE w:val="0"/>
        <w:spacing w:after="0" w:line="240" w:lineRule="auto"/>
        <w:jc w:val="both"/>
        <w:rPr>
          <w:rFonts w:cs="Avenir-Roman"/>
        </w:rPr>
      </w:pPr>
    </w:p>
    <w:p w14:paraId="47F69FB8" w14:textId="77777777" w:rsidR="00930AF1" w:rsidRDefault="00930AF1">
      <w:pPr>
        <w:autoSpaceDE w:val="0"/>
        <w:spacing w:after="0" w:line="240" w:lineRule="auto"/>
        <w:jc w:val="both"/>
        <w:rPr>
          <w:rFonts w:cs="Avenir-Roman"/>
        </w:rPr>
      </w:pPr>
    </w:p>
    <w:p w14:paraId="6E133CBD" w14:textId="77777777" w:rsidR="00E36C14" w:rsidRDefault="00E36C14">
      <w:pPr>
        <w:pStyle w:val="Paragraphedeliste"/>
        <w:autoSpaceDE w:val="0"/>
        <w:spacing w:after="0" w:line="240" w:lineRule="auto"/>
        <w:ind w:left="1440"/>
        <w:jc w:val="both"/>
        <w:rPr>
          <w:rFonts w:cs="Avenir-Roman"/>
          <w:b/>
          <w:sz w:val="10"/>
          <w:szCs w:val="10"/>
          <w:u w:val="single"/>
        </w:rPr>
      </w:pPr>
    </w:p>
    <w:p w14:paraId="730E0768" w14:textId="77777777" w:rsidR="00E36C14" w:rsidRDefault="00746737">
      <w:pPr>
        <w:pStyle w:val="Paragraphedeliste"/>
        <w:numPr>
          <w:ilvl w:val="1"/>
          <w:numId w:val="8"/>
        </w:numPr>
        <w:autoSpaceDE w:val="0"/>
        <w:spacing w:after="0" w:line="240" w:lineRule="auto"/>
        <w:jc w:val="both"/>
      </w:pPr>
      <w:r>
        <w:rPr>
          <w:rFonts w:cs="Avenir-Roman"/>
          <w:b/>
        </w:rPr>
        <w:t>Représentation de Cram</w:t>
      </w:r>
    </w:p>
    <w:p w14:paraId="7C3F1E95" w14:textId="77777777" w:rsidR="00E36C14" w:rsidRDefault="00E36C14">
      <w:pPr>
        <w:pStyle w:val="Paragraphedeliste"/>
        <w:autoSpaceDE w:val="0"/>
        <w:spacing w:after="0" w:line="240" w:lineRule="auto"/>
        <w:ind w:left="1440"/>
        <w:jc w:val="both"/>
        <w:rPr>
          <w:rFonts w:cs="Avenir-Roman"/>
          <w:b/>
          <w:sz w:val="10"/>
          <w:szCs w:val="10"/>
          <w:u w:val="single"/>
        </w:rPr>
      </w:pPr>
    </w:p>
    <w:p w14:paraId="1C85396F" w14:textId="77777777" w:rsidR="00E36C14" w:rsidRDefault="00746737">
      <w:pPr>
        <w:pStyle w:val="Coursencadre"/>
        <w:spacing w:after="120"/>
        <w:jc w:val="both"/>
      </w:pPr>
      <w:r>
        <w:rPr>
          <w:rFonts w:ascii="Calibri" w:hAnsi="Calibri" w:cs="Calibri"/>
          <w:sz w:val="22"/>
          <w:szCs w:val="22"/>
        </w:rPr>
        <w:t xml:space="preserve">Les molécules peuvent être représentées dans l’espace à l’aide des </w:t>
      </w:r>
      <w:r>
        <w:rPr>
          <w:rFonts w:ascii="Calibri" w:hAnsi="Calibri" w:cs="Calibri"/>
          <w:b/>
          <w:sz w:val="22"/>
          <w:szCs w:val="22"/>
        </w:rPr>
        <w:t xml:space="preserve">conventions de </w:t>
      </w:r>
      <w:proofErr w:type="gramStart"/>
      <w:r>
        <w:rPr>
          <w:rFonts w:ascii="Calibri" w:hAnsi="Calibri" w:cs="Calibri"/>
          <w:b/>
          <w:sz w:val="22"/>
          <w:szCs w:val="22"/>
        </w:rPr>
        <w:t>Cram</w:t>
      </w:r>
      <w:r>
        <w:rPr>
          <w:rFonts w:ascii="Calibri" w:hAnsi="Calibri" w:cs="Calibri"/>
          <w:sz w:val="22"/>
          <w:szCs w:val="22"/>
        </w:rPr>
        <w:t>:</w:t>
      </w:r>
      <w:proofErr w:type="gramEnd"/>
      <w:r>
        <w:rPr>
          <w:rFonts w:ascii="Calibri" w:hAnsi="Calibri" w:cs="Calibri"/>
          <w:sz w:val="22"/>
          <w:szCs w:val="22"/>
        </w:rPr>
        <w:t xml:space="preserve"> </w:t>
      </w:r>
    </w:p>
    <w:p w14:paraId="3DF9222E" w14:textId="77777777" w:rsidR="00E36C14" w:rsidRDefault="00746737">
      <w:pPr>
        <w:pStyle w:val="Coursencadre"/>
        <w:spacing w:before="120" w:after="120"/>
        <w:jc w:val="both"/>
      </w:pPr>
      <w:r>
        <w:rPr>
          <w:rFonts w:ascii="Calibri" w:hAnsi="Calibri" w:cs="Calibri"/>
          <w:sz w:val="22"/>
          <w:szCs w:val="22"/>
        </w:rPr>
        <w:t>– Un trait plein (A</w:t>
      </w:r>
      <w:r w:rsidR="00863222">
        <w:pict w14:anchorId="08D09716">
          <v:shape id="_x0000_i1029" type="#_x0000_t75" style="width:36pt;height:7.5pt" filled="t">
            <v:fill color2="black"/>
            <v:imagedata r:id="rId18" o:title="" croptop="-455f" cropbottom="-455f" cropleft="-90f" cropright="-90f"/>
          </v:shape>
        </w:pict>
      </w:r>
      <w:r>
        <w:rPr>
          <w:rFonts w:ascii="Calibri" w:hAnsi="Calibri" w:cs="Calibri"/>
          <w:sz w:val="22"/>
          <w:szCs w:val="22"/>
        </w:rPr>
        <w:t>B) représente une liaison entre deux atomes A et B situés dans le plan de la feuille.</w:t>
      </w:r>
    </w:p>
    <w:p w14:paraId="19A103CC" w14:textId="77777777" w:rsidR="00E36C14" w:rsidRDefault="00746737">
      <w:pPr>
        <w:pStyle w:val="Coursencadre"/>
        <w:spacing w:before="120" w:after="120"/>
        <w:jc w:val="both"/>
      </w:pPr>
      <w:r>
        <w:rPr>
          <w:rFonts w:ascii="Calibri" w:hAnsi="Calibri" w:cs="Calibri"/>
          <w:sz w:val="22"/>
          <w:szCs w:val="22"/>
        </w:rPr>
        <w:t>– Un triangle allongé plein (A</w:t>
      </w:r>
      <w:r w:rsidR="00863222">
        <w:pict w14:anchorId="4540D1ED">
          <v:shape id="_x0000_i1030" type="#_x0000_t75" style="width:36pt;height:12pt" filled="t">
            <v:fill color2="black"/>
            <v:imagedata r:id="rId19" o:title="" croptop="-268f" cropbottom="-268f" cropleft="-90f" cropright="-90f"/>
          </v:shape>
        </w:pict>
      </w:r>
      <w:r>
        <w:rPr>
          <w:rFonts w:ascii="Calibri" w:hAnsi="Calibri" w:cs="Calibri"/>
          <w:sz w:val="22"/>
          <w:szCs w:val="22"/>
        </w:rPr>
        <w:t>B) représente une liaison entre un atome A situé dans le plan de la feuille et un atome B situé en avant de ce plan.</w:t>
      </w:r>
    </w:p>
    <w:p w14:paraId="511B6EB8" w14:textId="77777777" w:rsidR="00E36C14" w:rsidRDefault="00746737">
      <w:pPr>
        <w:pStyle w:val="Coursencadre"/>
        <w:spacing w:before="120" w:after="120"/>
        <w:jc w:val="both"/>
      </w:pPr>
      <w:r>
        <w:rPr>
          <w:rFonts w:ascii="Calibri" w:hAnsi="Calibri" w:cs="Calibri"/>
          <w:sz w:val="22"/>
          <w:szCs w:val="22"/>
        </w:rPr>
        <w:t>– Un trait pointillé (A</w:t>
      </w:r>
      <w:r w:rsidR="00863222">
        <w:pict w14:anchorId="62C24E02">
          <v:shape id="_x0000_i1031" type="#_x0000_t75" style="width:36pt;height:7.5pt" filled="t">
            <v:fill color2="black"/>
            <v:imagedata r:id="rId20" o:title="" croptop="-455f" cropbottom="-455f" cropleft="-90f" cropright="-90f"/>
          </v:shape>
        </w:pict>
      </w:r>
      <w:r>
        <w:t>B) représente une liaison entre un atome A situé dans le plan de la feuille et un atome B en arrière de ce plan.</w:t>
      </w:r>
    </w:p>
    <w:tbl>
      <w:tblPr>
        <w:tblW w:w="0" w:type="auto"/>
        <w:tblInd w:w="-5" w:type="dxa"/>
        <w:tblLayout w:type="fixed"/>
        <w:tblLook w:val="0000" w:firstRow="0" w:lastRow="0" w:firstColumn="0" w:lastColumn="0" w:noHBand="0" w:noVBand="0"/>
      </w:tblPr>
      <w:tblGrid>
        <w:gridCol w:w="5303"/>
        <w:gridCol w:w="5313"/>
      </w:tblGrid>
      <w:tr w:rsidR="00E36C14" w14:paraId="41D10B99" w14:textId="77777777">
        <w:tc>
          <w:tcPr>
            <w:tcW w:w="5303" w:type="dxa"/>
            <w:tcBorders>
              <w:top w:val="single" w:sz="4" w:space="0" w:color="000000"/>
              <w:left w:val="single" w:sz="4" w:space="0" w:color="000000"/>
              <w:bottom w:val="single" w:sz="4" w:space="0" w:color="000000"/>
            </w:tcBorders>
            <w:shd w:val="clear" w:color="auto" w:fill="auto"/>
          </w:tcPr>
          <w:p w14:paraId="247358DF" w14:textId="77777777" w:rsidR="00E36C14" w:rsidRDefault="00746737">
            <w:pPr>
              <w:autoSpaceDE w:val="0"/>
              <w:spacing w:after="0" w:line="240" w:lineRule="auto"/>
              <w:jc w:val="both"/>
            </w:pPr>
            <w:r>
              <w:rPr>
                <w:rFonts w:cs="Avenir-Roman"/>
              </w:rPr>
              <w:t>Ci-dessous la représentation du dichlorométhane à l’aide d’un modèle moléculaire (3D) ou avec la représentation de Cram (2D). La représentation de Cram permet de rendre compte de la géométrie tétraédrique autour de l’atome de carbone.</w:t>
            </w:r>
          </w:p>
        </w:tc>
        <w:tc>
          <w:tcPr>
            <w:tcW w:w="5313" w:type="dxa"/>
            <w:tcBorders>
              <w:top w:val="single" w:sz="4" w:space="0" w:color="000000"/>
              <w:left w:val="single" w:sz="4" w:space="0" w:color="000000"/>
              <w:bottom w:val="single" w:sz="4" w:space="0" w:color="000000"/>
              <w:right w:val="single" w:sz="4" w:space="0" w:color="000000"/>
            </w:tcBorders>
            <w:shd w:val="clear" w:color="auto" w:fill="auto"/>
          </w:tcPr>
          <w:p w14:paraId="7825162F" w14:textId="77777777" w:rsidR="00E36C14" w:rsidRDefault="00746737">
            <w:pPr>
              <w:autoSpaceDE w:val="0"/>
              <w:spacing w:after="0" w:line="240" w:lineRule="auto"/>
              <w:jc w:val="both"/>
            </w:pPr>
            <w:r>
              <w:rPr>
                <w:rFonts w:cs="Avenir-Roman"/>
              </w:rPr>
              <w:t>Le document ci-dessous montre les représentations de Cram usuelles ; l’angle existant entre deux liaisons voisines dans le plan doit être voisin de 109°. Par ailleurs, la libre rotation autour des liaisons simples, entraîne l’existence d’une infinité de géométries conduisant à des représentations de Cram différentes.</w:t>
            </w:r>
          </w:p>
        </w:tc>
      </w:tr>
      <w:tr w:rsidR="00E36C14" w14:paraId="2AD16C0E" w14:textId="77777777">
        <w:tc>
          <w:tcPr>
            <w:tcW w:w="5303" w:type="dxa"/>
            <w:tcBorders>
              <w:top w:val="single" w:sz="4" w:space="0" w:color="000000"/>
              <w:left w:val="single" w:sz="4" w:space="0" w:color="000000"/>
              <w:bottom w:val="single" w:sz="4" w:space="0" w:color="000000"/>
            </w:tcBorders>
            <w:shd w:val="clear" w:color="auto" w:fill="auto"/>
          </w:tcPr>
          <w:p w14:paraId="0BB6D69C" w14:textId="77777777" w:rsidR="00E36C14" w:rsidRDefault="00746737">
            <w:pPr>
              <w:autoSpaceDE w:val="0"/>
              <w:spacing w:after="0" w:line="240" w:lineRule="auto"/>
              <w:jc w:val="center"/>
            </w:pPr>
            <w:r>
              <w:object w:dxaOrig="3449" w:dyaOrig="3449" w14:anchorId="5337858E">
                <v:shape id="_x0000_i1032" type="#_x0000_t75" style="width:76.5pt;height:76.5pt" o:ole="" filled="t">
                  <v:fill color2="black"/>
                  <v:imagedata r:id="rId21" o:title="" croptop="-19f" cropbottom="-19f" cropleft="-19f" cropright="-19f"/>
                </v:shape>
                <o:OLEObject Type="Embed" ProgID="PBrush" ShapeID="_x0000_i1032" DrawAspect="Content" ObjectID="_1703661684" r:id="rId22"/>
              </w:object>
            </w:r>
            <w:r>
              <w:object w:dxaOrig="3030" w:dyaOrig="2910" w14:anchorId="140B88D5">
                <v:shape id="_x0000_i1033" type="#_x0000_t75" style="width:78.75pt;height:75.75pt" o:ole="" filled="t">
                  <v:fill color2="black"/>
                  <v:imagedata r:id="rId23" o:title="" croptop="-22f" cropbottom="-22f" cropleft="-21f" cropright="-21f"/>
                </v:shape>
                <o:OLEObject Type="Embed" ProgID="PBrush" ShapeID="_x0000_i1033" DrawAspect="Content" ObjectID="_1703661685" r:id="rId24"/>
              </w:object>
            </w:r>
          </w:p>
        </w:tc>
        <w:tc>
          <w:tcPr>
            <w:tcW w:w="5313" w:type="dxa"/>
            <w:tcBorders>
              <w:top w:val="single" w:sz="4" w:space="0" w:color="000000"/>
              <w:left w:val="single" w:sz="4" w:space="0" w:color="000000"/>
              <w:bottom w:val="single" w:sz="4" w:space="0" w:color="000000"/>
              <w:right w:val="single" w:sz="4" w:space="0" w:color="000000"/>
            </w:tcBorders>
            <w:shd w:val="clear" w:color="auto" w:fill="auto"/>
          </w:tcPr>
          <w:p w14:paraId="0053D2FA" w14:textId="77777777" w:rsidR="00E36C14" w:rsidRDefault="00746737">
            <w:pPr>
              <w:autoSpaceDE w:val="0"/>
              <w:spacing w:after="0" w:line="240" w:lineRule="auto"/>
              <w:jc w:val="center"/>
              <w:rPr>
                <w:rFonts w:cs="Avenir-Roman"/>
                <w:sz w:val="10"/>
                <w:szCs w:val="10"/>
              </w:rPr>
            </w:pPr>
            <w:r>
              <w:object w:dxaOrig="5054" w:dyaOrig="2640" w14:anchorId="198D0A9B">
                <v:shape id="_x0000_i1034" type="#_x0000_t75" style="width:149.25pt;height:78pt" o:ole="" filled="t">
                  <v:fill color2="black"/>
                  <v:imagedata r:id="rId25" o:title="" croptop="-24f" cropbottom="-24f" cropleft="-12f" cropright="-12f"/>
                </v:shape>
                <o:OLEObject Type="Embed" ProgID="PBrush" ShapeID="_x0000_i1034" DrawAspect="Content" ObjectID="_1703661686" r:id="rId26"/>
              </w:object>
            </w:r>
          </w:p>
        </w:tc>
      </w:tr>
    </w:tbl>
    <w:p w14:paraId="3F2B2782" w14:textId="77777777" w:rsidR="00E36C14" w:rsidRDefault="00E36C14">
      <w:pPr>
        <w:autoSpaceDE w:val="0"/>
        <w:spacing w:after="0" w:line="240" w:lineRule="auto"/>
        <w:jc w:val="both"/>
        <w:rPr>
          <w:rFonts w:cs="Avenir-Roman"/>
          <w:sz w:val="10"/>
          <w:szCs w:val="10"/>
        </w:rPr>
      </w:pPr>
    </w:p>
    <w:p w14:paraId="759786F5" w14:textId="77777777" w:rsidR="00E36C14" w:rsidRDefault="00E36C14">
      <w:pPr>
        <w:autoSpaceDE w:val="0"/>
        <w:spacing w:after="0" w:line="240" w:lineRule="auto"/>
        <w:jc w:val="both"/>
        <w:rPr>
          <w:rFonts w:cs="Avenir-Roman"/>
          <w:b/>
          <w:sz w:val="10"/>
          <w:szCs w:val="10"/>
        </w:rPr>
      </w:pPr>
    </w:p>
    <w:p w14:paraId="512151F3" w14:textId="77777777" w:rsidR="00E36C14" w:rsidRDefault="00746737">
      <w:pPr>
        <w:pStyle w:val="Paragraphedeliste"/>
        <w:numPr>
          <w:ilvl w:val="1"/>
          <w:numId w:val="8"/>
        </w:numPr>
        <w:autoSpaceDE w:val="0"/>
        <w:spacing w:after="0" w:line="240" w:lineRule="auto"/>
        <w:jc w:val="both"/>
      </w:pPr>
      <w:r>
        <w:t>Représentation de Newman</w:t>
      </w:r>
    </w:p>
    <w:tbl>
      <w:tblPr>
        <w:tblW w:w="0" w:type="auto"/>
        <w:tblInd w:w="-5" w:type="dxa"/>
        <w:tblLayout w:type="fixed"/>
        <w:tblLook w:val="0000" w:firstRow="0" w:lastRow="0" w:firstColumn="0" w:lastColumn="0" w:noHBand="0" w:noVBand="0"/>
      </w:tblPr>
      <w:tblGrid>
        <w:gridCol w:w="4850"/>
        <w:gridCol w:w="5673"/>
      </w:tblGrid>
      <w:tr w:rsidR="00E36C14" w14:paraId="1D3816DB" w14:textId="77777777">
        <w:trPr>
          <w:trHeight w:val="2233"/>
        </w:trPr>
        <w:tc>
          <w:tcPr>
            <w:tcW w:w="4850" w:type="dxa"/>
            <w:tcBorders>
              <w:top w:val="single" w:sz="4" w:space="0" w:color="000000"/>
              <w:left w:val="single" w:sz="4" w:space="0" w:color="000000"/>
              <w:bottom w:val="single" w:sz="4" w:space="0" w:color="000000"/>
            </w:tcBorders>
            <w:shd w:val="clear" w:color="auto" w:fill="auto"/>
          </w:tcPr>
          <w:p w14:paraId="0651B551" w14:textId="77777777" w:rsidR="00E36C14" w:rsidRDefault="00746737">
            <w:pPr>
              <w:autoSpaceDE w:val="0"/>
              <w:spacing w:after="0" w:line="240" w:lineRule="auto"/>
              <w:jc w:val="both"/>
            </w:pPr>
            <w:r>
              <w:object w:dxaOrig="10006" w:dyaOrig="4305" w14:anchorId="52DC8AC3">
                <v:shape id="_x0000_i1035" type="#_x0000_t75" style="width:213pt;height:111pt" o:ole="" filled="t">
                  <v:fill color2="black"/>
                  <v:imagedata r:id="rId27" o:title="" croptop="-15f" cropbottom="-15f" cropleft="-6f" cropright="-6f"/>
                </v:shape>
                <o:OLEObject Type="Embed" ProgID="PBrush" ShapeID="_x0000_i1035" DrawAspect="Content" ObjectID="_1703661687" r:id="rId28"/>
              </w:object>
            </w:r>
          </w:p>
        </w:tc>
        <w:tc>
          <w:tcPr>
            <w:tcW w:w="5673" w:type="dxa"/>
            <w:tcBorders>
              <w:top w:val="single" w:sz="4" w:space="0" w:color="000000"/>
              <w:left w:val="single" w:sz="4" w:space="0" w:color="000000"/>
              <w:bottom w:val="single" w:sz="4" w:space="0" w:color="000000"/>
              <w:right w:val="single" w:sz="4" w:space="0" w:color="000000"/>
            </w:tcBorders>
            <w:shd w:val="clear" w:color="auto" w:fill="auto"/>
          </w:tcPr>
          <w:p w14:paraId="07A59655" w14:textId="77777777" w:rsidR="00E36C14" w:rsidRDefault="00863222">
            <w:pPr>
              <w:autoSpaceDE w:val="0"/>
              <w:spacing w:after="0" w:line="240" w:lineRule="auto"/>
              <w:jc w:val="both"/>
            </w:pPr>
            <w:r>
              <w:object w:dxaOrig="1440" w:dyaOrig="1440" w14:anchorId="1EFAFE09">
                <v:shape id="_x0000_s1029" type="#_x0000_t75" style="position:absolute;left:0;text-align:left;margin-left:56.6pt;margin-top:42.45pt;width:173.45pt;height:67.75pt;z-index:-251661824;mso-wrap-distance-left:9.05pt;mso-wrap-distance-right:9.05pt;mso-position-horizontal:absolute;mso-position-horizontal-relative:text;mso-position-vertical:absolute;mso-position-vertical-relative:text" filled="t">
                  <v:fill color2="black"/>
                  <v:imagedata r:id="rId29" o:title="" croptop="-32f" cropbottom="-32f" cropleft="-13f" cropright="-13f"/>
                </v:shape>
                <o:OLEObject Type="Embed" ProgID="PBrush" ShapeID="_x0000_s1029" DrawAspect="Content" ObjectID="_1703661699" r:id="rId30"/>
              </w:object>
            </w:r>
            <w:r w:rsidR="00746737">
              <w:rPr>
                <w:rFonts w:cs="Calibri"/>
                <w:color w:val="000000"/>
              </w:rPr>
              <w:t>On regarde suivant la liaison C–C puis on projette dans le plan de la feuille. Les liaisons partant du C de devant sont visibles, tandis que les liaisons partant du carbone de derrière sont cachées.</w:t>
            </w:r>
          </w:p>
          <w:p w14:paraId="7684ED4D" w14:textId="77777777" w:rsidR="00E36C14" w:rsidRDefault="00746737">
            <w:pPr>
              <w:autoSpaceDE w:val="0"/>
              <w:spacing w:after="0" w:line="240" w:lineRule="auto"/>
              <w:jc w:val="both"/>
            </w:pPr>
            <w:r>
              <w:rPr>
                <w:rFonts w:cs="Calibri"/>
                <w:i/>
                <w:color w:val="000000"/>
                <w:u w:val="single"/>
              </w:rPr>
              <w:t>Exemple :</w:t>
            </w:r>
          </w:p>
          <w:p w14:paraId="6490AC8A" w14:textId="77777777" w:rsidR="00E36C14" w:rsidRDefault="00E36C14">
            <w:pPr>
              <w:autoSpaceDE w:val="0"/>
              <w:spacing w:after="0" w:line="240" w:lineRule="auto"/>
              <w:jc w:val="center"/>
              <w:rPr>
                <w:rFonts w:cs="Avenir-Roman"/>
                <w:b/>
                <w:i/>
                <w:u w:val="single"/>
              </w:rPr>
            </w:pPr>
          </w:p>
        </w:tc>
      </w:tr>
    </w:tbl>
    <w:p w14:paraId="0BD1988B" w14:textId="77777777" w:rsidR="00E36C14" w:rsidRDefault="00E36C14">
      <w:pPr>
        <w:autoSpaceDE w:val="0"/>
        <w:spacing w:after="0" w:line="240" w:lineRule="auto"/>
        <w:rPr>
          <w:rFonts w:cs="Avenir-Roman"/>
          <w:b/>
          <w:sz w:val="28"/>
          <w:szCs w:val="28"/>
        </w:rPr>
      </w:pPr>
    </w:p>
    <w:p w14:paraId="08280F44" w14:textId="77777777" w:rsidR="00E36C14" w:rsidRDefault="00E36C14">
      <w:pPr>
        <w:spacing w:after="0"/>
        <w:jc w:val="both"/>
        <w:rPr>
          <w:rFonts w:eastAsia="Times New Roman"/>
        </w:rPr>
      </w:pPr>
    </w:p>
    <w:p w14:paraId="03DE6B1D" w14:textId="301C644D" w:rsidR="00E36C14" w:rsidRDefault="00746737">
      <w:pPr>
        <w:autoSpaceDE w:val="0"/>
        <w:spacing w:after="0" w:line="240" w:lineRule="auto"/>
      </w:pPr>
      <w:r>
        <w:rPr>
          <w:rFonts w:cs="Avenir-Roman"/>
          <w:b/>
          <w:sz w:val="28"/>
          <w:szCs w:val="28"/>
        </w:rPr>
        <w:t>II. Quelles sont les différentes relations d’isoméries ?</w:t>
      </w:r>
    </w:p>
    <w:p w14:paraId="06BFEEFC" w14:textId="77777777" w:rsidR="00E36C14" w:rsidRDefault="00E36C14">
      <w:pPr>
        <w:autoSpaceDE w:val="0"/>
        <w:spacing w:after="0" w:line="240" w:lineRule="auto"/>
        <w:rPr>
          <w:rFonts w:cs="Avenir-Roman"/>
          <w:b/>
          <w:i/>
          <w:color w:val="DDDDDD"/>
          <w:sz w:val="28"/>
          <w:szCs w:val="28"/>
        </w:rPr>
      </w:pPr>
    </w:p>
    <w:p w14:paraId="0C3FFCE9" w14:textId="77777777" w:rsidR="00E36C14" w:rsidRDefault="00746737" w:rsidP="009819E6">
      <w:pPr>
        <w:pStyle w:val="Paragraphedeliste"/>
        <w:numPr>
          <w:ilvl w:val="1"/>
          <w:numId w:val="22"/>
        </w:numPr>
        <w:spacing w:after="0"/>
      </w:pPr>
      <w:r>
        <w:rPr>
          <w:b/>
          <w:i/>
        </w:rPr>
        <w:t xml:space="preserve">Isomérie de constitution </w:t>
      </w:r>
      <w:r>
        <w:rPr>
          <w:rFonts w:cs="Avenir-Roman"/>
          <w:b/>
          <w:color w:val="0070C0"/>
        </w:rPr>
        <w:t>(exercice 5)</w:t>
      </w:r>
    </w:p>
    <w:p w14:paraId="0DD63570" w14:textId="77777777" w:rsidR="00E36C14" w:rsidRDefault="00E36C14">
      <w:pPr>
        <w:autoSpaceDE w:val="0"/>
        <w:spacing w:after="0" w:line="240" w:lineRule="auto"/>
        <w:rPr>
          <w:rFonts w:cs="Avenir-Roman"/>
          <w:b/>
          <w:color w:val="0070C0"/>
          <w:sz w:val="10"/>
          <w:szCs w:val="10"/>
          <w:u w:val="single"/>
        </w:rPr>
      </w:pPr>
    </w:p>
    <w:p w14:paraId="6DCCC567" w14:textId="77777777" w:rsidR="00E36C14" w:rsidRDefault="00746737">
      <w:pPr>
        <w:pStyle w:val="Coursencadre"/>
      </w:pPr>
      <w:r>
        <w:rPr>
          <w:rFonts w:ascii="Calibri" w:hAnsi="Calibri" w:cs="Calibri"/>
          <w:sz w:val="22"/>
          <w:szCs w:val="22"/>
        </w:rPr>
        <w:t>Deux isomères de constitution ont même formule brute mais des formules semi-développées planes différentes.</w:t>
      </w:r>
    </w:p>
    <w:p w14:paraId="63BDF7B4" w14:textId="77777777" w:rsidR="00E36C14" w:rsidRDefault="00E36C14">
      <w:pPr>
        <w:pStyle w:val="Textecourant"/>
        <w:jc w:val="both"/>
        <w:rPr>
          <w:rFonts w:ascii="Calibri" w:hAnsi="Calibri" w:cs="Calibri"/>
          <w:sz w:val="10"/>
          <w:szCs w:val="10"/>
        </w:rPr>
      </w:pPr>
    </w:p>
    <w:tbl>
      <w:tblPr>
        <w:tblW w:w="0" w:type="auto"/>
        <w:tblInd w:w="-5" w:type="dxa"/>
        <w:tblLayout w:type="fixed"/>
        <w:tblLook w:val="0000" w:firstRow="0" w:lastRow="0" w:firstColumn="0" w:lastColumn="0" w:noHBand="0" w:noVBand="0"/>
      </w:tblPr>
      <w:tblGrid>
        <w:gridCol w:w="3535"/>
        <w:gridCol w:w="3535"/>
        <w:gridCol w:w="3546"/>
      </w:tblGrid>
      <w:tr w:rsidR="00E36C14" w14:paraId="374EAC99" w14:textId="77777777">
        <w:tc>
          <w:tcPr>
            <w:tcW w:w="3535" w:type="dxa"/>
            <w:tcBorders>
              <w:top w:val="single" w:sz="4" w:space="0" w:color="000000"/>
              <w:left w:val="single" w:sz="4" w:space="0" w:color="000000"/>
              <w:bottom w:val="single" w:sz="4" w:space="0" w:color="000000"/>
            </w:tcBorders>
            <w:shd w:val="clear" w:color="auto" w:fill="auto"/>
          </w:tcPr>
          <w:p w14:paraId="09D494D4" w14:textId="77777777" w:rsidR="00E36C14" w:rsidRDefault="00746737">
            <w:pPr>
              <w:pStyle w:val="Corpsdetexte"/>
              <w:jc w:val="center"/>
            </w:pPr>
            <w:r>
              <w:rPr>
                <w:rFonts w:cs="Calibri"/>
                <w:bCs/>
              </w:rPr>
              <w:t>Couple de molécules</w:t>
            </w:r>
          </w:p>
        </w:tc>
        <w:tc>
          <w:tcPr>
            <w:tcW w:w="3535" w:type="dxa"/>
            <w:tcBorders>
              <w:top w:val="single" w:sz="4" w:space="0" w:color="000000"/>
              <w:left w:val="single" w:sz="4" w:space="0" w:color="000000"/>
              <w:bottom w:val="single" w:sz="4" w:space="0" w:color="000000"/>
            </w:tcBorders>
            <w:shd w:val="clear" w:color="auto" w:fill="auto"/>
          </w:tcPr>
          <w:p w14:paraId="3B5E33BA" w14:textId="77777777" w:rsidR="00E36C14" w:rsidRDefault="00746737">
            <w:pPr>
              <w:pStyle w:val="Corpsdetexte"/>
              <w:jc w:val="center"/>
            </w:pPr>
            <w:r>
              <w:rPr>
                <w:rFonts w:cs="Calibri"/>
                <w:bCs/>
              </w:rPr>
              <w:t>Formule brute</w:t>
            </w:r>
          </w:p>
        </w:tc>
        <w:tc>
          <w:tcPr>
            <w:tcW w:w="3546" w:type="dxa"/>
            <w:tcBorders>
              <w:top w:val="single" w:sz="4" w:space="0" w:color="000000"/>
              <w:left w:val="single" w:sz="4" w:space="0" w:color="000000"/>
              <w:bottom w:val="single" w:sz="4" w:space="0" w:color="000000"/>
              <w:right w:val="single" w:sz="4" w:space="0" w:color="000000"/>
            </w:tcBorders>
            <w:shd w:val="clear" w:color="auto" w:fill="auto"/>
          </w:tcPr>
          <w:p w14:paraId="27F32E94" w14:textId="77777777" w:rsidR="00E36C14" w:rsidRDefault="00746737">
            <w:pPr>
              <w:pStyle w:val="Corpsdetexte"/>
              <w:jc w:val="center"/>
            </w:pPr>
            <w:r>
              <w:rPr>
                <w:rFonts w:cs="Calibri"/>
                <w:bCs/>
              </w:rPr>
              <w:t>Relation d’isomérie</w:t>
            </w:r>
          </w:p>
        </w:tc>
      </w:tr>
      <w:tr w:rsidR="00E36C14" w14:paraId="1E277E7B" w14:textId="77777777">
        <w:tc>
          <w:tcPr>
            <w:tcW w:w="3535" w:type="dxa"/>
            <w:tcBorders>
              <w:top w:val="single" w:sz="4" w:space="0" w:color="000000"/>
              <w:left w:val="single" w:sz="4" w:space="0" w:color="000000"/>
              <w:bottom w:val="single" w:sz="4" w:space="0" w:color="000000"/>
            </w:tcBorders>
            <w:shd w:val="clear" w:color="auto" w:fill="auto"/>
          </w:tcPr>
          <w:p w14:paraId="60403256" w14:textId="77777777" w:rsidR="00E36C14" w:rsidRDefault="00863222">
            <w:pPr>
              <w:pStyle w:val="Corpsdetexte"/>
              <w:spacing w:after="0"/>
              <w:jc w:val="center"/>
              <w:rPr>
                <w:rFonts w:cs="Calibri"/>
                <w:bCs/>
              </w:rPr>
            </w:pPr>
            <w:r>
              <w:pict w14:anchorId="75822E7A">
                <v:shape id="_x0000_i1037" type="#_x0000_t75" style="width:165pt;height:47.25pt" filled="t">
                  <v:fill color2="black"/>
                  <v:imagedata r:id="rId31" o:title="" croptop="-54f" cropbottom="-54f" cropleft="-15f" cropright="-15f"/>
                </v:shape>
              </w:pict>
            </w:r>
          </w:p>
        </w:tc>
        <w:tc>
          <w:tcPr>
            <w:tcW w:w="3535" w:type="dxa"/>
            <w:tcBorders>
              <w:top w:val="single" w:sz="4" w:space="0" w:color="000000"/>
              <w:left w:val="single" w:sz="4" w:space="0" w:color="000000"/>
              <w:bottom w:val="single" w:sz="4" w:space="0" w:color="000000"/>
            </w:tcBorders>
            <w:shd w:val="clear" w:color="auto" w:fill="auto"/>
            <w:vAlign w:val="center"/>
          </w:tcPr>
          <w:p w14:paraId="19D7F565" w14:textId="77777777" w:rsidR="00E36C14" w:rsidRDefault="00746737">
            <w:pPr>
              <w:pStyle w:val="Corpsdetexte"/>
              <w:jc w:val="center"/>
            </w:pPr>
            <w:r>
              <w:rPr>
                <w:rFonts w:cs="Calibri"/>
                <w:bCs/>
              </w:rPr>
              <w:t>C</w:t>
            </w:r>
            <w:r>
              <w:rPr>
                <w:rFonts w:cs="Calibri"/>
                <w:bCs/>
                <w:vertAlign w:val="subscript"/>
              </w:rPr>
              <w:t>3</w:t>
            </w:r>
            <w:r>
              <w:rPr>
                <w:rFonts w:cs="Calibri"/>
                <w:bCs/>
              </w:rPr>
              <w:t>H</w:t>
            </w:r>
            <w:r>
              <w:rPr>
                <w:rFonts w:cs="Calibri"/>
                <w:bCs/>
                <w:vertAlign w:val="subscript"/>
              </w:rPr>
              <w:t>6</w:t>
            </w:r>
            <w:r>
              <w:rPr>
                <w:rFonts w:cs="Calibri"/>
                <w:bCs/>
              </w:rPr>
              <w:t>O</w:t>
            </w:r>
            <w:r>
              <w:rPr>
                <w:rFonts w:cs="Calibri"/>
                <w:bCs/>
                <w:vertAlign w:val="subscript"/>
              </w:rPr>
              <w:t>2</w:t>
            </w:r>
          </w:p>
        </w:tc>
        <w:tc>
          <w:tcPr>
            <w:tcW w:w="3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DE99A" w14:textId="77777777" w:rsidR="00E36C14" w:rsidRDefault="00746737">
            <w:pPr>
              <w:pStyle w:val="Corpsdetexte"/>
              <w:jc w:val="center"/>
            </w:pPr>
            <w:r>
              <w:rPr>
                <w:rFonts w:cs="Calibri"/>
                <w:bCs/>
              </w:rPr>
              <w:t>Isomérie de fonction</w:t>
            </w:r>
          </w:p>
        </w:tc>
      </w:tr>
      <w:tr w:rsidR="00E36C14" w14:paraId="3C13C69D" w14:textId="77777777">
        <w:tc>
          <w:tcPr>
            <w:tcW w:w="3535" w:type="dxa"/>
            <w:tcBorders>
              <w:top w:val="single" w:sz="4" w:space="0" w:color="000000"/>
              <w:left w:val="single" w:sz="4" w:space="0" w:color="000000"/>
              <w:bottom w:val="single" w:sz="4" w:space="0" w:color="000000"/>
            </w:tcBorders>
            <w:shd w:val="clear" w:color="auto" w:fill="auto"/>
          </w:tcPr>
          <w:p w14:paraId="6C2BFDBC" w14:textId="77777777" w:rsidR="00E36C14" w:rsidRDefault="00863222">
            <w:pPr>
              <w:pStyle w:val="Corpsdetexte"/>
              <w:spacing w:after="0"/>
              <w:jc w:val="center"/>
              <w:rPr>
                <w:rFonts w:cs="Calibri"/>
                <w:bCs/>
              </w:rPr>
            </w:pPr>
            <w:r>
              <w:pict w14:anchorId="1E3DF516">
                <v:shape id="_x0000_i1038" type="#_x0000_t75" style="width:145.5pt;height:40.5pt" filled="t">
                  <v:fill color2="black"/>
                  <v:imagedata r:id="rId32" o:title="" croptop="-63f" cropbottom="-63f" cropleft="-17f" cropright="-17f"/>
                </v:shape>
              </w:pict>
            </w:r>
          </w:p>
        </w:tc>
        <w:tc>
          <w:tcPr>
            <w:tcW w:w="3535" w:type="dxa"/>
            <w:tcBorders>
              <w:top w:val="single" w:sz="4" w:space="0" w:color="000000"/>
              <w:left w:val="single" w:sz="4" w:space="0" w:color="000000"/>
              <w:bottom w:val="single" w:sz="4" w:space="0" w:color="000000"/>
            </w:tcBorders>
            <w:shd w:val="clear" w:color="auto" w:fill="auto"/>
            <w:vAlign w:val="center"/>
          </w:tcPr>
          <w:p w14:paraId="6EB21951" w14:textId="77777777" w:rsidR="00E36C14" w:rsidRDefault="00746737">
            <w:pPr>
              <w:pStyle w:val="Corpsdetexte"/>
              <w:jc w:val="center"/>
            </w:pPr>
            <w:r>
              <w:rPr>
                <w:rFonts w:cs="Calibri"/>
                <w:bCs/>
              </w:rPr>
              <w:t>C</w:t>
            </w:r>
            <w:r>
              <w:rPr>
                <w:rFonts w:cs="Calibri"/>
                <w:bCs/>
                <w:vertAlign w:val="subscript"/>
              </w:rPr>
              <w:t>4</w:t>
            </w:r>
            <w:r>
              <w:rPr>
                <w:rFonts w:cs="Calibri"/>
                <w:bCs/>
              </w:rPr>
              <w:t>H</w:t>
            </w:r>
            <w:r>
              <w:rPr>
                <w:rFonts w:cs="Calibri"/>
                <w:bCs/>
                <w:vertAlign w:val="subscript"/>
              </w:rPr>
              <w:t>10</w:t>
            </w:r>
          </w:p>
        </w:tc>
        <w:tc>
          <w:tcPr>
            <w:tcW w:w="3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823ABA" w14:textId="77777777" w:rsidR="00E36C14" w:rsidRDefault="00746737">
            <w:pPr>
              <w:pStyle w:val="Corpsdetexte"/>
              <w:jc w:val="center"/>
            </w:pPr>
            <w:r>
              <w:rPr>
                <w:rFonts w:cs="Calibri"/>
                <w:bCs/>
              </w:rPr>
              <w:t>Isomérie de chaîne</w:t>
            </w:r>
          </w:p>
        </w:tc>
      </w:tr>
      <w:tr w:rsidR="00E36C14" w14:paraId="74BEC6CD" w14:textId="77777777">
        <w:tc>
          <w:tcPr>
            <w:tcW w:w="3535" w:type="dxa"/>
            <w:tcBorders>
              <w:top w:val="single" w:sz="4" w:space="0" w:color="000000"/>
              <w:left w:val="single" w:sz="4" w:space="0" w:color="000000"/>
              <w:bottom w:val="single" w:sz="4" w:space="0" w:color="000000"/>
            </w:tcBorders>
            <w:shd w:val="clear" w:color="auto" w:fill="auto"/>
          </w:tcPr>
          <w:p w14:paraId="5DB75517" w14:textId="77777777" w:rsidR="00E36C14" w:rsidRDefault="00863222">
            <w:pPr>
              <w:pStyle w:val="Corpsdetexte"/>
              <w:spacing w:after="0"/>
              <w:jc w:val="center"/>
              <w:rPr>
                <w:rFonts w:cs="Calibri"/>
                <w:bCs/>
              </w:rPr>
            </w:pPr>
            <w:r>
              <w:pict w14:anchorId="49EFFCB9">
                <v:shape id="_x0000_i1039" type="#_x0000_t75" style="width:159.75pt;height:45pt" filled="t">
                  <v:fill color2="black"/>
                  <v:imagedata r:id="rId33" o:title="" croptop="-60f" cropbottom="-60f" cropleft="-16f" cropright="-16f"/>
                </v:shape>
              </w:pict>
            </w:r>
          </w:p>
        </w:tc>
        <w:tc>
          <w:tcPr>
            <w:tcW w:w="3535" w:type="dxa"/>
            <w:tcBorders>
              <w:top w:val="single" w:sz="4" w:space="0" w:color="000000"/>
              <w:left w:val="single" w:sz="4" w:space="0" w:color="000000"/>
              <w:bottom w:val="single" w:sz="4" w:space="0" w:color="000000"/>
            </w:tcBorders>
            <w:shd w:val="clear" w:color="auto" w:fill="auto"/>
            <w:vAlign w:val="center"/>
          </w:tcPr>
          <w:p w14:paraId="5D484E50" w14:textId="77777777" w:rsidR="00E36C14" w:rsidRDefault="00746737">
            <w:pPr>
              <w:pStyle w:val="Corpsdetexte"/>
              <w:jc w:val="center"/>
            </w:pPr>
            <w:r>
              <w:rPr>
                <w:rFonts w:cs="Calibri"/>
                <w:bCs/>
              </w:rPr>
              <w:t>C</w:t>
            </w:r>
            <w:r>
              <w:rPr>
                <w:rFonts w:cs="Calibri"/>
                <w:bCs/>
                <w:vertAlign w:val="subscript"/>
              </w:rPr>
              <w:t>3</w:t>
            </w:r>
            <w:r>
              <w:rPr>
                <w:rFonts w:cs="Calibri"/>
                <w:bCs/>
              </w:rPr>
              <w:t>H</w:t>
            </w:r>
            <w:r>
              <w:rPr>
                <w:rFonts w:cs="Calibri"/>
                <w:bCs/>
                <w:vertAlign w:val="subscript"/>
              </w:rPr>
              <w:t>8</w:t>
            </w:r>
            <w:r>
              <w:rPr>
                <w:rFonts w:cs="Calibri"/>
                <w:bCs/>
              </w:rPr>
              <w:t>O</w:t>
            </w:r>
          </w:p>
        </w:tc>
        <w:tc>
          <w:tcPr>
            <w:tcW w:w="3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12FAD" w14:textId="77777777" w:rsidR="00E36C14" w:rsidRDefault="00746737">
            <w:pPr>
              <w:pStyle w:val="Corpsdetexte"/>
              <w:jc w:val="center"/>
            </w:pPr>
            <w:r>
              <w:rPr>
                <w:rFonts w:cs="Calibri"/>
                <w:bCs/>
              </w:rPr>
              <w:t>Isomérie de position</w:t>
            </w:r>
          </w:p>
        </w:tc>
      </w:tr>
    </w:tbl>
    <w:p w14:paraId="55DDA733" w14:textId="4CC0559D" w:rsidR="00E36C14" w:rsidRDefault="00E36C14">
      <w:pPr>
        <w:autoSpaceDE w:val="0"/>
        <w:spacing w:after="0" w:line="240" w:lineRule="auto"/>
        <w:rPr>
          <w:rFonts w:cs="Avenir-Roman"/>
          <w:b/>
          <w:sz w:val="28"/>
          <w:szCs w:val="28"/>
        </w:rPr>
      </w:pPr>
    </w:p>
    <w:p w14:paraId="09A13C2F" w14:textId="098E89E1" w:rsidR="00072ADE" w:rsidRDefault="00072ADE">
      <w:pPr>
        <w:autoSpaceDE w:val="0"/>
        <w:spacing w:after="0" w:line="240" w:lineRule="auto"/>
        <w:rPr>
          <w:rFonts w:cs="Avenir-Roman"/>
          <w:b/>
          <w:sz w:val="28"/>
          <w:szCs w:val="28"/>
        </w:rPr>
      </w:pPr>
    </w:p>
    <w:p w14:paraId="3C4C360F" w14:textId="77777777" w:rsidR="00072ADE" w:rsidRDefault="00072ADE">
      <w:pPr>
        <w:autoSpaceDE w:val="0"/>
        <w:spacing w:after="0" w:line="240" w:lineRule="auto"/>
        <w:rPr>
          <w:rFonts w:cs="Avenir-Roman"/>
          <w:b/>
          <w:sz w:val="28"/>
          <w:szCs w:val="28"/>
        </w:rPr>
      </w:pPr>
    </w:p>
    <w:p w14:paraId="33642BC4" w14:textId="77777777" w:rsidR="00E36C14" w:rsidRDefault="00746737" w:rsidP="009819E6">
      <w:pPr>
        <w:pStyle w:val="Paragraphedeliste"/>
        <w:numPr>
          <w:ilvl w:val="1"/>
          <w:numId w:val="22"/>
        </w:numPr>
        <w:autoSpaceDE w:val="0"/>
        <w:spacing w:after="0" w:line="240" w:lineRule="auto"/>
      </w:pPr>
      <w:r>
        <w:rPr>
          <w:rFonts w:cs="Avenir-Roman"/>
          <w:b/>
          <w:i/>
        </w:rPr>
        <w:t xml:space="preserve">Stéréoisoméries </w:t>
      </w:r>
      <w:r>
        <w:rPr>
          <w:rFonts w:cs="Avenir-Roman"/>
          <w:b/>
          <w:color w:val="0070C0"/>
        </w:rPr>
        <w:t>(exercice 6)</w:t>
      </w:r>
    </w:p>
    <w:p w14:paraId="24EFC8AF" w14:textId="77777777" w:rsidR="00E36C14" w:rsidRDefault="00E36C14">
      <w:pPr>
        <w:autoSpaceDE w:val="0"/>
        <w:spacing w:after="0" w:line="240" w:lineRule="auto"/>
        <w:rPr>
          <w:rFonts w:cs="Avenir-Roman"/>
          <w:b/>
          <w:color w:val="DDDDDD"/>
        </w:rPr>
      </w:pPr>
    </w:p>
    <w:p w14:paraId="1DF2AA2F" w14:textId="12EC4EBD" w:rsidR="00E36C14" w:rsidRDefault="00746737">
      <w:pPr>
        <w:pStyle w:val="Coursencadre"/>
        <w:jc w:val="both"/>
      </w:pPr>
      <w:r>
        <w:rPr>
          <w:rFonts w:ascii="Calibri" w:hAnsi="Calibri" w:cs="Calibri"/>
          <w:sz w:val="22"/>
          <w:szCs w:val="22"/>
        </w:rPr>
        <w:t xml:space="preserve">Deux molécules sont </w:t>
      </w:r>
      <w:r>
        <w:rPr>
          <w:rFonts w:ascii="Calibri" w:hAnsi="Calibri" w:cs="Calibri"/>
          <w:b/>
          <w:sz w:val="22"/>
          <w:szCs w:val="22"/>
        </w:rPr>
        <w:t>stéréoisomères</w:t>
      </w:r>
      <w:r>
        <w:rPr>
          <w:rFonts w:ascii="Calibri" w:hAnsi="Calibri" w:cs="Calibri"/>
          <w:sz w:val="22"/>
          <w:szCs w:val="22"/>
        </w:rPr>
        <w:t xml:space="preserve"> lorsqu’elles correspondent à la même formule </w:t>
      </w:r>
      <w:r w:rsidR="00037042">
        <w:rPr>
          <w:rFonts w:ascii="Calibri" w:hAnsi="Calibri" w:cs="Calibri"/>
          <w:sz w:val="22"/>
          <w:szCs w:val="22"/>
        </w:rPr>
        <w:t xml:space="preserve">brute et </w:t>
      </w:r>
      <w:r>
        <w:rPr>
          <w:rFonts w:ascii="Calibri" w:hAnsi="Calibri" w:cs="Calibri"/>
          <w:sz w:val="22"/>
          <w:szCs w:val="22"/>
        </w:rPr>
        <w:t>semi-développée plane mais ne sont pas superposables.</w:t>
      </w:r>
    </w:p>
    <w:p w14:paraId="017780EE" w14:textId="77777777" w:rsidR="00E36C14" w:rsidRDefault="00E36C14">
      <w:pPr>
        <w:pStyle w:val="Textecourant"/>
        <w:jc w:val="both"/>
        <w:rPr>
          <w:rFonts w:ascii="Calibri" w:hAnsi="Calibri" w:cs="Calibri"/>
          <w:sz w:val="22"/>
          <w:szCs w:val="22"/>
        </w:rPr>
      </w:pPr>
    </w:p>
    <w:p w14:paraId="6099D23F" w14:textId="77777777" w:rsidR="00E36C14" w:rsidRDefault="00746737">
      <w:pPr>
        <w:pStyle w:val="Textecourant"/>
        <w:jc w:val="both"/>
      </w:pPr>
      <w:r>
        <w:rPr>
          <w:rFonts w:ascii="Calibri" w:hAnsi="Calibri" w:cs="Calibri"/>
          <w:sz w:val="22"/>
          <w:szCs w:val="22"/>
        </w:rPr>
        <w:t xml:space="preserve">Ainsi </w:t>
      </w:r>
      <w:r w:rsidRPr="00037042">
        <w:rPr>
          <w:rFonts w:ascii="Calibri" w:hAnsi="Calibri" w:cs="Calibri"/>
          <w:b/>
          <w:bCs/>
          <w:color w:val="FF0000"/>
          <w:sz w:val="22"/>
          <w:szCs w:val="22"/>
        </w:rPr>
        <w:t>deux stéréoisomères diffèrent par la disposition de leurs atomes dans l’espace</w:t>
      </w:r>
      <w:r>
        <w:rPr>
          <w:rFonts w:ascii="Calibri" w:hAnsi="Calibri" w:cs="Calibri"/>
          <w:sz w:val="22"/>
          <w:szCs w:val="22"/>
        </w:rPr>
        <w:t>. Il existe deux types de stéréoisomères :</w:t>
      </w:r>
    </w:p>
    <w:p w14:paraId="0823A60A" w14:textId="4FC1B63F" w:rsidR="00E36C14" w:rsidRDefault="00746737">
      <w:pPr>
        <w:pStyle w:val="Textecourant"/>
        <w:numPr>
          <w:ilvl w:val="0"/>
          <w:numId w:val="10"/>
        </w:numPr>
        <w:jc w:val="both"/>
      </w:pPr>
      <w:proofErr w:type="gramStart"/>
      <w:r>
        <w:rPr>
          <w:rFonts w:ascii="Calibri" w:hAnsi="Calibri" w:cs="Calibri"/>
          <w:sz w:val="22"/>
          <w:szCs w:val="22"/>
        </w:rPr>
        <w:t>les</w:t>
      </w:r>
      <w:proofErr w:type="gramEnd"/>
      <w:r>
        <w:rPr>
          <w:rFonts w:ascii="Calibri" w:hAnsi="Calibri" w:cs="Calibri"/>
          <w:sz w:val="22"/>
          <w:szCs w:val="22"/>
        </w:rPr>
        <w:t xml:space="preserve"> </w:t>
      </w:r>
      <w:r>
        <w:rPr>
          <w:rFonts w:ascii="Calibri" w:hAnsi="Calibri" w:cs="Calibri"/>
          <w:b/>
          <w:sz w:val="22"/>
          <w:szCs w:val="22"/>
        </w:rPr>
        <w:t>stéréoisomères de configuration </w:t>
      </w:r>
    </w:p>
    <w:p w14:paraId="5AA582D5" w14:textId="51088371" w:rsidR="00E36C14" w:rsidRDefault="00746737">
      <w:pPr>
        <w:pStyle w:val="Textecourant"/>
        <w:numPr>
          <w:ilvl w:val="0"/>
          <w:numId w:val="10"/>
        </w:numPr>
        <w:jc w:val="both"/>
      </w:pPr>
      <w:proofErr w:type="gramStart"/>
      <w:r>
        <w:rPr>
          <w:rFonts w:ascii="Calibri" w:hAnsi="Calibri" w:cs="Calibri"/>
          <w:sz w:val="22"/>
          <w:szCs w:val="22"/>
        </w:rPr>
        <w:t>les</w:t>
      </w:r>
      <w:proofErr w:type="gramEnd"/>
      <w:r>
        <w:rPr>
          <w:rFonts w:ascii="Calibri" w:hAnsi="Calibri" w:cs="Calibri"/>
          <w:sz w:val="22"/>
          <w:szCs w:val="22"/>
        </w:rPr>
        <w:t xml:space="preserve"> </w:t>
      </w:r>
      <w:r>
        <w:rPr>
          <w:rFonts w:ascii="Calibri" w:hAnsi="Calibri" w:cs="Calibri"/>
          <w:b/>
          <w:sz w:val="22"/>
          <w:szCs w:val="22"/>
        </w:rPr>
        <w:t>stéréoisomères de conformation</w:t>
      </w:r>
    </w:p>
    <w:p w14:paraId="1A98FDDF" w14:textId="77777777" w:rsidR="00E36C14" w:rsidRDefault="00E36C14">
      <w:pPr>
        <w:pStyle w:val="Textecourant"/>
        <w:jc w:val="both"/>
        <w:rPr>
          <w:rFonts w:ascii="Calibri" w:hAnsi="Calibri" w:cs="Calibri"/>
          <w:b/>
          <w:sz w:val="10"/>
          <w:szCs w:val="10"/>
        </w:rPr>
      </w:pPr>
    </w:p>
    <w:tbl>
      <w:tblPr>
        <w:tblW w:w="0" w:type="auto"/>
        <w:tblInd w:w="-5" w:type="dxa"/>
        <w:tblLayout w:type="fixed"/>
        <w:tblLook w:val="0000" w:firstRow="0" w:lastRow="0" w:firstColumn="0" w:lastColumn="0" w:noHBand="0" w:noVBand="0"/>
      </w:tblPr>
      <w:tblGrid>
        <w:gridCol w:w="5303"/>
        <w:gridCol w:w="5313"/>
      </w:tblGrid>
      <w:tr w:rsidR="00E36C14" w14:paraId="161263F5" w14:textId="77777777">
        <w:tc>
          <w:tcPr>
            <w:tcW w:w="5303" w:type="dxa"/>
            <w:tcBorders>
              <w:top w:val="single" w:sz="4" w:space="0" w:color="000000"/>
              <w:left w:val="single" w:sz="4" w:space="0" w:color="000000"/>
              <w:bottom w:val="single" w:sz="4" w:space="0" w:color="000000"/>
            </w:tcBorders>
            <w:shd w:val="clear" w:color="auto" w:fill="auto"/>
            <w:vAlign w:val="center"/>
          </w:tcPr>
          <w:p w14:paraId="7A501B57" w14:textId="465DEF73" w:rsidR="00E36C14" w:rsidRDefault="00036906">
            <w:pPr>
              <w:pStyle w:val="Textecourant"/>
              <w:jc w:val="both"/>
            </w:pPr>
            <w:r>
              <w:rPr>
                <w:rFonts w:ascii="Calibri" w:hAnsi="Calibri" w:cs="Calibri"/>
                <w:color w:val="000000"/>
                <w:sz w:val="22"/>
                <w:szCs w:val="22"/>
              </w:rPr>
              <w:sym w:font="Webdings" w:char="F059"/>
            </w:r>
            <w:r>
              <w:rPr>
                <w:rFonts w:ascii="Calibri" w:hAnsi="Calibri" w:cs="Calibri"/>
                <w:color w:val="000000"/>
                <w:sz w:val="22"/>
                <w:szCs w:val="22"/>
              </w:rPr>
              <w:t xml:space="preserve"> </w:t>
            </w:r>
            <w:r w:rsidR="00746737">
              <w:rPr>
                <w:rFonts w:ascii="Calibri" w:hAnsi="Calibri" w:cs="Calibri"/>
                <w:color w:val="000000"/>
                <w:sz w:val="22"/>
                <w:szCs w:val="22"/>
              </w:rPr>
              <w:t xml:space="preserve">On passe d’un stéréoisomère de </w:t>
            </w:r>
            <w:r w:rsidR="00746737">
              <w:rPr>
                <w:rFonts w:ascii="Calibri" w:hAnsi="Calibri" w:cs="Calibri"/>
                <w:b/>
                <w:color w:val="000000"/>
                <w:sz w:val="22"/>
                <w:szCs w:val="22"/>
              </w:rPr>
              <w:t>conformation</w:t>
            </w:r>
            <w:r w:rsidR="00746737">
              <w:rPr>
                <w:rFonts w:ascii="Calibri" w:hAnsi="Calibri" w:cs="Calibri"/>
                <w:color w:val="000000"/>
                <w:sz w:val="22"/>
                <w:szCs w:val="22"/>
              </w:rPr>
              <w:t xml:space="preserve"> à un autre par rotation autour d’une liaison simple (a).</w:t>
            </w:r>
          </w:p>
          <w:p w14:paraId="6E35D5CF" w14:textId="77777777" w:rsidR="00E36C14" w:rsidRDefault="00E36C14">
            <w:pPr>
              <w:pStyle w:val="Textecourant"/>
              <w:jc w:val="both"/>
              <w:rPr>
                <w:rFonts w:ascii="Calibri" w:hAnsi="Calibri" w:cs="Calibri"/>
                <w:color w:val="000000"/>
                <w:sz w:val="22"/>
                <w:szCs w:val="22"/>
              </w:rPr>
            </w:pPr>
          </w:p>
          <w:p w14:paraId="2258541F" w14:textId="77777777" w:rsidR="00E36C14" w:rsidRDefault="00E36C14">
            <w:pPr>
              <w:pStyle w:val="Textecourant"/>
              <w:jc w:val="both"/>
              <w:rPr>
                <w:rFonts w:ascii="Calibri" w:hAnsi="Calibri" w:cs="Calibri"/>
                <w:color w:val="000000"/>
                <w:sz w:val="22"/>
                <w:szCs w:val="22"/>
              </w:rPr>
            </w:pPr>
          </w:p>
          <w:p w14:paraId="319FEEB9" w14:textId="77777777" w:rsidR="00E36C14" w:rsidRDefault="00E36C14">
            <w:pPr>
              <w:pStyle w:val="Textecourant"/>
              <w:jc w:val="both"/>
              <w:rPr>
                <w:rFonts w:ascii="Calibri" w:hAnsi="Calibri" w:cs="Calibri"/>
                <w:color w:val="000000"/>
                <w:sz w:val="22"/>
                <w:szCs w:val="22"/>
              </w:rPr>
            </w:pPr>
          </w:p>
          <w:p w14:paraId="5F95F14B" w14:textId="5966B8FA" w:rsidR="00E36C14" w:rsidRDefault="00036906">
            <w:pPr>
              <w:pStyle w:val="Textecourant"/>
              <w:jc w:val="both"/>
            </w:pPr>
            <w:r>
              <w:rPr>
                <w:rFonts w:ascii="Calibri" w:hAnsi="Calibri" w:cs="Calibri"/>
                <w:color w:val="000000"/>
                <w:sz w:val="22"/>
                <w:szCs w:val="22"/>
              </w:rPr>
              <w:sym w:font="Webdings" w:char="F059"/>
            </w:r>
            <w:r>
              <w:rPr>
                <w:rFonts w:ascii="Calibri" w:hAnsi="Calibri" w:cs="Calibri"/>
                <w:color w:val="000000"/>
                <w:sz w:val="22"/>
                <w:szCs w:val="22"/>
              </w:rPr>
              <w:t xml:space="preserve"> </w:t>
            </w:r>
            <w:r w:rsidR="00746737">
              <w:rPr>
                <w:rFonts w:ascii="Calibri" w:hAnsi="Calibri" w:cs="Calibri"/>
                <w:color w:val="000000"/>
                <w:sz w:val="22"/>
                <w:szCs w:val="22"/>
              </w:rPr>
              <w:t xml:space="preserve">On passe d’un stéréoisomère de </w:t>
            </w:r>
            <w:r w:rsidR="00746737">
              <w:rPr>
                <w:rFonts w:ascii="Calibri" w:hAnsi="Calibri" w:cs="Calibri"/>
                <w:b/>
                <w:color w:val="000000"/>
                <w:sz w:val="22"/>
                <w:szCs w:val="22"/>
              </w:rPr>
              <w:t>configuration</w:t>
            </w:r>
            <w:r w:rsidR="00746737">
              <w:rPr>
                <w:rFonts w:ascii="Calibri" w:hAnsi="Calibri" w:cs="Calibri"/>
                <w:color w:val="000000"/>
                <w:sz w:val="22"/>
                <w:szCs w:val="22"/>
              </w:rPr>
              <w:t xml:space="preserve"> à un autre, en brisant des liaisons chimiques (b).</w:t>
            </w:r>
          </w:p>
        </w:tc>
        <w:tc>
          <w:tcPr>
            <w:tcW w:w="5313" w:type="dxa"/>
            <w:tcBorders>
              <w:top w:val="single" w:sz="4" w:space="0" w:color="000000"/>
              <w:left w:val="single" w:sz="4" w:space="0" w:color="000000"/>
              <w:bottom w:val="single" w:sz="4" w:space="0" w:color="000000"/>
              <w:right w:val="single" w:sz="4" w:space="0" w:color="000000"/>
            </w:tcBorders>
            <w:shd w:val="clear" w:color="auto" w:fill="auto"/>
          </w:tcPr>
          <w:p w14:paraId="1656AC08" w14:textId="77777777" w:rsidR="00E36C14" w:rsidRDefault="00746737">
            <w:pPr>
              <w:pStyle w:val="Textecourant"/>
              <w:jc w:val="center"/>
              <w:rPr>
                <w:rFonts w:ascii="Calibri" w:hAnsi="Calibri" w:cs="Calibri"/>
                <w:b/>
                <w:sz w:val="10"/>
                <w:szCs w:val="10"/>
              </w:rPr>
            </w:pPr>
            <w:r>
              <w:object w:dxaOrig="5940" w:dyaOrig="4169" w14:anchorId="16BF13BC">
                <v:shape id="_x0000_i1040" type="#_x0000_t75" style="width:215.25pt;height:152.25pt" o:ole="" filled="t">
                  <v:fill color2="black"/>
                  <v:imagedata r:id="rId34" o:title="" croptop="-15f" cropbottom="-15f" cropleft="-11f" cropright="-11f"/>
                </v:shape>
                <o:OLEObject Type="Embed" ProgID="PBrush" ShapeID="_x0000_i1040" DrawAspect="Content" ObjectID="_1703661688" r:id="rId35"/>
              </w:object>
            </w:r>
          </w:p>
        </w:tc>
      </w:tr>
    </w:tbl>
    <w:p w14:paraId="5A91788E" w14:textId="77777777" w:rsidR="00E36C14" w:rsidRDefault="00E36C14">
      <w:pPr>
        <w:pStyle w:val="Textecourant"/>
        <w:jc w:val="both"/>
        <w:rPr>
          <w:rFonts w:ascii="Calibri" w:hAnsi="Calibri" w:cs="Calibri"/>
          <w:b/>
          <w:sz w:val="10"/>
          <w:szCs w:val="10"/>
        </w:rPr>
      </w:pPr>
    </w:p>
    <w:p w14:paraId="19CAD587" w14:textId="75CF1B25" w:rsidR="00E36C14" w:rsidRDefault="00D8677E">
      <w:pPr>
        <w:pStyle w:val="Textecourant"/>
        <w:jc w:val="both"/>
      </w:pPr>
      <w:r>
        <w:rPr>
          <w:rFonts w:ascii="Calibri" w:hAnsi="Calibri" w:cs="Calibri"/>
          <w:noProof/>
          <w:sz w:val="22"/>
          <w:szCs w:val="22"/>
        </w:rPr>
        <w:drawing>
          <wp:anchor distT="0" distB="0" distL="114935" distR="114935" simplePos="0" relativeHeight="251655680" behindDoc="0" locked="0" layoutInCell="1" allowOverlap="1" wp14:anchorId="2DB5456E" wp14:editId="5B2000E4">
            <wp:simplePos x="0" y="0"/>
            <wp:positionH relativeFrom="column">
              <wp:posOffset>-90805</wp:posOffset>
            </wp:positionH>
            <wp:positionV relativeFrom="paragraph">
              <wp:posOffset>48895</wp:posOffset>
            </wp:positionV>
            <wp:extent cx="456565" cy="400050"/>
            <wp:effectExtent l="0" t="0" r="0" b="0"/>
            <wp:wrapSquare wrapText="bothSides"/>
            <wp:docPr id="1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l="-139" t="-159" r="-139" b="-159"/>
                    <a:stretch>
                      <a:fillRect/>
                    </a:stretch>
                  </pic:blipFill>
                  <pic:spPr bwMode="auto">
                    <a:xfrm>
                      <a:off x="0" y="0"/>
                      <a:ext cx="456565" cy="4000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746737">
        <w:rPr>
          <w:rFonts w:ascii="Calibri" w:hAnsi="Calibri" w:cs="Calibri"/>
          <w:sz w:val="22"/>
          <w:szCs w:val="22"/>
        </w:rPr>
        <w:t xml:space="preserve">Il ne faut pas confondre les deux termes </w:t>
      </w:r>
      <w:r w:rsidR="00746737">
        <w:rPr>
          <w:rFonts w:ascii="Calibri" w:hAnsi="Calibri" w:cs="Calibri"/>
          <w:b/>
          <w:sz w:val="22"/>
          <w:szCs w:val="22"/>
        </w:rPr>
        <w:t>configuration</w:t>
      </w:r>
      <w:r w:rsidR="00746737">
        <w:rPr>
          <w:rFonts w:ascii="Calibri" w:hAnsi="Calibri" w:cs="Calibri"/>
          <w:sz w:val="22"/>
          <w:szCs w:val="22"/>
        </w:rPr>
        <w:t xml:space="preserve"> et </w:t>
      </w:r>
      <w:r w:rsidR="00746737">
        <w:rPr>
          <w:rFonts w:ascii="Calibri" w:hAnsi="Calibri" w:cs="Calibri"/>
          <w:b/>
          <w:sz w:val="22"/>
          <w:szCs w:val="22"/>
        </w:rPr>
        <w:t>conformation</w:t>
      </w:r>
      <w:r w:rsidR="00746737">
        <w:rPr>
          <w:rFonts w:ascii="Calibri" w:hAnsi="Calibri" w:cs="Calibri"/>
          <w:sz w:val="22"/>
          <w:szCs w:val="22"/>
        </w:rPr>
        <w:t> : deux stéréoisomères de configuration sont deux molécules différentes alors que deux stéréoisomères de conformation sont deux agencements spatiaux différents d’une même molécule.</w:t>
      </w:r>
    </w:p>
    <w:p w14:paraId="12BC4688" w14:textId="77777777" w:rsidR="00072ADE" w:rsidRDefault="00072ADE">
      <w:pPr>
        <w:spacing w:after="0"/>
        <w:jc w:val="both"/>
      </w:pPr>
    </w:p>
    <w:p w14:paraId="435DB974" w14:textId="52C2B590" w:rsidR="00E36C14" w:rsidRDefault="00746737" w:rsidP="00036906">
      <w:pPr>
        <w:pBdr>
          <w:top w:val="single" w:sz="4" w:space="1" w:color="auto"/>
          <w:left w:val="single" w:sz="4" w:space="4" w:color="auto"/>
          <w:bottom w:val="single" w:sz="4" w:space="1" w:color="auto"/>
          <w:right w:val="single" w:sz="4" w:space="4" w:color="auto"/>
        </w:pBdr>
        <w:spacing w:after="0"/>
        <w:jc w:val="both"/>
      </w:pPr>
      <w:r>
        <w:t xml:space="preserve">Il existe plusieurs types de </w:t>
      </w:r>
      <w:r>
        <w:rPr>
          <w:b/>
        </w:rPr>
        <w:t>stéréoisomères de configuration</w:t>
      </w:r>
      <w:r>
        <w:t> :</w:t>
      </w:r>
    </w:p>
    <w:p w14:paraId="7DA07EC3" w14:textId="0F4A76AA" w:rsidR="00E36C14" w:rsidRDefault="00036906" w:rsidP="00036906">
      <w:pPr>
        <w:pStyle w:val="Paragraphedeliste"/>
        <w:numPr>
          <w:ilvl w:val="0"/>
          <w:numId w:val="11"/>
        </w:numPr>
        <w:pBdr>
          <w:top w:val="single" w:sz="4" w:space="1" w:color="auto"/>
          <w:left w:val="single" w:sz="4" w:space="4" w:color="auto"/>
          <w:bottom w:val="single" w:sz="4" w:space="1" w:color="auto"/>
          <w:right w:val="single" w:sz="4" w:space="4" w:color="auto"/>
        </w:pBdr>
        <w:spacing w:after="0"/>
        <w:jc w:val="both"/>
      </w:pPr>
      <w:r>
        <w:rPr>
          <w:bCs/>
        </w:rPr>
        <w:sym w:font="Webdings" w:char="F059"/>
      </w:r>
      <w:r>
        <w:rPr>
          <w:bCs/>
        </w:rPr>
        <w:t xml:space="preserve"> </w:t>
      </w:r>
      <w:r w:rsidR="00746737">
        <w:rPr>
          <w:bCs/>
        </w:rPr>
        <w:t xml:space="preserve">Des </w:t>
      </w:r>
      <w:r w:rsidR="00746737">
        <w:rPr>
          <w:b/>
          <w:bCs/>
        </w:rPr>
        <w:t>énantiomères</w:t>
      </w:r>
      <w:r w:rsidR="00746737">
        <w:rPr>
          <w:bCs/>
        </w:rPr>
        <w:t xml:space="preserve"> sont un couple de stéréoisomères de configuration qui sont images </w:t>
      </w:r>
      <w:r w:rsidR="00FF5EC9">
        <w:rPr>
          <w:bCs/>
        </w:rPr>
        <w:t xml:space="preserve">spéculaires </w:t>
      </w:r>
      <w:r w:rsidR="00746737">
        <w:rPr>
          <w:bCs/>
        </w:rPr>
        <w:t xml:space="preserve">l'un de l'autre </w:t>
      </w:r>
      <w:proofErr w:type="gramStart"/>
      <w:r w:rsidR="00FF5EC9">
        <w:rPr>
          <w:bCs/>
        </w:rPr>
        <w:t>( =</w:t>
      </w:r>
      <w:proofErr w:type="gramEnd"/>
      <w:r w:rsidR="00FF5EC9">
        <w:rPr>
          <w:bCs/>
        </w:rPr>
        <w:t xml:space="preserve"> images l’un de l’autre </w:t>
      </w:r>
      <w:r w:rsidR="00746737">
        <w:rPr>
          <w:bCs/>
        </w:rPr>
        <w:t>par rapport à un miroir plan</w:t>
      </w:r>
      <w:r w:rsidR="00FF5EC9">
        <w:rPr>
          <w:bCs/>
        </w:rPr>
        <w:t xml:space="preserve"> )</w:t>
      </w:r>
    </w:p>
    <w:p w14:paraId="112C0710" w14:textId="36B701A5" w:rsidR="00E36C14" w:rsidRDefault="00036906" w:rsidP="00036906">
      <w:pPr>
        <w:pStyle w:val="Paragraphedeliste"/>
        <w:numPr>
          <w:ilvl w:val="0"/>
          <w:numId w:val="11"/>
        </w:numPr>
        <w:pBdr>
          <w:top w:val="single" w:sz="4" w:space="1" w:color="auto"/>
          <w:left w:val="single" w:sz="4" w:space="4" w:color="auto"/>
          <w:bottom w:val="single" w:sz="4" w:space="1" w:color="auto"/>
          <w:right w:val="single" w:sz="4" w:space="4" w:color="auto"/>
        </w:pBdr>
        <w:spacing w:after="0"/>
        <w:jc w:val="both"/>
      </w:pPr>
      <w:r>
        <w:rPr>
          <w:bCs/>
        </w:rPr>
        <w:sym w:font="Webdings" w:char="F059"/>
      </w:r>
      <w:r w:rsidR="00746737">
        <w:rPr>
          <w:bCs/>
        </w:rPr>
        <w:t xml:space="preserve">Des </w:t>
      </w:r>
      <w:r w:rsidR="00746737">
        <w:rPr>
          <w:b/>
          <w:bCs/>
        </w:rPr>
        <w:t>diastéréoisomères</w:t>
      </w:r>
      <w:r w:rsidR="00746737">
        <w:rPr>
          <w:bCs/>
        </w:rPr>
        <w:t xml:space="preserve"> sont un couple de stéréoisomères de configuration qui ne sont pas </w:t>
      </w:r>
      <w:r w:rsidR="00502E5A">
        <w:rPr>
          <w:bCs/>
        </w:rPr>
        <w:t>énantiomères.</w:t>
      </w:r>
    </w:p>
    <w:p w14:paraId="138F9892" w14:textId="77777777" w:rsidR="00E36C14" w:rsidRDefault="00E36C14">
      <w:pPr>
        <w:spacing w:after="0"/>
        <w:jc w:val="both"/>
      </w:pPr>
    </w:p>
    <w:p w14:paraId="77E9BDAF" w14:textId="695E0734" w:rsidR="00E36C14" w:rsidRDefault="00746737">
      <w:pPr>
        <w:autoSpaceDE w:val="0"/>
        <w:spacing w:after="0" w:line="240" w:lineRule="auto"/>
      </w:pPr>
      <w:r>
        <w:rPr>
          <w:rFonts w:cs="Avenir-Roman"/>
          <w:b/>
          <w:sz w:val="28"/>
          <w:szCs w:val="28"/>
        </w:rPr>
        <w:t>I</w:t>
      </w:r>
      <w:r w:rsidR="007B6449">
        <w:rPr>
          <w:rFonts w:cs="Avenir-Roman"/>
          <w:b/>
          <w:sz w:val="28"/>
          <w:szCs w:val="28"/>
        </w:rPr>
        <w:t>II</w:t>
      </w:r>
      <w:r>
        <w:rPr>
          <w:rFonts w:cs="Avenir-Roman"/>
          <w:b/>
          <w:sz w:val="28"/>
          <w:szCs w:val="28"/>
        </w:rPr>
        <w:t>.</w:t>
      </w:r>
      <w:r w:rsidR="00502E5A">
        <w:rPr>
          <w:rFonts w:cs="Avenir-Roman"/>
          <w:b/>
          <w:sz w:val="28"/>
          <w:szCs w:val="28"/>
        </w:rPr>
        <w:t xml:space="preserve"> </w:t>
      </w:r>
      <w:r>
        <w:rPr>
          <w:rFonts w:cs="Avenir-Roman"/>
          <w:b/>
          <w:sz w:val="28"/>
          <w:szCs w:val="28"/>
        </w:rPr>
        <w:t>Stéréoisomérie de configuration</w:t>
      </w:r>
    </w:p>
    <w:p w14:paraId="5D1ED4FD" w14:textId="77777777" w:rsidR="00E36C14" w:rsidRDefault="00E36C14">
      <w:pPr>
        <w:autoSpaceDE w:val="0"/>
        <w:spacing w:after="0" w:line="240" w:lineRule="auto"/>
        <w:rPr>
          <w:rFonts w:cs="Avenir-Roman"/>
          <w:b/>
          <w:sz w:val="10"/>
          <w:szCs w:val="10"/>
          <w:u w:val="single"/>
        </w:rPr>
      </w:pPr>
    </w:p>
    <w:p w14:paraId="02DDD5D7" w14:textId="77777777" w:rsidR="00E36C14" w:rsidRDefault="00E36C14">
      <w:pPr>
        <w:autoSpaceDE w:val="0"/>
        <w:spacing w:after="0" w:line="240" w:lineRule="auto"/>
        <w:rPr>
          <w:rFonts w:cs="Avenir-Roman"/>
          <w:b/>
          <w:i/>
          <w:sz w:val="10"/>
          <w:szCs w:val="10"/>
          <w:u w:val="single"/>
        </w:rPr>
      </w:pPr>
    </w:p>
    <w:p w14:paraId="3FD08F20" w14:textId="77777777" w:rsidR="00402275" w:rsidRPr="00FF5EC9" w:rsidRDefault="00402275" w:rsidP="00402275">
      <w:pPr>
        <w:pStyle w:val="Paragraphedeliste"/>
        <w:numPr>
          <w:ilvl w:val="0"/>
          <w:numId w:val="14"/>
        </w:numPr>
        <w:autoSpaceDE w:val="0"/>
        <w:spacing w:after="0" w:line="240" w:lineRule="auto"/>
        <w:rPr>
          <w:b/>
          <w:bCs/>
        </w:rPr>
      </w:pPr>
      <w:proofErr w:type="spellStart"/>
      <w:r w:rsidRPr="00FF5EC9">
        <w:rPr>
          <w:b/>
          <w:bCs/>
        </w:rPr>
        <w:t>Enantiomérie</w:t>
      </w:r>
      <w:proofErr w:type="spellEnd"/>
    </w:p>
    <w:p w14:paraId="3F0F86BE" w14:textId="68D88E88" w:rsidR="00402275" w:rsidRDefault="00402275" w:rsidP="00402275">
      <w:pPr>
        <w:pStyle w:val="Paragraphedeliste"/>
        <w:numPr>
          <w:ilvl w:val="0"/>
          <w:numId w:val="21"/>
        </w:numPr>
        <w:autoSpaceDE w:val="0"/>
        <w:spacing w:after="0" w:line="240" w:lineRule="auto"/>
      </w:pPr>
      <w:r>
        <w:rPr>
          <w:rFonts w:cs="Avenir-Roman"/>
          <w:b/>
          <w:i/>
        </w:rPr>
        <w:t xml:space="preserve">Cas des composés à un atome de carbone asymétrique </w:t>
      </w:r>
      <w:proofErr w:type="gramStart"/>
      <w:r w:rsidR="00264962">
        <w:rPr>
          <w:rFonts w:cs="Avenir-Roman"/>
          <w:b/>
          <w:i/>
        </w:rPr>
        <w:t>C</w:t>
      </w:r>
      <w:r>
        <w:rPr>
          <w:rFonts w:cs="Avenir-Roman"/>
          <w:b/>
          <w:color w:val="0070C0"/>
        </w:rPr>
        <w:t>(</w:t>
      </w:r>
      <w:proofErr w:type="gramEnd"/>
      <w:r>
        <w:rPr>
          <w:rFonts w:cs="Avenir-Roman"/>
          <w:b/>
          <w:color w:val="0070C0"/>
        </w:rPr>
        <w:t>exercice 9)</w:t>
      </w:r>
    </w:p>
    <w:p w14:paraId="51B10D86" w14:textId="77777777" w:rsidR="00402275" w:rsidRDefault="00402275" w:rsidP="00402275">
      <w:pPr>
        <w:autoSpaceDE w:val="0"/>
        <w:spacing w:after="0" w:line="240" w:lineRule="auto"/>
        <w:rPr>
          <w:rFonts w:cs="Avenir-Roman"/>
          <w:b/>
          <w:i/>
          <w:color w:val="0070C0"/>
          <w:sz w:val="10"/>
          <w:szCs w:val="10"/>
          <w:u w:val="single"/>
        </w:rPr>
      </w:pPr>
    </w:p>
    <w:p w14:paraId="1060BA1B" w14:textId="3542CAF9" w:rsidR="00402275" w:rsidRDefault="00402275" w:rsidP="00402275">
      <w:pPr>
        <w:pStyle w:val="Coursencadre"/>
        <w:jc w:val="both"/>
      </w:pPr>
      <w:r>
        <w:rPr>
          <w:rFonts w:ascii="Calibri" w:hAnsi="Calibri" w:cs="Calibri"/>
          <w:sz w:val="22"/>
          <w:szCs w:val="22"/>
        </w:rPr>
        <w:t xml:space="preserve">Un atome de </w:t>
      </w:r>
      <w:r>
        <w:rPr>
          <w:rFonts w:ascii="Calibri" w:hAnsi="Calibri" w:cs="Calibri"/>
          <w:b/>
          <w:sz w:val="22"/>
          <w:szCs w:val="22"/>
        </w:rPr>
        <w:t>carbone asymétrique</w:t>
      </w:r>
      <w:r>
        <w:rPr>
          <w:rFonts w:ascii="Calibri" w:hAnsi="Calibri" w:cs="Calibri"/>
          <w:sz w:val="22"/>
          <w:szCs w:val="22"/>
        </w:rPr>
        <w:t xml:space="preserve"> est un atome de carbone tétraédrique lié à 4 atomes (ou groupe d’atomes) tous différents. On le note habituellement C*. </w:t>
      </w:r>
    </w:p>
    <w:p w14:paraId="69D04AEA" w14:textId="77777777" w:rsidR="00402275" w:rsidRDefault="00402275" w:rsidP="00402275">
      <w:pPr>
        <w:pStyle w:val="Textecourant"/>
        <w:jc w:val="both"/>
        <w:rPr>
          <w:rFonts w:ascii="Calibri" w:hAnsi="Calibri" w:cs="Calibri"/>
          <w:sz w:val="10"/>
          <w:szCs w:val="10"/>
        </w:rPr>
      </w:pPr>
    </w:p>
    <w:p w14:paraId="76D6DA2E" w14:textId="7B62472C" w:rsidR="00402275" w:rsidRDefault="00402275" w:rsidP="00402275">
      <w:pPr>
        <w:pStyle w:val="Textecourant"/>
        <w:jc w:val="both"/>
      </w:pPr>
      <w:r>
        <w:rPr>
          <w:rFonts w:ascii="Calibri" w:hAnsi="Calibri" w:cs="Calibri"/>
          <w:sz w:val="22"/>
          <w:szCs w:val="22"/>
        </w:rPr>
        <w:t xml:space="preserve">La molécule de </w:t>
      </w:r>
      <w:proofErr w:type="spellStart"/>
      <w:r>
        <w:rPr>
          <w:rFonts w:ascii="Calibri" w:hAnsi="Calibri" w:cs="Calibri"/>
          <w:sz w:val="22"/>
          <w:szCs w:val="22"/>
        </w:rPr>
        <w:t>bromochlorofluorométhane</w:t>
      </w:r>
      <w:proofErr w:type="spellEnd"/>
      <w:r>
        <w:rPr>
          <w:rFonts w:ascii="Calibri" w:hAnsi="Calibri" w:cs="Calibri"/>
          <w:sz w:val="22"/>
          <w:szCs w:val="22"/>
        </w:rPr>
        <w:t xml:space="preserve">, possède un atome de carbone asymétrique. On peut vérifier que cette molécule possède un énantiomère car elle n’est pas superposable à son image dans un miroir plan : </w:t>
      </w:r>
    </w:p>
    <w:p w14:paraId="2B7D1B7C" w14:textId="77777777" w:rsidR="00402275" w:rsidRDefault="00402275" w:rsidP="00402275">
      <w:pPr>
        <w:pStyle w:val="Textecourant"/>
        <w:jc w:val="center"/>
        <w:rPr>
          <w:rFonts w:ascii="Calibri" w:hAnsi="Calibri" w:cs="Calibri"/>
          <w:sz w:val="22"/>
          <w:szCs w:val="22"/>
        </w:rPr>
      </w:pPr>
      <w:r>
        <w:rPr>
          <w:rFonts w:ascii="Calibri" w:hAnsi="Calibri" w:cs="Calibri"/>
          <w:noProof/>
          <w:sz w:val="22"/>
          <w:szCs w:val="22"/>
          <w:lang w:eastAsia="fr-FR"/>
        </w:rPr>
        <w:drawing>
          <wp:inline distT="0" distB="0" distL="0" distR="0" wp14:anchorId="6D68AB61" wp14:editId="6383A8AA">
            <wp:extent cx="3162300" cy="123825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print">
                      <a:extLst>
                        <a:ext uri="{28A0092B-C50C-407E-A947-70E740481C1C}">
                          <a14:useLocalDpi xmlns:a14="http://schemas.microsoft.com/office/drawing/2010/main" val="0"/>
                        </a:ext>
                      </a:extLst>
                    </a:blip>
                    <a:srcRect l="-8" t="-18" r="-8" b="-18"/>
                    <a:stretch>
                      <a:fillRect/>
                    </a:stretch>
                  </pic:blipFill>
                  <pic:spPr bwMode="auto">
                    <a:xfrm>
                      <a:off x="0" y="0"/>
                      <a:ext cx="3162300" cy="1238250"/>
                    </a:xfrm>
                    <a:prstGeom prst="rect">
                      <a:avLst/>
                    </a:prstGeom>
                    <a:solidFill>
                      <a:srgbClr val="FFFFFF"/>
                    </a:solidFill>
                    <a:ln>
                      <a:noFill/>
                    </a:ln>
                  </pic:spPr>
                </pic:pic>
              </a:graphicData>
            </a:graphic>
          </wp:inline>
        </w:drawing>
      </w:r>
    </w:p>
    <w:p w14:paraId="799438CA" w14:textId="72E9E137" w:rsidR="00402275" w:rsidRDefault="00402275" w:rsidP="00402275">
      <w:pPr>
        <w:pStyle w:val="Coursencadre"/>
        <w:jc w:val="both"/>
      </w:pPr>
      <w:r>
        <w:rPr>
          <w:rFonts w:ascii="Calibri" w:hAnsi="Calibri" w:cs="Calibri"/>
          <w:sz w:val="22"/>
          <w:szCs w:val="22"/>
        </w:rPr>
        <w:t xml:space="preserve">Toute molécule possédant un atome de carbone asymétrique peut exister sous deux stéréoisomères de configuration différents, images l’un de l’autre dans un miroir, ce sont des </w:t>
      </w:r>
      <w:r>
        <w:rPr>
          <w:rFonts w:ascii="Calibri" w:hAnsi="Calibri" w:cs="Calibri"/>
          <w:b/>
          <w:sz w:val="22"/>
          <w:szCs w:val="22"/>
        </w:rPr>
        <w:t>énantiomères</w:t>
      </w:r>
      <w:r>
        <w:rPr>
          <w:rFonts w:ascii="Calibri" w:hAnsi="Calibri" w:cs="Calibri"/>
          <w:sz w:val="22"/>
          <w:szCs w:val="22"/>
        </w:rPr>
        <w:t>.</w:t>
      </w:r>
    </w:p>
    <w:p w14:paraId="465387EE" w14:textId="6AD61EBD" w:rsidR="00402275" w:rsidRDefault="00402275" w:rsidP="00402275">
      <w:pPr>
        <w:pStyle w:val="Textecourant"/>
        <w:jc w:val="both"/>
        <w:rPr>
          <w:rFonts w:ascii="Calibri" w:hAnsi="Calibri" w:cs="Calibri"/>
          <w:sz w:val="10"/>
          <w:szCs w:val="10"/>
        </w:rPr>
      </w:pPr>
    </w:p>
    <w:p w14:paraId="33661BDE" w14:textId="6F47DA01" w:rsidR="00ED22CA" w:rsidRDefault="00ED22CA" w:rsidP="00402275">
      <w:pPr>
        <w:pStyle w:val="Textecourant"/>
        <w:jc w:val="both"/>
        <w:rPr>
          <w:rFonts w:ascii="Calibri" w:hAnsi="Calibri" w:cs="Calibri"/>
          <w:sz w:val="10"/>
          <w:szCs w:val="10"/>
        </w:rPr>
      </w:pPr>
    </w:p>
    <w:p w14:paraId="328347B5" w14:textId="3B639C8D" w:rsidR="00ED22CA" w:rsidRPr="00ED22CA" w:rsidRDefault="00ED22CA" w:rsidP="00402275">
      <w:pPr>
        <w:pStyle w:val="Textecourant"/>
        <w:jc w:val="both"/>
        <w:rPr>
          <w:rFonts w:ascii="Calibri" w:hAnsi="Calibri" w:cs="Calibri"/>
          <w:sz w:val="22"/>
          <w:szCs w:val="22"/>
        </w:rPr>
      </w:pPr>
      <w:r w:rsidRPr="00036906">
        <w:rPr>
          <w:rFonts w:ascii="Calibri" w:hAnsi="Calibri" w:cs="Calibri"/>
          <w:sz w:val="22"/>
          <w:szCs w:val="22"/>
          <w:u w:val="single"/>
        </w:rPr>
        <w:t xml:space="preserve">Une molécule possède un énantiomère </w:t>
      </w:r>
      <w:r w:rsidR="00036906" w:rsidRPr="00036906">
        <w:rPr>
          <w:rFonts w:ascii="Calibri" w:hAnsi="Calibri" w:cs="Calibri"/>
          <w:sz w:val="22"/>
          <w:szCs w:val="22"/>
          <w:u w:val="single"/>
        </w:rPr>
        <w:t>et aucun diastéréoisomère</w:t>
      </w:r>
      <w:r w:rsidR="00036906">
        <w:rPr>
          <w:rFonts w:ascii="Calibri" w:hAnsi="Calibri" w:cs="Calibri"/>
          <w:sz w:val="22"/>
          <w:szCs w:val="22"/>
        </w:rPr>
        <w:t>.</w:t>
      </w:r>
    </w:p>
    <w:p w14:paraId="0D929AB1" w14:textId="77777777" w:rsidR="00402275" w:rsidRDefault="00402275" w:rsidP="00402275">
      <w:pPr>
        <w:pStyle w:val="Textecourant"/>
        <w:jc w:val="center"/>
        <w:rPr>
          <w:rFonts w:ascii="Calibri" w:hAnsi="Calibri" w:cs="Calibri"/>
          <w:sz w:val="10"/>
          <w:szCs w:val="10"/>
        </w:rPr>
      </w:pPr>
      <w:r>
        <w:rPr>
          <w:rFonts w:ascii="Calibri" w:hAnsi="Calibri" w:cs="Calibri"/>
          <w:noProof/>
          <w:sz w:val="22"/>
          <w:szCs w:val="22"/>
          <w:lang w:eastAsia="fr-FR"/>
        </w:rPr>
        <w:lastRenderedPageBreak/>
        <w:drawing>
          <wp:inline distT="0" distB="0" distL="0" distR="0" wp14:anchorId="4CEA687C" wp14:editId="57B73802">
            <wp:extent cx="2981325" cy="89535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extLst>
                        <a:ext uri="{28A0092B-C50C-407E-A947-70E740481C1C}">
                          <a14:useLocalDpi xmlns:a14="http://schemas.microsoft.com/office/drawing/2010/main" val="0"/>
                        </a:ext>
                      </a:extLst>
                    </a:blip>
                    <a:srcRect l="-21" t="-70" r="-21" b="-70"/>
                    <a:stretch>
                      <a:fillRect/>
                    </a:stretch>
                  </pic:blipFill>
                  <pic:spPr bwMode="auto">
                    <a:xfrm>
                      <a:off x="0" y="0"/>
                      <a:ext cx="2981325" cy="895350"/>
                    </a:xfrm>
                    <a:prstGeom prst="rect">
                      <a:avLst/>
                    </a:prstGeom>
                    <a:solidFill>
                      <a:srgbClr val="FFFFFF"/>
                    </a:solidFill>
                    <a:ln>
                      <a:noFill/>
                    </a:ln>
                  </pic:spPr>
                </pic:pic>
              </a:graphicData>
            </a:graphic>
          </wp:inline>
        </w:drawing>
      </w:r>
    </w:p>
    <w:p w14:paraId="4C453AFD" w14:textId="77777777" w:rsidR="00402275" w:rsidRDefault="00402275" w:rsidP="00402275">
      <w:pPr>
        <w:pStyle w:val="Textecourant"/>
        <w:jc w:val="center"/>
        <w:rPr>
          <w:rFonts w:ascii="Calibri" w:hAnsi="Calibri" w:cs="Calibri"/>
          <w:sz w:val="10"/>
          <w:szCs w:val="10"/>
        </w:rPr>
      </w:pPr>
    </w:p>
    <w:p w14:paraId="16F4C8B7" w14:textId="77777777" w:rsidR="00402275" w:rsidRDefault="00402275" w:rsidP="00402275">
      <w:pPr>
        <w:pStyle w:val="Textecourant"/>
        <w:jc w:val="both"/>
      </w:pPr>
      <w:r>
        <w:rPr>
          <w:rFonts w:ascii="Calibri" w:hAnsi="Calibri" w:cs="Calibri"/>
          <w:sz w:val="22"/>
          <w:szCs w:val="22"/>
        </w:rPr>
        <w:t xml:space="preserve">Pour nommer sans </w:t>
      </w:r>
      <w:proofErr w:type="spellStart"/>
      <w:r>
        <w:rPr>
          <w:rFonts w:ascii="Calibri" w:hAnsi="Calibri" w:cs="Calibri"/>
          <w:sz w:val="22"/>
          <w:szCs w:val="22"/>
        </w:rPr>
        <w:t>ambiguité</w:t>
      </w:r>
      <w:proofErr w:type="spellEnd"/>
      <w:r>
        <w:rPr>
          <w:rFonts w:ascii="Calibri" w:hAnsi="Calibri" w:cs="Calibri"/>
          <w:sz w:val="22"/>
          <w:szCs w:val="22"/>
        </w:rPr>
        <w:t xml:space="preserve"> chacun de ces deux énantiomères, on utilisera la </w:t>
      </w:r>
      <w:proofErr w:type="gramStart"/>
      <w:r>
        <w:rPr>
          <w:rFonts w:ascii="Calibri" w:hAnsi="Calibri" w:cs="Calibri"/>
          <w:sz w:val="22"/>
          <w:szCs w:val="22"/>
        </w:rPr>
        <w:t>nomenclature  R</w:t>
      </w:r>
      <w:proofErr w:type="gramEnd"/>
      <w:r>
        <w:rPr>
          <w:rFonts w:ascii="Calibri" w:hAnsi="Calibri" w:cs="Calibri"/>
          <w:sz w:val="22"/>
          <w:szCs w:val="22"/>
        </w:rPr>
        <w:t xml:space="preserve"> (</w:t>
      </w:r>
      <w:proofErr w:type="spellStart"/>
      <w:r>
        <w:rPr>
          <w:rFonts w:ascii="Calibri" w:hAnsi="Calibri" w:cs="Calibri"/>
          <w:sz w:val="22"/>
          <w:szCs w:val="22"/>
        </w:rPr>
        <w:t>Rectus</w:t>
      </w:r>
      <w:proofErr w:type="spellEnd"/>
      <w:r>
        <w:rPr>
          <w:rFonts w:ascii="Calibri" w:hAnsi="Calibri" w:cs="Calibri"/>
          <w:sz w:val="22"/>
          <w:szCs w:val="22"/>
        </w:rPr>
        <w:t>) et S (</w:t>
      </w:r>
      <w:proofErr w:type="spellStart"/>
      <w:r>
        <w:rPr>
          <w:rFonts w:ascii="Calibri" w:hAnsi="Calibri" w:cs="Calibri"/>
          <w:sz w:val="22"/>
          <w:szCs w:val="22"/>
        </w:rPr>
        <w:t>Sinister</w:t>
      </w:r>
      <w:proofErr w:type="spellEnd"/>
      <w:r>
        <w:rPr>
          <w:rFonts w:ascii="Calibri" w:hAnsi="Calibri" w:cs="Calibri"/>
          <w:sz w:val="22"/>
          <w:szCs w:val="22"/>
        </w:rPr>
        <w:t>).</w:t>
      </w:r>
    </w:p>
    <w:p w14:paraId="47C4CEED" w14:textId="7E932A71" w:rsidR="00402275" w:rsidRDefault="00F24269" w:rsidP="00402275">
      <w:pPr>
        <w:pStyle w:val="Textecourant"/>
        <w:jc w:val="both"/>
        <w:rPr>
          <w:rFonts w:ascii="Calibri" w:hAnsi="Calibri" w:cs="Calibri"/>
          <w:iCs/>
          <w:sz w:val="22"/>
          <w:szCs w:val="22"/>
        </w:rPr>
      </w:pPr>
      <w:r>
        <w:rPr>
          <w:rFonts w:ascii="Calibri" w:hAnsi="Calibri" w:cs="Calibri"/>
          <w:iCs/>
          <w:sz w:val="22"/>
          <w:szCs w:val="22"/>
        </w:rPr>
        <w:t>Une molécule donnée ne peut posséder qu’UN et UN seul énantiomère.</w:t>
      </w:r>
    </w:p>
    <w:p w14:paraId="6ED025C9" w14:textId="77777777" w:rsidR="009872E2" w:rsidRDefault="009872E2" w:rsidP="00402275">
      <w:pPr>
        <w:pStyle w:val="Textecourant"/>
        <w:jc w:val="both"/>
        <w:rPr>
          <w:rFonts w:ascii="Calibri" w:hAnsi="Calibri" w:cs="Calibri"/>
          <w:iCs/>
          <w:sz w:val="22"/>
          <w:szCs w:val="22"/>
        </w:rPr>
      </w:pPr>
    </w:p>
    <w:p w14:paraId="30FC8C8D" w14:textId="76950B99" w:rsidR="009872E2" w:rsidRPr="009872E2" w:rsidRDefault="009872E2" w:rsidP="009872E2">
      <w:pPr>
        <w:jc w:val="center"/>
        <w:rPr>
          <w:rFonts w:asciiTheme="minorHAnsi" w:hAnsiTheme="minorHAnsi" w:cstheme="minorHAnsi"/>
          <w:sz w:val="24"/>
          <w:szCs w:val="24"/>
        </w:rPr>
      </w:pPr>
      <w:r w:rsidRPr="009872E2">
        <w:rPr>
          <w:rFonts w:asciiTheme="minorHAnsi" w:hAnsiTheme="minorHAnsi" w:cstheme="minorHAnsi"/>
          <w:b/>
          <w:sz w:val="24"/>
          <w:szCs w:val="24"/>
          <w:bdr w:val="single" w:sz="4" w:space="0" w:color="auto"/>
        </w:rPr>
        <w:t>COMMENT DESSINER L’ENANTIOMERE D’UNE MOLECULE ?</w:t>
      </w:r>
    </w:p>
    <w:p w14:paraId="63A8CEBE" w14:textId="7A9AEB9A" w:rsidR="009872E2" w:rsidRPr="009872E2" w:rsidRDefault="009872E2" w:rsidP="009872E2">
      <w:pPr>
        <w:pStyle w:val="Paragraphedeliste"/>
        <w:numPr>
          <w:ilvl w:val="0"/>
          <w:numId w:val="23"/>
        </w:numPr>
        <w:suppressAutoHyphens w:val="0"/>
        <w:spacing w:after="160" w:line="259" w:lineRule="auto"/>
        <w:jc w:val="center"/>
        <w:rPr>
          <w:rFonts w:asciiTheme="minorHAnsi" w:hAnsiTheme="minorHAnsi" w:cstheme="minorHAnsi"/>
          <w:bCs/>
          <w:sz w:val="24"/>
          <w:szCs w:val="24"/>
        </w:rPr>
      </w:pPr>
      <w:r w:rsidRPr="009872E2">
        <w:rPr>
          <w:rFonts w:asciiTheme="minorHAnsi" w:hAnsiTheme="minorHAnsi" w:cstheme="minorHAnsi"/>
          <w:bCs/>
          <w:sz w:val="24"/>
          <w:szCs w:val="24"/>
        </w:rPr>
        <w:t>1</w:t>
      </w:r>
      <w:r w:rsidRPr="009872E2">
        <w:rPr>
          <w:rFonts w:asciiTheme="minorHAnsi" w:hAnsiTheme="minorHAnsi" w:cstheme="minorHAnsi"/>
          <w:bCs/>
          <w:sz w:val="24"/>
          <w:szCs w:val="24"/>
          <w:vertAlign w:val="superscript"/>
        </w:rPr>
        <w:t>ère</w:t>
      </w:r>
      <w:r w:rsidRPr="009872E2">
        <w:rPr>
          <w:rFonts w:asciiTheme="minorHAnsi" w:hAnsiTheme="minorHAnsi" w:cstheme="minorHAnsi"/>
          <w:bCs/>
          <w:sz w:val="24"/>
          <w:szCs w:val="24"/>
        </w:rPr>
        <w:t xml:space="preserve"> méthode :</w:t>
      </w:r>
      <w:r>
        <w:rPr>
          <w:rFonts w:asciiTheme="minorHAnsi" w:hAnsiTheme="minorHAnsi" w:cstheme="minorHAnsi"/>
          <w:bCs/>
          <w:sz w:val="24"/>
          <w:szCs w:val="24"/>
        </w:rPr>
        <w:t xml:space="preserve">   </w:t>
      </w:r>
      <w:r w:rsidRPr="009872E2">
        <w:rPr>
          <w:rFonts w:asciiTheme="minorHAnsi" w:hAnsiTheme="minorHAnsi" w:cstheme="minorHAnsi"/>
          <w:b/>
          <w:sz w:val="24"/>
          <w:szCs w:val="24"/>
        </w:rPr>
        <w:t>Miroir plan</w:t>
      </w:r>
    </w:p>
    <w:p w14:paraId="5E1040D7" w14:textId="77777777" w:rsidR="009872E2" w:rsidRPr="009872E2" w:rsidRDefault="009872E2" w:rsidP="009872E2">
      <w:pPr>
        <w:pStyle w:val="Paragraphedeliste"/>
        <w:ind w:left="0"/>
        <w:jc w:val="center"/>
        <w:rPr>
          <w:rFonts w:asciiTheme="minorHAnsi" w:hAnsiTheme="minorHAnsi" w:cstheme="minorHAnsi"/>
          <w:bCs/>
          <w:sz w:val="24"/>
          <w:szCs w:val="24"/>
        </w:rPr>
      </w:pPr>
      <w:r w:rsidRPr="009872E2">
        <w:rPr>
          <w:rFonts w:asciiTheme="minorHAnsi" w:hAnsiTheme="minorHAnsi" w:cstheme="minorHAnsi"/>
          <w:bCs/>
          <w:sz w:val="24"/>
          <w:szCs w:val="24"/>
        </w:rPr>
        <w:t>N° 1</w:t>
      </w:r>
      <w:r w:rsidRPr="009872E2">
        <w:rPr>
          <w:rFonts w:asciiTheme="minorHAnsi" w:hAnsiTheme="minorHAnsi" w:cstheme="minorHAnsi"/>
          <w:bCs/>
          <w:sz w:val="24"/>
          <w:szCs w:val="24"/>
        </w:rPr>
        <w:tab/>
        <w:t xml:space="preserve">    </w:t>
      </w:r>
      <w:r w:rsidRPr="009872E2">
        <w:rPr>
          <w:rFonts w:asciiTheme="minorHAnsi" w:hAnsiTheme="minorHAnsi" w:cstheme="minorHAnsi"/>
          <w:bCs/>
          <w:sz w:val="24"/>
          <w:szCs w:val="24"/>
        </w:rPr>
        <w:tab/>
      </w:r>
      <w:r w:rsidRPr="009872E2">
        <w:rPr>
          <w:rFonts w:asciiTheme="minorHAnsi" w:hAnsiTheme="minorHAnsi" w:cstheme="minorHAnsi"/>
          <w:bCs/>
          <w:sz w:val="24"/>
          <w:szCs w:val="24"/>
        </w:rPr>
        <w:tab/>
      </w:r>
      <w:r w:rsidRPr="009872E2">
        <w:rPr>
          <w:rFonts w:asciiTheme="minorHAnsi" w:hAnsiTheme="minorHAnsi" w:cstheme="minorHAnsi"/>
          <w:bCs/>
          <w:sz w:val="24"/>
          <w:szCs w:val="24"/>
        </w:rPr>
        <w:tab/>
      </w:r>
      <w:r w:rsidRPr="009872E2">
        <w:rPr>
          <w:rFonts w:asciiTheme="minorHAnsi" w:hAnsiTheme="minorHAnsi" w:cstheme="minorHAnsi"/>
          <w:bCs/>
          <w:sz w:val="24"/>
          <w:szCs w:val="24"/>
        </w:rPr>
        <w:tab/>
      </w:r>
      <w:r w:rsidRPr="009872E2">
        <w:rPr>
          <w:rFonts w:asciiTheme="minorHAnsi" w:hAnsiTheme="minorHAnsi" w:cstheme="minorHAnsi"/>
          <w:bCs/>
          <w:sz w:val="24"/>
          <w:szCs w:val="24"/>
        </w:rPr>
        <w:tab/>
      </w:r>
      <w:r w:rsidRPr="009872E2">
        <w:rPr>
          <w:rFonts w:asciiTheme="minorHAnsi" w:hAnsiTheme="minorHAnsi" w:cstheme="minorHAnsi"/>
          <w:bCs/>
          <w:sz w:val="24"/>
          <w:szCs w:val="24"/>
        </w:rPr>
        <w:tab/>
      </w:r>
      <w:r w:rsidRPr="009872E2">
        <w:rPr>
          <w:rFonts w:asciiTheme="minorHAnsi" w:hAnsiTheme="minorHAnsi" w:cstheme="minorHAnsi"/>
          <w:bCs/>
          <w:sz w:val="24"/>
          <w:szCs w:val="24"/>
        </w:rPr>
        <w:tab/>
      </w:r>
      <w:r w:rsidRPr="009872E2">
        <w:rPr>
          <w:rFonts w:asciiTheme="minorHAnsi" w:hAnsiTheme="minorHAnsi" w:cstheme="minorHAnsi"/>
          <w:bCs/>
          <w:sz w:val="24"/>
          <w:szCs w:val="24"/>
        </w:rPr>
        <w:tab/>
      </w:r>
      <w:r w:rsidRPr="009872E2">
        <w:rPr>
          <w:rFonts w:asciiTheme="minorHAnsi" w:hAnsiTheme="minorHAnsi" w:cstheme="minorHAnsi"/>
          <w:bCs/>
          <w:sz w:val="24"/>
          <w:szCs w:val="24"/>
        </w:rPr>
        <w:tab/>
        <w:t>N° 2</w:t>
      </w:r>
    </w:p>
    <w:p w14:paraId="30944E93" w14:textId="77777777" w:rsidR="009872E2" w:rsidRPr="009872E2" w:rsidRDefault="009872E2" w:rsidP="009872E2">
      <w:pPr>
        <w:pStyle w:val="Paragraphedeliste"/>
        <w:ind w:left="0"/>
        <w:jc w:val="center"/>
        <w:rPr>
          <w:rFonts w:asciiTheme="minorHAnsi" w:hAnsiTheme="minorHAnsi" w:cstheme="minorHAnsi"/>
          <w:bCs/>
          <w:sz w:val="24"/>
          <w:szCs w:val="24"/>
        </w:rPr>
      </w:pPr>
      <w:r w:rsidRPr="009872E2">
        <w:rPr>
          <w:rFonts w:asciiTheme="minorHAnsi" w:hAnsiTheme="minorHAnsi" w:cstheme="minorHAnsi"/>
          <w:noProof/>
          <w:sz w:val="24"/>
          <w:szCs w:val="24"/>
        </w:rPr>
        <w:drawing>
          <wp:anchor distT="0" distB="0" distL="114300" distR="114300" simplePos="0" relativeHeight="251682304" behindDoc="0" locked="0" layoutInCell="1" allowOverlap="1" wp14:anchorId="4BDAEC46" wp14:editId="07335010">
            <wp:simplePos x="0" y="0"/>
            <wp:positionH relativeFrom="column">
              <wp:posOffset>1638300</wp:posOffset>
            </wp:positionH>
            <wp:positionV relativeFrom="paragraph">
              <wp:posOffset>13335</wp:posOffset>
            </wp:positionV>
            <wp:extent cx="3827780" cy="1480185"/>
            <wp:effectExtent l="0" t="0" r="1270" b="5715"/>
            <wp:wrapSquare wrapText="bothSides"/>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27780" cy="1480185"/>
                    </a:xfrm>
                    <a:prstGeom prst="rect">
                      <a:avLst/>
                    </a:prstGeom>
                  </pic:spPr>
                </pic:pic>
              </a:graphicData>
            </a:graphic>
            <wp14:sizeRelH relativeFrom="page">
              <wp14:pctWidth>0</wp14:pctWidth>
            </wp14:sizeRelH>
            <wp14:sizeRelV relativeFrom="page">
              <wp14:pctHeight>0</wp14:pctHeight>
            </wp14:sizeRelV>
          </wp:anchor>
        </w:drawing>
      </w:r>
    </w:p>
    <w:p w14:paraId="44972868" w14:textId="77777777" w:rsidR="009872E2" w:rsidRPr="009872E2" w:rsidRDefault="009872E2" w:rsidP="009872E2">
      <w:pPr>
        <w:pStyle w:val="Paragraphedeliste"/>
        <w:ind w:left="0"/>
        <w:jc w:val="center"/>
        <w:rPr>
          <w:rFonts w:asciiTheme="minorHAnsi" w:hAnsiTheme="minorHAnsi" w:cstheme="minorHAnsi"/>
          <w:bCs/>
          <w:sz w:val="24"/>
          <w:szCs w:val="24"/>
        </w:rPr>
      </w:pPr>
    </w:p>
    <w:p w14:paraId="75F5F0CD" w14:textId="77777777" w:rsidR="009872E2" w:rsidRPr="009872E2" w:rsidRDefault="009872E2" w:rsidP="009872E2">
      <w:pPr>
        <w:pStyle w:val="Paragraphedeliste"/>
        <w:ind w:left="0"/>
        <w:jc w:val="center"/>
        <w:rPr>
          <w:rFonts w:asciiTheme="minorHAnsi" w:hAnsiTheme="minorHAnsi" w:cstheme="minorHAnsi"/>
          <w:bCs/>
          <w:sz w:val="24"/>
          <w:szCs w:val="24"/>
        </w:rPr>
      </w:pPr>
    </w:p>
    <w:p w14:paraId="7723CC33" w14:textId="77777777" w:rsidR="009872E2" w:rsidRPr="009872E2" w:rsidRDefault="009872E2" w:rsidP="009872E2">
      <w:pPr>
        <w:pStyle w:val="Paragraphedeliste"/>
        <w:ind w:left="0"/>
        <w:jc w:val="center"/>
        <w:rPr>
          <w:rFonts w:asciiTheme="minorHAnsi" w:hAnsiTheme="minorHAnsi" w:cstheme="minorHAnsi"/>
          <w:bCs/>
          <w:sz w:val="24"/>
          <w:szCs w:val="24"/>
        </w:rPr>
      </w:pPr>
    </w:p>
    <w:p w14:paraId="335DB7BD" w14:textId="77777777" w:rsidR="009872E2" w:rsidRPr="009872E2" w:rsidRDefault="009872E2" w:rsidP="009872E2">
      <w:pPr>
        <w:pStyle w:val="Paragraphedeliste"/>
        <w:ind w:left="0"/>
        <w:jc w:val="center"/>
        <w:rPr>
          <w:rFonts w:asciiTheme="minorHAnsi" w:hAnsiTheme="minorHAnsi" w:cstheme="minorHAnsi"/>
          <w:bCs/>
          <w:sz w:val="24"/>
          <w:szCs w:val="24"/>
        </w:rPr>
      </w:pPr>
    </w:p>
    <w:p w14:paraId="2D5EA733" w14:textId="77777777" w:rsidR="009872E2" w:rsidRPr="009872E2" w:rsidRDefault="009872E2" w:rsidP="009872E2">
      <w:pPr>
        <w:pStyle w:val="Paragraphedeliste"/>
        <w:ind w:left="0"/>
        <w:jc w:val="center"/>
        <w:rPr>
          <w:rFonts w:asciiTheme="minorHAnsi" w:hAnsiTheme="minorHAnsi" w:cstheme="minorHAnsi"/>
          <w:bCs/>
          <w:sz w:val="24"/>
          <w:szCs w:val="24"/>
        </w:rPr>
      </w:pPr>
    </w:p>
    <w:p w14:paraId="23412BB1" w14:textId="77777777" w:rsidR="009872E2" w:rsidRPr="009872E2" w:rsidRDefault="009872E2" w:rsidP="009872E2">
      <w:pPr>
        <w:pStyle w:val="Paragraphedeliste"/>
        <w:ind w:left="0"/>
        <w:jc w:val="center"/>
        <w:rPr>
          <w:rFonts w:asciiTheme="minorHAnsi" w:hAnsiTheme="minorHAnsi" w:cstheme="minorHAnsi"/>
          <w:bCs/>
          <w:sz w:val="24"/>
          <w:szCs w:val="24"/>
        </w:rPr>
      </w:pPr>
    </w:p>
    <w:p w14:paraId="1635E8D0" w14:textId="244D59F9" w:rsidR="009872E2" w:rsidRDefault="009872E2" w:rsidP="009872E2">
      <w:pPr>
        <w:pStyle w:val="Paragraphedeliste"/>
        <w:ind w:left="0"/>
        <w:jc w:val="center"/>
        <w:rPr>
          <w:rFonts w:asciiTheme="minorHAnsi" w:hAnsiTheme="minorHAnsi" w:cstheme="minorHAnsi"/>
          <w:bCs/>
          <w:sz w:val="24"/>
          <w:szCs w:val="24"/>
        </w:rPr>
      </w:pPr>
    </w:p>
    <w:p w14:paraId="2D31404A" w14:textId="4EEAF4F3" w:rsidR="009872E2" w:rsidRPr="009872E2" w:rsidRDefault="009872E2" w:rsidP="009872E2">
      <w:pPr>
        <w:pStyle w:val="Paragraphedeliste"/>
        <w:numPr>
          <w:ilvl w:val="0"/>
          <w:numId w:val="23"/>
        </w:numPr>
        <w:suppressAutoHyphens w:val="0"/>
        <w:spacing w:after="160" w:line="259" w:lineRule="auto"/>
        <w:jc w:val="center"/>
        <w:rPr>
          <w:rFonts w:asciiTheme="minorHAnsi" w:hAnsiTheme="minorHAnsi" w:cstheme="minorHAnsi"/>
          <w:bCs/>
          <w:sz w:val="24"/>
          <w:szCs w:val="24"/>
        </w:rPr>
      </w:pPr>
      <w:r w:rsidRPr="009872E2">
        <w:rPr>
          <w:rFonts w:asciiTheme="minorHAnsi" w:hAnsiTheme="minorHAnsi" w:cstheme="minorHAnsi"/>
          <w:bCs/>
          <w:sz w:val="24"/>
          <w:szCs w:val="24"/>
        </w:rPr>
        <w:t>2</w:t>
      </w:r>
      <w:r w:rsidRPr="009872E2">
        <w:rPr>
          <w:rFonts w:asciiTheme="minorHAnsi" w:hAnsiTheme="minorHAnsi" w:cstheme="minorHAnsi"/>
          <w:bCs/>
          <w:sz w:val="24"/>
          <w:szCs w:val="24"/>
          <w:vertAlign w:val="superscript"/>
        </w:rPr>
        <w:t>ème</w:t>
      </w:r>
      <w:r w:rsidRPr="009872E2">
        <w:rPr>
          <w:rFonts w:asciiTheme="minorHAnsi" w:hAnsiTheme="minorHAnsi" w:cstheme="minorHAnsi"/>
          <w:bCs/>
          <w:sz w:val="24"/>
          <w:szCs w:val="24"/>
        </w:rPr>
        <w:t>méthode :</w:t>
      </w:r>
    </w:p>
    <w:p w14:paraId="557C30B9" w14:textId="77777777" w:rsidR="009872E2" w:rsidRPr="009872E2" w:rsidRDefault="009872E2" w:rsidP="009872E2">
      <w:pPr>
        <w:pStyle w:val="Paragraphedeliste"/>
        <w:ind w:left="0"/>
        <w:jc w:val="center"/>
        <w:rPr>
          <w:rFonts w:asciiTheme="minorHAnsi" w:hAnsiTheme="minorHAnsi" w:cstheme="minorHAnsi"/>
          <w:bCs/>
          <w:sz w:val="24"/>
          <w:szCs w:val="24"/>
        </w:rPr>
      </w:pPr>
      <w:r w:rsidRPr="009872E2">
        <w:rPr>
          <w:rFonts w:asciiTheme="minorHAnsi" w:hAnsiTheme="minorHAnsi" w:cstheme="minorHAnsi"/>
          <w:noProof/>
          <w:sz w:val="24"/>
          <w:szCs w:val="24"/>
        </w:rPr>
        <w:drawing>
          <wp:anchor distT="0" distB="0" distL="114300" distR="114300" simplePos="0" relativeHeight="251681280" behindDoc="0" locked="0" layoutInCell="1" allowOverlap="1" wp14:anchorId="2DA94395" wp14:editId="705EEE49">
            <wp:simplePos x="0" y="0"/>
            <wp:positionH relativeFrom="page">
              <wp:posOffset>876300</wp:posOffset>
            </wp:positionH>
            <wp:positionV relativeFrom="paragraph">
              <wp:posOffset>51435</wp:posOffset>
            </wp:positionV>
            <wp:extent cx="4267200" cy="1374775"/>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267200" cy="1374775"/>
                    </a:xfrm>
                    <a:prstGeom prst="rect">
                      <a:avLst/>
                    </a:prstGeom>
                  </pic:spPr>
                </pic:pic>
              </a:graphicData>
            </a:graphic>
            <wp14:sizeRelH relativeFrom="page">
              <wp14:pctWidth>0</wp14:pctWidth>
            </wp14:sizeRelH>
            <wp14:sizeRelV relativeFrom="page">
              <wp14:pctHeight>0</wp14:pctHeight>
            </wp14:sizeRelV>
          </wp:anchor>
        </w:drawing>
      </w:r>
    </w:p>
    <w:p w14:paraId="1865FAE2" w14:textId="77777777" w:rsidR="009872E2" w:rsidRPr="009872E2" w:rsidRDefault="009872E2" w:rsidP="009872E2">
      <w:pPr>
        <w:pStyle w:val="Paragraphedeliste"/>
        <w:ind w:left="0"/>
        <w:jc w:val="center"/>
        <w:rPr>
          <w:rFonts w:asciiTheme="minorHAnsi" w:hAnsiTheme="minorHAnsi" w:cstheme="minorHAnsi"/>
          <w:bCs/>
          <w:sz w:val="24"/>
          <w:szCs w:val="24"/>
        </w:rPr>
      </w:pPr>
    </w:p>
    <w:p w14:paraId="1B566321" w14:textId="77777777" w:rsidR="009872E2" w:rsidRPr="009872E2" w:rsidRDefault="009872E2" w:rsidP="009872E2">
      <w:pPr>
        <w:pStyle w:val="Paragraphedeliste"/>
        <w:ind w:left="0"/>
        <w:jc w:val="center"/>
        <w:rPr>
          <w:rFonts w:asciiTheme="minorHAnsi" w:hAnsiTheme="minorHAnsi" w:cstheme="minorHAnsi"/>
          <w:bCs/>
          <w:sz w:val="24"/>
          <w:szCs w:val="24"/>
        </w:rPr>
      </w:pPr>
    </w:p>
    <w:p w14:paraId="5C25B736" w14:textId="77777777" w:rsidR="009872E2" w:rsidRPr="009872E2" w:rsidRDefault="009872E2" w:rsidP="009872E2">
      <w:pPr>
        <w:pStyle w:val="Paragraphedeliste"/>
        <w:ind w:left="0"/>
        <w:jc w:val="center"/>
        <w:rPr>
          <w:rFonts w:asciiTheme="minorHAnsi" w:hAnsiTheme="minorHAnsi" w:cstheme="minorHAnsi"/>
          <w:bCs/>
          <w:sz w:val="24"/>
          <w:szCs w:val="24"/>
        </w:rPr>
      </w:pPr>
    </w:p>
    <w:p w14:paraId="2DF284BC" w14:textId="77777777" w:rsidR="009872E2" w:rsidRPr="009872E2" w:rsidRDefault="009872E2" w:rsidP="009872E2">
      <w:pPr>
        <w:pStyle w:val="Paragraphedeliste"/>
        <w:ind w:left="0"/>
        <w:jc w:val="center"/>
        <w:rPr>
          <w:rFonts w:asciiTheme="minorHAnsi" w:hAnsiTheme="minorHAnsi" w:cstheme="minorHAnsi"/>
          <w:bCs/>
          <w:sz w:val="24"/>
          <w:szCs w:val="24"/>
        </w:rPr>
      </w:pPr>
    </w:p>
    <w:p w14:paraId="1FBF0349" w14:textId="7DEDBBAB" w:rsidR="00DC14AF" w:rsidRDefault="00DC14AF" w:rsidP="00402275">
      <w:pPr>
        <w:pStyle w:val="Textecourant"/>
        <w:jc w:val="both"/>
        <w:rPr>
          <w:rFonts w:ascii="Calibri" w:hAnsi="Calibri" w:cs="Calibri"/>
          <w:iCs/>
          <w:sz w:val="22"/>
          <w:szCs w:val="22"/>
        </w:rPr>
      </w:pPr>
    </w:p>
    <w:p w14:paraId="0B8C0259" w14:textId="77777777" w:rsidR="00F24269" w:rsidRPr="00F24269" w:rsidRDefault="00F24269" w:rsidP="00402275">
      <w:pPr>
        <w:pStyle w:val="Textecourant"/>
        <w:jc w:val="both"/>
        <w:rPr>
          <w:rFonts w:ascii="Calibri" w:hAnsi="Calibri" w:cs="Calibri"/>
          <w:iCs/>
          <w:sz w:val="22"/>
          <w:szCs w:val="22"/>
        </w:rPr>
      </w:pPr>
    </w:p>
    <w:p w14:paraId="644327A6" w14:textId="77777777" w:rsidR="00402275" w:rsidRDefault="00402275" w:rsidP="00402275">
      <w:pPr>
        <w:pStyle w:val="Paragraphedeliste"/>
        <w:numPr>
          <w:ilvl w:val="0"/>
          <w:numId w:val="20"/>
        </w:numPr>
        <w:autoSpaceDE w:val="0"/>
        <w:spacing w:after="0" w:line="240" w:lineRule="auto"/>
      </w:pPr>
      <w:r w:rsidRPr="00FF5EC9">
        <w:rPr>
          <w:b/>
          <w:i/>
        </w:rPr>
        <w:t xml:space="preserve">Descripteurs stéréochimiques R et S d’un carbone </w:t>
      </w:r>
      <w:r w:rsidRPr="00FF5EC9">
        <w:rPr>
          <w:b/>
        </w:rPr>
        <w:t xml:space="preserve">asymétrique </w:t>
      </w:r>
      <w:r w:rsidRPr="00FF5EC9">
        <w:rPr>
          <w:rFonts w:cs="Avenir-Roman"/>
          <w:b/>
          <w:color w:val="0070C0"/>
        </w:rPr>
        <w:t>(exercice 10)</w:t>
      </w:r>
    </w:p>
    <w:p w14:paraId="7F54E511" w14:textId="77777777" w:rsidR="00402275" w:rsidRDefault="00402275" w:rsidP="00402275">
      <w:pPr>
        <w:autoSpaceDE w:val="0"/>
        <w:spacing w:after="0" w:line="240" w:lineRule="auto"/>
        <w:rPr>
          <w:b/>
          <w:sz w:val="10"/>
          <w:szCs w:val="10"/>
          <w:u w:val="single"/>
        </w:rPr>
      </w:pPr>
    </w:p>
    <w:p w14:paraId="76E4AE3D" w14:textId="77777777" w:rsidR="00402275" w:rsidRDefault="00402275" w:rsidP="00402275">
      <w:pPr>
        <w:pStyle w:val="Coursencadre"/>
        <w:jc w:val="both"/>
      </w:pPr>
      <w:r>
        <w:rPr>
          <w:rFonts w:ascii="Calibri" w:hAnsi="Calibri" w:cs="Calibri"/>
          <w:sz w:val="22"/>
          <w:szCs w:val="22"/>
        </w:rPr>
        <w:t>Il s’agit d’une convention pour désigner sans ambiguïté chacun des énantiomères en décrivant chaque carbone asymétrique :</w:t>
      </w:r>
    </w:p>
    <w:p w14:paraId="3DFD5E1C" w14:textId="77777777" w:rsidR="00402275" w:rsidRDefault="00402275" w:rsidP="00402275">
      <w:pPr>
        <w:pStyle w:val="Coursencadre"/>
        <w:spacing w:before="100"/>
        <w:jc w:val="both"/>
      </w:pPr>
      <w:r>
        <w:rPr>
          <w:rFonts w:ascii="Calibri" w:hAnsi="Calibri" w:cs="Calibri"/>
          <w:sz w:val="22"/>
          <w:szCs w:val="22"/>
        </w:rPr>
        <w:t>- Classer les substituants du C* selon les règles de priorité de Cahn, Ingold et Prelog.</w:t>
      </w:r>
    </w:p>
    <w:p w14:paraId="3C102D11" w14:textId="77777777" w:rsidR="00402275" w:rsidRDefault="00402275" w:rsidP="00402275">
      <w:pPr>
        <w:pStyle w:val="Coursencadre"/>
        <w:spacing w:before="100"/>
        <w:jc w:val="both"/>
      </w:pPr>
      <w:r>
        <w:rPr>
          <w:rFonts w:ascii="Calibri" w:hAnsi="Calibri" w:cs="Calibri"/>
          <w:sz w:val="22"/>
          <w:szCs w:val="22"/>
        </w:rPr>
        <w:t xml:space="preserve">- Regarder dans l’axe </w:t>
      </w:r>
      <w:r>
        <w:rPr>
          <w:rFonts w:ascii="Calibri" w:hAnsi="Calibri" w:cs="Calibri"/>
          <w:b/>
          <w:sz w:val="22"/>
          <w:szCs w:val="22"/>
        </w:rPr>
        <w:t xml:space="preserve">C* </w:t>
      </w:r>
      <w:r>
        <w:rPr>
          <w:rFonts w:ascii="Symbol" w:eastAsia="Symbol" w:hAnsi="Symbol" w:cs="Symbol"/>
          <w:b/>
          <w:sz w:val="22"/>
          <w:szCs w:val="22"/>
        </w:rPr>
        <w:t></w:t>
      </w:r>
      <w:r>
        <w:rPr>
          <w:rFonts w:ascii="Calibri" w:hAnsi="Calibri" w:cs="Calibri"/>
          <w:b/>
          <w:sz w:val="22"/>
          <w:szCs w:val="22"/>
        </w:rPr>
        <w:t xml:space="preserve"> minoritaire</w:t>
      </w:r>
      <w:r>
        <w:rPr>
          <w:rFonts w:ascii="Calibri" w:hAnsi="Calibri" w:cs="Calibri"/>
          <w:sz w:val="22"/>
          <w:szCs w:val="22"/>
        </w:rPr>
        <w:t xml:space="preserve"> et tourner dans l’ordre décroissant des 3 autres substituants.</w:t>
      </w:r>
    </w:p>
    <w:p w14:paraId="539DB74C" w14:textId="77777777" w:rsidR="00402275" w:rsidRDefault="00402275" w:rsidP="00402275">
      <w:pPr>
        <w:pStyle w:val="Coursencadre"/>
        <w:spacing w:before="100"/>
        <w:jc w:val="both"/>
      </w:pPr>
      <w:r>
        <w:rPr>
          <w:rFonts w:ascii="Calibri" w:hAnsi="Calibri" w:cs="Calibri"/>
          <w:sz w:val="22"/>
          <w:szCs w:val="22"/>
        </w:rPr>
        <w:t xml:space="preserve">- L’énantiomère </w:t>
      </w:r>
      <w:proofErr w:type="spellStart"/>
      <w:r>
        <w:rPr>
          <w:rFonts w:ascii="Calibri" w:hAnsi="Calibri" w:cs="Calibri"/>
          <w:sz w:val="22"/>
          <w:szCs w:val="22"/>
        </w:rPr>
        <w:t>Rectus</w:t>
      </w:r>
      <w:proofErr w:type="spellEnd"/>
      <w:r>
        <w:rPr>
          <w:rFonts w:ascii="Calibri" w:hAnsi="Calibri" w:cs="Calibri"/>
          <w:sz w:val="22"/>
          <w:szCs w:val="22"/>
        </w:rPr>
        <w:t xml:space="preserve"> (noté R) correspond au sens de rotation des aiguilles d’une montre, l’énantiomère </w:t>
      </w:r>
      <w:proofErr w:type="spellStart"/>
      <w:r>
        <w:rPr>
          <w:rFonts w:ascii="Calibri" w:hAnsi="Calibri" w:cs="Calibri"/>
          <w:sz w:val="22"/>
          <w:szCs w:val="22"/>
        </w:rPr>
        <w:t>Sinister</w:t>
      </w:r>
      <w:proofErr w:type="spellEnd"/>
      <w:r>
        <w:rPr>
          <w:rFonts w:ascii="Calibri" w:hAnsi="Calibri" w:cs="Calibri"/>
          <w:sz w:val="22"/>
          <w:szCs w:val="22"/>
        </w:rPr>
        <w:t xml:space="preserve"> (noté S) est associé au sens trigonométrique.</w:t>
      </w:r>
    </w:p>
    <w:p w14:paraId="648DBB72" w14:textId="77777777" w:rsidR="00402275" w:rsidRDefault="00402275" w:rsidP="00402275">
      <w:pPr>
        <w:autoSpaceDE w:val="0"/>
        <w:spacing w:after="0" w:line="240" w:lineRule="auto"/>
        <w:rPr>
          <w:rFonts w:cs="Avenir-Roman"/>
          <w:sz w:val="10"/>
          <w:szCs w:val="10"/>
        </w:rPr>
      </w:pPr>
    </w:p>
    <w:p w14:paraId="2C5CE047" w14:textId="77777777" w:rsidR="00402275" w:rsidRDefault="00402275" w:rsidP="00402275">
      <w:pPr>
        <w:autoSpaceDE w:val="0"/>
        <w:spacing w:after="0" w:line="240" w:lineRule="auto"/>
        <w:rPr>
          <w:rFonts w:cs="Avenir-Roman"/>
          <w:i/>
          <w:sz w:val="10"/>
          <w:szCs w:val="10"/>
          <w:u w:val="single"/>
        </w:rPr>
      </w:pPr>
    </w:p>
    <w:p w14:paraId="72DFCD32" w14:textId="77777777" w:rsidR="00402275" w:rsidRDefault="00402275" w:rsidP="00402275">
      <w:pPr>
        <w:autoSpaceDE w:val="0"/>
        <w:spacing w:after="0" w:line="240" w:lineRule="auto"/>
      </w:pPr>
      <w:r>
        <w:rPr>
          <w:rFonts w:cs="Avenir-Roman"/>
          <w:i/>
          <w:u w:val="single"/>
        </w:rPr>
        <w:t>Exemples :</w:t>
      </w:r>
    </w:p>
    <w:tbl>
      <w:tblPr>
        <w:tblW w:w="10682" w:type="dxa"/>
        <w:tblLayout w:type="fixed"/>
        <w:tblLook w:val="0000" w:firstRow="0" w:lastRow="0" w:firstColumn="0" w:lastColumn="0" w:noHBand="0" w:noVBand="0"/>
      </w:tblPr>
      <w:tblGrid>
        <w:gridCol w:w="2660"/>
        <w:gridCol w:w="2410"/>
        <w:gridCol w:w="3118"/>
        <w:gridCol w:w="2494"/>
      </w:tblGrid>
      <w:tr w:rsidR="00402275" w14:paraId="25A5544F" w14:textId="77777777" w:rsidTr="000302C9">
        <w:tc>
          <w:tcPr>
            <w:tcW w:w="2660" w:type="dxa"/>
            <w:shd w:val="clear" w:color="auto" w:fill="auto"/>
          </w:tcPr>
          <w:p w14:paraId="5840E646" w14:textId="56932DDC" w:rsidR="00402275" w:rsidRDefault="00402275" w:rsidP="00680230">
            <w:pPr>
              <w:autoSpaceDE w:val="0"/>
              <w:spacing w:after="0" w:line="240" w:lineRule="auto"/>
              <w:jc w:val="center"/>
            </w:pPr>
            <w:r>
              <w:rPr>
                <w:noProof/>
              </w:rPr>
              <w:drawing>
                <wp:anchor distT="0" distB="0" distL="114935" distR="114935" simplePos="0" relativeHeight="251673088" behindDoc="1" locked="0" layoutInCell="1" allowOverlap="1" wp14:anchorId="2AEC9233" wp14:editId="50B17077">
                  <wp:simplePos x="0" y="0"/>
                  <wp:positionH relativeFrom="column">
                    <wp:posOffset>4607560</wp:posOffset>
                  </wp:positionH>
                  <wp:positionV relativeFrom="paragraph">
                    <wp:posOffset>1764030</wp:posOffset>
                  </wp:positionV>
                  <wp:extent cx="259080" cy="227330"/>
                  <wp:effectExtent l="0" t="0" r="0" b="0"/>
                  <wp:wrapNone/>
                  <wp:docPr id="3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l="-243" t="-278" r="-243" b="-278"/>
                          <a:stretch>
                            <a:fillRect/>
                          </a:stretch>
                        </pic:blipFill>
                        <pic:spPr bwMode="auto">
                          <a:xfrm>
                            <a:off x="0" y="0"/>
                            <a:ext cx="259080" cy="2273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992" behindDoc="0" locked="0" layoutInCell="1" allowOverlap="1" wp14:anchorId="42345913" wp14:editId="6D4A118E">
                      <wp:simplePos x="0" y="0"/>
                      <wp:positionH relativeFrom="column">
                        <wp:posOffset>790575</wp:posOffset>
                      </wp:positionH>
                      <wp:positionV relativeFrom="paragraph">
                        <wp:posOffset>217170</wp:posOffset>
                      </wp:positionV>
                      <wp:extent cx="353060" cy="292735"/>
                      <wp:effectExtent l="66675" t="17145" r="18415" b="71120"/>
                      <wp:wrapNone/>
                      <wp:docPr id="31" name="Connecteur droit avec flèch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3060" cy="292735"/>
                              </a:xfrm>
                              <a:prstGeom prst="straightConnector1">
                                <a:avLst/>
                              </a:prstGeom>
                              <a:noFill/>
                              <a:ln w="19080" cap="sq">
                                <a:solidFill>
                                  <a:srgbClr val="D1D1D1"/>
                                </a:solidFill>
                                <a:miter lim="800000"/>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FAEDED6" id="_x0000_t32" coordsize="21600,21600" o:spt="32" o:oned="t" path="m,l21600,21600e" filled="f">
                      <v:path arrowok="t" fillok="f" o:connecttype="none"/>
                      <o:lock v:ext="edit" shapetype="t"/>
                    </v:shapetype>
                    <v:shape id="Connecteur droit avec flèche 15" o:spid="_x0000_s1026" type="#_x0000_t32" style="position:absolute;margin-left:62.25pt;margin-top:17.1pt;width:27.8pt;height:23.05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" strokecolor="#d1d1d1" strokeweight=".53mm">
                      <v:stroke endarrow="open" joinstyle="miter" endcap="square"/>
                    </v:shape>
                  </w:pict>
                </mc:Fallback>
              </mc:AlternateContent>
            </w:r>
            <w:r>
              <w:object w:dxaOrig="4185" w:dyaOrig="3060" w14:anchorId="49A69814">
                <v:shape id="_x0000_i1041" type="#_x0000_t75" style="width:102.75pt;height:75pt" o:ole="" filled="t">
                  <v:fill color2="black"/>
                  <v:imagedata r:id="rId42" o:title="" croptop="-21f" cropbottom="-21f" cropleft="-15f" cropright="-15f"/>
                </v:shape>
                <o:OLEObject Type="Embed" ProgID="PBrush" ShapeID="_x0000_i1041" DrawAspect="Content" ObjectID="_1703661689" r:id="rId43"/>
              </w:object>
            </w:r>
            <w:r>
              <w:rPr>
                <w:noProof/>
              </w:rPr>
              <w:drawing>
                <wp:inline distT="0" distB="0" distL="0" distR="0" wp14:anchorId="172507F7" wp14:editId="290175C0">
                  <wp:extent cx="1371600" cy="1076325"/>
                  <wp:effectExtent l="0" t="0" r="0"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4" cstate="print">
                            <a:extLst>
                              <a:ext uri="{28A0092B-C50C-407E-A947-70E740481C1C}">
                                <a14:useLocalDpi xmlns:a14="http://schemas.microsoft.com/office/drawing/2010/main" val="0"/>
                              </a:ext>
                            </a:extLst>
                          </a:blip>
                          <a:srcRect l="-37" t="-47" r="-37" b="-47"/>
                          <a:stretch>
                            <a:fillRect/>
                          </a:stretch>
                        </pic:blipFill>
                        <pic:spPr bwMode="auto">
                          <a:xfrm>
                            <a:off x="0" y="0"/>
                            <a:ext cx="1371600" cy="1076325"/>
                          </a:xfrm>
                          <a:prstGeom prst="rect">
                            <a:avLst/>
                          </a:prstGeom>
                          <a:solidFill>
                            <a:srgbClr val="FFFFFF"/>
                          </a:solidFill>
                          <a:ln>
                            <a:noFill/>
                          </a:ln>
                        </pic:spPr>
                      </pic:pic>
                    </a:graphicData>
                  </a:graphic>
                </wp:inline>
              </w:drawing>
            </w:r>
          </w:p>
        </w:tc>
        <w:tc>
          <w:tcPr>
            <w:tcW w:w="2410" w:type="dxa"/>
            <w:shd w:val="clear" w:color="auto" w:fill="auto"/>
          </w:tcPr>
          <w:p w14:paraId="4CCEFF45" w14:textId="46C84E16" w:rsidR="00402275" w:rsidRDefault="00402275" w:rsidP="00680230">
            <w:pPr>
              <w:autoSpaceDE w:val="0"/>
              <w:spacing w:after="0" w:line="240" w:lineRule="auto"/>
              <w:jc w:val="center"/>
            </w:pPr>
            <w:r>
              <w:rPr>
                <w:noProof/>
              </w:rPr>
              <mc:AlternateContent>
                <mc:Choice Requires="wps">
                  <w:drawing>
                    <wp:anchor distT="0" distB="0" distL="114300" distR="114300" simplePos="0" relativeHeight="251671040" behindDoc="0" locked="0" layoutInCell="1" allowOverlap="1" wp14:anchorId="4D9064C1" wp14:editId="377616CE">
                      <wp:simplePos x="0" y="0"/>
                      <wp:positionH relativeFrom="column">
                        <wp:posOffset>621030</wp:posOffset>
                      </wp:positionH>
                      <wp:positionV relativeFrom="paragraph">
                        <wp:posOffset>466725</wp:posOffset>
                      </wp:positionV>
                      <wp:extent cx="10160" cy="502285"/>
                      <wp:effectExtent l="81280" t="28575" r="70485" b="12065"/>
                      <wp:wrapNone/>
                      <wp:docPr id="32" name="Connecteur droit avec flèch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160" cy="502285"/>
                              </a:xfrm>
                              <a:prstGeom prst="straightConnector1">
                                <a:avLst/>
                              </a:prstGeom>
                              <a:noFill/>
                              <a:ln w="19080" cap="sq">
                                <a:solidFill>
                                  <a:srgbClr val="D1D1D1"/>
                                </a:solidFill>
                                <a:miter lim="800000"/>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FF0130" id="Connecteur droit avec flèche 18" o:spid="_x0000_s1026" type="#_x0000_t32" style="position:absolute;margin-left:48.9pt;margin-top:36.75pt;width:.8pt;height:39.55pt;flip:x 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" strokecolor="#d1d1d1" strokeweight=".53mm">
                      <v:stroke endarrow="open" joinstyle="miter" endcap="square"/>
                    </v:shape>
                  </w:pict>
                </mc:Fallback>
              </mc:AlternateContent>
            </w:r>
            <w:r>
              <w:object w:dxaOrig="3089" w:dyaOrig="3165" w14:anchorId="02AF5A43">
                <v:shape id="_x0000_i1042" type="#_x0000_t75" style="width:77.25pt;height:84.75pt" o:ole="" filled="t">
                  <v:fill color2="black"/>
                  <v:imagedata r:id="rId45" o:title="" croptop="-20f" cropbottom="-20f" cropleft="-21f" cropright="-21f"/>
                </v:shape>
                <o:OLEObject Type="Embed" ProgID="PBrush" ShapeID="_x0000_i1042" DrawAspect="Content" ObjectID="_1703661690" r:id="rId46"/>
              </w:object>
            </w:r>
            <w:r>
              <w:rPr>
                <w:noProof/>
              </w:rPr>
              <w:drawing>
                <wp:inline distT="0" distB="0" distL="0" distR="0" wp14:anchorId="1C26736A" wp14:editId="5CB92B8B">
                  <wp:extent cx="1076325" cy="1019175"/>
                  <wp:effectExtent l="0" t="0" r="9525" b="952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7" cstate="print">
                            <a:extLst>
                              <a:ext uri="{28A0092B-C50C-407E-A947-70E740481C1C}">
                                <a14:useLocalDpi xmlns:a14="http://schemas.microsoft.com/office/drawing/2010/main" val="0"/>
                              </a:ext>
                            </a:extLst>
                          </a:blip>
                          <a:srcRect l="-41" t="-43" r="-41" b="-43"/>
                          <a:stretch>
                            <a:fillRect/>
                          </a:stretch>
                        </pic:blipFill>
                        <pic:spPr bwMode="auto">
                          <a:xfrm>
                            <a:off x="0" y="0"/>
                            <a:ext cx="1076325" cy="1019175"/>
                          </a:xfrm>
                          <a:prstGeom prst="rect">
                            <a:avLst/>
                          </a:prstGeom>
                          <a:solidFill>
                            <a:srgbClr val="FFFFFF"/>
                          </a:solidFill>
                          <a:ln>
                            <a:noFill/>
                          </a:ln>
                        </pic:spPr>
                      </pic:pic>
                    </a:graphicData>
                  </a:graphic>
                </wp:inline>
              </w:drawing>
            </w:r>
          </w:p>
        </w:tc>
        <w:tc>
          <w:tcPr>
            <w:tcW w:w="3118" w:type="dxa"/>
            <w:shd w:val="clear" w:color="auto" w:fill="auto"/>
          </w:tcPr>
          <w:p w14:paraId="3C23CCDD" w14:textId="7DEEEE2B" w:rsidR="00402275" w:rsidRDefault="00402275" w:rsidP="00680230">
            <w:pPr>
              <w:autoSpaceDE w:val="0"/>
              <w:spacing w:after="0" w:line="240" w:lineRule="auto"/>
              <w:jc w:val="center"/>
            </w:pPr>
            <w:r>
              <w:object w:dxaOrig="4110" w:dyaOrig="3720" w14:anchorId="0A267065">
                <v:shape id="_x0000_i1043" type="#_x0000_t75" style="width:96pt;height:86.25pt" o:ole="" filled="t">
                  <v:fill color2="black"/>
                  <v:imagedata r:id="rId48" o:title="" croptop="-17f" cropbottom="-17f" cropleft="-15f" cropright="-15f"/>
                </v:shape>
                <o:OLEObject Type="Embed" ProgID="PBrush" ShapeID="_x0000_i1043" DrawAspect="Content" ObjectID="_1703661691" r:id="rId49"/>
              </w:object>
            </w:r>
            <w:r>
              <w:rPr>
                <w:noProof/>
              </w:rPr>
              <w:drawing>
                <wp:inline distT="0" distB="0" distL="0" distR="0" wp14:anchorId="7FB296B9" wp14:editId="70C62E66">
                  <wp:extent cx="1466850" cy="942975"/>
                  <wp:effectExtent l="0" t="0" r="0"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0" cstate="print">
                            <a:extLst>
                              <a:ext uri="{28A0092B-C50C-407E-A947-70E740481C1C}">
                                <a14:useLocalDpi xmlns:a14="http://schemas.microsoft.com/office/drawing/2010/main" val="0"/>
                              </a:ext>
                            </a:extLst>
                          </a:blip>
                          <a:srcRect l="-27" t="-44" r="-27" b="-44"/>
                          <a:stretch>
                            <a:fillRect/>
                          </a:stretch>
                        </pic:blipFill>
                        <pic:spPr bwMode="auto">
                          <a:xfrm>
                            <a:off x="0" y="0"/>
                            <a:ext cx="1466850" cy="942975"/>
                          </a:xfrm>
                          <a:prstGeom prst="rect">
                            <a:avLst/>
                          </a:prstGeom>
                          <a:solidFill>
                            <a:srgbClr val="FFFFFF"/>
                          </a:solidFill>
                          <a:ln>
                            <a:noFill/>
                          </a:ln>
                        </pic:spPr>
                      </pic:pic>
                    </a:graphicData>
                  </a:graphic>
                </wp:inline>
              </w:drawing>
            </w:r>
            <w:r>
              <w:rPr>
                <w:noProof/>
              </w:rPr>
              <mc:AlternateContent>
                <mc:Choice Requires="wps">
                  <w:drawing>
                    <wp:anchor distT="0" distB="0" distL="114300" distR="114300" simplePos="0" relativeHeight="251670016" behindDoc="0" locked="0" layoutInCell="1" allowOverlap="1" wp14:anchorId="4855BCBE" wp14:editId="1C36B20C">
                      <wp:simplePos x="0" y="0"/>
                      <wp:positionH relativeFrom="column">
                        <wp:posOffset>1020445</wp:posOffset>
                      </wp:positionH>
                      <wp:positionV relativeFrom="paragraph">
                        <wp:posOffset>702310</wp:posOffset>
                      </wp:positionV>
                      <wp:extent cx="86360" cy="264160"/>
                      <wp:effectExtent l="86995" t="45085" r="17145" b="33655"/>
                      <wp:wrapNone/>
                      <wp:docPr id="33" name="Connecteur droit avec flèch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360" cy="264160"/>
                              </a:xfrm>
                              <a:prstGeom prst="straightConnector1">
                                <a:avLst/>
                              </a:prstGeom>
                              <a:noFill/>
                              <a:ln w="25560" cap="sq">
                                <a:solidFill>
                                  <a:srgbClr val="FF0000"/>
                                </a:solidFill>
                                <a:miter lim="800000"/>
                                <a:headEnd/>
                                <a:tailEnd type="arrow" w="med" len="med"/>
                              </a:ln>
                              <a:effectLst>
                                <a:outerShdw dist="19800" dir="5400000" algn="ctr" rotWithShape="0">
                                  <a:srgbClr val="000000">
                                    <a:alpha val="38034"/>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93E01E" id="Connecteur droit avec flèche 17" o:spid="_x0000_s1026" type="#_x0000_t32" style="position:absolute;margin-left:80.35pt;margin-top:55.3pt;width:6.8pt;height:20.8pt;flip:x 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" strokecolor="red" strokeweight=".71mm">
                      <v:stroke endarrow="open" joinstyle="miter" endcap="square"/>
                      <v:shadow on="t" color="black" opacity="24925f" offset="0,.55mm"/>
                    </v:shape>
                  </w:pict>
                </mc:Fallback>
              </mc:AlternateContent>
            </w:r>
          </w:p>
        </w:tc>
        <w:tc>
          <w:tcPr>
            <w:tcW w:w="2494" w:type="dxa"/>
            <w:shd w:val="clear" w:color="auto" w:fill="auto"/>
          </w:tcPr>
          <w:p w14:paraId="4477091C" w14:textId="728B7C6B" w:rsidR="00402275" w:rsidRDefault="00402275" w:rsidP="00680230">
            <w:pPr>
              <w:autoSpaceDE w:val="0"/>
              <w:spacing w:after="0" w:line="240" w:lineRule="auto"/>
              <w:rPr>
                <w:rFonts w:cs="Avenir-Roman"/>
                <w:sz w:val="10"/>
                <w:szCs w:val="10"/>
              </w:rPr>
            </w:pPr>
            <w:r>
              <w:rPr>
                <w:noProof/>
              </w:rPr>
              <mc:AlternateContent>
                <mc:Choice Requires="wps">
                  <w:drawing>
                    <wp:anchor distT="0" distB="0" distL="114300" distR="114300" simplePos="0" relativeHeight="251672064" behindDoc="0" locked="0" layoutInCell="1" allowOverlap="1" wp14:anchorId="795934D9" wp14:editId="6E4D5567">
                      <wp:simplePos x="0" y="0"/>
                      <wp:positionH relativeFrom="column">
                        <wp:posOffset>259715</wp:posOffset>
                      </wp:positionH>
                      <wp:positionV relativeFrom="paragraph">
                        <wp:posOffset>339090</wp:posOffset>
                      </wp:positionV>
                      <wp:extent cx="255905" cy="207645"/>
                      <wp:effectExtent l="10795" t="15240" r="66675" b="72390"/>
                      <wp:wrapNone/>
                      <wp:docPr id="34" name="Connecteur droit avec flèch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905" cy="207645"/>
                              </a:xfrm>
                              <a:prstGeom prst="straightConnector1">
                                <a:avLst/>
                              </a:prstGeom>
                              <a:noFill/>
                              <a:ln w="19080" cap="sq">
                                <a:solidFill>
                                  <a:srgbClr val="D1D1D1"/>
                                </a:solidFill>
                                <a:miter lim="800000"/>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AF2B1D" id="Connecteur droit avec flèche 20" o:spid="_x0000_s1026" type="#_x0000_t32" style="position:absolute;margin-left:20.45pt;margin-top:26.7pt;width:20.15pt;height:16.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" strokecolor="#d1d1d1" strokeweight=".53mm">
                      <v:stroke endarrow="open" joinstyle="miter" endcap="square"/>
                    </v:shape>
                  </w:pict>
                </mc:Fallback>
              </mc:AlternateContent>
            </w:r>
            <w:r>
              <w:object w:dxaOrig="3179" w:dyaOrig="2849" w14:anchorId="014D34B7">
                <v:shape id="_x0000_i1044" type="#_x0000_t75" style="width:76.5pt;height:69.75pt" o:ole="" filled="t">
                  <v:fill color2="black"/>
                  <v:imagedata r:id="rId51" o:title="" croptop="-23f" cropbottom="-23f" cropleft="-20f" cropright="-20f"/>
                </v:shape>
                <o:OLEObject Type="Embed" ProgID="PBrush" ShapeID="_x0000_i1044" DrawAspect="Content" ObjectID="_1703661692" r:id="rId52"/>
              </w:object>
            </w:r>
            <w:r>
              <w:rPr>
                <w:noProof/>
              </w:rPr>
              <w:drawing>
                <wp:inline distT="0" distB="0" distL="0" distR="0" wp14:anchorId="09EC0D8D" wp14:editId="795FFD75">
                  <wp:extent cx="1133475" cy="885825"/>
                  <wp:effectExtent l="0" t="0" r="9525" b="952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3" cstate="print">
                            <a:extLst>
                              <a:ext uri="{28A0092B-C50C-407E-A947-70E740481C1C}">
                                <a14:useLocalDpi xmlns:a14="http://schemas.microsoft.com/office/drawing/2010/main" val="0"/>
                              </a:ext>
                            </a:extLst>
                          </a:blip>
                          <a:srcRect l="-34" t="-44" r="-34" b="-44"/>
                          <a:stretch>
                            <a:fillRect/>
                          </a:stretch>
                        </pic:blipFill>
                        <pic:spPr bwMode="auto">
                          <a:xfrm>
                            <a:off x="0" y="0"/>
                            <a:ext cx="1133475" cy="885825"/>
                          </a:xfrm>
                          <a:prstGeom prst="rect">
                            <a:avLst/>
                          </a:prstGeom>
                          <a:solidFill>
                            <a:srgbClr val="FFFFFF"/>
                          </a:solidFill>
                          <a:ln>
                            <a:noFill/>
                          </a:ln>
                        </pic:spPr>
                      </pic:pic>
                    </a:graphicData>
                  </a:graphic>
                </wp:inline>
              </w:drawing>
            </w:r>
          </w:p>
        </w:tc>
      </w:tr>
    </w:tbl>
    <w:p w14:paraId="7BD8D54D" w14:textId="77777777" w:rsidR="000302C9" w:rsidRDefault="000302C9" w:rsidP="00402275">
      <w:pPr>
        <w:autoSpaceDE w:val="0"/>
        <w:spacing w:after="0" w:line="240" w:lineRule="auto"/>
        <w:rPr>
          <w:rFonts w:cs="Avenir-Roman"/>
        </w:rPr>
      </w:pPr>
    </w:p>
    <w:p w14:paraId="3448F195" w14:textId="675325AA" w:rsidR="00402275" w:rsidRDefault="00402275" w:rsidP="00402275">
      <w:pPr>
        <w:autoSpaceDE w:val="0"/>
        <w:spacing w:after="0" w:line="240" w:lineRule="auto"/>
        <w:rPr>
          <w:rFonts w:cs="Avenir-Roman"/>
        </w:rPr>
      </w:pPr>
      <w:r>
        <w:rPr>
          <w:rFonts w:cs="Avenir-Roman"/>
        </w:rPr>
        <w:t>Remarque : il est parfois plus pratique de regarder dans l’axe du numéro 4 même si celui-ci est placé devant. Dans ce cas, il ne faut surtout pas oublier d’inverser le résultat obtenu.</w:t>
      </w:r>
    </w:p>
    <w:p w14:paraId="79E238E3" w14:textId="76AD6462" w:rsidR="003E041C" w:rsidRDefault="003E041C" w:rsidP="00402275">
      <w:pPr>
        <w:autoSpaceDE w:val="0"/>
        <w:spacing w:after="0" w:line="240" w:lineRule="auto"/>
        <w:rPr>
          <w:rFonts w:cs="Avenir-Roman"/>
        </w:rPr>
      </w:pPr>
    </w:p>
    <w:p w14:paraId="74F0F09F" w14:textId="74C4769F" w:rsidR="003E041C" w:rsidRDefault="003E041C" w:rsidP="00DC14AF">
      <w:pPr>
        <w:pStyle w:val="Paragraphedeliste"/>
        <w:numPr>
          <w:ilvl w:val="0"/>
          <w:numId w:val="20"/>
        </w:numPr>
        <w:autoSpaceDE w:val="0"/>
        <w:spacing w:after="0" w:line="240" w:lineRule="auto"/>
        <w:rPr>
          <w:rFonts w:cs="Avenir-Roman"/>
          <w:b/>
          <w:i/>
        </w:rPr>
      </w:pPr>
      <w:r w:rsidRPr="00DC14AF">
        <w:rPr>
          <w:rFonts w:cs="Avenir-Roman"/>
          <w:b/>
          <w:i/>
        </w:rPr>
        <w:t xml:space="preserve"> </w:t>
      </w:r>
      <w:r w:rsidR="00DC14AF" w:rsidRPr="00DC14AF">
        <w:rPr>
          <w:rFonts w:cs="Avenir-Roman"/>
          <w:b/>
          <w:i/>
        </w:rPr>
        <w:t>Propriétés physiques de deux énantiomères</w:t>
      </w:r>
    </w:p>
    <w:p w14:paraId="3007992A" w14:textId="296746A4" w:rsidR="00DC14AF" w:rsidRDefault="00DC14AF" w:rsidP="00DC14AF">
      <w:pPr>
        <w:pStyle w:val="Paragraphedeliste"/>
        <w:autoSpaceDE w:val="0"/>
        <w:spacing w:after="0" w:line="240" w:lineRule="auto"/>
        <w:rPr>
          <w:rFonts w:cs="Avenir-Roman"/>
          <w:bCs/>
          <w:iCs/>
        </w:rPr>
      </w:pPr>
      <w:r>
        <w:rPr>
          <w:rFonts w:cs="Avenir-Roman"/>
          <w:bCs/>
          <w:iCs/>
        </w:rPr>
        <w:t xml:space="preserve">Toutes les propriétés physiques classiques (température de fusion et d’ébullition, masse volumique, solubilité, </w:t>
      </w:r>
      <w:proofErr w:type="spellStart"/>
      <w:r>
        <w:rPr>
          <w:rFonts w:cs="Avenir-Roman"/>
          <w:bCs/>
          <w:iCs/>
        </w:rPr>
        <w:t>etc</w:t>
      </w:r>
      <w:proofErr w:type="spellEnd"/>
      <w:r>
        <w:rPr>
          <w:rFonts w:cs="Avenir-Roman"/>
          <w:bCs/>
          <w:iCs/>
        </w:rPr>
        <w:t xml:space="preserve"> </w:t>
      </w:r>
      <w:proofErr w:type="gramStart"/>
      <w:r>
        <w:rPr>
          <w:rFonts w:cs="Avenir-Roman"/>
          <w:bCs/>
          <w:iCs/>
        </w:rPr>
        <w:t>… )</w:t>
      </w:r>
      <w:proofErr w:type="gramEnd"/>
      <w:r>
        <w:rPr>
          <w:rFonts w:cs="Avenir-Roman"/>
          <w:bCs/>
          <w:iCs/>
        </w:rPr>
        <w:t xml:space="preserve"> de deux énantiomères sont rigoureusement identiques</w:t>
      </w:r>
      <w:r w:rsidR="008B50EB">
        <w:rPr>
          <w:rFonts w:cs="Avenir-Roman"/>
          <w:bCs/>
          <w:iCs/>
        </w:rPr>
        <w:t xml:space="preserve">. La seule propriété permettant de distinguer deux énantiomères est l’action d’une solution de chacun d’eux </w:t>
      </w:r>
      <w:r w:rsidR="00155F0F">
        <w:rPr>
          <w:rFonts w:cs="Avenir-Roman"/>
          <w:bCs/>
          <w:iCs/>
        </w:rPr>
        <w:t xml:space="preserve">sur la lumière polarisée rectilignement. Une telle solution possède la propriété de de faire tourner le plan de polarisation de la lumière polarisée rectilignement. On dit que les molécules de chacun des deux énantiomères sont </w:t>
      </w:r>
      <w:proofErr w:type="gramStart"/>
      <w:r w:rsidR="00155F0F">
        <w:rPr>
          <w:rFonts w:cs="Avenir-Roman"/>
          <w:bCs/>
          <w:iCs/>
        </w:rPr>
        <w:t>doués</w:t>
      </w:r>
      <w:proofErr w:type="gramEnd"/>
      <w:r w:rsidR="00155F0F">
        <w:rPr>
          <w:rFonts w:cs="Avenir-Roman"/>
          <w:bCs/>
          <w:iCs/>
        </w:rPr>
        <w:t xml:space="preserve"> d’ACTIVITE OPTIQUE</w:t>
      </w:r>
      <w:r w:rsidR="007C6390">
        <w:rPr>
          <w:rFonts w:cs="Avenir-Roman"/>
          <w:bCs/>
          <w:iCs/>
        </w:rPr>
        <w:t xml:space="preserve"> ou qu’elles sont OPTIQUEMENT ACTIVES.</w:t>
      </w:r>
    </w:p>
    <w:p w14:paraId="1644E968" w14:textId="0852DB36" w:rsidR="007C6390" w:rsidRDefault="007C6390" w:rsidP="007C6390">
      <w:pPr>
        <w:spacing w:after="0"/>
        <w:rPr>
          <w:b/>
          <w:sz w:val="10"/>
          <w:szCs w:val="10"/>
          <w:u w:val="single"/>
        </w:rPr>
      </w:pPr>
    </w:p>
    <w:p w14:paraId="434D8A16" w14:textId="662C3E78" w:rsidR="007C6390" w:rsidRPr="007C6390" w:rsidRDefault="007C6390" w:rsidP="007C6390">
      <w:pPr>
        <w:spacing w:after="0"/>
        <w:rPr>
          <w:b/>
          <w:sz w:val="24"/>
          <w:szCs w:val="24"/>
          <w:u w:val="single"/>
        </w:rPr>
      </w:pPr>
      <w:r>
        <w:rPr>
          <w:b/>
          <w:sz w:val="24"/>
          <w:szCs w:val="24"/>
          <w:u w:val="single"/>
        </w:rPr>
        <w:t>Polarisation de la lumière</w:t>
      </w:r>
    </w:p>
    <w:tbl>
      <w:tblPr>
        <w:tblW w:w="10692" w:type="dxa"/>
        <w:tblInd w:w="-5" w:type="dxa"/>
        <w:tblLayout w:type="fixed"/>
        <w:tblLook w:val="0000" w:firstRow="0" w:lastRow="0" w:firstColumn="0" w:lastColumn="0" w:noHBand="0" w:noVBand="0"/>
      </w:tblPr>
      <w:tblGrid>
        <w:gridCol w:w="6204"/>
        <w:gridCol w:w="4488"/>
      </w:tblGrid>
      <w:tr w:rsidR="007C6390" w14:paraId="5E9F8D37" w14:textId="77777777" w:rsidTr="007C6390">
        <w:tc>
          <w:tcPr>
            <w:tcW w:w="6204" w:type="dxa"/>
            <w:tcBorders>
              <w:top w:val="single" w:sz="4" w:space="0" w:color="000000"/>
              <w:left w:val="single" w:sz="4" w:space="0" w:color="000000"/>
              <w:bottom w:val="single" w:sz="4" w:space="0" w:color="000000"/>
            </w:tcBorders>
            <w:shd w:val="clear" w:color="auto" w:fill="auto"/>
          </w:tcPr>
          <w:p w14:paraId="6CBAF6F2" w14:textId="77777777" w:rsidR="007C6390" w:rsidRDefault="007C6390" w:rsidP="00680230">
            <w:pPr>
              <w:snapToGrid w:val="0"/>
              <w:spacing w:after="0" w:line="240" w:lineRule="auto"/>
              <w:rPr>
                <w:b/>
                <w:u w:val="single"/>
                <w:lang w:eastAsia="fr-FR"/>
              </w:rPr>
            </w:pPr>
            <w:r>
              <w:rPr>
                <w:noProof/>
              </w:rPr>
              <w:drawing>
                <wp:anchor distT="0" distB="0" distL="114935" distR="114935" simplePos="0" relativeHeight="251675136" behindDoc="0" locked="0" layoutInCell="1" allowOverlap="1" wp14:anchorId="29F9619B" wp14:editId="6AFDC3D0">
                  <wp:simplePos x="0" y="0"/>
                  <wp:positionH relativeFrom="column">
                    <wp:posOffset>64770</wp:posOffset>
                  </wp:positionH>
                  <wp:positionV relativeFrom="paragraph">
                    <wp:posOffset>96520</wp:posOffset>
                  </wp:positionV>
                  <wp:extent cx="3209925" cy="2452370"/>
                  <wp:effectExtent l="0" t="0" r="9525" b="5080"/>
                  <wp:wrapSquare wrapText="bothSides"/>
                  <wp:docPr id="4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lum contrast="6000"/>
                            <a:extLst>
                              <a:ext uri="{28A0092B-C50C-407E-A947-70E740481C1C}">
                                <a14:useLocalDpi xmlns:a14="http://schemas.microsoft.com/office/drawing/2010/main" val="0"/>
                              </a:ext>
                            </a:extLst>
                          </a:blip>
                          <a:srcRect l="-9" t="-14" r="-9" b="-14"/>
                          <a:stretch>
                            <a:fillRect/>
                          </a:stretch>
                        </pic:blipFill>
                        <pic:spPr bwMode="auto">
                          <a:xfrm>
                            <a:off x="0" y="0"/>
                            <a:ext cx="3209925" cy="24523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4488" w:type="dxa"/>
            <w:tcBorders>
              <w:top w:val="single" w:sz="4" w:space="0" w:color="000000"/>
              <w:left w:val="single" w:sz="4" w:space="0" w:color="000000"/>
              <w:bottom w:val="single" w:sz="4" w:space="0" w:color="000000"/>
              <w:right w:val="single" w:sz="4" w:space="0" w:color="000000"/>
            </w:tcBorders>
            <w:shd w:val="clear" w:color="auto" w:fill="auto"/>
          </w:tcPr>
          <w:p w14:paraId="5BA09CA5" w14:textId="77777777" w:rsidR="007C6390" w:rsidRDefault="007C6390" w:rsidP="00680230">
            <w:pPr>
              <w:spacing w:after="0" w:line="240" w:lineRule="auto"/>
              <w:jc w:val="both"/>
            </w:pPr>
            <w:r>
              <w:t>•</w:t>
            </w:r>
            <w:r>
              <w:rPr>
                <w:rFonts w:cs="Calibri"/>
              </w:rPr>
              <w:t xml:space="preserve"> </w:t>
            </w:r>
            <w:r>
              <w:t xml:space="preserve">L'émission de lumière est liée à la propagation d'ondes électromagnétiques caractérisées par leurs champs </w:t>
            </w:r>
            <w:r>
              <w:rPr>
                <w:noProof/>
                <w:position w:val="-3"/>
              </w:rPr>
              <w:drawing>
                <wp:inline distT="0" distB="0" distL="0" distR="0" wp14:anchorId="3F8AB344" wp14:editId="470C0D1F">
                  <wp:extent cx="190500" cy="19050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5" cstate="print">
                            <a:extLst>
                              <a:ext uri="{28A0092B-C50C-407E-A947-70E740481C1C}">
                                <a14:useLocalDpi xmlns:a14="http://schemas.microsoft.com/office/drawing/2010/main" val="0"/>
                              </a:ext>
                            </a:extLst>
                          </a:blip>
                          <a:srcRect l="-325" t="-339" r="-325" b="-339"/>
                          <a:stretch>
                            <a:fillRect/>
                          </a:stretch>
                        </pic:blipFill>
                        <pic:spPr bwMode="auto">
                          <a:xfrm>
                            <a:off x="0" y="0"/>
                            <a:ext cx="190500" cy="190500"/>
                          </a:xfrm>
                          <a:prstGeom prst="rect">
                            <a:avLst/>
                          </a:prstGeom>
                          <a:solidFill>
                            <a:srgbClr val="FFFFFF"/>
                          </a:solidFill>
                          <a:ln>
                            <a:noFill/>
                          </a:ln>
                        </pic:spPr>
                      </pic:pic>
                    </a:graphicData>
                  </a:graphic>
                </wp:inline>
              </w:drawing>
            </w:r>
            <w:r>
              <w:t xml:space="preserve"> et </w:t>
            </w:r>
            <w:r>
              <w:rPr>
                <w:noProof/>
                <w:position w:val="-3"/>
              </w:rPr>
              <w:drawing>
                <wp:inline distT="0" distB="0" distL="0" distR="0" wp14:anchorId="34603ACD" wp14:editId="6ABC8A76">
                  <wp:extent cx="190500" cy="19050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6" cstate="print">
                            <a:extLst>
                              <a:ext uri="{28A0092B-C50C-407E-A947-70E740481C1C}">
                                <a14:useLocalDpi xmlns:a14="http://schemas.microsoft.com/office/drawing/2010/main" val="0"/>
                              </a:ext>
                            </a:extLst>
                          </a:blip>
                          <a:srcRect l="-333" t="-339" r="-333" b="-339"/>
                          <a:stretch>
                            <a:fillRect/>
                          </a:stretch>
                        </pic:blipFill>
                        <pic:spPr bwMode="auto">
                          <a:xfrm>
                            <a:off x="0" y="0"/>
                            <a:ext cx="190500" cy="190500"/>
                          </a:xfrm>
                          <a:prstGeom prst="rect">
                            <a:avLst/>
                          </a:prstGeom>
                          <a:solidFill>
                            <a:srgbClr val="FFFFFF"/>
                          </a:solidFill>
                          <a:ln>
                            <a:noFill/>
                          </a:ln>
                        </pic:spPr>
                      </pic:pic>
                    </a:graphicData>
                  </a:graphic>
                </wp:inline>
              </w:drawing>
            </w:r>
            <w:r>
              <w:t xml:space="preserve"> dont les directions sont perpendiculaires. Dans la </w:t>
            </w:r>
            <w:r>
              <w:rPr>
                <w:b/>
              </w:rPr>
              <w:t>lumière naturelle</w:t>
            </w:r>
            <w:r>
              <w:t xml:space="preserve"> ces champs oscillent dans toutes les directions (</w:t>
            </w:r>
            <w:proofErr w:type="spellStart"/>
            <w:r>
              <w:t>fig</w:t>
            </w:r>
            <w:proofErr w:type="spellEnd"/>
            <w:r>
              <w:t xml:space="preserve"> 1). On dit qu’elle est </w:t>
            </w:r>
            <w:r>
              <w:rPr>
                <w:b/>
              </w:rPr>
              <w:t>non polarisée</w:t>
            </w:r>
            <w:r>
              <w:t>.</w:t>
            </w:r>
          </w:p>
          <w:p w14:paraId="3BA65429" w14:textId="77777777" w:rsidR="007C6390" w:rsidRDefault="007C6390" w:rsidP="00680230">
            <w:pPr>
              <w:spacing w:after="0" w:line="240" w:lineRule="auto"/>
              <w:jc w:val="both"/>
              <w:rPr>
                <w:sz w:val="10"/>
                <w:szCs w:val="10"/>
              </w:rPr>
            </w:pPr>
          </w:p>
          <w:p w14:paraId="76F78A26" w14:textId="77777777" w:rsidR="007C6390" w:rsidRDefault="007C6390" w:rsidP="00680230">
            <w:pPr>
              <w:spacing w:after="0" w:line="240" w:lineRule="auto"/>
              <w:jc w:val="both"/>
            </w:pPr>
            <w:r>
              <w:t>•</w:t>
            </w:r>
            <w:r>
              <w:rPr>
                <w:rFonts w:cs="Calibri"/>
              </w:rPr>
              <w:t xml:space="preserve"> </w:t>
            </w:r>
            <w:r>
              <w:t xml:space="preserve">Dans la </w:t>
            </w:r>
            <w:r>
              <w:rPr>
                <w:b/>
              </w:rPr>
              <w:t>lumière polarisée rectilignement</w:t>
            </w:r>
            <w:r>
              <w:t xml:space="preserve"> au contraire, ils oscillent dans une seule de ces directions. (</w:t>
            </w:r>
            <w:proofErr w:type="spellStart"/>
            <w:proofErr w:type="gramStart"/>
            <w:r>
              <w:t>fig</w:t>
            </w:r>
            <w:proofErr w:type="spellEnd"/>
            <w:proofErr w:type="gramEnd"/>
            <w:r>
              <w:t xml:space="preserve"> 2)</w:t>
            </w:r>
          </w:p>
          <w:p w14:paraId="117BCB2B" w14:textId="77777777" w:rsidR="007C6390" w:rsidRDefault="007C6390" w:rsidP="00680230">
            <w:pPr>
              <w:spacing w:after="0" w:line="240" w:lineRule="auto"/>
              <w:jc w:val="both"/>
              <w:rPr>
                <w:sz w:val="10"/>
                <w:szCs w:val="10"/>
              </w:rPr>
            </w:pPr>
          </w:p>
          <w:p w14:paraId="552DF1BC" w14:textId="77777777" w:rsidR="007C6390" w:rsidRDefault="007C6390" w:rsidP="00680230">
            <w:pPr>
              <w:spacing w:after="0" w:line="240" w:lineRule="auto"/>
              <w:jc w:val="both"/>
            </w:pPr>
            <w:r>
              <w:t>•</w:t>
            </w:r>
            <w:r>
              <w:rPr>
                <w:rFonts w:cs="Calibri"/>
              </w:rPr>
              <w:t xml:space="preserve"> </w:t>
            </w:r>
            <w:r>
              <w:t xml:space="preserve">En associant un </w:t>
            </w:r>
            <w:r>
              <w:rPr>
                <w:b/>
              </w:rPr>
              <w:t>polariseur</w:t>
            </w:r>
            <w:r>
              <w:t xml:space="preserve"> à une source lumineuse non polarisée, on peut obtenir une lumière polarisée rectilignement. On appelle </w:t>
            </w:r>
            <w:r>
              <w:rPr>
                <w:b/>
              </w:rPr>
              <w:t>plan de polarisation</w:t>
            </w:r>
            <w:r>
              <w:t xml:space="preserve">, le plan contenant le champ électrique </w:t>
            </w:r>
            <w:r>
              <w:rPr>
                <w:noProof/>
                <w:position w:val="-3"/>
              </w:rPr>
              <w:drawing>
                <wp:inline distT="0" distB="0" distL="0" distR="0" wp14:anchorId="5E18AF5A" wp14:editId="740BEB68">
                  <wp:extent cx="190500" cy="19050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5" cstate="print">
                            <a:extLst>
                              <a:ext uri="{28A0092B-C50C-407E-A947-70E740481C1C}">
                                <a14:useLocalDpi xmlns:a14="http://schemas.microsoft.com/office/drawing/2010/main" val="0"/>
                              </a:ext>
                            </a:extLst>
                          </a:blip>
                          <a:srcRect l="-325" t="-339" r="-325" b="-339"/>
                          <a:stretch>
                            <a:fillRect/>
                          </a:stretch>
                        </pic:blipFill>
                        <pic:spPr bwMode="auto">
                          <a:xfrm>
                            <a:off x="0" y="0"/>
                            <a:ext cx="190500" cy="190500"/>
                          </a:xfrm>
                          <a:prstGeom prst="rect">
                            <a:avLst/>
                          </a:prstGeom>
                          <a:solidFill>
                            <a:srgbClr val="FFFFFF"/>
                          </a:solidFill>
                          <a:ln>
                            <a:noFill/>
                          </a:ln>
                        </pic:spPr>
                      </pic:pic>
                    </a:graphicData>
                  </a:graphic>
                </wp:inline>
              </w:drawing>
            </w:r>
            <w:r>
              <w:t xml:space="preserve"> et la direction de propagation.</w:t>
            </w:r>
          </w:p>
        </w:tc>
      </w:tr>
    </w:tbl>
    <w:p w14:paraId="099CE3A3" w14:textId="77777777" w:rsidR="00072ADE" w:rsidRDefault="00072ADE" w:rsidP="007C6390">
      <w:pPr>
        <w:spacing w:after="0"/>
        <w:rPr>
          <w:b/>
          <w:u w:val="single"/>
        </w:rPr>
      </w:pPr>
    </w:p>
    <w:p w14:paraId="7C28F28D" w14:textId="42E9422F" w:rsidR="007C6390" w:rsidRPr="007C6390" w:rsidRDefault="007C6390" w:rsidP="007C6390">
      <w:pPr>
        <w:spacing w:after="0"/>
        <w:rPr>
          <w:u w:val="single"/>
        </w:rPr>
      </w:pPr>
      <w:r w:rsidRPr="007C6390">
        <w:rPr>
          <w:b/>
          <w:u w:val="single"/>
        </w:rPr>
        <w:t>Le polarimètre de Laurent</w:t>
      </w:r>
    </w:p>
    <w:p w14:paraId="4B73DFF1" w14:textId="77777777" w:rsidR="00085CC7" w:rsidRDefault="00085CC7" w:rsidP="00085CC7">
      <w:pPr>
        <w:spacing w:after="0"/>
      </w:pPr>
      <w:r>
        <w:t xml:space="preserve">Le pouvoir rotatoire d’une espèce chirale est mesuré à l’aide d’un appareil optique appelé polarimètre de Laurent. </w:t>
      </w:r>
    </w:p>
    <w:p w14:paraId="4CAC212C" w14:textId="77777777" w:rsidR="007C6390" w:rsidRDefault="007C6390" w:rsidP="007C6390">
      <w:pPr>
        <w:pStyle w:val="Corpsdetexte"/>
        <w:spacing w:after="0"/>
      </w:pPr>
      <w:r>
        <w:t>•</w:t>
      </w:r>
      <w:r>
        <w:rPr>
          <w:rFonts w:cs="Calibri"/>
        </w:rPr>
        <w:t xml:space="preserve"> </w:t>
      </w:r>
      <w:r>
        <w:t>La lumière est d’abord polarisée grâce à un polariseur, elle traverse ensuite une cuve contenant l’échantillon : la rotation du plan est détectée par un analyseur (voir figure 3).</w:t>
      </w:r>
    </w:p>
    <w:p w14:paraId="028169F5" w14:textId="77777777" w:rsidR="007C6390" w:rsidRDefault="007C6390" w:rsidP="007C6390">
      <w:pPr>
        <w:spacing w:after="0"/>
        <w:jc w:val="both"/>
      </w:pPr>
      <w:r>
        <w:t>•</w:t>
      </w:r>
      <w:r>
        <w:rPr>
          <w:rFonts w:cs="Calibri"/>
        </w:rPr>
        <w:t xml:space="preserve"> </w:t>
      </w:r>
      <w:r>
        <w:t xml:space="preserve">L’observateur, placé de façon à regarder la source lumineuse, voit tourner le plan de polarisation de la lumière d’un angle </w:t>
      </w:r>
      <w:r>
        <w:rPr>
          <w:rFonts w:ascii="Symbol" w:hAnsi="Symbol" w:cs="Symbol"/>
        </w:rPr>
        <w:t></w:t>
      </w:r>
      <w:r>
        <w:t xml:space="preserve"> et doit </w:t>
      </w:r>
      <w:proofErr w:type="gramStart"/>
      <w:r>
        <w:t xml:space="preserve">tourner  </w:t>
      </w:r>
      <w:r>
        <w:rPr>
          <w:b/>
          <w:bCs/>
        </w:rPr>
        <w:t>l’analyseur</w:t>
      </w:r>
      <w:proofErr w:type="gramEnd"/>
      <w:r>
        <w:rPr>
          <w:b/>
          <w:bCs/>
        </w:rPr>
        <w:t xml:space="preserve"> </w:t>
      </w:r>
      <w:r>
        <w:rPr>
          <w:bCs/>
        </w:rPr>
        <w:t xml:space="preserve">du même angle </w:t>
      </w:r>
      <w:r>
        <w:rPr>
          <w:rFonts w:ascii="Symbol" w:hAnsi="Symbol" w:cs="Symbol"/>
        </w:rPr>
        <w:t></w:t>
      </w:r>
      <w:r>
        <w:t xml:space="preserve"> pour récupérer la totalité de la vibration lumineuse.</w:t>
      </w:r>
    </w:p>
    <w:p w14:paraId="39CA8EBB" w14:textId="77777777" w:rsidR="007C6390" w:rsidRDefault="007C6390" w:rsidP="007C6390">
      <w:pPr>
        <w:pStyle w:val="Corpsdetexte21"/>
        <w:ind w:right="-288"/>
        <w:rPr>
          <w:rFonts w:ascii="Calibri" w:hAnsi="Calibri" w:cs="Calibri"/>
          <w:sz w:val="10"/>
        </w:rPr>
      </w:pPr>
    </w:p>
    <w:p w14:paraId="66D1F78B" w14:textId="4E31815B" w:rsidR="007C6390" w:rsidRDefault="007C6390" w:rsidP="007C6390">
      <w:pPr>
        <w:spacing w:after="0"/>
        <w:jc w:val="center"/>
        <w:rPr>
          <w:rFonts w:cs="Calibri"/>
        </w:rPr>
      </w:pPr>
      <w:r>
        <w:rPr>
          <w:noProof/>
          <w:lang w:eastAsia="fr-FR"/>
        </w:rPr>
        <w:drawing>
          <wp:inline distT="0" distB="0" distL="0" distR="0" wp14:anchorId="5FBE94D9" wp14:editId="68DB0F34">
            <wp:extent cx="4638675" cy="3214202"/>
            <wp:effectExtent l="0" t="0" r="0" b="571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extLst>
                        <a:ext uri="{28A0092B-C50C-407E-A947-70E740481C1C}">
                          <a14:useLocalDpi xmlns:a14="http://schemas.microsoft.com/office/drawing/2010/main" val="0"/>
                        </a:ext>
                      </a:extLst>
                    </a:blip>
                    <a:srcRect l="-3" t="-5" r="-3" b="-5"/>
                    <a:stretch>
                      <a:fillRect/>
                    </a:stretch>
                  </pic:blipFill>
                  <pic:spPr bwMode="auto">
                    <a:xfrm>
                      <a:off x="0" y="0"/>
                      <a:ext cx="4666366" cy="3233390"/>
                    </a:xfrm>
                    <a:prstGeom prst="rect">
                      <a:avLst/>
                    </a:prstGeom>
                    <a:solidFill>
                      <a:srgbClr val="FFFFFF"/>
                    </a:solidFill>
                    <a:ln>
                      <a:noFill/>
                    </a:ln>
                  </pic:spPr>
                </pic:pic>
              </a:graphicData>
            </a:graphic>
          </wp:inline>
        </w:drawing>
      </w:r>
    </w:p>
    <w:p w14:paraId="5C3C723F" w14:textId="77777777" w:rsidR="007C6390" w:rsidRDefault="007C6390" w:rsidP="007C6390">
      <w:pPr>
        <w:spacing w:after="0"/>
        <w:jc w:val="center"/>
        <w:rPr>
          <w:rFonts w:cs="Calibri"/>
        </w:rPr>
      </w:pPr>
    </w:p>
    <w:p w14:paraId="20127746" w14:textId="77777777" w:rsidR="007C6390" w:rsidRDefault="007C6390" w:rsidP="007C6390">
      <w:pPr>
        <w:pStyle w:val="Coursencadre"/>
        <w:jc w:val="both"/>
      </w:pPr>
      <w:r>
        <w:rPr>
          <w:rFonts w:ascii="Calibri" w:hAnsi="Calibri" w:cs="Calibri"/>
          <w:sz w:val="22"/>
          <w:szCs w:val="22"/>
        </w:rPr>
        <w:t>On distingue alors les substances :</w:t>
      </w:r>
    </w:p>
    <w:p w14:paraId="7F7681DB" w14:textId="77777777" w:rsidR="007C6390" w:rsidRDefault="007C6390" w:rsidP="007C6390">
      <w:pPr>
        <w:pStyle w:val="Coursencadre"/>
        <w:spacing w:before="120"/>
        <w:jc w:val="both"/>
      </w:pPr>
      <w:r>
        <w:rPr>
          <w:rFonts w:ascii="Calibri" w:hAnsi="Calibri" w:cs="Calibri"/>
          <w:sz w:val="22"/>
          <w:szCs w:val="22"/>
        </w:rPr>
        <w:t xml:space="preserve">- </w:t>
      </w:r>
      <w:r>
        <w:rPr>
          <w:rFonts w:ascii="Calibri" w:hAnsi="Calibri" w:cs="Calibri"/>
          <w:b/>
          <w:sz w:val="22"/>
          <w:szCs w:val="22"/>
        </w:rPr>
        <w:t>Dextrogyres :</w:t>
      </w:r>
      <w:r>
        <w:rPr>
          <w:rFonts w:ascii="Calibri" w:hAnsi="Calibri" w:cs="Calibri"/>
          <w:sz w:val="22"/>
          <w:szCs w:val="22"/>
        </w:rPr>
        <w:t xml:space="preserve"> l’observateur voit tourner le plan de polarisation de la lumière d’un angle </w:t>
      </w:r>
      <w:r>
        <w:rPr>
          <w:rFonts w:ascii="Symbol" w:hAnsi="Symbol" w:cs="Symbol"/>
          <w:sz w:val="22"/>
          <w:szCs w:val="22"/>
        </w:rPr>
        <w:t></w:t>
      </w:r>
      <w:r>
        <w:rPr>
          <w:rFonts w:ascii="Calibri" w:hAnsi="Calibri" w:cs="Calibri"/>
          <w:sz w:val="22"/>
          <w:szCs w:val="22"/>
        </w:rPr>
        <w:t xml:space="preserve"> vers la droite (sens des aiguilles d’une montre), par convention </w:t>
      </w:r>
      <w:r>
        <w:rPr>
          <w:rFonts w:ascii="Symbol" w:hAnsi="Symbol" w:cs="Symbol"/>
          <w:sz w:val="22"/>
          <w:szCs w:val="22"/>
        </w:rPr>
        <w:t></w:t>
      </w:r>
      <w:r>
        <w:rPr>
          <w:rFonts w:ascii="Symbol" w:hAnsi="Symbol" w:cs="Symbol"/>
          <w:sz w:val="22"/>
          <w:szCs w:val="22"/>
        </w:rPr>
        <w:t></w:t>
      </w:r>
      <w:r>
        <w:rPr>
          <w:rFonts w:ascii="Symbol" w:hAnsi="Symbol" w:cs="Symbol"/>
          <w:sz w:val="22"/>
          <w:szCs w:val="22"/>
        </w:rPr>
        <w:t></w:t>
      </w:r>
      <w:r>
        <w:rPr>
          <w:rFonts w:ascii="Symbol" w:hAnsi="Symbol" w:cs="Symbol"/>
          <w:sz w:val="22"/>
          <w:szCs w:val="22"/>
        </w:rPr>
        <w:t></w:t>
      </w:r>
      <w:r>
        <w:rPr>
          <w:rFonts w:ascii="Symbol" w:hAnsi="Symbol" w:cs="Symbol"/>
          <w:sz w:val="22"/>
          <w:szCs w:val="22"/>
        </w:rPr>
        <w:t></w:t>
      </w:r>
      <w:r>
        <w:rPr>
          <w:rFonts w:ascii="Calibri" w:hAnsi="Calibri" w:cs="Calibri"/>
          <w:sz w:val="22"/>
          <w:szCs w:val="22"/>
        </w:rPr>
        <w:t>.</w:t>
      </w:r>
    </w:p>
    <w:p w14:paraId="0060AF11" w14:textId="77777777" w:rsidR="007C6390" w:rsidRDefault="007C6390" w:rsidP="007C6390">
      <w:pPr>
        <w:pStyle w:val="Coursencadre"/>
        <w:spacing w:before="120"/>
        <w:jc w:val="both"/>
      </w:pPr>
      <w:r>
        <w:rPr>
          <w:rFonts w:ascii="Calibri" w:hAnsi="Calibri" w:cs="Calibri"/>
          <w:sz w:val="22"/>
          <w:szCs w:val="22"/>
        </w:rPr>
        <w:t>Le nom de la substance est accompagné du signe (+) ; exemple : le (</w:t>
      </w:r>
      <w:proofErr w:type="gramStart"/>
      <w:r>
        <w:rPr>
          <w:rFonts w:ascii="Calibri" w:hAnsi="Calibri" w:cs="Calibri"/>
          <w:sz w:val="22"/>
          <w:szCs w:val="22"/>
        </w:rPr>
        <w:t>+)-</w:t>
      </w:r>
      <w:proofErr w:type="gramEnd"/>
      <w:r>
        <w:rPr>
          <w:rFonts w:ascii="Calibri" w:hAnsi="Calibri" w:cs="Calibri"/>
          <w:sz w:val="22"/>
          <w:szCs w:val="22"/>
        </w:rPr>
        <w:t>limonène.</w:t>
      </w:r>
    </w:p>
    <w:p w14:paraId="1828C012" w14:textId="77777777" w:rsidR="007C6390" w:rsidRDefault="007C6390" w:rsidP="007C6390">
      <w:pPr>
        <w:pStyle w:val="Coursencadre"/>
        <w:spacing w:before="120"/>
        <w:jc w:val="both"/>
      </w:pPr>
      <w:r>
        <w:rPr>
          <w:rFonts w:ascii="Calibri" w:hAnsi="Calibri" w:cs="Calibri"/>
          <w:sz w:val="22"/>
          <w:szCs w:val="22"/>
        </w:rPr>
        <w:t xml:space="preserve">- </w:t>
      </w:r>
      <w:r>
        <w:rPr>
          <w:rFonts w:ascii="Calibri" w:hAnsi="Calibri" w:cs="Calibri"/>
          <w:b/>
          <w:sz w:val="22"/>
          <w:szCs w:val="22"/>
        </w:rPr>
        <w:t>Lévogyres :</w:t>
      </w:r>
      <w:r>
        <w:rPr>
          <w:rFonts w:ascii="Calibri" w:hAnsi="Calibri" w:cs="Calibri"/>
          <w:sz w:val="22"/>
          <w:szCs w:val="22"/>
        </w:rPr>
        <w:t xml:space="preserve"> l’observateur voit tourner le plan de polarisation de la lumière d’un angle </w:t>
      </w:r>
      <w:r>
        <w:rPr>
          <w:rFonts w:ascii="Symbol" w:hAnsi="Symbol" w:cs="Symbol"/>
          <w:sz w:val="22"/>
          <w:szCs w:val="22"/>
        </w:rPr>
        <w:t></w:t>
      </w:r>
      <w:r>
        <w:rPr>
          <w:rFonts w:ascii="Calibri" w:hAnsi="Calibri" w:cs="Calibri"/>
          <w:sz w:val="22"/>
          <w:szCs w:val="22"/>
        </w:rPr>
        <w:t xml:space="preserve"> vers la gauche (sens trigonométrique), par convention </w:t>
      </w:r>
      <w:r>
        <w:rPr>
          <w:rFonts w:ascii="Symbol" w:hAnsi="Symbol" w:cs="Symbol"/>
          <w:sz w:val="22"/>
          <w:szCs w:val="22"/>
        </w:rPr>
        <w:t></w:t>
      </w:r>
      <w:r>
        <w:rPr>
          <w:rFonts w:ascii="Symbol" w:hAnsi="Symbol" w:cs="Symbol"/>
          <w:sz w:val="22"/>
          <w:szCs w:val="22"/>
        </w:rPr>
        <w:t></w:t>
      </w:r>
      <w:r>
        <w:rPr>
          <w:rFonts w:ascii="Symbol" w:hAnsi="Symbol" w:cs="Symbol"/>
          <w:sz w:val="22"/>
          <w:szCs w:val="22"/>
        </w:rPr>
        <w:t></w:t>
      </w:r>
      <w:r>
        <w:rPr>
          <w:rFonts w:ascii="Symbol" w:hAnsi="Symbol" w:cs="Symbol"/>
          <w:sz w:val="22"/>
          <w:szCs w:val="22"/>
        </w:rPr>
        <w:t></w:t>
      </w:r>
      <w:r>
        <w:rPr>
          <w:rFonts w:ascii="Symbol" w:hAnsi="Symbol" w:cs="Symbol"/>
          <w:sz w:val="22"/>
          <w:szCs w:val="22"/>
        </w:rPr>
        <w:t></w:t>
      </w:r>
      <w:r>
        <w:rPr>
          <w:rFonts w:ascii="Calibri" w:hAnsi="Calibri" w:cs="Calibri"/>
          <w:sz w:val="22"/>
          <w:szCs w:val="22"/>
        </w:rPr>
        <w:t>.</w:t>
      </w:r>
    </w:p>
    <w:p w14:paraId="6E5D4269" w14:textId="77777777" w:rsidR="007C6390" w:rsidRDefault="007C6390" w:rsidP="007C6390">
      <w:pPr>
        <w:pStyle w:val="Coursencadre"/>
        <w:spacing w:before="120"/>
        <w:jc w:val="both"/>
      </w:pPr>
      <w:r>
        <w:rPr>
          <w:rFonts w:ascii="Calibri" w:hAnsi="Calibri" w:cs="Calibri"/>
          <w:sz w:val="22"/>
          <w:szCs w:val="22"/>
        </w:rPr>
        <w:t>Le nom de la substance est accompagné du signe (–) ; exemple : le (</w:t>
      </w:r>
      <w:proofErr w:type="gramStart"/>
      <w:r>
        <w:rPr>
          <w:rFonts w:ascii="Calibri" w:hAnsi="Calibri" w:cs="Calibri"/>
          <w:sz w:val="22"/>
          <w:szCs w:val="22"/>
        </w:rPr>
        <w:t>–)-</w:t>
      </w:r>
      <w:proofErr w:type="gramEnd"/>
      <w:r>
        <w:rPr>
          <w:rFonts w:ascii="Calibri" w:hAnsi="Calibri" w:cs="Calibri"/>
          <w:sz w:val="22"/>
          <w:szCs w:val="22"/>
        </w:rPr>
        <w:t>menthol).</w:t>
      </w:r>
    </w:p>
    <w:p w14:paraId="0AC9B67B" w14:textId="77777777" w:rsidR="007C6390" w:rsidRDefault="007C6390" w:rsidP="007C6390">
      <w:pPr>
        <w:spacing w:after="0"/>
        <w:rPr>
          <w:rFonts w:cs="Calibri"/>
          <w:b/>
          <w:u w:val="single"/>
        </w:rPr>
      </w:pPr>
    </w:p>
    <w:p w14:paraId="776A4DCB" w14:textId="77777777" w:rsidR="007C6390" w:rsidRDefault="007C6390" w:rsidP="007C6390">
      <w:pPr>
        <w:spacing w:after="0"/>
        <w:rPr>
          <w:b/>
          <w:sz w:val="10"/>
          <w:szCs w:val="10"/>
          <w:u w:val="single"/>
        </w:rPr>
      </w:pPr>
    </w:p>
    <w:p w14:paraId="44375F07" w14:textId="77777777" w:rsidR="007C6390" w:rsidRPr="007C6390" w:rsidRDefault="007C6390" w:rsidP="007C6390">
      <w:pPr>
        <w:spacing w:after="0"/>
        <w:rPr>
          <w:u w:val="single"/>
        </w:rPr>
      </w:pPr>
      <w:r w:rsidRPr="007C6390">
        <w:rPr>
          <w:b/>
          <w:u w:val="single"/>
        </w:rPr>
        <w:t xml:space="preserve">Loi de Biot </w:t>
      </w:r>
    </w:p>
    <w:p w14:paraId="1B457A2B" w14:textId="77777777" w:rsidR="007C6390" w:rsidRDefault="007C6390" w:rsidP="007C6390">
      <w:pPr>
        <w:spacing w:after="0"/>
        <w:jc w:val="both"/>
        <w:rPr>
          <w:b/>
          <w:sz w:val="10"/>
          <w:szCs w:val="10"/>
          <w:u w:val="single"/>
        </w:rPr>
      </w:pPr>
    </w:p>
    <w:p w14:paraId="536C894E" w14:textId="3F84A5B1" w:rsidR="007C6390" w:rsidRDefault="007C6390" w:rsidP="00085CC7">
      <w:pPr>
        <w:pBdr>
          <w:top w:val="single" w:sz="4" w:space="1" w:color="auto"/>
          <w:left w:val="single" w:sz="4" w:space="4" w:color="auto"/>
          <w:bottom w:val="single" w:sz="4" w:space="1" w:color="auto"/>
          <w:right w:val="single" w:sz="4" w:space="4" w:color="auto"/>
        </w:pBdr>
        <w:spacing w:after="0"/>
        <w:jc w:val="both"/>
      </w:pPr>
      <w:r>
        <w:t xml:space="preserve">L'angle de déviation </w:t>
      </w:r>
      <w:r>
        <w:rPr>
          <w:rFonts w:ascii="Symbol" w:hAnsi="Symbol" w:cs="Symbol"/>
        </w:rPr>
        <w:t></w:t>
      </w:r>
      <w:r w:rsidR="00085CC7">
        <w:rPr>
          <w:rFonts w:ascii="Symbol" w:hAnsi="Symbol" w:cs="Symbol"/>
        </w:rPr>
        <w:t xml:space="preserve"> </w:t>
      </w:r>
      <w:r>
        <w:t xml:space="preserve">(aussi appelé </w:t>
      </w:r>
      <w:r>
        <w:rPr>
          <w:b/>
        </w:rPr>
        <w:t>pouvoir rotatoire</w:t>
      </w:r>
      <w:r>
        <w:t xml:space="preserve">) est proportionnel à la concentration de l'échantillon en espèce chirale ainsi qu'à la longueur de solution traversée par le faisceau lumineux, c'est la </w:t>
      </w:r>
      <w:r>
        <w:rPr>
          <w:b/>
          <w:u w:val="single"/>
        </w:rPr>
        <w:t>loi de Biot</w:t>
      </w:r>
      <w:r>
        <w:t> :</w:t>
      </w:r>
    </w:p>
    <w:p w14:paraId="05DC4C55" w14:textId="77777777" w:rsidR="007C6390" w:rsidRDefault="007C6390" w:rsidP="00085CC7">
      <w:pPr>
        <w:pBdr>
          <w:top w:val="single" w:sz="4" w:space="1" w:color="auto"/>
          <w:left w:val="single" w:sz="4" w:space="4" w:color="auto"/>
          <w:bottom w:val="single" w:sz="4" w:space="1" w:color="auto"/>
          <w:right w:val="single" w:sz="4" w:space="4" w:color="auto"/>
        </w:pBdr>
        <w:spacing w:after="0"/>
        <w:jc w:val="center"/>
      </w:pPr>
      <w:r>
        <w:rPr>
          <w:rFonts w:ascii="Symbol" w:hAnsi="Symbol" w:cs="Symbol"/>
        </w:rPr>
        <w:t></w:t>
      </w:r>
      <w:r>
        <w:rPr>
          <w:rFonts w:cs="Calibri"/>
        </w:rPr>
        <w:t xml:space="preserve"> </w:t>
      </w:r>
      <w:r>
        <w:t xml:space="preserve">= </w:t>
      </w:r>
      <w:r>
        <w:rPr>
          <w:noProof/>
          <w:position w:val="-6"/>
        </w:rPr>
        <w:drawing>
          <wp:inline distT="0" distB="0" distL="0" distR="0" wp14:anchorId="0461BC4E" wp14:editId="3481A972">
            <wp:extent cx="361950" cy="2286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8" cstate="print">
                      <a:extLst>
                        <a:ext uri="{28A0092B-C50C-407E-A947-70E740481C1C}">
                          <a14:useLocalDpi xmlns:a14="http://schemas.microsoft.com/office/drawing/2010/main" val="0"/>
                        </a:ext>
                      </a:extLst>
                    </a:blip>
                    <a:srcRect l="-172" t="-281" r="-172" b="-281"/>
                    <a:stretch>
                      <a:fillRect/>
                    </a:stretch>
                  </pic:blipFill>
                  <pic:spPr bwMode="auto">
                    <a:xfrm>
                      <a:off x="0" y="0"/>
                      <a:ext cx="361950" cy="228600"/>
                    </a:xfrm>
                    <a:prstGeom prst="rect">
                      <a:avLst/>
                    </a:prstGeom>
                    <a:solidFill>
                      <a:srgbClr val="FFFFFF"/>
                    </a:solidFill>
                    <a:ln>
                      <a:noFill/>
                    </a:ln>
                  </pic:spPr>
                </pic:pic>
              </a:graphicData>
            </a:graphic>
          </wp:inline>
        </w:drawing>
      </w:r>
      <w:r>
        <w:rPr>
          <w:rFonts w:ascii="MT Extra" w:eastAsia="MT Extra" w:hAnsi="MT Extra" w:cs="MT Extra"/>
        </w:rPr>
        <w:t></w:t>
      </w:r>
      <w:r>
        <w:t xml:space="preserve"> C</w:t>
      </w:r>
    </w:p>
    <w:p w14:paraId="6F6907EE" w14:textId="77777777" w:rsidR="007C6390" w:rsidRDefault="007C6390" w:rsidP="00085CC7">
      <w:pPr>
        <w:pBdr>
          <w:top w:val="single" w:sz="4" w:space="1" w:color="auto"/>
          <w:left w:val="single" w:sz="4" w:space="4" w:color="auto"/>
          <w:bottom w:val="single" w:sz="4" w:space="1" w:color="auto"/>
          <w:right w:val="single" w:sz="4" w:space="4" w:color="auto"/>
        </w:pBdr>
        <w:spacing w:after="0"/>
        <w:jc w:val="center"/>
      </w:pPr>
      <w:r>
        <w:rPr>
          <w:rFonts w:ascii="Symbol" w:hAnsi="Symbol" w:cs="Symbol"/>
        </w:rPr>
        <w:t></w:t>
      </w:r>
      <w:r>
        <w:rPr>
          <w:rFonts w:cs="Calibri"/>
        </w:rPr>
        <w:t xml:space="preserve"> </w:t>
      </w:r>
      <w:r>
        <w:t xml:space="preserve">est mesuré en degré d'angle ; </w:t>
      </w:r>
      <w:r>
        <w:rPr>
          <w:rFonts w:ascii="MT Extra" w:eastAsia="MT Extra" w:hAnsi="MT Extra" w:cs="MT Extra"/>
        </w:rPr>
        <w:t></w:t>
      </w:r>
      <w:r>
        <w:t xml:space="preserve"> est exprimé en dm ; C est exprimé en </w:t>
      </w:r>
      <w:proofErr w:type="spellStart"/>
      <w:r>
        <w:t>g.mL</w:t>
      </w:r>
      <w:proofErr w:type="spellEnd"/>
      <w:r>
        <w:rPr>
          <w:vertAlign w:val="superscript"/>
        </w:rPr>
        <w:t>–1</w:t>
      </w:r>
    </w:p>
    <w:p w14:paraId="2B62385D" w14:textId="7E588576" w:rsidR="007C6390" w:rsidRDefault="007C6390" w:rsidP="007C6390">
      <w:pPr>
        <w:spacing w:after="0"/>
        <w:jc w:val="both"/>
      </w:pPr>
      <w:r>
        <w:t xml:space="preserve">Le coefficient de proportionnalité </w:t>
      </w:r>
      <w:r>
        <w:rPr>
          <w:noProof/>
          <w:position w:val="-6"/>
        </w:rPr>
        <w:drawing>
          <wp:inline distT="0" distB="0" distL="0" distR="0" wp14:anchorId="6D4E3B39" wp14:editId="6D42FE7A">
            <wp:extent cx="361950" cy="22860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8" cstate="print">
                      <a:extLst>
                        <a:ext uri="{28A0092B-C50C-407E-A947-70E740481C1C}">
                          <a14:useLocalDpi xmlns:a14="http://schemas.microsoft.com/office/drawing/2010/main" val="0"/>
                        </a:ext>
                      </a:extLst>
                    </a:blip>
                    <a:srcRect l="-172" t="-281" r="-172" b="-281"/>
                    <a:stretch>
                      <a:fillRect/>
                    </a:stretch>
                  </pic:blipFill>
                  <pic:spPr bwMode="auto">
                    <a:xfrm>
                      <a:off x="0" y="0"/>
                      <a:ext cx="361950" cy="228600"/>
                    </a:xfrm>
                    <a:prstGeom prst="rect">
                      <a:avLst/>
                    </a:prstGeom>
                    <a:solidFill>
                      <a:srgbClr val="FFFFFF"/>
                    </a:solidFill>
                    <a:ln>
                      <a:noFill/>
                    </a:ln>
                  </pic:spPr>
                </pic:pic>
              </a:graphicData>
            </a:graphic>
          </wp:inline>
        </w:drawing>
      </w:r>
      <w:r>
        <w:t xml:space="preserve"> est appelé </w:t>
      </w:r>
      <w:r>
        <w:rPr>
          <w:b/>
        </w:rPr>
        <w:t>pouvoir rotatoire spécifique</w:t>
      </w:r>
      <w:r>
        <w:t xml:space="preserve"> (ou encore activité optique). Il est caractéristique de la molécule étudiée et dépend de la température ainsi que de la longueur d'onde de la lampe utilisée. On travaille le plus souvent à 25°C avec une lampe à vapeur de sodium qui émet une lumière supposée monochromatique (</w:t>
      </w:r>
      <w:r>
        <w:rPr>
          <w:rFonts w:ascii="Symbol" w:hAnsi="Symbol" w:cs="Symbol"/>
        </w:rPr>
        <w:t></w:t>
      </w:r>
      <w:r>
        <w:rPr>
          <w:rFonts w:ascii="Symbol" w:hAnsi="Symbol" w:cs="Symbol"/>
        </w:rPr>
        <w:t></w:t>
      </w:r>
      <w:r>
        <w:t xml:space="preserve">=589 nm) correspondant à une raie d'émission particulière appelée raie D. On trouve donc dans la littérature des coefficients notés : </w:t>
      </w:r>
      <w:r>
        <w:rPr>
          <w:noProof/>
          <w:position w:val="-6"/>
        </w:rPr>
        <w:drawing>
          <wp:inline distT="0" distB="0" distL="0" distR="0" wp14:anchorId="3E29896E" wp14:editId="5A8A0538">
            <wp:extent cx="400050" cy="22860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9" cstate="print">
                      <a:extLst>
                        <a:ext uri="{28A0092B-C50C-407E-A947-70E740481C1C}">
                          <a14:useLocalDpi xmlns:a14="http://schemas.microsoft.com/office/drawing/2010/main" val="0"/>
                        </a:ext>
                      </a:extLst>
                    </a:blip>
                    <a:srcRect l="-157" t="-281" r="-157" b="-281"/>
                    <a:stretch>
                      <a:fillRect/>
                    </a:stretch>
                  </pic:blipFill>
                  <pic:spPr bwMode="auto">
                    <a:xfrm>
                      <a:off x="0" y="0"/>
                      <a:ext cx="400050" cy="228600"/>
                    </a:xfrm>
                    <a:prstGeom prst="rect">
                      <a:avLst/>
                    </a:prstGeom>
                    <a:solidFill>
                      <a:srgbClr val="FFFFFF"/>
                    </a:solidFill>
                    <a:ln>
                      <a:noFill/>
                    </a:ln>
                  </pic:spPr>
                </pic:pic>
              </a:graphicData>
            </a:graphic>
          </wp:inline>
        </w:drawing>
      </w:r>
    </w:p>
    <w:p w14:paraId="721907D9" w14:textId="77777777" w:rsidR="007C6390" w:rsidRDefault="007C6390" w:rsidP="007C6390">
      <w:pPr>
        <w:spacing w:after="0"/>
        <w:jc w:val="both"/>
      </w:pPr>
      <w:r>
        <w:t>Si une solution contient plusieurs espèces chirales, les pouvoirs rotatoires s’additionnent. La loi de Biot devient :</w:t>
      </w:r>
    </w:p>
    <w:p w14:paraId="454EF549" w14:textId="77777777" w:rsidR="007C6390" w:rsidRDefault="007C6390" w:rsidP="007C6390">
      <w:pPr>
        <w:spacing w:after="0"/>
        <w:jc w:val="both"/>
      </w:pPr>
    </w:p>
    <w:p w14:paraId="0124C944" w14:textId="77777777" w:rsidR="007C6390" w:rsidRDefault="007C6390" w:rsidP="007C6390">
      <w:pPr>
        <w:spacing w:after="0"/>
        <w:jc w:val="center"/>
        <w:rPr>
          <w:rFonts w:eastAsia="Times New Roman"/>
          <w:lang w:eastAsia="fr-FR"/>
        </w:rPr>
      </w:pPr>
      <w:r>
        <w:rPr>
          <w:noProof/>
        </w:rPr>
        <w:drawing>
          <wp:anchor distT="0" distB="0" distL="114935" distR="114935" simplePos="0" relativeHeight="251677184" behindDoc="0" locked="0" layoutInCell="1" allowOverlap="1" wp14:anchorId="7BF72163" wp14:editId="52C8D052">
            <wp:simplePos x="0" y="0"/>
            <wp:positionH relativeFrom="column">
              <wp:align>center</wp:align>
            </wp:positionH>
            <wp:positionV relativeFrom="paragraph">
              <wp:posOffset>-4445</wp:posOffset>
            </wp:positionV>
            <wp:extent cx="1796415" cy="421005"/>
            <wp:effectExtent l="0" t="0" r="0" b="0"/>
            <wp:wrapSquare wrapText="right"/>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l="-35" t="-151" r="-35" b="-151"/>
                    <a:stretch>
                      <a:fillRect/>
                    </a:stretch>
                  </pic:blipFill>
                  <pic:spPr bwMode="auto">
                    <a:xfrm>
                      <a:off x="0" y="0"/>
                      <a:ext cx="1796415" cy="4210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B49DDB6" w14:textId="77777777" w:rsidR="007C6390" w:rsidRDefault="007C6390" w:rsidP="007C6390">
      <w:pPr>
        <w:spacing w:after="0"/>
        <w:jc w:val="both"/>
        <w:rPr>
          <w:rFonts w:eastAsia="Times New Roman"/>
        </w:rPr>
      </w:pPr>
    </w:p>
    <w:p w14:paraId="5BCB8F2B" w14:textId="77777777" w:rsidR="007C6390" w:rsidRDefault="007C6390" w:rsidP="007C6390">
      <w:pPr>
        <w:autoSpaceDE w:val="0"/>
        <w:spacing w:after="0" w:line="240" w:lineRule="auto"/>
        <w:rPr>
          <w:b/>
          <w:i/>
        </w:rPr>
      </w:pPr>
    </w:p>
    <w:p w14:paraId="72D15942" w14:textId="76C0F209" w:rsidR="007C6390" w:rsidRDefault="00085CC7" w:rsidP="00B87BED">
      <w:pPr>
        <w:pBdr>
          <w:top w:val="single" w:sz="4" w:space="1" w:color="auto"/>
          <w:left w:val="single" w:sz="4" w:space="4" w:color="auto"/>
          <w:bottom w:val="single" w:sz="4" w:space="1" w:color="auto"/>
          <w:right w:val="single" w:sz="4" w:space="4" w:color="auto"/>
        </w:pBdr>
        <w:autoSpaceDE w:val="0"/>
        <w:spacing w:after="0" w:line="240" w:lineRule="auto"/>
        <w:rPr>
          <w:rFonts w:cs="Avenir-Roman"/>
          <w:b/>
          <w:i/>
        </w:rPr>
      </w:pPr>
      <w:r>
        <w:rPr>
          <w:rFonts w:cs="Avenir-Roman"/>
          <w:b/>
          <w:i/>
        </w:rPr>
        <w:t>LA PROPRIETE FONDAMENTALE DE DEUX</w:t>
      </w:r>
      <w:r w:rsidR="00B87BED">
        <w:rPr>
          <w:rFonts w:cs="Avenir-Roman"/>
          <w:b/>
          <w:i/>
        </w:rPr>
        <w:t xml:space="preserve"> ENANTIOMERES EST QUE LEURS POUVOIRS ROTATOIRES SPECIFIQUES SONT OPPOSES.</w:t>
      </w:r>
    </w:p>
    <w:p w14:paraId="191DE563" w14:textId="77777777" w:rsidR="00B87BED" w:rsidRDefault="00B87BED" w:rsidP="00B87BED">
      <w:pPr>
        <w:pStyle w:val="NormalWeb"/>
        <w:spacing w:after="0"/>
      </w:pPr>
      <w:r>
        <w:rPr>
          <w:rFonts w:ascii="Calibri" w:hAnsi="Calibri" w:cs="Calibri"/>
          <w:sz w:val="22"/>
          <w:szCs w:val="22"/>
          <w:u w:val="single"/>
        </w:rPr>
        <w:t>Exemple</w:t>
      </w:r>
      <w:r>
        <w:rPr>
          <w:rFonts w:ascii="Calibri" w:hAnsi="Calibri" w:cs="Calibri"/>
          <w:sz w:val="22"/>
          <w:szCs w:val="22"/>
        </w:rPr>
        <w:t xml:space="preserve"> : </w:t>
      </w:r>
    </w:p>
    <w:p w14:paraId="2AF5B499" w14:textId="77777777" w:rsidR="00B87BED" w:rsidRDefault="00B87BED" w:rsidP="00B87BED">
      <w:pPr>
        <w:pStyle w:val="NormalWeb"/>
        <w:spacing w:after="0"/>
        <w:jc w:val="center"/>
        <w:rPr>
          <w:rFonts w:ascii="Calibri" w:hAnsi="Calibri" w:cs="Calibri"/>
          <w:sz w:val="22"/>
          <w:szCs w:val="22"/>
        </w:rPr>
      </w:pPr>
      <w:r>
        <w:rPr>
          <w:rFonts w:ascii="Calibri" w:hAnsi="Calibri" w:cs="Calibri"/>
          <w:noProof/>
          <w:sz w:val="22"/>
          <w:szCs w:val="22"/>
          <w:lang w:eastAsia="fr-FR"/>
        </w:rPr>
        <w:drawing>
          <wp:inline distT="0" distB="0" distL="0" distR="0" wp14:anchorId="2E63E896" wp14:editId="49DE7CDC">
            <wp:extent cx="2752725" cy="110490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l="-23" t="-56" r="-23" b="-56"/>
                    <a:stretch>
                      <a:fillRect/>
                    </a:stretch>
                  </pic:blipFill>
                  <pic:spPr bwMode="auto">
                    <a:xfrm>
                      <a:off x="0" y="0"/>
                      <a:ext cx="2752725" cy="1104900"/>
                    </a:xfrm>
                    <a:prstGeom prst="rect">
                      <a:avLst/>
                    </a:prstGeom>
                    <a:solidFill>
                      <a:srgbClr val="FFFFFF"/>
                    </a:solidFill>
                    <a:ln>
                      <a:noFill/>
                    </a:ln>
                  </pic:spPr>
                </pic:pic>
              </a:graphicData>
            </a:graphic>
          </wp:inline>
        </w:drawing>
      </w:r>
    </w:p>
    <w:p w14:paraId="2F1E1CD0" w14:textId="77777777" w:rsidR="00B87BED" w:rsidRDefault="00B87BED" w:rsidP="00B87BED">
      <w:pPr>
        <w:pStyle w:val="NormalWeb"/>
        <w:spacing w:after="0"/>
        <w:jc w:val="center"/>
      </w:pPr>
      <w:r>
        <w:rPr>
          <w:rFonts w:ascii="Calibri" w:hAnsi="Calibri" w:cs="Calibri"/>
          <w:sz w:val="22"/>
          <w:szCs w:val="22"/>
        </w:rPr>
        <w:t>(R)</w:t>
      </w:r>
      <w:proofErr w:type="gramStart"/>
      <w:r>
        <w:rPr>
          <w:rFonts w:ascii="Calibri" w:hAnsi="Calibri" w:cs="Calibri"/>
          <w:sz w:val="22"/>
          <w:szCs w:val="22"/>
        </w:rPr>
        <w:t>-(</w:t>
      </w:r>
      <w:proofErr w:type="gramEnd"/>
      <w:r>
        <w:rPr>
          <w:rFonts w:ascii="Calibri" w:hAnsi="Calibri" w:cs="Calibri"/>
          <w:sz w:val="22"/>
          <w:szCs w:val="22"/>
        </w:rPr>
        <w:t xml:space="preserve">+)-acide lactique </w:t>
      </w:r>
      <w:r>
        <w:rPr>
          <w:rFonts w:ascii="Calibri" w:hAnsi="Calibri" w:cs="Calibri"/>
          <w:sz w:val="22"/>
          <w:szCs w:val="22"/>
        </w:rPr>
        <w:tab/>
      </w:r>
      <w:r>
        <w:rPr>
          <w:rFonts w:ascii="Calibri" w:hAnsi="Calibri" w:cs="Calibri"/>
          <w:sz w:val="22"/>
          <w:szCs w:val="22"/>
        </w:rPr>
        <w:tab/>
        <w:t>(S)-(-)-acide lactique</w:t>
      </w:r>
    </w:p>
    <w:p w14:paraId="31441920" w14:textId="701E9867" w:rsidR="00B87BED" w:rsidRDefault="00B87BED" w:rsidP="00B87BED">
      <w:pPr>
        <w:pStyle w:val="NormalWeb"/>
        <w:spacing w:after="0"/>
        <w:jc w:val="center"/>
        <w:rPr>
          <w:rFonts w:ascii="Calibri" w:hAnsi="Calibri" w:cs="Calibri"/>
          <w:sz w:val="22"/>
          <w:szCs w:val="22"/>
          <w:vertAlign w:val="superscript"/>
        </w:rPr>
      </w:pPr>
      <w:r>
        <w:rPr>
          <w:rFonts w:ascii="Calibri" w:hAnsi="Calibri" w:cs="Calibri"/>
          <w:sz w:val="22"/>
          <w:szCs w:val="22"/>
        </w:rPr>
        <w:t>[</w:t>
      </w:r>
      <w:proofErr w:type="gramStart"/>
      <w:r>
        <w:rPr>
          <w:rFonts w:ascii="Symbol" w:hAnsi="Symbol" w:cs="Symbol"/>
          <w:sz w:val="22"/>
          <w:szCs w:val="22"/>
        </w:rPr>
        <w:t></w:t>
      </w:r>
      <w:r>
        <w:rPr>
          <w:rFonts w:ascii="Calibri" w:hAnsi="Calibri" w:cs="Calibri"/>
          <w:sz w:val="22"/>
          <w:szCs w:val="22"/>
        </w:rPr>
        <w:t>]</w:t>
      </w:r>
      <w:r>
        <w:rPr>
          <w:rFonts w:ascii="Calibri" w:hAnsi="Calibri" w:cs="Calibri"/>
          <w:sz w:val="22"/>
          <w:szCs w:val="22"/>
          <w:vertAlign w:val="subscript"/>
        </w:rPr>
        <w:t>D</w:t>
      </w:r>
      <w:proofErr w:type="gramEnd"/>
      <w:r>
        <w:rPr>
          <w:rFonts w:ascii="Calibri" w:hAnsi="Calibri" w:cs="Calibri"/>
          <w:sz w:val="22"/>
          <w:szCs w:val="22"/>
          <w:vertAlign w:val="superscript"/>
        </w:rPr>
        <w:t>20°C</w:t>
      </w:r>
      <w:r>
        <w:rPr>
          <w:rFonts w:ascii="Calibri" w:hAnsi="Calibri" w:cs="Calibri"/>
          <w:sz w:val="22"/>
          <w:szCs w:val="22"/>
        </w:rPr>
        <w:t xml:space="preserve"> = + 13,5°.mL.g</w:t>
      </w:r>
      <w:r>
        <w:rPr>
          <w:rFonts w:ascii="Calibri" w:hAnsi="Calibri" w:cs="Calibri"/>
          <w:sz w:val="22"/>
          <w:szCs w:val="22"/>
          <w:vertAlign w:val="superscript"/>
        </w:rPr>
        <w:t>-1</w:t>
      </w:r>
      <w:r>
        <w:rPr>
          <w:rFonts w:ascii="Calibri" w:hAnsi="Calibri" w:cs="Calibri"/>
          <w:sz w:val="22"/>
          <w:szCs w:val="22"/>
        </w:rPr>
        <w:t>.dm</w:t>
      </w:r>
      <w:r>
        <w:rPr>
          <w:rFonts w:ascii="Calibri" w:hAnsi="Calibri" w:cs="Calibri"/>
          <w:sz w:val="22"/>
          <w:szCs w:val="22"/>
          <w:vertAlign w:val="superscript"/>
        </w:rPr>
        <w:t>-1</w:t>
      </w:r>
      <w:r>
        <w:rPr>
          <w:rFonts w:ascii="Calibri" w:hAnsi="Calibri" w:cs="Calibri"/>
          <w:sz w:val="22"/>
          <w:szCs w:val="22"/>
          <w:vertAlign w:val="superscript"/>
        </w:rPr>
        <w:tab/>
      </w:r>
      <w:r>
        <w:rPr>
          <w:rFonts w:ascii="Calibri" w:hAnsi="Calibri" w:cs="Calibri"/>
          <w:sz w:val="22"/>
          <w:szCs w:val="22"/>
        </w:rPr>
        <w:t>[</w:t>
      </w:r>
      <w:r>
        <w:rPr>
          <w:rFonts w:ascii="Symbol" w:hAnsi="Symbol" w:cs="Symbol"/>
          <w:sz w:val="22"/>
          <w:szCs w:val="22"/>
        </w:rPr>
        <w:t></w:t>
      </w:r>
      <w:r>
        <w:rPr>
          <w:rFonts w:ascii="Calibri" w:hAnsi="Calibri" w:cs="Calibri"/>
          <w:sz w:val="22"/>
          <w:szCs w:val="22"/>
        </w:rPr>
        <w:t>]</w:t>
      </w:r>
      <w:r>
        <w:rPr>
          <w:rFonts w:ascii="Calibri" w:hAnsi="Calibri" w:cs="Calibri"/>
          <w:sz w:val="22"/>
          <w:szCs w:val="22"/>
          <w:vertAlign w:val="subscript"/>
        </w:rPr>
        <w:t>D</w:t>
      </w:r>
      <w:r>
        <w:rPr>
          <w:rFonts w:ascii="Calibri" w:hAnsi="Calibri" w:cs="Calibri"/>
          <w:sz w:val="22"/>
          <w:szCs w:val="22"/>
          <w:vertAlign w:val="superscript"/>
        </w:rPr>
        <w:t>20°C</w:t>
      </w:r>
      <w:r>
        <w:rPr>
          <w:rFonts w:ascii="Calibri" w:hAnsi="Calibri" w:cs="Calibri"/>
          <w:sz w:val="22"/>
          <w:szCs w:val="22"/>
        </w:rPr>
        <w:t xml:space="preserve"> = - 13,5°.mL.g</w:t>
      </w:r>
      <w:r>
        <w:rPr>
          <w:rFonts w:ascii="Calibri" w:hAnsi="Calibri" w:cs="Calibri"/>
          <w:sz w:val="22"/>
          <w:szCs w:val="22"/>
          <w:vertAlign w:val="superscript"/>
        </w:rPr>
        <w:t>-1</w:t>
      </w:r>
      <w:r>
        <w:rPr>
          <w:rFonts w:ascii="Calibri" w:hAnsi="Calibri" w:cs="Calibri"/>
          <w:sz w:val="22"/>
          <w:szCs w:val="22"/>
        </w:rPr>
        <w:t>.dm</w:t>
      </w:r>
      <w:r>
        <w:rPr>
          <w:rFonts w:ascii="Calibri" w:hAnsi="Calibri" w:cs="Calibri"/>
          <w:sz w:val="22"/>
          <w:szCs w:val="22"/>
          <w:vertAlign w:val="superscript"/>
        </w:rPr>
        <w:t>-1</w:t>
      </w:r>
    </w:p>
    <w:p w14:paraId="60C996E9" w14:textId="77777777" w:rsidR="00D41342" w:rsidRDefault="00D41342" w:rsidP="00B87BED">
      <w:pPr>
        <w:pStyle w:val="NormalWeb"/>
        <w:spacing w:after="0"/>
        <w:jc w:val="center"/>
      </w:pPr>
    </w:p>
    <w:p w14:paraId="1C84B7FE" w14:textId="77777777" w:rsidR="00B87BED" w:rsidRDefault="00B87BED" w:rsidP="00B87BED">
      <w:pPr>
        <w:pStyle w:val="Coursencadre"/>
        <w:jc w:val="both"/>
        <w:rPr>
          <w:rFonts w:ascii="Calibri" w:hAnsi="Calibri" w:cs="Calibri"/>
          <w:b/>
          <w:sz w:val="22"/>
          <w:szCs w:val="22"/>
        </w:rPr>
      </w:pPr>
    </w:p>
    <w:p w14:paraId="2A935D2C" w14:textId="23E9E08E" w:rsidR="00B87BED" w:rsidRDefault="00B87BED" w:rsidP="00B87BED">
      <w:pPr>
        <w:pStyle w:val="Coursencadre"/>
        <w:jc w:val="both"/>
      </w:pPr>
      <w:r>
        <w:rPr>
          <w:rFonts w:ascii="Calibri" w:hAnsi="Calibri" w:cs="Calibri"/>
          <w:b/>
          <w:sz w:val="22"/>
          <w:szCs w:val="22"/>
        </w:rPr>
        <w:t xml:space="preserve">Un mélange contenant les deux énantiomères en proportions égales (mélange équimolaire) est appelé mélange </w:t>
      </w:r>
      <w:r w:rsidR="006E781A">
        <w:rPr>
          <w:rFonts w:ascii="Calibri" w:hAnsi="Calibri" w:cs="Calibri"/>
          <w:b/>
          <w:sz w:val="22"/>
          <w:szCs w:val="22"/>
        </w:rPr>
        <w:t>RACEMIQUE</w:t>
      </w:r>
      <w:r>
        <w:rPr>
          <w:rFonts w:ascii="Calibri" w:hAnsi="Calibri" w:cs="Calibri"/>
          <w:b/>
          <w:sz w:val="22"/>
          <w:szCs w:val="22"/>
        </w:rPr>
        <w:t>. Un tel mélange possède un pouvoir rotatoire nul.</w:t>
      </w:r>
    </w:p>
    <w:p w14:paraId="2CABBAD1" w14:textId="013E24D3" w:rsidR="00DC70B8" w:rsidRPr="00DC70B8" w:rsidRDefault="00DC70B8" w:rsidP="00B87BED">
      <w:pPr>
        <w:pStyle w:val="NormalWeb"/>
        <w:spacing w:after="0"/>
        <w:rPr>
          <w:rFonts w:ascii="Calibri" w:hAnsi="Calibri" w:cs="Calibri"/>
          <w:sz w:val="22"/>
          <w:szCs w:val="22"/>
        </w:rPr>
      </w:pPr>
      <w:r>
        <w:rPr>
          <w:rFonts w:ascii="Calibri" w:hAnsi="Calibri" w:cs="Calibri"/>
          <w:sz w:val="22"/>
          <w:szCs w:val="22"/>
          <w:u w:val="single"/>
        </w:rPr>
        <w:t>Toute synthèse utilisant comme réactifs de départ des mélanges racémiques ne peut conduire qu’à des mélanges racémiques</w:t>
      </w:r>
      <w:r>
        <w:rPr>
          <w:rFonts w:ascii="Calibri" w:hAnsi="Calibri" w:cs="Calibri"/>
          <w:sz w:val="22"/>
          <w:szCs w:val="22"/>
        </w:rPr>
        <w:t>.</w:t>
      </w:r>
    </w:p>
    <w:p w14:paraId="589FCD55" w14:textId="77777777" w:rsidR="00036906" w:rsidRDefault="00036906" w:rsidP="00B87BED">
      <w:pPr>
        <w:pStyle w:val="NormalWeb"/>
        <w:spacing w:after="0"/>
        <w:rPr>
          <w:rFonts w:ascii="Calibri" w:hAnsi="Calibri" w:cs="Calibri"/>
          <w:sz w:val="22"/>
          <w:szCs w:val="22"/>
          <w:u w:val="single"/>
        </w:rPr>
      </w:pPr>
    </w:p>
    <w:p w14:paraId="460C8F09" w14:textId="2DEA406D" w:rsidR="00036906" w:rsidRPr="00036906" w:rsidRDefault="00036906" w:rsidP="00B87BED">
      <w:pPr>
        <w:pStyle w:val="NormalWeb"/>
        <w:spacing w:after="0"/>
        <w:rPr>
          <w:rFonts w:ascii="Calibri" w:hAnsi="Calibri" w:cs="Calibri"/>
          <w:sz w:val="22"/>
          <w:szCs w:val="22"/>
        </w:rPr>
      </w:pPr>
      <w:r>
        <w:rPr>
          <w:rFonts w:ascii="Calibri" w:hAnsi="Calibri" w:cs="Calibri"/>
          <w:sz w:val="22"/>
          <w:szCs w:val="22"/>
        </w:rPr>
        <w:t>En phase liquide ou gazeuse, un mélange racémique possède les mêmes propriétés physiques que ses constituants. Il n’en va pas de même en phase solide. Certaines associations particulières entre molécules identiques ne peuvent avoir lieu entre molécules énantiomères</w:t>
      </w:r>
      <w:r w:rsidR="00930AF1">
        <w:rPr>
          <w:rFonts w:ascii="Calibri" w:hAnsi="Calibri" w:cs="Calibri"/>
          <w:sz w:val="22"/>
          <w:szCs w:val="22"/>
        </w:rPr>
        <w:t>. La séparation de deux composants d’un mélange racémique s’appelle sa résolution.</w:t>
      </w:r>
    </w:p>
    <w:p w14:paraId="726A28EA" w14:textId="0595272D" w:rsidR="00B87BED" w:rsidRDefault="00B87BED" w:rsidP="00B87BED">
      <w:pPr>
        <w:pStyle w:val="NormalWeb"/>
        <w:spacing w:after="0"/>
      </w:pPr>
      <w:r>
        <w:rPr>
          <w:rFonts w:ascii="Calibri" w:hAnsi="Calibri" w:cs="Calibri"/>
          <w:sz w:val="22"/>
          <w:szCs w:val="22"/>
          <w:u w:val="single"/>
        </w:rPr>
        <w:t xml:space="preserve">Remarque </w:t>
      </w:r>
      <w:r>
        <w:rPr>
          <w:rFonts w:ascii="Calibri" w:hAnsi="Calibri" w:cs="Calibri"/>
          <w:sz w:val="22"/>
          <w:szCs w:val="22"/>
        </w:rPr>
        <w:t xml:space="preserve">: On appelle </w:t>
      </w:r>
      <w:r>
        <w:rPr>
          <w:rFonts w:ascii="Calibri" w:hAnsi="Calibri" w:cs="Calibri"/>
          <w:b/>
          <w:bCs/>
          <w:sz w:val="22"/>
          <w:szCs w:val="22"/>
        </w:rPr>
        <w:t>excès énantiomérique</w:t>
      </w:r>
      <w:r>
        <w:rPr>
          <w:rFonts w:ascii="Calibri" w:hAnsi="Calibri" w:cs="Calibri"/>
          <w:sz w:val="22"/>
          <w:szCs w:val="22"/>
        </w:rPr>
        <w:t xml:space="preserve">, noté </w:t>
      </w:r>
      <w:proofErr w:type="spellStart"/>
      <w:r>
        <w:rPr>
          <w:rFonts w:ascii="Calibri" w:hAnsi="Calibri" w:cs="Calibri"/>
          <w:sz w:val="22"/>
          <w:szCs w:val="22"/>
        </w:rPr>
        <w:t>e.e</w:t>
      </w:r>
      <w:proofErr w:type="spellEnd"/>
      <w:r>
        <w:rPr>
          <w:rFonts w:ascii="Calibri" w:hAnsi="Calibri" w:cs="Calibri"/>
          <w:sz w:val="22"/>
          <w:szCs w:val="22"/>
        </w:rPr>
        <w:t xml:space="preserve">., la quantité suivante : </w:t>
      </w:r>
      <w:proofErr w:type="spellStart"/>
      <w:r>
        <w:rPr>
          <w:rFonts w:ascii="Calibri" w:hAnsi="Calibri" w:cs="Calibri"/>
          <w:sz w:val="22"/>
          <w:szCs w:val="22"/>
        </w:rPr>
        <w:t>e.e</w:t>
      </w:r>
      <w:proofErr w:type="spellEnd"/>
      <w:r>
        <w:rPr>
          <w:rFonts w:ascii="Calibri" w:hAnsi="Calibri" w:cs="Calibri"/>
          <w:sz w:val="22"/>
          <w:szCs w:val="22"/>
        </w:rPr>
        <w:t>. = 100</w:t>
      </w:r>
      <w:proofErr w:type="gramStart"/>
      <w:r>
        <w:rPr>
          <w:rFonts w:ascii="Calibri" w:hAnsi="Calibri" w:cs="Calibri"/>
          <w:sz w:val="22"/>
          <w:szCs w:val="22"/>
        </w:rPr>
        <w:t>%.|</w:t>
      </w:r>
      <w:proofErr w:type="gramEnd"/>
      <w:r>
        <w:rPr>
          <w:rFonts w:ascii="Calibri" w:hAnsi="Calibri" w:cs="Calibri"/>
          <w:sz w:val="22"/>
          <w:szCs w:val="22"/>
        </w:rPr>
        <w:t>C</w:t>
      </w:r>
      <w:r>
        <w:rPr>
          <w:rFonts w:ascii="Calibri" w:hAnsi="Calibri" w:cs="Calibri"/>
          <w:sz w:val="22"/>
          <w:szCs w:val="22"/>
          <w:vertAlign w:val="subscript"/>
        </w:rPr>
        <w:t>+</w:t>
      </w:r>
      <w:r>
        <w:rPr>
          <w:rFonts w:ascii="Calibri" w:hAnsi="Calibri" w:cs="Calibri"/>
          <w:sz w:val="22"/>
          <w:szCs w:val="22"/>
        </w:rPr>
        <w:t xml:space="preserve"> - C</w:t>
      </w:r>
      <w:r>
        <w:rPr>
          <w:rFonts w:ascii="Calibri" w:hAnsi="Calibri" w:cs="Calibri"/>
          <w:sz w:val="22"/>
          <w:szCs w:val="22"/>
          <w:vertAlign w:val="subscript"/>
        </w:rPr>
        <w:t>-</w:t>
      </w:r>
      <w:r>
        <w:rPr>
          <w:rFonts w:ascii="Calibri" w:hAnsi="Calibri" w:cs="Calibri"/>
          <w:sz w:val="22"/>
          <w:szCs w:val="22"/>
        </w:rPr>
        <w:t>|/(C</w:t>
      </w:r>
      <w:r>
        <w:rPr>
          <w:rFonts w:ascii="Calibri" w:hAnsi="Calibri" w:cs="Calibri"/>
          <w:sz w:val="22"/>
          <w:szCs w:val="22"/>
          <w:vertAlign w:val="subscript"/>
        </w:rPr>
        <w:t>+</w:t>
      </w:r>
      <w:r>
        <w:rPr>
          <w:rFonts w:ascii="Calibri" w:hAnsi="Calibri" w:cs="Calibri"/>
          <w:sz w:val="22"/>
          <w:szCs w:val="22"/>
        </w:rPr>
        <w:t xml:space="preserve"> + C</w:t>
      </w:r>
      <w:r>
        <w:rPr>
          <w:rFonts w:ascii="Calibri" w:hAnsi="Calibri" w:cs="Calibri"/>
          <w:sz w:val="22"/>
          <w:szCs w:val="22"/>
          <w:vertAlign w:val="subscript"/>
        </w:rPr>
        <w:t>-</w:t>
      </w:r>
      <w:r>
        <w:rPr>
          <w:rFonts w:ascii="Calibri" w:hAnsi="Calibri" w:cs="Calibri"/>
          <w:sz w:val="22"/>
          <w:szCs w:val="22"/>
        </w:rPr>
        <w:t>).</w:t>
      </w:r>
    </w:p>
    <w:p w14:paraId="6DB0813B" w14:textId="77777777" w:rsidR="00B87BED" w:rsidRDefault="00B87BED" w:rsidP="00B87BED">
      <w:pPr>
        <w:pStyle w:val="NormalWeb"/>
        <w:spacing w:after="0"/>
      </w:pPr>
      <w:proofErr w:type="spellStart"/>
      <w:r>
        <w:rPr>
          <w:rFonts w:ascii="Calibri" w:hAnsi="Calibri" w:cs="Calibri"/>
          <w:sz w:val="22"/>
          <w:szCs w:val="22"/>
        </w:rPr>
        <w:t>e.e</w:t>
      </w:r>
      <w:proofErr w:type="spellEnd"/>
      <w:r>
        <w:rPr>
          <w:rFonts w:ascii="Calibri" w:hAnsi="Calibri" w:cs="Calibri"/>
          <w:sz w:val="22"/>
          <w:szCs w:val="22"/>
        </w:rPr>
        <w:t xml:space="preserve">. = 0 pour un mélange racémique et </w:t>
      </w:r>
      <w:proofErr w:type="spellStart"/>
      <w:r>
        <w:rPr>
          <w:rFonts w:ascii="Calibri" w:hAnsi="Calibri" w:cs="Calibri"/>
          <w:sz w:val="22"/>
          <w:szCs w:val="22"/>
        </w:rPr>
        <w:t>e.e</w:t>
      </w:r>
      <w:proofErr w:type="spellEnd"/>
      <w:r>
        <w:rPr>
          <w:rFonts w:ascii="Calibri" w:hAnsi="Calibri" w:cs="Calibri"/>
          <w:sz w:val="22"/>
          <w:szCs w:val="22"/>
        </w:rPr>
        <w:t>. = 100% pour un énantiomère seul.</w:t>
      </w:r>
    </w:p>
    <w:p w14:paraId="558637F7" w14:textId="09B5CE1A" w:rsidR="00B87BED" w:rsidRDefault="00B87BED" w:rsidP="00402275">
      <w:pPr>
        <w:autoSpaceDE w:val="0"/>
        <w:spacing w:after="0" w:line="240" w:lineRule="auto"/>
        <w:rPr>
          <w:rFonts w:cs="Avenir-Roman"/>
          <w:b/>
          <w:i/>
        </w:rPr>
      </w:pPr>
    </w:p>
    <w:p w14:paraId="0C4F286B" w14:textId="1624F29F" w:rsidR="00B87BED" w:rsidRDefault="00B87BED" w:rsidP="00B87BED">
      <w:pPr>
        <w:pStyle w:val="Paragraphedeliste"/>
        <w:numPr>
          <w:ilvl w:val="0"/>
          <w:numId w:val="20"/>
        </w:numPr>
        <w:autoSpaceDE w:val="0"/>
        <w:spacing w:after="0" w:line="240" w:lineRule="auto"/>
        <w:rPr>
          <w:rFonts w:cs="Avenir-Roman"/>
          <w:b/>
          <w:i/>
        </w:rPr>
      </w:pPr>
      <w:r>
        <w:rPr>
          <w:rFonts w:cs="Avenir-Roman"/>
          <w:b/>
          <w:i/>
        </w:rPr>
        <w:t>Propriétés chimiques de deux énantiomères</w:t>
      </w:r>
    </w:p>
    <w:p w14:paraId="2A9F1255" w14:textId="78B40781" w:rsidR="00B87BED" w:rsidRDefault="00B87BED" w:rsidP="00B87BED">
      <w:pPr>
        <w:pStyle w:val="Paragraphedeliste"/>
        <w:autoSpaceDE w:val="0"/>
        <w:spacing w:after="0" w:line="240" w:lineRule="auto"/>
        <w:rPr>
          <w:rFonts w:cs="Avenir-Roman"/>
          <w:bCs/>
          <w:iCs/>
        </w:rPr>
      </w:pPr>
      <w:r>
        <w:rPr>
          <w:rFonts w:cs="Avenir-Roman"/>
          <w:bCs/>
          <w:iCs/>
        </w:rPr>
        <w:t xml:space="preserve">Vis-à-vis des réactifs ne </w:t>
      </w:r>
      <w:proofErr w:type="spellStart"/>
      <w:r>
        <w:rPr>
          <w:rFonts w:cs="Avenir-Roman"/>
          <w:bCs/>
          <w:iCs/>
        </w:rPr>
        <w:t>possèdant</w:t>
      </w:r>
      <w:proofErr w:type="spellEnd"/>
      <w:r>
        <w:rPr>
          <w:rFonts w:cs="Avenir-Roman"/>
          <w:bCs/>
          <w:iCs/>
        </w:rPr>
        <w:t xml:space="preserve"> pas de centre asymétrique</w:t>
      </w:r>
      <w:r w:rsidR="00DC70B8">
        <w:rPr>
          <w:rFonts w:cs="Avenir-Roman"/>
          <w:bCs/>
          <w:iCs/>
        </w:rPr>
        <w:t>, les propriétés chimiques de deux énantiomères sont rigoureusement identiques</w:t>
      </w:r>
      <w:r w:rsidR="00F672F8">
        <w:rPr>
          <w:rFonts w:cs="Avenir-Roman"/>
          <w:bCs/>
          <w:iCs/>
        </w:rPr>
        <w:t>. Par contre, si le composé possède un centre asymétrique, la réactivité est différente.</w:t>
      </w:r>
    </w:p>
    <w:p w14:paraId="6D3322D1" w14:textId="6FB5F442" w:rsidR="006E781A" w:rsidRPr="005332ED" w:rsidRDefault="004F6672" w:rsidP="006E781A">
      <w:pPr>
        <w:pStyle w:val="Textecourant"/>
        <w:jc w:val="both"/>
        <w:rPr>
          <w:bCs/>
        </w:rPr>
      </w:pPr>
      <w:r>
        <w:rPr>
          <w:rFonts w:cs="Avenir-Roman"/>
          <w:b/>
          <w:noProof/>
          <w:lang w:eastAsia="fr-FR"/>
        </w:rPr>
        <w:drawing>
          <wp:anchor distT="0" distB="0" distL="114300" distR="114300" simplePos="0" relativeHeight="251683328" behindDoc="1" locked="0" layoutInCell="1" allowOverlap="1" wp14:anchorId="68932102" wp14:editId="1661ECC2">
            <wp:simplePos x="0" y="0"/>
            <wp:positionH relativeFrom="column">
              <wp:posOffset>3105150</wp:posOffset>
            </wp:positionH>
            <wp:positionV relativeFrom="paragraph">
              <wp:posOffset>75565</wp:posOffset>
            </wp:positionV>
            <wp:extent cx="3648075" cy="2352675"/>
            <wp:effectExtent l="0" t="0" r="9525" b="9525"/>
            <wp:wrapTight wrapText="bothSides">
              <wp:wrapPolygon edited="0">
                <wp:start x="0" y="0"/>
                <wp:lineTo x="0" y="21513"/>
                <wp:lineTo x="21544" y="21513"/>
                <wp:lineTo x="21544" y="0"/>
                <wp:lineTo x="0" y="0"/>
              </wp:wrapPolygon>
            </wp:wrapTight>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extLst>
                        <a:ext uri="{28A0092B-C50C-407E-A947-70E740481C1C}">
                          <a14:useLocalDpi xmlns:a14="http://schemas.microsoft.com/office/drawing/2010/main" val="0"/>
                        </a:ext>
                      </a:extLst>
                    </a:blip>
                    <a:srcRect l="-9" t="-15" r="-9" b="-15"/>
                    <a:stretch>
                      <a:fillRect/>
                    </a:stretch>
                  </pic:blipFill>
                  <pic:spPr bwMode="auto">
                    <a:xfrm>
                      <a:off x="0" y="0"/>
                      <a:ext cx="3648075" cy="23526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6E781A">
        <w:rPr>
          <w:rFonts w:ascii="Calibri" w:hAnsi="Calibri" w:cs="Calibri"/>
          <w:sz w:val="22"/>
          <w:szCs w:val="22"/>
        </w:rPr>
        <w:t xml:space="preserve">Les protéines, enzymes… contenues dans notre corps possèdent des acides aminés qui comportent des carbones asymétriques. </w:t>
      </w:r>
      <w:r w:rsidR="006E781A" w:rsidRPr="00F672F8">
        <w:rPr>
          <w:rFonts w:ascii="Calibri" w:hAnsi="Calibri" w:cs="Calibri"/>
          <w:b/>
          <w:bCs/>
          <w:sz w:val="22"/>
          <w:szCs w:val="22"/>
        </w:rPr>
        <w:t>Les</w:t>
      </w:r>
      <w:r w:rsidR="006E781A">
        <w:rPr>
          <w:rFonts w:ascii="Calibri" w:hAnsi="Calibri" w:cs="Calibri"/>
          <w:sz w:val="22"/>
          <w:szCs w:val="22"/>
        </w:rPr>
        <w:t xml:space="preserve"> </w:t>
      </w:r>
      <w:r w:rsidR="006E781A">
        <w:rPr>
          <w:rFonts w:ascii="Calibri" w:hAnsi="Calibri" w:cs="Calibri"/>
          <w:b/>
          <w:sz w:val="22"/>
          <w:szCs w:val="22"/>
        </w:rPr>
        <w:t>deux énantiomères n’ont pas les mêmes propriétés biologiques vis-à-vis d’eux</w:t>
      </w:r>
      <w:r w:rsidR="005332ED">
        <w:rPr>
          <w:rFonts w:ascii="Calibri" w:hAnsi="Calibri" w:cs="Calibri"/>
          <w:b/>
          <w:sz w:val="22"/>
          <w:szCs w:val="22"/>
        </w:rPr>
        <w:t xml:space="preserve">. </w:t>
      </w:r>
    </w:p>
    <w:p w14:paraId="5DCB8D55" w14:textId="42BA4F8A" w:rsidR="006E781A" w:rsidRDefault="006E781A" w:rsidP="006E781A">
      <w:pPr>
        <w:pStyle w:val="Textecourant"/>
        <w:jc w:val="both"/>
      </w:pPr>
    </w:p>
    <w:p w14:paraId="51DC9C8E" w14:textId="4A6B494A" w:rsidR="00F672F8" w:rsidRDefault="00F672F8" w:rsidP="00F672F8">
      <w:pPr>
        <w:pStyle w:val="NormalWeb"/>
        <w:spacing w:after="0"/>
        <w:rPr>
          <w:rFonts w:ascii="Calibri" w:hAnsi="Calibri" w:cs="Calibri"/>
          <w:sz w:val="22"/>
          <w:szCs w:val="22"/>
        </w:rPr>
      </w:pPr>
      <w:r>
        <w:rPr>
          <w:rFonts w:ascii="Calibri" w:hAnsi="Calibri" w:cs="Calibri"/>
          <w:sz w:val="22"/>
          <w:szCs w:val="22"/>
        </w:rPr>
        <w:t>Le (R)</w:t>
      </w:r>
      <w:proofErr w:type="gramStart"/>
      <w:r>
        <w:rPr>
          <w:rFonts w:ascii="Calibri" w:hAnsi="Calibri" w:cs="Calibri"/>
          <w:sz w:val="22"/>
          <w:szCs w:val="22"/>
        </w:rPr>
        <w:t>-(</w:t>
      </w:r>
      <w:proofErr w:type="gramEnd"/>
      <w:r>
        <w:rPr>
          <w:rFonts w:ascii="Calibri" w:hAnsi="Calibri" w:cs="Calibri"/>
          <w:sz w:val="22"/>
          <w:szCs w:val="22"/>
        </w:rPr>
        <w:t>+)-acide lactique est formé par le muscle lorsqu’il travaille. Le (S)</w:t>
      </w:r>
      <w:proofErr w:type="gramStart"/>
      <w:r>
        <w:rPr>
          <w:rFonts w:ascii="Calibri" w:hAnsi="Calibri" w:cs="Calibri"/>
          <w:sz w:val="22"/>
          <w:szCs w:val="22"/>
        </w:rPr>
        <w:t>-(</w:t>
      </w:r>
      <w:proofErr w:type="gramEnd"/>
      <w:r>
        <w:rPr>
          <w:rFonts w:ascii="Calibri" w:hAnsi="Calibri" w:cs="Calibri"/>
          <w:sz w:val="22"/>
          <w:szCs w:val="22"/>
        </w:rPr>
        <w:t>-)-acide lactique se forme lors de la fermentation du lait. L’enzyme de déshydrogénation de l’acide lactique réagit seulement avec le (R)-(</w:t>
      </w:r>
      <w:proofErr w:type="gramStart"/>
      <w:r>
        <w:rPr>
          <w:rFonts w:ascii="Calibri" w:hAnsi="Calibri" w:cs="Calibri"/>
          <w:sz w:val="22"/>
          <w:szCs w:val="22"/>
        </w:rPr>
        <w:t>+)-</w:t>
      </w:r>
      <w:proofErr w:type="gramEnd"/>
      <w:r>
        <w:rPr>
          <w:rFonts w:ascii="Calibri" w:hAnsi="Calibri" w:cs="Calibri"/>
          <w:sz w:val="22"/>
          <w:szCs w:val="22"/>
        </w:rPr>
        <w:t>acide lactique</w:t>
      </w:r>
      <w:r w:rsidR="006E781A">
        <w:rPr>
          <w:rFonts w:ascii="Calibri" w:hAnsi="Calibri" w:cs="Calibri"/>
          <w:sz w:val="22"/>
          <w:szCs w:val="22"/>
        </w:rPr>
        <w:t xml:space="preserve"> pour le transformer en acide pyruvique CH</w:t>
      </w:r>
      <w:r w:rsidR="006E781A" w:rsidRPr="006E781A">
        <w:rPr>
          <w:rFonts w:ascii="Calibri" w:hAnsi="Calibri" w:cs="Calibri"/>
          <w:sz w:val="22"/>
          <w:szCs w:val="22"/>
          <w:vertAlign w:val="subscript"/>
        </w:rPr>
        <w:t>3</w:t>
      </w:r>
      <w:r w:rsidR="006E781A">
        <w:rPr>
          <w:rFonts w:ascii="Calibri" w:hAnsi="Calibri" w:cs="Calibri"/>
          <w:sz w:val="22"/>
          <w:szCs w:val="22"/>
        </w:rPr>
        <w:t>-CO-COOH.</w:t>
      </w:r>
    </w:p>
    <w:p w14:paraId="1BAD1F98" w14:textId="77777777" w:rsidR="00180EAB" w:rsidRPr="005332ED" w:rsidRDefault="00180EAB" w:rsidP="00180EAB">
      <w:pPr>
        <w:pStyle w:val="Textecourant"/>
        <w:jc w:val="both"/>
        <w:rPr>
          <w:bCs/>
        </w:rPr>
      </w:pPr>
      <w:r>
        <w:rPr>
          <w:rFonts w:ascii="Calibri" w:hAnsi="Calibri" w:cs="Calibri"/>
          <w:bCs/>
          <w:sz w:val="22"/>
          <w:szCs w:val="22"/>
        </w:rPr>
        <w:t xml:space="preserve">Il en est de même de nos récepteurs du gout, de l’odorat, </w:t>
      </w:r>
      <w:proofErr w:type="spellStart"/>
      <w:r>
        <w:rPr>
          <w:rFonts w:ascii="Calibri" w:hAnsi="Calibri" w:cs="Calibri"/>
          <w:bCs/>
          <w:sz w:val="22"/>
          <w:szCs w:val="22"/>
        </w:rPr>
        <w:t>etc</w:t>
      </w:r>
      <w:proofErr w:type="spellEnd"/>
      <w:r>
        <w:rPr>
          <w:rFonts w:ascii="Calibri" w:hAnsi="Calibri" w:cs="Calibri"/>
          <w:bCs/>
          <w:sz w:val="22"/>
          <w:szCs w:val="22"/>
        </w:rPr>
        <w:t xml:space="preserve"> …</w:t>
      </w:r>
    </w:p>
    <w:p w14:paraId="10E77CD8" w14:textId="77777777" w:rsidR="00180EAB" w:rsidRDefault="00180EAB" w:rsidP="00F672F8">
      <w:pPr>
        <w:pStyle w:val="NormalWeb"/>
        <w:spacing w:after="0"/>
      </w:pPr>
    </w:p>
    <w:p w14:paraId="7FE66236" w14:textId="608C7D89" w:rsidR="00F672F8" w:rsidRDefault="00F672F8" w:rsidP="00B87BED">
      <w:pPr>
        <w:pStyle w:val="Paragraphedeliste"/>
        <w:autoSpaceDE w:val="0"/>
        <w:spacing w:after="0" w:line="240" w:lineRule="auto"/>
        <w:rPr>
          <w:rFonts w:cs="Avenir-Roman"/>
          <w:bCs/>
          <w:iCs/>
        </w:rPr>
      </w:pPr>
    </w:p>
    <w:p w14:paraId="08B8D64D" w14:textId="0D5269BB" w:rsidR="000302C9" w:rsidRDefault="000302C9" w:rsidP="000302C9">
      <w:pPr>
        <w:pStyle w:val="Paragraphedeliste"/>
        <w:autoSpaceDE w:val="0"/>
        <w:spacing w:after="0" w:line="240" w:lineRule="auto"/>
        <w:ind w:left="0"/>
        <w:rPr>
          <w:rFonts w:cs="Avenir-Roman"/>
          <w:bCs/>
          <w:iCs/>
        </w:rPr>
      </w:pPr>
      <w:r>
        <w:rPr>
          <w:noProof/>
        </w:rPr>
        <w:lastRenderedPageBreak/>
        <w:drawing>
          <wp:inline distT="0" distB="0" distL="0" distR="0" wp14:anchorId="0CAAB5C9" wp14:editId="53C8491E">
            <wp:extent cx="6934200" cy="4549036"/>
            <wp:effectExtent l="0" t="0" r="0" b="444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966843" cy="4570450"/>
                    </a:xfrm>
                    <a:prstGeom prst="rect">
                      <a:avLst/>
                    </a:prstGeom>
                  </pic:spPr>
                </pic:pic>
              </a:graphicData>
            </a:graphic>
          </wp:inline>
        </w:drawing>
      </w:r>
    </w:p>
    <w:p w14:paraId="2DAEDB0A" w14:textId="76EE45D0" w:rsidR="000302C9" w:rsidRDefault="000302C9" w:rsidP="00B87BED">
      <w:pPr>
        <w:pStyle w:val="Paragraphedeliste"/>
        <w:autoSpaceDE w:val="0"/>
        <w:spacing w:after="0" w:line="240" w:lineRule="auto"/>
        <w:rPr>
          <w:rFonts w:cs="Avenir-Roman"/>
          <w:bCs/>
          <w:iCs/>
        </w:rPr>
      </w:pPr>
    </w:p>
    <w:p w14:paraId="2DF9356D" w14:textId="695AAB26" w:rsidR="000302C9" w:rsidRDefault="000302C9" w:rsidP="00B87BED">
      <w:pPr>
        <w:pStyle w:val="Paragraphedeliste"/>
        <w:autoSpaceDE w:val="0"/>
        <w:spacing w:after="0" w:line="240" w:lineRule="auto"/>
        <w:rPr>
          <w:rFonts w:cs="Avenir-Roman"/>
          <w:bCs/>
          <w:iCs/>
        </w:rPr>
      </w:pPr>
    </w:p>
    <w:p w14:paraId="5664B954" w14:textId="7126B443" w:rsidR="000302C9" w:rsidRDefault="000302C9" w:rsidP="00B87BED">
      <w:pPr>
        <w:pStyle w:val="Paragraphedeliste"/>
        <w:autoSpaceDE w:val="0"/>
        <w:spacing w:after="0" w:line="240" w:lineRule="auto"/>
        <w:rPr>
          <w:rFonts w:cs="Avenir-Roman"/>
          <w:bCs/>
          <w:iCs/>
        </w:rPr>
      </w:pPr>
    </w:p>
    <w:p w14:paraId="74DE6BFE" w14:textId="77777777" w:rsidR="000302C9" w:rsidRDefault="000302C9" w:rsidP="00B87BED">
      <w:pPr>
        <w:pStyle w:val="Paragraphedeliste"/>
        <w:autoSpaceDE w:val="0"/>
        <w:spacing w:after="0" w:line="240" w:lineRule="auto"/>
        <w:rPr>
          <w:rFonts w:cs="Avenir-Roman"/>
          <w:bCs/>
          <w:iCs/>
        </w:rPr>
      </w:pPr>
    </w:p>
    <w:p w14:paraId="6566F96F" w14:textId="77777777" w:rsidR="000302C9" w:rsidRDefault="000302C9" w:rsidP="00B87BED">
      <w:pPr>
        <w:pStyle w:val="Paragraphedeliste"/>
        <w:autoSpaceDE w:val="0"/>
        <w:spacing w:after="0" w:line="240" w:lineRule="auto"/>
        <w:rPr>
          <w:rFonts w:cs="Avenir-Roman"/>
          <w:bCs/>
          <w:iCs/>
        </w:rPr>
      </w:pPr>
    </w:p>
    <w:p w14:paraId="14B4DEBC" w14:textId="098425ED" w:rsidR="000302C9" w:rsidRDefault="000302C9" w:rsidP="000302C9">
      <w:pPr>
        <w:pStyle w:val="Paragraphedeliste"/>
        <w:autoSpaceDE w:val="0"/>
        <w:spacing w:after="0" w:line="240" w:lineRule="auto"/>
        <w:ind w:left="0"/>
        <w:rPr>
          <w:rFonts w:cs="Avenir-Roman"/>
          <w:bCs/>
          <w:iCs/>
        </w:rPr>
      </w:pPr>
      <w:r>
        <w:rPr>
          <w:noProof/>
        </w:rPr>
        <w:drawing>
          <wp:inline distT="0" distB="0" distL="0" distR="0" wp14:anchorId="1AC201C6" wp14:editId="1AABB05B">
            <wp:extent cx="6829425" cy="3904113"/>
            <wp:effectExtent l="0" t="0" r="0" b="127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854509" cy="3918452"/>
                    </a:xfrm>
                    <a:prstGeom prst="rect">
                      <a:avLst/>
                    </a:prstGeom>
                  </pic:spPr>
                </pic:pic>
              </a:graphicData>
            </a:graphic>
          </wp:inline>
        </w:drawing>
      </w:r>
    </w:p>
    <w:p w14:paraId="2DAF9F95" w14:textId="77777777" w:rsidR="000302C9" w:rsidRDefault="000302C9" w:rsidP="000302C9">
      <w:pPr>
        <w:pStyle w:val="Paragraphedeliste"/>
        <w:autoSpaceDE w:val="0"/>
        <w:spacing w:after="0" w:line="240" w:lineRule="auto"/>
        <w:ind w:left="0"/>
        <w:rPr>
          <w:rFonts w:cs="Avenir-Roman"/>
          <w:bCs/>
          <w:iCs/>
        </w:rPr>
      </w:pPr>
    </w:p>
    <w:p w14:paraId="34992A4F" w14:textId="63D80755" w:rsidR="00F672F8" w:rsidRDefault="004F6672" w:rsidP="00180EAB">
      <w:pPr>
        <w:pStyle w:val="Paragraphedeliste"/>
        <w:numPr>
          <w:ilvl w:val="0"/>
          <w:numId w:val="20"/>
        </w:numPr>
        <w:autoSpaceDE w:val="0"/>
        <w:spacing w:after="0" w:line="240" w:lineRule="auto"/>
        <w:rPr>
          <w:rFonts w:cs="Avenir-Roman"/>
          <w:b/>
          <w:iCs/>
        </w:rPr>
      </w:pPr>
      <w:r w:rsidRPr="004F6672">
        <w:rPr>
          <w:rFonts w:asciiTheme="minorHAnsi" w:hAnsiTheme="minorHAnsi" w:cstheme="minorHAnsi"/>
          <w:noProof/>
          <w:sz w:val="18"/>
          <w:szCs w:val="18"/>
        </w:rPr>
        <w:lastRenderedPageBreak/>
        <w:drawing>
          <wp:anchor distT="0" distB="0" distL="114300" distR="114300" simplePos="0" relativeHeight="251685376" behindDoc="1" locked="0" layoutInCell="1" allowOverlap="1" wp14:anchorId="037FC8D9" wp14:editId="39365DF2">
            <wp:simplePos x="0" y="0"/>
            <wp:positionH relativeFrom="margin">
              <wp:posOffset>5114290</wp:posOffset>
            </wp:positionH>
            <wp:positionV relativeFrom="paragraph">
              <wp:posOffset>11430</wp:posOffset>
            </wp:positionV>
            <wp:extent cx="1609725" cy="1052830"/>
            <wp:effectExtent l="0" t="0" r="0" b="0"/>
            <wp:wrapTight wrapText="bothSides">
              <wp:wrapPolygon edited="0">
                <wp:start x="3067" y="1954"/>
                <wp:lineTo x="1278" y="5472"/>
                <wp:lineTo x="1278" y="7817"/>
                <wp:lineTo x="3579" y="8989"/>
                <wp:lineTo x="4601" y="15242"/>
                <wp:lineTo x="3579" y="15633"/>
                <wp:lineTo x="3067" y="16806"/>
                <wp:lineTo x="3067" y="19151"/>
                <wp:lineTo x="15593" y="19151"/>
                <wp:lineTo x="15849" y="18369"/>
                <wp:lineTo x="17893" y="14070"/>
                <wp:lineTo x="16871" y="12507"/>
                <wp:lineTo x="13292" y="8989"/>
                <wp:lineTo x="15593" y="8989"/>
                <wp:lineTo x="20961" y="4690"/>
                <wp:lineTo x="20705" y="1954"/>
                <wp:lineTo x="3067" y="1954"/>
              </wp:wrapPolygon>
            </wp:wrapTight>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09725" cy="1052830"/>
                    </a:xfrm>
                    <a:prstGeom prst="rect">
                      <a:avLst/>
                    </a:prstGeom>
                    <a:noFill/>
                    <a:ln>
                      <a:noFill/>
                    </a:ln>
                  </pic:spPr>
                </pic:pic>
              </a:graphicData>
            </a:graphic>
            <wp14:sizeRelH relativeFrom="page">
              <wp14:pctWidth>0</wp14:pctWidth>
            </wp14:sizeRelH>
            <wp14:sizeRelV relativeFrom="page">
              <wp14:pctHeight>0</wp14:pctHeight>
            </wp14:sizeRelV>
          </wp:anchor>
        </w:drawing>
      </w:r>
      <w:r w:rsidR="00180EAB" w:rsidRPr="004F6672">
        <w:rPr>
          <w:rFonts w:cs="Avenir-Roman"/>
          <w:b/>
          <w:iCs/>
        </w:rPr>
        <w:t>Chiralité</w:t>
      </w:r>
    </w:p>
    <w:p w14:paraId="2491E075" w14:textId="7E0D6B3D" w:rsidR="004F6672" w:rsidRDefault="004F6672" w:rsidP="004F6672">
      <w:pPr>
        <w:pStyle w:val="Paragraphedeliste"/>
        <w:autoSpaceDE w:val="0"/>
        <w:spacing w:after="0" w:line="240" w:lineRule="auto"/>
        <w:rPr>
          <w:rFonts w:cs="Avenir-Roman"/>
          <w:b/>
          <w:iCs/>
        </w:rPr>
      </w:pPr>
    </w:p>
    <w:p w14:paraId="3F6EB996" w14:textId="7A76CADE" w:rsidR="004F6672" w:rsidRPr="004F6672" w:rsidRDefault="004F6672" w:rsidP="004F6672">
      <w:pPr>
        <w:pStyle w:val="Paragraphedeliste"/>
        <w:rPr>
          <w:rFonts w:asciiTheme="minorHAnsi" w:hAnsiTheme="minorHAnsi" w:cstheme="minorHAnsi"/>
          <w:bCs/>
          <w:color w:val="000000" w:themeColor="text1"/>
        </w:rPr>
      </w:pPr>
      <w:r w:rsidRPr="004F6672">
        <w:rPr>
          <w:rFonts w:asciiTheme="minorHAnsi" w:hAnsiTheme="minorHAnsi" w:cstheme="minorHAnsi"/>
          <w:bCs/>
          <w:color w:val="000000" w:themeColor="text1"/>
        </w:rPr>
        <w:t>De nombreuses molécules n’ont aucun stéréoisomère du fait de leur symétrie.</w:t>
      </w:r>
    </w:p>
    <w:p w14:paraId="49D9E8D1" w14:textId="5EB2A2B2" w:rsidR="004F6672" w:rsidRPr="004F6672" w:rsidRDefault="004F6672" w:rsidP="004F6672">
      <w:pPr>
        <w:pStyle w:val="Paragraphedeliste"/>
        <w:rPr>
          <w:rFonts w:asciiTheme="minorHAnsi" w:hAnsiTheme="minorHAnsi" w:cstheme="minorHAnsi"/>
          <w:bCs/>
          <w:color w:val="000000" w:themeColor="text1"/>
        </w:rPr>
      </w:pPr>
      <w:r w:rsidRPr="004F6672">
        <w:rPr>
          <w:rFonts w:asciiTheme="minorHAnsi" w:hAnsiTheme="minorHAnsi" w:cstheme="minorHAnsi"/>
          <w:bCs/>
          <w:color w:val="000000" w:themeColor="text1"/>
        </w:rPr>
        <w:t>Ex Ethanol</w:t>
      </w:r>
    </w:p>
    <w:p w14:paraId="3C43AF06" w14:textId="60F9BB5B" w:rsidR="004F6672" w:rsidRPr="004F6672" w:rsidRDefault="004F6672" w:rsidP="004F6672">
      <w:pPr>
        <w:rPr>
          <w:rFonts w:asciiTheme="minorHAnsi" w:hAnsiTheme="minorHAnsi" w:cstheme="minorHAnsi"/>
        </w:rPr>
      </w:pPr>
      <w:r w:rsidRPr="004F6672">
        <w:rPr>
          <w:rFonts w:asciiTheme="minorHAnsi" w:hAnsiTheme="minorHAnsi" w:cstheme="minorHAnsi"/>
          <w:bCs/>
          <w:color w:val="000000" w:themeColor="text1"/>
        </w:rPr>
        <w:t xml:space="preserve">On cherche un critère « géométrique » assurant qu’une molécule possède un énantiomère… </w:t>
      </w:r>
    </w:p>
    <w:p w14:paraId="6267A703" w14:textId="72DA9A84" w:rsidR="004F6672" w:rsidRPr="004F6672" w:rsidRDefault="004F6672" w:rsidP="004F6672">
      <w:pPr>
        <w:pBdr>
          <w:top w:val="single" w:sz="4" w:space="1" w:color="auto"/>
          <w:left w:val="single" w:sz="4" w:space="4" w:color="auto"/>
          <w:bottom w:val="single" w:sz="4" w:space="1" w:color="auto"/>
          <w:right w:val="single" w:sz="4" w:space="4" w:color="auto"/>
        </w:pBdr>
        <w:rPr>
          <w:rFonts w:asciiTheme="minorHAnsi" w:hAnsiTheme="minorHAnsi" w:cstheme="minorHAnsi"/>
          <w:bCs/>
          <w:color w:val="000000" w:themeColor="text1"/>
        </w:rPr>
      </w:pPr>
      <w:r w:rsidRPr="004F6672">
        <w:rPr>
          <w:rFonts w:asciiTheme="minorHAnsi" w:hAnsiTheme="minorHAnsi" w:cstheme="minorHAnsi"/>
          <w:b/>
          <w:color w:val="000000" w:themeColor="text1"/>
        </w:rPr>
        <w:t xml:space="preserve">Définition : </w:t>
      </w:r>
      <w:r>
        <w:rPr>
          <w:rFonts w:asciiTheme="minorHAnsi" w:hAnsiTheme="minorHAnsi" w:cstheme="minorHAnsi"/>
          <w:b/>
          <w:color w:val="000000" w:themeColor="text1"/>
        </w:rPr>
        <w:t xml:space="preserve"> </w:t>
      </w:r>
      <w:r w:rsidRPr="004F6672">
        <w:rPr>
          <w:rFonts w:asciiTheme="minorHAnsi" w:hAnsiTheme="minorHAnsi" w:cstheme="minorHAnsi"/>
          <w:b/>
          <w:color w:val="000000" w:themeColor="text1"/>
        </w:rPr>
        <w:t>Une molécule qui possède un ENANTIOMERE est dite CHIRALE. On dit qu’elle a une chiralité…</w:t>
      </w:r>
    </w:p>
    <w:p w14:paraId="3D7F0857" w14:textId="77777777" w:rsidR="004F6672" w:rsidRPr="004F6672" w:rsidRDefault="004F6672" w:rsidP="004F6672">
      <w:pPr>
        <w:pBdr>
          <w:top w:val="single" w:sz="4" w:space="1" w:color="auto"/>
          <w:left w:val="single" w:sz="4" w:space="4" w:color="auto"/>
          <w:bottom w:val="single" w:sz="4" w:space="1" w:color="auto"/>
          <w:right w:val="single" w:sz="4" w:space="4" w:color="auto"/>
        </w:pBdr>
        <w:rPr>
          <w:rFonts w:asciiTheme="minorHAnsi" w:hAnsiTheme="minorHAnsi" w:cstheme="minorHAnsi"/>
          <w:b/>
          <w:color w:val="000000" w:themeColor="text1"/>
        </w:rPr>
      </w:pPr>
      <w:proofErr w:type="gramStart"/>
      <w:r w:rsidRPr="004F6672">
        <w:rPr>
          <w:rFonts w:asciiTheme="minorHAnsi" w:hAnsiTheme="minorHAnsi" w:cstheme="minorHAnsi"/>
          <w:b/>
          <w:color w:val="000000" w:themeColor="text1"/>
        </w:rPr>
        <w:t>( Dans</w:t>
      </w:r>
      <w:proofErr w:type="gramEnd"/>
      <w:r w:rsidRPr="004F6672">
        <w:rPr>
          <w:rFonts w:asciiTheme="minorHAnsi" w:hAnsiTheme="minorHAnsi" w:cstheme="minorHAnsi"/>
          <w:b/>
          <w:color w:val="000000" w:themeColor="text1"/>
        </w:rPr>
        <w:t xml:space="preserve"> le cas inverse, elle est dite ACHIRALE )</w:t>
      </w:r>
    </w:p>
    <w:p w14:paraId="525E82CC" w14:textId="77777777" w:rsidR="004F6672" w:rsidRPr="004F6672" w:rsidRDefault="004F6672" w:rsidP="004F6672">
      <w:pPr>
        <w:rPr>
          <w:rFonts w:asciiTheme="minorHAnsi" w:hAnsiTheme="minorHAnsi" w:cstheme="minorHAnsi"/>
          <w:bCs/>
          <w:color w:val="000000" w:themeColor="text1"/>
        </w:rPr>
      </w:pPr>
      <w:r w:rsidRPr="004F6672">
        <w:rPr>
          <w:rFonts w:asciiTheme="minorHAnsi" w:hAnsiTheme="minorHAnsi" w:cstheme="minorHAnsi"/>
          <w:b/>
          <w:color w:val="000000" w:themeColor="text1"/>
        </w:rPr>
        <w:t>Eléments de symétrie d’une molécule chirale :</w:t>
      </w:r>
    </w:p>
    <w:p w14:paraId="0ECC9FA8" w14:textId="77777777" w:rsidR="004F6672" w:rsidRPr="004F6672" w:rsidRDefault="004F6672" w:rsidP="004F6672">
      <w:pPr>
        <w:pStyle w:val="Paragraphedeliste"/>
        <w:numPr>
          <w:ilvl w:val="0"/>
          <w:numId w:val="23"/>
        </w:numPr>
        <w:suppressAutoHyphens w:val="0"/>
        <w:spacing w:after="160" w:line="259" w:lineRule="auto"/>
        <w:rPr>
          <w:rFonts w:asciiTheme="minorHAnsi" w:hAnsiTheme="minorHAnsi" w:cstheme="minorHAnsi"/>
          <w:bCs/>
          <w:color w:val="000000" w:themeColor="text1"/>
        </w:rPr>
      </w:pPr>
      <w:r w:rsidRPr="004F6672">
        <w:rPr>
          <w:rFonts w:asciiTheme="minorHAnsi" w:hAnsiTheme="minorHAnsi" w:cstheme="minorHAnsi"/>
          <w:bCs/>
          <w:color w:val="000000" w:themeColor="text1"/>
        </w:rPr>
        <w:t xml:space="preserve">Les molécules </w:t>
      </w:r>
      <w:r w:rsidRPr="004F6672">
        <w:rPr>
          <w:rFonts w:asciiTheme="minorHAnsi" w:hAnsiTheme="minorHAnsi" w:cstheme="minorHAnsi"/>
          <w:bCs/>
          <w:color w:val="000000" w:themeColor="text1"/>
          <w:u w:val="single"/>
        </w:rPr>
        <w:t xml:space="preserve">dépourvues d’éléments de </w:t>
      </w:r>
      <w:proofErr w:type="gramStart"/>
      <w:r w:rsidRPr="004F6672">
        <w:rPr>
          <w:rFonts w:asciiTheme="minorHAnsi" w:hAnsiTheme="minorHAnsi" w:cstheme="minorHAnsi"/>
          <w:bCs/>
          <w:color w:val="000000" w:themeColor="text1"/>
          <w:u w:val="single"/>
        </w:rPr>
        <w:t>symétrie</w:t>
      </w:r>
      <w:r w:rsidRPr="004F6672">
        <w:rPr>
          <w:rFonts w:asciiTheme="minorHAnsi" w:hAnsiTheme="minorHAnsi" w:cstheme="minorHAnsi"/>
          <w:bCs/>
          <w:color w:val="000000" w:themeColor="text1"/>
        </w:rPr>
        <w:t xml:space="preserve">  (</w:t>
      </w:r>
      <w:proofErr w:type="gramEnd"/>
      <w:r w:rsidRPr="004F6672">
        <w:rPr>
          <w:rFonts w:asciiTheme="minorHAnsi" w:hAnsiTheme="minorHAnsi" w:cstheme="minorHAnsi"/>
          <w:bCs/>
          <w:color w:val="000000" w:themeColor="text1"/>
        </w:rPr>
        <w:t xml:space="preserve"> Pas de plan de symétrie, pas de centre de symétrie, </w:t>
      </w:r>
      <w:proofErr w:type="spellStart"/>
      <w:r w:rsidRPr="004F6672">
        <w:rPr>
          <w:rFonts w:asciiTheme="minorHAnsi" w:hAnsiTheme="minorHAnsi" w:cstheme="minorHAnsi"/>
          <w:bCs/>
          <w:color w:val="000000" w:themeColor="text1"/>
        </w:rPr>
        <w:t>etc</w:t>
      </w:r>
      <w:proofErr w:type="spellEnd"/>
      <w:r w:rsidRPr="004F6672">
        <w:rPr>
          <w:rFonts w:asciiTheme="minorHAnsi" w:hAnsiTheme="minorHAnsi" w:cstheme="minorHAnsi"/>
          <w:bCs/>
          <w:color w:val="000000" w:themeColor="text1"/>
        </w:rPr>
        <w:t xml:space="preserve"> … ) sont chirales</w:t>
      </w:r>
    </w:p>
    <w:p w14:paraId="5B15B7D0" w14:textId="77777777" w:rsidR="004F6672" w:rsidRPr="004F6672" w:rsidRDefault="004F6672" w:rsidP="004F6672">
      <w:pPr>
        <w:pStyle w:val="Paragraphedeliste"/>
        <w:numPr>
          <w:ilvl w:val="0"/>
          <w:numId w:val="23"/>
        </w:numPr>
        <w:suppressAutoHyphens w:val="0"/>
        <w:spacing w:after="160" w:line="259" w:lineRule="auto"/>
        <w:rPr>
          <w:rFonts w:asciiTheme="minorHAnsi" w:hAnsiTheme="minorHAnsi" w:cstheme="minorHAnsi"/>
          <w:bCs/>
          <w:color w:val="000000" w:themeColor="text1"/>
        </w:rPr>
      </w:pPr>
      <w:r w:rsidRPr="004F6672">
        <w:rPr>
          <w:rFonts w:asciiTheme="minorHAnsi" w:hAnsiTheme="minorHAnsi" w:cstheme="minorHAnsi"/>
          <w:bCs/>
          <w:color w:val="000000" w:themeColor="text1"/>
        </w:rPr>
        <w:t xml:space="preserve">Cette absence de symétrie peut être générée par un centre stéréogène : C’est un atome </w:t>
      </w:r>
      <w:proofErr w:type="gramStart"/>
      <w:r w:rsidRPr="004F6672">
        <w:rPr>
          <w:rFonts w:asciiTheme="minorHAnsi" w:hAnsiTheme="minorHAnsi" w:cstheme="minorHAnsi"/>
          <w:bCs/>
          <w:color w:val="000000" w:themeColor="text1"/>
        </w:rPr>
        <w:t>( souvent</w:t>
      </w:r>
      <w:proofErr w:type="gramEnd"/>
      <w:r w:rsidRPr="004F6672">
        <w:rPr>
          <w:rFonts w:asciiTheme="minorHAnsi" w:hAnsiTheme="minorHAnsi" w:cstheme="minorHAnsi"/>
          <w:bCs/>
          <w:color w:val="000000" w:themeColor="text1"/>
        </w:rPr>
        <w:t xml:space="preserve"> un carbone ) </w:t>
      </w:r>
      <w:r w:rsidRPr="004F6672">
        <w:rPr>
          <w:rFonts w:asciiTheme="minorHAnsi" w:hAnsiTheme="minorHAnsi" w:cstheme="minorHAnsi"/>
          <w:bCs/>
          <w:color w:val="000000" w:themeColor="text1"/>
          <w:u w:val="single"/>
        </w:rPr>
        <w:t>substitué asymétriquement</w:t>
      </w:r>
      <w:r w:rsidRPr="004F6672">
        <w:rPr>
          <w:rFonts w:asciiTheme="minorHAnsi" w:hAnsiTheme="minorHAnsi" w:cstheme="minorHAnsi"/>
          <w:bCs/>
          <w:color w:val="000000" w:themeColor="text1"/>
        </w:rPr>
        <w:t xml:space="preserve"> par 4 groupements différents.</w:t>
      </w:r>
    </w:p>
    <w:p w14:paraId="18110051" w14:textId="77777777" w:rsidR="004F6672" w:rsidRPr="004F6672" w:rsidRDefault="004F6672" w:rsidP="004F6672">
      <w:pPr>
        <w:pBdr>
          <w:top w:val="single" w:sz="4" w:space="1" w:color="auto"/>
          <w:left w:val="single" w:sz="4" w:space="4" w:color="auto"/>
          <w:bottom w:val="single" w:sz="4" w:space="1" w:color="auto"/>
          <w:right w:val="single" w:sz="4" w:space="4" w:color="auto"/>
        </w:pBdr>
        <w:ind w:left="360"/>
        <w:rPr>
          <w:rFonts w:asciiTheme="minorHAnsi" w:hAnsiTheme="minorHAnsi" w:cstheme="minorHAnsi"/>
          <w:bCs/>
          <w:color w:val="FF0000"/>
        </w:rPr>
      </w:pPr>
      <w:r w:rsidRPr="004F6672">
        <w:rPr>
          <w:rFonts w:asciiTheme="minorHAnsi" w:hAnsiTheme="minorHAnsi" w:cstheme="minorHAnsi"/>
          <w:bCs/>
          <w:color w:val="FF0000"/>
        </w:rPr>
        <w:t>Propriété : UNE MOLECULE COMPORTANT UN ET UN SEUL CARBONE ASYMETRIQUE EST CHIRALE</w:t>
      </w:r>
    </w:p>
    <w:p w14:paraId="5F45E416" w14:textId="77777777" w:rsidR="004F6672" w:rsidRPr="004F6672" w:rsidRDefault="004F6672" w:rsidP="004F6672">
      <w:pPr>
        <w:ind w:left="360"/>
        <w:rPr>
          <w:rFonts w:asciiTheme="minorHAnsi" w:hAnsiTheme="minorHAnsi" w:cstheme="minorHAnsi"/>
          <w:bCs/>
          <w:color w:val="000000" w:themeColor="text1"/>
        </w:rPr>
      </w:pPr>
      <w:proofErr w:type="spellStart"/>
      <w:r w:rsidRPr="004F6672">
        <w:rPr>
          <w:rFonts w:asciiTheme="minorHAnsi" w:hAnsiTheme="minorHAnsi" w:cstheme="minorHAnsi"/>
          <w:bCs/>
          <w:color w:val="000000" w:themeColor="text1"/>
        </w:rPr>
        <w:t>Rq</w:t>
      </w:r>
      <w:proofErr w:type="spellEnd"/>
      <w:r w:rsidRPr="004F6672">
        <w:rPr>
          <w:rFonts w:asciiTheme="minorHAnsi" w:hAnsiTheme="minorHAnsi" w:cstheme="minorHAnsi"/>
          <w:bCs/>
          <w:color w:val="000000" w:themeColor="text1"/>
        </w:rPr>
        <w:t xml:space="preserve"> : quand une molécule possède deux carbones asymétriques, elle est aussi chirale sauf si les 3 groupements portés par les deux carbones sont identiques </w:t>
      </w:r>
      <w:proofErr w:type="gramStart"/>
      <w:r w:rsidRPr="004F6672">
        <w:rPr>
          <w:rFonts w:asciiTheme="minorHAnsi" w:hAnsiTheme="minorHAnsi" w:cstheme="minorHAnsi"/>
          <w:bCs/>
          <w:color w:val="000000" w:themeColor="text1"/>
        </w:rPr>
        <w:t>( Cf</w:t>
      </w:r>
      <w:proofErr w:type="gramEnd"/>
      <w:r w:rsidRPr="004F6672">
        <w:rPr>
          <w:rFonts w:asciiTheme="minorHAnsi" w:hAnsiTheme="minorHAnsi" w:cstheme="minorHAnsi"/>
          <w:bCs/>
          <w:color w:val="000000" w:themeColor="text1"/>
        </w:rPr>
        <w:t xml:space="preserve"> composé MESO )</w:t>
      </w:r>
    </w:p>
    <w:p w14:paraId="174C16D5" w14:textId="77777777" w:rsidR="004F6672" w:rsidRPr="004F6672" w:rsidRDefault="004F6672" w:rsidP="004F6672">
      <w:pPr>
        <w:ind w:left="360"/>
        <w:rPr>
          <w:rFonts w:asciiTheme="minorHAnsi" w:hAnsiTheme="minorHAnsi" w:cstheme="minorHAnsi"/>
          <w:bCs/>
          <w:color w:val="000000" w:themeColor="text1"/>
          <w:u w:val="single"/>
        </w:rPr>
      </w:pPr>
      <w:r w:rsidRPr="004F6672">
        <w:rPr>
          <w:rFonts w:asciiTheme="minorHAnsi" w:hAnsiTheme="minorHAnsi" w:cstheme="minorHAnsi"/>
          <w:bCs/>
          <w:color w:val="000000" w:themeColor="text1"/>
          <w:u w:val="single"/>
        </w:rPr>
        <w:t>A connaître : représentation d’un CARBONE ASYMETRIQUE</w:t>
      </w:r>
    </w:p>
    <w:p w14:paraId="5D14A000" w14:textId="77777777" w:rsidR="004F6672" w:rsidRPr="004F6672" w:rsidRDefault="004F6672" w:rsidP="004F6672">
      <w:pPr>
        <w:ind w:left="360"/>
        <w:rPr>
          <w:rFonts w:asciiTheme="minorHAnsi" w:hAnsiTheme="minorHAnsi" w:cstheme="minorHAnsi"/>
          <w:bCs/>
          <w:color w:val="FF0000"/>
        </w:rPr>
      </w:pPr>
      <w:r w:rsidRPr="004F6672">
        <w:rPr>
          <w:rFonts w:asciiTheme="minorHAnsi" w:hAnsiTheme="minorHAnsi" w:cstheme="minorHAnsi"/>
          <w:bCs/>
          <w:color w:val="FF0000"/>
        </w:rPr>
        <w:t xml:space="preserve">Un carbone ASYMETRIQUE est un carbone </w:t>
      </w:r>
      <w:proofErr w:type="spellStart"/>
      <w:r w:rsidRPr="004F6672">
        <w:rPr>
          <w:rFonts w:asciiTheme="minorHAnsi" w:hAnsiTheme="minorHAnsi" w:cstheme="minorHAnsi"/>
          <w:bCs/>
          <w:color w:val="FF0000"/>
        </w:rPr>
        <w:t>tétraèdrique</w:t>
      </w:r>
      <w:proofErr w:type="spellEnd"/>
      <w:r w:rsidRPr="004F6672">
        <w:rPr>
          <w:rFonts w:asciiTheme="minorHAnsi" w:hAnsiTheme="minorHAnsi" w:cstheme="minorHAnsi"/>
          <w:bCs/>
          <w:color w:val="FF0000"/>
        </w:rPr>
        <w:t xml:space="preserve"> comportant 4 liaisons simples portant 4 groupements différents. On le représente avec une </w:t>
      </w:r>
      <w:proofErr w:type="gramStart"/>
      <w:r w:rsidRPr="004F6672">
        <w:rPr>
          <w:rFonts w:asciiTheme="minorHAnsi" w:hAnsiTheme="minorHAnsi" w:cstheme="minorHAnsi"/>
          <w:bCs/>
          <w:color w:val="FF0000"/>
        </w:rPr>
        <w:t>astérisque  C</w:t>
      </w:r>
      <w:proofErr w:type="gramEnd"/>
      <w:r w:rsidRPr="004F6672">
        <w:rPr>
          <w:rFonts w:asciiTheme="minorHAnsi" w:hAnsiTheme="minorHAnsi" w:cstheme="minorHAnsi"/>
          <w:bCs/>
          <w:color w:val="FF0000"/>
        </w:rPr>
        <w:t>*. Il assure la chiralité de la molécule</w:t>
      </w:r>
    </w:p>
    <w:p w14:paraId="7B4B09CC" w14:textId="77777777" w:rsidR="004F6672" w:rsidRPr="004F6672" w:rsidRDefault="004F6672" w:rsidP="004F6672">
      <w:pPr>
        <w:ind w:left="360"/>
        <w:rPr>
          <w:rFonts w:asciiTheme="minorHAnsi" w:hAnsiTheme="minorHAnsi" w:cstheme="minorHAnsi"/>
          <w:bCs/>
          <w:color w:val="FF0000"/>
        </w:rPr>
      </w:pPr>
    </w:p>
    <w:p w14:paraId="08C3C33C" w14:textId="77777777" w:rsidR="004F6672" w:rsidRPr="004F6672" w:rsidRDefault="004F6672" w:rsidP="004F6672">
      <w:pPr>
        <w:ind w:left="360"/>
        <w:rPr>
          <w:rFonts w:asciiTheme="minorHAnsi" w:hAnsiTheme="minorHAnsi" w:cstheme="minorHAnsi"/>
          <w:bCs/>
        </w:rPr>
      </w:pPr>
      <w:r w:rsidRPr="004F6672">
        <w:rPr>
          <w:rFonts w:asciiTheme="minorHAnsi" w:hAnsiTheme="minorHAnsi" w:cstheme="minorHAnsi"/>
          <w:b/>
        </w:rPr>
        <w:t>Exercice</w:t>
      </w:r>
      <w:r w:rsidRPr="004F6672">
        <w:rPr>
          <w:rFonts w:asciiTheme="minorHAnsi" w:hAnsiTheme="minorHAnsi" w:cstheme="minorHAnsi"/>
          <w:bCs/>
        </w:rPr>
        <w:t> : Trouver les carbones asymétriques et préciser la chiralité éventuelle</w:t>
      </w:r>
    </w:p>
    <w:p w14:paraId="59258C78" w14:textId="77777777" w:rsidR="004F6672" w:rsidRPr="004F6672" w:rsidRDefault="004F6672" w:rsidP="004F6672">
      <w:pPr>
        <w:jc w:val="center"/>
        <w:rPr>
          <w:rFonts w:asciiTheme="minorHAnsi" w:hAnsiTheme="minorHAnsi" w:cstheme="minorHAnsi"/>
          <w:b/>
          <w:color w:val="000000" w:themeColor="text1"/>
        </w:rPr>
      </w:pPr>
      <w:r w:rsidRPr="004F6672">
        <w:rPr>
          <w:rFonts w:asciiTheme="minorHAnsi" w:hAnsiTheme="minorHAnsi" w:cstheme="minorHAnsi"/>
          <w:noProof/>
          <w:sz w:val="18"/>
          <w:szCs w:val="18"/>
        </w:rPr>
        <w:drawing>
          <wp:inline distT="0" distB="0" distL="0" distR="0" wp14:anchorId="7BF2297A" wp14:editId="142E19E5">
            <wp:extent cx="6177054" cy="16954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92113" cy="1699583"/>
                    </a:xfrm>
                    <a:prstGeom prst="rect">
                      <a:avLst/>
                    </a:prstGeom>
                  </pic:spPr>
                </pic:pic>
              </a:graphicData>
            </a:graphic>
          </wp:inline>
        </w:drawing>
      </w:r>
    </w:p>
    <w:p w14:paraId="338963B7" w14:textId="77777777" w:rsidR="004F6672" w:rsidRDefault="004F6672" w:rsidP="004F6672">
      <w:pPr>
        <w:jc w:val="center"/>
        <w:rPr>
          <w:rFonts w:ascii="Arial" w:hAnsi="Arial" w:cs="Arial"/>
          <w:b/>
          <w:color w:val="000000" w:themeColor="text1"/>
          <w:sz w:val="28"/>
          <w:szCs w:val="28"/>
        </w:rPr>
      </w:pPr>
      <w:r>
        <w:rPr>
          <w:noProof/>
        </w:rPr>
        <w:drawing>
          <wp:inline distT="0" distB="0" distL="0" distR="0" wp14:anchorId="47A4214F" wp14:editId="7E9EB999">
            <wp:extent cx="5734050" cy="15621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34050" cy="1562100"/>
                    </a:xfrm>
                    <a:prstGeom prst="rect">
                      <a:avLst/>
                    </a:prstGeom>
                  </pic:spPr>
                </pic:pic>
              </a:graphicData>
            </a:graphic>
          </wp:inline>
        </w:drawing>
      </w:r>
    </w:p>
    <w:p w14:paraId="38C32053" w14:textId="77777777" w:rsidR="004F6672" w:rsidRDefault="004F6672" w:rsidP="004F6672">
      <w:pPr>
        <w:jc w:val="center"/>
        <w:rPr>
          <w:rFonts w:ascii="Arial" w:hAnsi="Arial" w:cs="Arial"/>
          <w:b/>
          <w:color w:val="000000" w:themeColor="text1"/>
          <w:sz w:val="28"/>
          <w:szCs w:val="28"/>
        </w:rPr>
      </w:pPr>
      <w:r>
        <w:rPr>
          <w:noProof/>
        </w:rPr>
        <w:lastRenderedPageBreak/>
        <w:drawing>
          <wp:inline distT="0" distB="0" distL="0" distR="0" wp14:anchorId="2A4323FC" wp14:editId="6CC848B2">
            <wp:extent cx="6238875" cy="3228975"/>
            <wp:effectExtent l="0" t="0" r="9525"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238875" cy="3228975"/>
                    </a:xfrm>
                    <a:prstGeom prst="rect">
                      <a:avLst/>
                    </a:prstGeom>
                  </pic:spPr>
                </pic:pic>
              </a:graphicData>
            </a:graphic>
          </wp:inline>
        </w:drawing>
      </w:r>
    </w:p>
    <w:p w14:paraId="30BBD683" w14:textId="77777777" w:rsidR="004F6672" w:rsidRDefault="004F6672" w:rsidP="004F6672">
      <w:pPr>
        <w:jc w:val="center"/>
        <w:rPr>
          <w:rFonts w:ascii="Arial" w:hAnsi="Arial" w:cs="Arial"/>
          <w:b/>
          <w:color w:val="000000" w:themeColor="text1"/>
          <w:sz w:val="28"/>
          <w:szCs w:val="28"/>
        </w:rPr>
      </w:pPr>
      <w:r>
        <w:rPr>
          <w:noProof/>
        </w:rPr>
        <w:drawing>
          <wp:inline distT="0" distB="0" distL="0" distR="0" wp14:anchorId="5A99BFCF" wp14:editId="57605ECF">
            <wp:extent cx="2162175" cy="1619250"/>
            <wp:effectExtent l="0" t="0" r="952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162175" cy="1619250"/>
                    </a:xfrm>
                    <a:prstGeom prst="rect">
                      <a:avLst/>
                    </a:prstGeom>
                  </pic:spPr>
                </pic:pic>
              </a:graphicData>
            </a:graphic>
          </wp:inline>
        </w:drawing>
      </w:r>
      <w:r>
        <w:rPr>
          <w:rFonts w:ascii="Arial" w:hAnsi="Arial" w:cs="Arial"/>
          <w:b/>
          <w:color w:val="000000" w:themeColor="text1"/>
          <w:sz w:val="28"/>
          <w:szCs w:val="28"/>
        </w:rPr>
        <w:t>8</w:t>
      </w:r>
    </w:p>
    <w:p w14:paraId="31212892" w14:textId="77777777" w:rsidR="004F6672" w:rsidRPr="004F6672" w:rsidRDefault="004F6672" w:rsidP="004F6672">
      <w:pPr>
        <w:rPr>
          <w:rFonts w:ascii="Arial" w:hAnsi="Arial" w:cs="Arial"/>
          <w:bCs/>
          <w:color w:val="000000" w:themeColor="text1"/>
          <w:sz w:val="24"/>
          <w:szCs w:val="24"/>
        </w:rPr>
      </w:pPr>
      <w:r w:rsidRPr="004F6672">
        <w:rPr>
          <w:rFonts w:ascii="Arial" w:hAnsi="Arial" w:cs="Arial"/>
          <w:bCs/>
          <w:color w:val="000000" w:themeColor="text1"/>
          <w:sz w:val="24"/>
          <w:szCs w:val="24"/>
        </w:rPr>
        <w:t xml:space="preserve">1, 2, 3, 4 : acide glutamique, aspartame, vitamine C, amoxicilline </w:t>
      </w:r>
      <w:proofErr w:type="gramStart"/>
      <w:r w:rsidRPr="004F6672">
        <w:rPr>
          <w:rFonts w:ascii="Arial" w:hAnsi="Arial" w:cs="Arial"/>
          <w:bCs/>
          <w:color w:val="000000" w:themeColor="text1"/>
          <w:sz w:val="24"/>
          <w:szCs w:val="24"/>
        </w:rPr>
        <w:t>( antibiotique</w:t>
      </w:r>
      <w:proofErr w:type="gramEnd"/>
      <w:r w:rsidRPr="004F6672">
        <w:rPr>
          <w:rFonts w:ascii="Arial" w:hAnsi="Arial" w:cs="Arial"/>
          <w:bCs/>
          <w:color w:val="000000" w:themeColor="text1"/>
          <w:sz w:val="24"/>
          <w:szCs w:val="24"/>
        </w:rPr>
        <w:t xml:space="preserve"> )</w:t>
      </w:r>
    </w:p>
    <w:p w14:paraId="601E3FBB" w14:textId="77777777" w:rsidR="004F6672" w:rsidRPr="004F6672" w:rsidRDefault="004F6672" w:rsidP="004F6672">
      <w:pPr>
        <w:rPr>
          <w:rFonts w:asciiTheme="minorHAnsi" w:hAnsiTheme="minorHAnsi" w:cstheme="minorHAnsi"/>
          <w:bCs/>
          <w:color w:val="000000" w:themeColor="text1"/>
          <w:sz w:val="24"/>
          <w:szCs w:val="24"/>
        </w:rPr>
      </w:pPr>
      <w:r w:rsidRPr="004F6672">
        <w:rPr>
          <w:rFonts w:asciiTheme="minorHAnsi" w:hAnsiTheme="minorHAnsi" w:cstheme="minorHAnsi"/>
          <w:bCs/>
          <w:color w:val="000000" w:themeColor="text1"/>
          <w:sz w:val="24"/>
          <w:szCs w:val="24"/>
        </w:rPr>
        <w:t xml:space="preserve">5, 6,7 : menthol, naproxène </w:t>
      </w:r>
      <w:proofErr w:type="gramStart"/>
      <w:r w:rsidRPr="004F6672">
        <w:rPr>
          <w:rFonts w:asciiTheme="minorHAnsi" w:hAnsiTheme="minorHAnsi" w:cstheme="minorHAnsi"/>
          <w:bCs/>
          <w:color w:val="000000" w:themeColor="text1"/>
          <w:sz w:val="24"/>
          <w:szCs w:val="24"/>
        </w:rPr>
        <w:t>( anti</w:t>
      </w:r>
      <w:proofErr w:type="gramEnd"/>
      <w:r w:rsidRPr="004F6672">
        <w:rPr>
          <w:rFonts w:asciiTheme="minorHAnsi" w:hAnsiTheme="minorHAnsi" w:cstheme="minorHAnsi"/>
          <w:bCs/>
          <w:color w:val="000000" w:themeColor="text1"/>
          <w:sz w:val="24"/>
          <w:szCs w:val="24"/>
        </w:rPr>
        <w:t xml:space="preserve">-inflammatoire ) , </w:t>
      </w:r>
      <w:proofErr w:type="spellStart"/>
      <w:r w:rsidRPr="004F6672">
        <w:rPr>
          <w:rFonts w:asciiTheme="minorHAnsi" w:hAnsiTheme="minorHAnsi" w:cstheme="minorHAnsi"/>
          <w:bCs/>
          <w:color w:val="000000" w:themeColor="text1"/>
          <w:sz w:val="24"/>
          <w:szCs w:val="24"/>
        </w:rPr>
        <w:t>deltamétrine</w:t>
      </w:r>
      <w:proofErr w:type="spellEnd"/>
      <w:r w:rsidRPr="004F6672">
        <w:rPr>
          <w:rFonts w:asciiTheme="minorHAnsi" w:hAnsiTheme="minorHAnsi" w:cstheme="minorHAnsi"/>
          <w:bCs/>
          <w:color w:val="000000" w:themeColor="text1"/>
          <w:sz w:val="24"/>
          <w:szCs w:val="24"/>
        </w:rPr>
        <w:t xml:space="preserve"> ( herbicide )</w:t>
      </w:r>
    </w:p>
    <w:p w14:paraId="7EF1EEA6" w14:textId="225D4E0B" w:rsidR="004F6672" w:rsidRDefault="004F6672" w:rsidP="004F6672">
      <w:pPr>
        <w:pStyle w:val="Paragraphedeliste"/>
        <w:autoSpaceDE w:val="0"/>
        <w:spacing w:after="0" w:line="240" w:lineRule="auto"/>
        <w:rPr>
          <w:rFonts w:cs="Avenir-Roman"/>
          <w:b/>
          <w:iCs/>
        </w:rPr>
      </w:pPr>
    </w:p>
    <w:p w14:paraId="5DC3A020" w14:textId="77777777" w:rsidR="00402275" w:rsidRPr="00402275" w:rsidRDefault="00746737" w:rsidP="0016707F">
      <w:pPr>
        <w:pStyle w:val="Paragraphedeliste"/>
        <w:numPr>
          <w:ilvl w:val="0"/>
          <w:numId w:val="14"/>
        </w:numPr>
        <w:autoSpaceDE w:val="0"/>
        <w:spacing w:after="0" w:line="240" w:lineRule="auto"/>
      </w:pPr>
      <w:r>
        <w:rPr>
          <w:rFonts w:cs="Avenir-Roman"/>
          <w:b/>
          <w:i/>
        </w:rPr>
        <w:t xml:space="preserve">Diastéréoisomérie </w:t>
      </w:r>
    </w:p>
    <w:p w14:paraId="37DB1F79" w14:textId="0DEEE038" w:rsidR="00E36C14" w:rsidRDefault="00264962" w:rsidP="00134AFD">
      <w:pPr>
        <w:pStyle w:val="Paragraphedeliste"/>
        <w:numPr>
          <w:ilvl w:val="2"/>
          <w:numId w:val="22"/>
        </w:numPr>
        <w:autoSpaceDE w:val="0"/>
        <w:spacing w:after="0" w:line="240" w:lineRule="auto"/>
      </w:pPr>
      <w:r w:rsidRPr="00134AFD">
        <w:rPr>
          <w:rFonts w:cs="Avenir-Roman"/>
          <w:b/>
          <w:i/>
        </w:rPr>
        <w:t xml:space="preserve">Diastéréoisomérie </w:t>
      </w:r>
      <w:r w:rsidR="00746737" w:rsidRPr="00134AFD">
        <w:rPr>
          <w:rFonts w:cs="Avenir-Roman"/>
          <w:b/>
          <w:i/>
        </w:rPr>
        <w:t>Z/E</w:t>
      </w:r>
      <w:r w:rsidR="00402275" w:rsidRPr="00134AFD">
        <w:rPr>
          <w:rFonts w:cs="Avenir-Roman"/>
          <w:b/>
          <w:i/>
        </w:rPr>
        <w:t xml:space="preserve"> due à une double liaison C=C</w:t>
      </w:r>
      <w:r w:rsidRPr="00134AFD">
        <w:rPr>
          <w:rFonts w:cs="Avenir-Roman"/>
          <w:b/>
          <w:i/>
        </w:rPr>
        <w:t xml:space="preserve"> </w:t>
      </w:r>
      <w:r w:rsidRPr="00134AFD">
        <w:rPr>
          <w:rFonts w:cs="Avenir-Roman"/>
          <w:b/>
          <w:color w:val="0070C0"/>
        </w:rPr>
        <w:t>(exercice 8)</w:t>
      </w:r>
    </w:p>
    <w:p w14:paraId="60495962" w14:textId="0FEB0D4D" w:rsidR="00264962" w:rsidRDefault="008A4318">
      <w:pPr>
        <w:pStyle w:val="Paragraphedeliste"/>
        <w:autoSpaceDE w:val="0"/>
        <w:spacing w:after="0" w:line="240" w:lineRule="auto"/>
        <w:ind w:left="1440"/>
        <w:rPr>
          <w:rFonts w:cs="Avenir-Roman"/>
          <w:b/>
          <w:u w:val="single"/>
        </w:rPr>
      </w:pPr>
      <w:r>
        <w:rPr>
          <w:noProof/>
        </w:rPr>
        <w:drawing>
          <wp:inline distT="0" distB="0" distL="0" distR="0" wp14:anchorId="17C53503" wp14:editId="7CE7CA34">
            <wp:extent cx="3514725" cy="1600052"/>
            <wp:effectExtent l="0" t="0" r="0" b="63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624296" cy="1649933"/>
                    </a:xfrm>
                    <a:prstGeom prst="rect">
                      <a:avLst/>
                    </a:prstGeom>
                  </pic:spPr>
                </pic:pic>
              </a:graphicData>
            </a:graphic>
          </wp:inline>
        </w:drawing>
      </w:r>
    </w:p>
    <w:p w14:paraId="462376D4" w14:textId="1688C4C6" w:rsidR="008A4318" w:rsidRPr="00ED22CA" w:rsidRDefault="008A4318" w:rsidP="008A4318">
      <w:pPr>
        <w:pStyle w:val="Paragraphedeliste"/>
        <w:jc w:val="center"/>
        <w:rPr>
          <w:rFonts w:asciiTheme="minorHAnsi" w:hAnsiTheme="minorHAnsi" w:cstheme="minorHAnsi"/>
          <w:bCs/>
          <w:color w:val="FF0000"/>
          <w:sz w:val="24"/>
          <w:szCs w:val="24"/>
        </w:rPr>
      </w:pPr>
      <w:r w:rsidRPr="00ED22CA">
        <w:rPr>
          <w:rFonts w:asciiTheme="minorHAnsi" w:hAnsiTheme="minorHAnsi" w:cstheme="minorHAnsi"/>
          <w:bCs/>
          <w:color w:val="FF0000"/>
          <w:sz w:val="24"/>
          <w:szCs w:val="24"/>
        </w:rPr>
        <w:t>Une molécule possède un diastéréoisomère et aucun énantiomère</w:t>
      </w:r>
    </w:p>
    <w:p w14:paraId="17F1A6BB" w14:textId="77777777" w:rsidR="005332ED" w:rsidRPr="00ED22CA" w:rsidRDefault="005332ED" w:rsidP="008A4318">
      <w:pPr>
        <w:pStyle w:val="Paragraphedeliste"/>
        <w:jc w:val="center"/>
        <w:rPr>
          <w:rFonts w:asciiTheme="minorHAnsi" w:hAnsiTheme="minorHAnsi" w:cstheme="minorHAnsi"/>
          <w:bCs/>
          <w:color w:val="FF0000"/>
          <w:sz w:val="24"/>
          <w:szCs w:val="24"/>
        </w:rPr>
      </w:pPr>
    </w:p>
    <w:p w14:paraId="4CA7345F" w14:textId="77777777" w:rsidR="005332ED" w:rsidRPr="00ED22CA" w:rsidRDefault="005332ED" w:rsidP="00ED22CA">
      <w:pPr>
        <w:pStyle w:val="Paragraphedeliste"/>
        <w:pBdr>
          <w:top w:val="single" w:sz="4" w:space="1" w:color="auto"/>
          <w:left w:val="single" w:sz="4" w:space="31" w:color="auto"/>
          <w:bottom w:val="single" w:sz="4" w:space="1" w:color="auto"/>
          <w:right w:val="single" w:sz="4" w:space="4" w:color="auto"/>
        </w:pBdr>
        <w:ind w:left="426"/>
        <w:rPr>
          <w:rFonts w:asciiTheme="minorHAnsi" w:hAnsiTheme="minorHAnsi" w:cstheme="minorHAnsi"/>
          <w:b/>
          <w:color w:val="FF0000"/>
          <w:sz w:val="24"/>
          <w:szCs w:val="24"/>
        </w:rPr>
      </w:pPr>
      <w:r w:rsidRPr="00ED22CA">
        <w:rPr>
          <w:rFonts w:asciiTheme="minorHAnsi" w:hAnsiTheme="minorHAnsi" w:cstheme="minorHAnsi"/>
          <w:bCs/>
          <w:sz w:val="24"/>
          <w:szCs w:val="24"/>
        </w:rPr>
        <w:t xml:space="preserve">Les deux molécules STEREOISOMERES sont appelées </w:t>
      </w:r>
      <w:r w:rsidRPr="00ED22CA">
        <w:rPr>
          <w:rFonts w:asciiTheme="minorHAnsi" w:hAnsiTheme="minorHAnsi" w:cstheme="minorHAnsi"/>
          <w:b/>
          <w:color w:val="FF0000"/>
          <w:sz w:val="24"/>
          <w:szCs w:val="24"/>
        </w:rPr>
        <w:t>DIASTEREOISOMERES si elles ne sont pas ENANTIOMERES.</w:t>
      </w:r>
    </w:p>
    <w:p w14:paraId="4769EFDB" w14:textId="77777777" w:rsidR="008A4318" w:rsidRPr="00ED22CA" w:rsidRDefault="008A4318">
      <w:pPr>
        <w:pStyle w:val="Paragraphedeliste"/>
        <w:autoSpaceDE w:val="0"/>
        <w:spacing w:after="0" w:line="240" w:lineRule="auto"/>
        <w:ind w:left="1440"/>
        <w:rPr>
          <w:rFonts w:asciiTheme="minorHAnsi" w:hAnsiTheme="minorHAnsi" w:cstheme="minorHAnsi"/>
          <w:b/>
          <w:sz w:val="24"/>
          <w:szCs w:val="24"/>
          <w:u w:val="single"/>
        </w:rPr>
      </w:pPr>
    </w:p>
    <w:p w14:paraId="67F4BFE6" w14:textId="77777777" w:rsidR="00264962" w:rsidRPr="00ED22CA" w:rsidRDefault="00264962" w:rsidP="00264962">
      <w:pPr>
        <w:autoSpaceDE w:val="0"/>
        <w:spacing w:after="0" w:line="240" w:lineRule="auto"/>
        <w:rPr>
          <w:rFonts w:asciiTheme="minorHAnsi" w:hAnsiTheme="minorHAnsi" w:cstheme="minorHAnsi"/>
          <w:color w:val="000000"/>
          <w:sz w:val="24"/>
          <w:szCs w:val="24"/>
        </w:rPr>
      </w:pPr>
    </w:p>
    <w:p w14:paraId="0B3A2526" w14:textId="4605CF76" w:rsidR="00E36C14" w:rsidRDefault="00746737" w:rsidP="00264962">
      <w:pPr>
        <w:autoSpaceDE w:val="0"/>
        <w:spacing w:after="0" w:line="240" w:lineRule="auto"/>
      </w:pPr>
      <w:r w:rsidRPr="00264962">
        <w:rPr>
          <w:color w:val="000000"/>
        </w:rPr>
        <w:lastRenderedPageBreak/>
        <w:t xml:space="preserve">On peut généraliser la stéréoisomérie précédente aux composés de type </w:t>
      </w:r>
      <w:proofErr w:type="spellStart"/>
      <w:r w:rsidRPr="00264962">
        <w:rPr>
          <w:color w:val="000000"/>
        </w:rPr>
        <w:t>abC</w:t>
      </w:r>
      <w:proofErr w:type="spellEnd"/>
      <w:r w:rsidRPr="00264962">
        <w:rPr>
          <w:color w:val="000000"/>
        </w:rPr>
        <w:t>=</w:t>
      </w:r>
      <w:proofErr w:type="spellStart"/>
      <w:r w:rsidRPr="00264962">
        <w:rPr>
          <w:color w:val="000000"/>
        </w:rPr>
        <w:t>Ca’b</w:t>
      </w:r>
      <w:proofErr w:type="spellEnd"/>
      <w:r w:rsidRPr="00264962">
        <w:rPr>
          <w:color w:val="000000"/>
        </w:rPr>
        <w:t xml:space="preserve">’. Dans l’hypothèse où on peut classer les substituants a, a’, b et b’ par priorité et où </w:t>
      </w:r>
      <w:r w:rsidRPr="00264962">
        <w:rPr>
          <w:b/>
          <w:color w:val="000000"/>
        </w:rPr>
        <w:t>a &gt; b</w:t>
      </w:r>
      <w:r w:rsidRPr="00264962">
        <w:rPr>
          <w:color w:val="000000"/>
        </w:rPr>
        <w:t xml:space="preserve"> et </w:t>
      </w:r>
      <w:r w:rsidRPr="00264962">
        <w:rPr>
          <w:b/>
          <w:color w:val="000000"/>
        </w:rPr>
        <w:t>a’ &gt; b’</w:t>
      </w:r>
      <w:r w:rsidRPr="00264962">
        <w:rPr>
          <w:color w:val="000000"/>
        </w:rPr>
        <w:t>, on distingue les deux diastéréoisomères suivant :</w:t>
      </w:r>
    </w:p>
    <w:p w14:paraId="50AFE8DD" w14:textId="77777777" w:rsidR="00E36C14" w:rsidRDefault="00746737">
      <w:pPr>
        <w:spacing w:after="0"/>
        <w:ind w:right="-108"/>
        <w:jc w:val="center"/>
      </w:pPr>
      <w:r>
        <w:object w:dxaOrig="6619" w:dyaOrig="1108" w14:anchorId="263B53CF">
          <v:shape id="_x0000_i1045" type="#_x0000_t75" style="width:330.75pt;height:55.5pt" o:ole="" filled="t">
            <v:fill color2="black"/>
            <v:imagedata r:id="rId71" o:title="" croptop="-59f" cropbottom="-59f" cropleft="-9f" cropright="-9f"/>
          </v:shape>
          <o:OLEObject Type="Embed" ProgID="ACD.ChemSketch.20" ShapeID="_x0000_i1045" DrawAspect="Content" ObjectID="_1703661693" r:id="rId72"/>
        </w:object>
      </w:r>
    </w:p>
    <w:p w14:paraId="078539C2" w14:textId="77777777" w:rsidR="00E36C14" w:rsidRDefault="00746737">
      <w:pPr>
        <w:spacing w:after="0"/>
        <w:ind w:right="-108"/>
        <w:jc w:val="both"/>
      </w:pPr>
      <w:r>
        <w:t xml:space="preserve">Il est donc nécessaire de définir ces règles de priorité, règles dues aux trois chimistes Cahn, Ingold et </w:t>
      </w:r>
      <w:proofErr w:type="spellStart"/>
      <w:r>
        <w:t>Prélog</w:t>
      </w:r>
      <w:proofErr w:type="spellEnd"/>
      <w:r>
        <w:t>.</w:t>
      </w:r>
    </w:p>
    <w:p w14:paraId="1D05884B" w14:textId="77777777" w:rsidR="00E36C14" w:rsidRDefault="00E36C14">
      <w:pPr>
        <w:spacing w:after="0"/>
        <w:ind w:right="-108"/>
        <w:jc w:val="both"/>
      </w:pPr>
    </w:p>
    <w:p w14:paraId="66428F7D" w14:textId="77777777" w:rsidR="006A7203" w:rsidRDefault="006A7203" w:rsidP="00264962">
      <w:pPr>
        <w:autoSpaceDE w:val="0"/>
        <w:spacing w:after="0" w:line="240" w:lineRule="auto"/>
        <w:rPr>
          <w:rFonts w:cs="Avenir-Roman"/>
          <w:b/>
        </w:rPr>
      </w:pPr>
    </w:p>
    <w:p w14:paraId="784A5D4A" w14:textId="33192238" w:rsidR="00E36C14" w:rsidRDefault="00746737" w:rsidP="00264962">
      <w:pPr>
        <w:autoSpaceDE w:val="0"/>
        <w:spacing w:after="0" w:line="240" w:lineRule="auto"/>
      </w:pPr>
      <w:r w:rsidRPr="00264962">
        <w:rPr>
          <w:rFonts w:cs="Avenir-Roman"/>
          <w:b/>
        </w:rPr>
        <w:t xml:space="preserve">Règles de priorité C, I, P </w:t>
      </w:r>
      <w:r w:rsidRPr="00264962">
        <w:rPr>
          <w:rFonts w:cs="Avenir-Roman"/>
          <w:b/>
          <w:color w:val="0070C0"/>
        </w:rPr>
        <w:t>(exercice 7)</w:t>
      </w:r>
    </w:p>
    <w:p w14:paraId="57E9DAFD" w14:textId="77777777" w:rsidR="00E36C14" w:rsidRDefault="00E36C14">
      <w:pPr>
        <w:autoSpaceDE w:val="0"/>
        <w:spacing w:after="0" w:line="240" w:lineRule="auto"/>
        <w:rPr>
          <w:rFonts w:cs="Avenir-Roman"/>
          <w:b/>
          <w:sz w:val="10"/>
          <w:szCs w:val="10"/>
          <w:u w:val="single"/>
        </w:rPr>
      </w:pPr>
    </w:p>
    <w:p w14:paraId="41830689" w14:textId="77777777" w:rsidR="00E36C14" w:rsidRDefault="00746737">
      <w:pPr>
        <w:pStyle w:val="Corpsdetexte21"/>
      </w:pPr>
      <w:r>
        <w:rPr>
          <w:rFonts w:ascii="Calibri" w:hAnsi="Calibri" w:cs="Calibri"/>
        </w:rPr>
        <w:t xml:space="preserve">Pour déterminer la priorité, on suit les règles séquentielles suivantes. </w:t>
      </w:r>
      <w:proofErr w:type="gramStart"/>
      <w:r>
        <w:rPr>
          <w:rFonts w:ascii="Calibri" w:hAnsi="Calibri" w:cs="Calibri"/>
        </w:rPr>
        <w:t>a</w:t>
      </w:r>
      <w:proofErr w:type="gramEnd"/>
      <w:r>
        <w:rPr>
          <w:rFonts w:ascii="Calibri" w:hAnsi="Calibri" w:cs="Calibri"/>
        </w:rPr>
        <w:t xml:space="preserve"> est prioritaire devant b si :</w:t>
      </w:r>
    </w:p>
    <w:p w14:paraId="5A9E7B74" w14:textId="77777777" w:rsidR="00E36C14" w:rsidRDefault="00E36C14">
      <w:pPr>
        <w:pStyle w:val="Corpsdetexte21"/>
        <w:rPr>
          <w:rFonts w:ascii="Calibri" w:hAnsi="Calibri" w:cs="Calibri"/>
          <w:sz w:val="10"/>
          <w:szCs w:val="10"/>
        </w:rPr>
      </w:pPr>
    </w:p>
    <w:p w14:paraId="0CF2E823" w14:textId="77777777" w:rsidR="00E36C14" w:rsidRDefault="00746737">
      <w:pPr>
        <w:pStyle w:val="Coursencadre"/>
        <w:jc w:val="both"/>
      </w:pPr>
      <w:r>
        <w:rPr>
          <w:rFonts w:ascii="Calibri" w:hAnsi="Calibri" w:cs="Calibri"/>
          <w:b/>
          <w:sz w:val="22"/>
          <w:szCs w:val="22"/>
          <w:u w:val="single"/>
        </w:rPr>
        <w:t>1</w:t>
      </w:r>
      <w:r>
        <w:rPr>
          <w:rFonts w:ascii="Calibri" w:hAnsi="Calibri" w:cs="Calibri"/>
          <w:b/>
          <w:sz w:val="22"/>
          <w:szCs w:val="22"/>
          <w:u w:val="single"/>
          <w:vertAlign w:val="superscript"/>
        </w:rPr>
        <w:t>ère</w:t>
      </w:r>
      <w:r>
        <w:rPr>
          <w:rFonts w:ascii="Calibri" w:hAnsi="Calibri" w:cs="Calibri"/>
          <w:b/>
          <w:sz w:val="22"/>
          <w:szCs w:val="22"/>
          <w:u w:val="single"/>
        </w:rPr>
        <w:t xml:space="preserve"> règle :</w:t>
      </w:r>
      <w:r>
        <w:rPr>
          <w:rFonts w:ascii="Calibri" w:hAnsi="Calibri" w:cs="Calibri"/>
          <w:sz w:val="22"/>
          <w:szCs w:val="22"/>
        </w:rPr>
        <w:t xml:space="preserve"> le numéro atomique de l’atome directement lié à C=C du groupement a (dit de rang 1) est supérieur au numéro atomique de l’atome correspondant de b.</w:t>
      </w:r>
    </w:p>
    <w:p w14:paraId="5DC035C5" w14:textId="77777777" w:rsidR="00E36C14" w:rsidRDefault="00E36C14">
      <w:pPr>
        <w:pStyle w:val="Corpsdetexte21"/>
        <w:ind w:right="-108"/>
        <w:rPr>
          <w:rFonts w:ascii="Calibri" w:hAnsi="Calibri" w:cs="Calibri"/>
          <w:sz w:val="10"/>
          <w:szCs w:val="10"/>
        </w:rPr>
      </w:pPr>
    </w:p>
    <w:p w14:paraId="31DBA31B" w14:textId="77777777" w:rsidR="00E36C14" w:rsidRDefault="00E36C14">
      <w:pPr>
        <w:pStyle w:val="Corpsdetexte21"/>
        <w:ind w:right="-108"/>
        <w:rPr>
          <w:rFonts w:ascii="Calibri" w:hAnsi="Calibri" w:cs="Calibri"/>
          <w:sz w:val="10"/>
          <w:szCs w:val="10"/>
        </w:rPr>
      </w:pPr>
    </w:p>
    <w:tbl>
      <w:tblPr>
        <w:tblW w:w="0" w:type="auto"/>
        <w:tblInd w:w="108" w:type="dxa"/>
        <w:tblLayout w:type="fixed"/>
        <w:tblLook w:val="0000" w:firstRow="0" w:lastRow="0" w:firstColumn="0" w:lastColumn="0" w:noHBand="0" w:noVBand="0"/>
      </w:tblPr>
      <w:tblGrid>
        <w:gridCol w:w="1526"/>
        <w:gridCol w:w="832"/>
        <w:gridCol w:w="832"/>
        <w:gridCol w:w="833"/>
        <w:gridCol w:w="832"/>
        <w:gridCol w:w="832"/>
        <w:gridCol w:w="833"/>
        <w:gridCol w:w="832"/>
        <w:gridCol w:w="832"/>
        <w:gridCol w:w="833"/>
        <w:gridCol w:w="832"/>
        <w:gridCol w:w="833"/>
      </w:tblGrid>
      <w:tr w:rsidR="00E36C14" w14:paraId="4E440BA4" w14:textId="77777777">
        <w:tc>
          <w:tcPr>
            <w:tcW w:w="1526" w:type="dxa"/>
            <w:shd w:val="clear" w:color="auto" w:fill="auto"/>
          </w:tcPr>
          <w:p w14:paraId="520D02CC" w14:textId="77777777" w:rsidR="00E36C14" w:rsidRDefault="00746737">
            <w:pPr>
              <w:pStyle w:val="Corpsdetexte21"/>
              <w:ind w:right="-108"/>
              <w:jc w:val="center"/>
            </w:pPr>
            <w:r>
              <w:rPr>
                <w:rFonts w:ascii="Calibri" w:hAnsi="Calibri" w:cs="Calibri"/>
                <w:szCs w:val="22"/>
              </w:rPr>
              <w:t>Groupement :</w:t>
            </w:r>
          </w:p>
        </w:tc>
        <w:tc>
          <w:tcPr>
            <w:tcW w:w="832" w:type="dxa"/>
            <w:shd w:val="clear" w:color="auto" w:fill="auto"/>
          </w:tcPr>
          <w:p w14:paraId="58312A98" w14:textId="77777777" w:rsidR="00E36C14" w:rsidRDefault="00746737">
            <w:pPr>
              <w:pStyle w:val="Corpsdetexte21"/>
              <w:ind w:right="-108"/>
              <w:jc w:val="center"/>
            </w:pPr>
            <w:r>
              <w:rPr>
                <w:rFonts w:ascii="Calibri" w:hAnsi="Calibri" w:cs="Calibri"/>
                <w:szCs w:val="22"/>
              </w:rPr>
              <w:t>–</w:t>
            </w:r>
            <w:r>
              <w:rPr>
                <w:rFonts w:ascii="Calibri" w:hAnsi="Calibri" w:cs="Calibri"/>
                <w:b/>
                <w:color w:val="FF0000"/>
                <w:szCs w:val="22"/>
              </w:rPr>
              <w:t>Cl</w:t>
            </w:r>
          </w:p>
        </w:tc>
        <w:tc>
          <w:tcPr>
            <w:tcW w:w="832" w:type="dxa"/>
            <w:shd w:val="clear" w:color="auto" w:fill="auto"/>
          </w:tcPr>
          <w:p w14:paraId="713BE4EE" w14:textId="77777777" w:rsidR="00E36C14" w:rsidRDefault="00746737">
            <w:pPr>
              <w:pStyle w:val="Corpsdetexte21"/>
              <w:ind w:right="-108"/>
              <w:jc w:val="center"/>
            </w:pPr>
            <w:r>
              <w:rPr>
                <w:rFonts w:ascii="Calibri" w:hAnsi="Calibri" w:cs="Calibri"/>
                <w:szCs w:val="22"/>
              </w:rPr>
              <w:t>&gt;</w:t>
            </w:r>
          </w:p>
        </w:tc>
        <w:tc>
          <w:tcPr>
            <w:tcW w:w="833" w:type="dxa"/>
            <w:shd w:val="clear" w:color="auto" w:fill="auto"/>
          </w:tcPr>
          <w:p w14:paraId="21CA64E4" w14:textId="77777777" w:rsidR="00E36C14" w:rsidRDefault="00746737">
            <w:pPr>
              <w:pStyle w:val="Corpsdetexte21"/>
              <w:ind w:right="-108"/>
              <w:jc w:val="center"/>
            </w:pPr>
            <w:r>
              <w:rPr>
                <w:rFonts w:ascii="Calibri" w:hAnsi="Calibri" w:cs="Calibri"/>
                <w:szCs w:val="22"/>
              </w:rPr>
              <w:t>–</w:t>
            </w:r>
            <w:r>
              <w:rPr>
                <w:rFonts w:ascii="Calibri" w:hAnsi="Calibri" w:cs="Calibri"/>
                <w:b/>
                <w:color w:val="FF0000"/>
                <w:szCs w:val="22"/>
              </w:rPr>
              <w:t>F</w:t>
            </w:r>
          </w:p>
        </w:tc>
        <w:tc>
          <w:tcPr>
            <w:tcW w:w="832" w:type="dxa"/>
            <w:shd w:val="clear" w:color="auto" w:fill="auto"/>
          </w:tcPr>
          <w:p w14:paraId="6C8D3DFE" w14:textId="77777777" w:rsidR="00E36C14" w:rsidRDefault="00746737">
            <w:pPr>
              <w:pStyle w:val="Corpsdetexte21"/>
              <w:ind w:right="-108"/>
              <w:jc w:val="center"/>
            </w:pPr>
            <w:r>
              <w:rPr>
                <w:rFonts w:ascii="Calibri" w:hAnsi="Calibri" w:cs="Calibri"/>
                <w:szCs w:val="22"/>
              </w:rPr>
              <w:t>&gt;</w:t>
            </w:r>
          </w:p>
        </w:tc>
        <w:tc>
          <w:tcPr>
            <w:tcW w:w="832" w:type="dxa"/>
            <w:shd w:val="clear" w:color="auto" w:fill="auto"/>
          </w:tcPr>
          <w:p w14:paraId="019017D6" w14:textId="77777777" w:rsidR="00E36C14" w:rsidRDefault="00746737">
            <w:pPr>
              <w:pStyle w:val="Corpsdetexte21"/>
              <w:ind w:right="-108"/>
              <w:jc w:val="center"/>
            </w:pPr>
            <w:r>
              <w:rPr>
                <w:rFonts w:ascii="Calibri" w:hAnsi="Calibri" w:cs="Calibri"/>
                <w:szCs w:val="22"/>
              </w:rPr>
              <w:t>–</w:t>
            </w:r>
            <w:r>
              <w:rPr>
                <w:rFonts w:ascii="Calibri" w:hAnsi="Calibri" w:cs="Calibri"/>
                <w:b/>
                <w:color w:val="FF0000"/>
                <w:szCs w:val="22"/>
              </w:rPr>
              <w:t>O</w:t>
            </w:r>
            <w:r>
              <w:rPr>
                <w:rFonts w:ascii="Calibri" w:hAnsi="Calibri" w:cs="Calibri"/>
                <w:szCs w:val="22"/>
              </w:rPr>
              <w:t>H</w:t>
            </w:r>
          </w:p>
        </w:tc>
        <w:tc>
          <w:tcPr>
            <w:tcW w:w="833" w:type="dxa"/>
            <w:shd w:val="clear" w:color="auto" w:fill="auto"/>
          </w:tcPr>
          <w:p w14:paraId="0FEF2936" w14:textId="77777777" w:rsidR="00E36C14" w:rsidRDefault="00746737">
            <w:pPr>
              <w:pStyle w:val="Corpsdetexte21"/>
              <w:ind w:right="-108"/>
              <w:jc w:val="center"/>
            </w:pPr>
            <w:r>
              <w:rPr>
                <w:rFonts w:ascii="Calibri" w:hAnsi="Calibri" w:cs="Calibri"/>
                <w:szCs w:val="22"/>
              </w:rPr>
              <w:t>&gt;</w:t>
            </w:r>
          </w:p>
        </w:tc>
        <w:tc>
          <w:tcPr>
            <w:tcW w:w="832" w:type="dxa"/>
            <w:shd w:val="clear" w:color="auto" w:fill="auto"/>
          </w:tcPr>
          <w:p w14:paraId="650CC67F" w14:textId="77777777" w:rsidR="00E36C14" w:rsidRDefault="00746737">
            <w:pPr>
              <w:pStyle w:val="Corpsdetexte21"/>
              <w:ind w:right="-108"/>
              <w:jc w:val="center"/>
            </w:pPr>
            <w:r>
              <w:rPr>
                <w:rFonts w:ascii="Calibri" w:hAnsi="Calibri" w:cs="Calibri"/>
                <w:szCs w:val="22"/>
              </w:rPr>
              <w:t>–</w:t>
            </w:r>
            <w:r>
              <w:rPr>
                <w:rFonts w:ascii="Calibri" w:hAnsi="Calibri" w:cs="Calibri"/>
                <w:b/>
                <w:color w:val="FF0000"/>
                <w:szCs w:val="22"/>
              </w:rPr>
              <w:t>N</w:t>
            </w:r>
            <w:r>
              <w:rPr>
                <w:rFonts w:ascii="Calibri" w:hAnsi="Calibri" w:cs="Calibri"/>
                <w:szCs w:val="22"/>
              </w:rPr>
              <w:t>H</w:t>
            </w:r>
            <w:r>
              <w:rPr>
                <w:rFonts w:ascii="Calibri" w:hAnsi="Calibri" w:cs="Calibri"/>
                <w:szCs w:val="22"/>
                <w:vertAlign w:val="subscript"/>
              </w:rPr>
              <w:t>2</w:t>
            </w:r>
          </w:p>
        </w:tc>
        <w:tc>
          <w:tcPr>
            <w:tcW w:w="832" w:type="dxa"/>
            <w:shd w:val="clear" w:color="auto" w:fill="auto"/>
          </w:tcPr>
          <w:p w14:paraId="3627DF39" w14:textId="77777777" w:rsidR="00E36C14" w:rsidRDefault="00746737">
            <w:pPr>
              <w:pStyle w:val="Corpsdetexte21"/>
              <w:ind w:right="-108"/>
              <w:jc w:val="center"/>
            </w:pPr>
            <w:r>
              <w:rPr>
                <w:rFonts w:ascii="Calibri" w:hAnsi="Calibri" w:cs="Calibri"/>
                <w:szCs w:val="22"/>
              </w:rPr>
              <w:t>&gt;</w:t>
            </w:r>
          </w:p>
        </w:tc>
        <w:tc>
          <w:tcPr>
            <w:tcW w:w="833" w:type="dxa"/>
            <w:shd w:val="clear" w:color="auto" w:fill="auto"/>
          </w:tcPr>
          <w:p w14:paraId="32AB7137" w14:textId="77777777" w:rsidR="00E36C14" w:rsidRDefault="00746737">
            <w:pPr>
              <w:pStyle w:val="Corpsdetexte21"/>
              <w:ind w:right="-108"/>
              <w:jc w:val="center"/>
            </w:pPr>
            <w:r>
              <w:rPr>
                <w:rFonts w:ascii="Calibri" w:hAnsi="Calibri" w:cs="Calibri"/>
                <w:szCs w:val="22"/>
              </w:rPr>
              <w:t>–</w:t>
            </w:r>
            <w:r>
              <w:rPr>
                <w:rFonts w:ascii="Calibri" w:hAnsi="Calibri" w:cs="Calibri"/>
                <w:b/>
                <w:color w:val="FF0000"/>
                <w:szCs w:val="22"/>
              </w:rPr>
              <w:t>C</w:t>
            </w:r>
            <w:r>
              <w:rPr>
                <w:rFonts w:ascii="Calibri" w:hAnsi="Calibri" w:cs="Calibri"/>
                <w:szCs w:val="22"/>
              </w:rPr>
              <w:t>H</w:t>
            </w:r>
            <w:r>
              <w:rPr>
                <w:rFonts w:ascii="Calibri" w:hAnsi="Calibri" w:cs="Calibri"/>
                <w:szCs w:val="22"/>
                <w:vertAlign w:val="subscript"/>
              </w:rPr>
              <w:t>3</w:t>
            </w:r>
          </w:p>
        </w:tc>
        <w:tc>
          <w:tcPr>
            <w:tcW w:w="832" w:type="dxa"/>
            <w:shd w:val="clear" w:color="auto" w:fill="auto"/>
          </w:tcPr>
          <w:p w14:paraId="762306D8" w14:textId="77777777" w:rsidR="00E36C14" w:rsidRDefault="00746737">
            <w:pPr>
              <w:pStyle w:val="Corpsdetexte21"/>
              <w:ind w:right="-108"/>
              <w:jc w:val="center"/>
            </w:pPr>
            <w:r>
              <w:rPr>
                <w:rFonts w:ascii="Calibri" w:hAnsi="Calibri" w:cs="Calibri"/>
                <w:szCs w:val="22"/>
              </w:rPr>
              <w:t>&gt;</w:t>
            </w:r>
          </w:p>
        </w:tc>
        <w:tc>
          <w:tcPr>
            <w:tcW w:w="833" w:type="dxa"/>
            <w:shd w:val="clear" w:color="auto" w:fill="auto"/>
          </w:tcPr>
          <w:p w14:paraId="38CA91B1" w14:textId="77777777" w:rsidR="00E36C14" w:rsidRDefault="00746737">
            <w:pPr>
              <w:pStyle w:val="Corpsdetexte21"/>
              <w:ind w:right="-108"/>
              <w:jc w:val="center"/>
            </w:pPr>
            <w:r>
              <w:rPr>
                <w:rFonts w:ascii="Calibri" w:hAnsi="Calibri" w:cs="Calibri"/>
                <w:szCs w:val="22"/>
              </w:rPr>
              <w:t>–</w:t>
            </w:r>
            <w:r>
              <w:rPr>
                <w:rFonts w:ascii="Calibri" w:hAnsi="Calibri" w:cs="Calibri"/>
                <w:b/>
                <w:color w:val="FF0000"/>
                <w:szCs w:val="22"/>
              </w:rPr>
              <w:t>H</w:t>
            </w:r>
          </w:p>
        </w:tc>
      </w:tr>
      <w:tr w:rsidR="00E36C14" w14:paraId="65D23FFD" w14:textId="77777777">
        <w:tc>
          <w:tcPr>
            <w:tcW w:w="1526" w:type="dxa"/>
            <w:shd w:val="clear" w:color="auto" w:fill="auto"/>
          </w:tcPr>
          <w:p w14:paraId="237F7257" w14:textId="77777777" w:rsidR="00E36C14" w:rsidRDefault="00746737">
            <w:pPr>
              <w:pStyle w:val="Corpsdetexte21"/>
              <w:ind w:right="-108"/>
              <w:jc w:val="center"/>
            </w:pPr>
            <w:r>
              <w:rPr>
                <w:rFonts w:ascii="Calibri" w:hAnsi="Calibri" w:cs="Calibri"/>
                <w:szCs w:val="22"/>
              </w:rPr>
              <w:t xml:space="preserve">Z = </w:t>
            </w:r>
          </w:p>
        </w:tc>
        <w:tc>
          <w:tcPr>
            <w:tcW w:w="832" w:type="dxa"/>
            <w:shd w:val="clear" w:color="auto" w:fill="auto"/>
          </w:tcPr>
          <w:p w14:paraId="6B522C53" w14:textId="77777777" w:rsidR="00E36C14" w:rsidRDefault="00746737">
            <w:pPr>
              <w:pStyle w:val="Corpsdetexte21"/>
              <w:ind w:right="-108"/>
              <w:jc w:val="center"/>
            </w:pPr>
            <w:r>
              <w:rPr>
                <w:rFonts w:ascii="Calibri" w:hAnsi="Calibri" w:cs="Calibri"/>
                <w:szCs w:val="22"/>
              </w:rPr>
              <w:t>17</w:t>
            </w:r>
          </w:p>
        </w:tc>
        <w:tc>
          <w:tcPr>
            <w:tcW w:w="832" w:type="dxa"/>
            <w:shd w:val="clear" w:color="auto" w:fill="auto"/>
          </w:tcPr>
          <w:p w14:paraId="4A7B593F" w14:textId="77777777" w:rsidR="00E36C14" w:rsidRDefault="00E36C14">
            <w:pPr>
              <w:pStyle w:val="Corpsdetexte21"/>
              <w:snapToGrid w:val="0"/>
              <w:ind w:right="-108"/>
              <w:jc w:val="center"/>
              <w:rPr>
                <w:rFonts w:ascii="Calibri" w:hAnsi="Calibri" w:cs="Calibri"/>
                <w:szCs w:val="22"/>
              </w:rPr>
            </w:pPr>
          </w:p>
        </w:tc>
        <w:tc>
          <w:tcPr>
            <w:tcW w:w="833" w:type="dxa"/>
            <w:shd w:val="clear" w:color="auto" w:fill="auto"/>
          </w:tcPr>
          <w:p w14:paraId="791BB1B5" w14:textId="77777777" w:rsidR="00E36C14" w:rsidRDefault="00746737">
            <w:pPr>
              <w:pStyle w:val="Corpsdetexte21"/>
              <w:ind w:right="-108"/>
              <w:jc w:val="center"/>
            </w:pPr>
            <w:r>
              <w:rPr>
                <w:rFonts w:ascii="Calibri" w:hAnsi="Calibri" w:cs="Calibri"/>
                <w:szCs w:val="22"/>
              </w:rPr>
              <w:t>9</w:t>
            </w:r>
          </w:p>
        </w:tc>
        <w:tc>
          <w:tcPr>
            <w:tcW w:w="832" w:type="dxa"/>
            <w:shd w:val="clear" w:color="auto" w:fill="auto"/>
          </w:tcPr>
          <w:p w14:paraId="367D5534" w14:textId="77777777" w:rsidR="00E36C14" w:rsidRDefault="00E36C14">
            <w:pPr>
              <w:pStyle w:val="Corpsdetexte21"/>
              <w:snapToGrid w:val="0"/>
              <w:ind w:right="-108"/>
              <w:jc w:val="center"/>
              <w:rPr>
                <w:rFonts w:ascii="Calibri" w:hAnsi="Calibri" w:cs="Calibri"/>
                <w:szCs w:val="22"/>
              </w:rPr>
            </w:pPr>
          </w:p>
        </w:tc>
        <w:tc>
          <w:tcPr>
            <w:tcW w:w="832" w:type="dxa"/>
            <w:shd w:val="clear" w:color="auto" w:fill="auto"/>
          </w:tcPr>
          <w:p w14:paraId="013A8DD3" w14:textId="77777777" w:rsidR="00E36C14" w:rsidRDefault="00746737">
            <w:pPr>
              <w:pStyle w:val="Corpsdetexte21"/>
              <w:ind w:right="-108"/>
              <w:jc w:val="center"/>
            </w:pPr>
            <w:r>
              <w:rPr>
                <w:rFonts w:ascii="Calibri" w:hAnsi="Calibri" w:cs="Calibri"/>
                <w:szCs w:val="22"/>
              </w:rPr>
              <w:t>8</w:t>
            </w:r>
          </w:p>
        </w:tc>
        <w:tc>
          <w:tcPr>
            <w:tcW w:w="833" w:type="dxa"/>
            <w:shd w:val="clear" w:color="auto" w:fill="auto"/>
          </w:tcPr>
          <w:p w14:paraId="3E5F9AA3" w14:textId="77777777" w:rsidR="00E36C14" w:rsidRDefault="00E36C14">
            <w:pPr>
              <w:pStyle w:val="Corpsdetexte21"/>
              <w:snapToGrid w:val="0"/>
              <w:ind w:right="-108"/>
              <w:jc w:val="center"/>
              <w:rPr>
                <w:rFonts w:ascii="Calibri" w:hAnsi="Calibri" w:cs="Calibri"/>
                <w:szCs w:val="22"/>
              </w:rPr>
            </w:pPr>
          </w:p>
        </w:tc>
        <w:tc>
          <w:tcPr>
            <w:tcW w:w="832" w:type="dxa"/>
            <w:shd w:val="clear" w:color="auto" w:fill="auto"/>
          </w:tcPr>
          <w:p w14:paraId="74BC47E3" w14:textId="77777777" w:rsidR="00E36C14" w:rsidRDefault="00746737">
            <w:pPr>
              <w:pStyle w:val="Corpsdetexte21"/>
              <w:ind w:right="-108"/>
              <w:jc w:val="center"/>
            </w:pPr>
            <w:r>
              <w:rPr>
                <w:rFonts w:ascii="Calibri" w:hAnsi="Calibri" w:cs="Calibri"/>
                <w:szCs w:val="22"/>
              </w:rPr>
              <w:t>7</w:t>
            </w:r>
          </w:p>
        </w:tc>
        <w:tc>
          <w:tcPr>
            <w:tcW w:w="832" w:type="dxa"/>
            <w:shd w:val="clear" w:color="auto" w:fill="auto"/>
          </w:tcPr>
          <w:p w14:paraId="761ED19D" w14:textId="77777777" w:rsidR="00E36C14" w:rsidRDefault="00E36C14">
            <w:pPr>
              <w:pStyle w:val="Corpsdetexte21"/>
              <w:snapToGrid w:val="0"/>
              <w:ind w:right="-108"/>
              <w:jc w:val="center"/>
              <w:rPr>
                <w:rFonts w:ascii="Calibri" w:hAnsi="Calibri" w:cs="Calibri"/>
                <w:szCs w:val="22"/>
              </w:rPr>
            </w:pPr>
          </w:p>
        </w:tc>
        <w:tc>
          <w:tcPr>
            <w:tcW w:w="833" w:type="dxa"/>
            <w:shd w:val="clear" w:color="auto" w:fill="auto"/>
          </w:tcPr>
          <w:p w14:paraId="175C6182" w14:textId="77777777" w:rsidR="00E36C14" w:rsidRDefault="00746737">
            <w:pPr>
              <w:pStyle w:val="Corpsdetexte21"/>
              <w:ind w:right="-108"/>
              <w:jc w:val="center"/>
            </w:pPr>
            <w:r>
              <w:rPr>
                <w:rFonts w:ascii="Calibri" w:hAnsi="Calibri" w:cs="Calibri"/>
                <w:szCs w:val="22"/>
              </w:rPr>
              <w:t>6</w:t>
            </w:r>
          </w:p>
        </w:tc>
        <w:tc>
          <w:tcPr>
            <w:tcW w:w="832" w:type="dxa"/>
            <w:shd w:val="clear" w:color="auto" w:fill="auto"/>
          </w:tcPr>
          <w:p w14:paraId="4E157A3D" w14:textId="77777777" w:rsidR="00E36C14" w:rsidRDefault="00E36C14">
            <w:pPr>
              <w:pStyle w:val="Corpsdetexte21"/>
              <w:snapToGrid w:val="0"/>
              <w:ind w:right="-108"/>
              <w:jc w:val="center"/>
              <w:rPr>
                <w:rFonts w:ascii="Calibri" w:hAnsi="Calibri" w:cs="Calibri"/>
                <w:szCs w:val="22"/>
              </w:rPr>
            </w:pPr>
          </w:p>
        </w:tc>
        <w:tc>
          <w:tcPr>
            <w:tcW w:w="833" w:type="dxa"/>
            <w:shd w:val="clear" w:color="auto" w:fill="auto"/>
          </w:tcPr>
          <w:p w14:paraId="28FF50FA" w14:textId="77777777" w:rsidR="00E36C14" w:rsidRDefault="00746737">
            <w:pPr>
              <w:pStyle w:val="Corpsdetexte21"/>
              <w:ind w:right="-108"/>
              <w:jc w:val="center"/>
            </w:pPr>
            <w:r>
              <w:rPr>
                <w:rFonts w:ascii="Calibri" w:hAnsi="Calibri" w:cs="Calibri"/>
                <w:szCs w:val="22"/>
              </w:rPr>
              <w:t>1</w:t>
            </w:r>
          </w:p>
        </w:tc>
      </w:tr>
    </w:tbl>
    <w:p w14:paraId="4DEDBD74" w14:textId="77777777" w:rsidR="00E36C14" w:rsidRDefault="00746737">
      <w:pPr>
        <w:pStyle w:val="Coursencadre"/>
        <w:spacing w:before="100"/>
        <w:jc w:val="both"/>
      </w:pPr>
      <w:r>
        <w:rPr>
          <w:rFonts w:ascii="Calibri" w:hAnsi="Calibri" w:cs="Calibri"/>
          <w:b/>
          <w:sz w:val="22"/>
          <w:szCs w:val="22"/>
          <w:u w:val="single"/>
        </w:rPr>
        <w:t>2</w:t>
      </w:r>
      <w:r>
        <w:rPr>
          <w:rFonts w:ascii="Calibri" w:hAnsi="Calibri" w:cs="Calibri"/>
          <w:b/>
          <w:sz w:val="22"/>
          <w:szCs w:val="22"/>
          <w:u w:val="single"/>
          <w:vertAlign w:val="superscript"/>
        </w:rPr>
        <w:t>ème</w:t>
      </w:r>
      <w:r>
        <w:rPr>
          <w:rFonts w:ascii="Calibri" w:hAnsi="Calibri" w:cs="Calibri"/>
          <w:b/>
          <w:sz w:val="22"/>
          <w:szCs w:val="22"/>
          <w:u w:val="single"/>
        </w:rPr>
        <w:t xml:space="preserve"> règle :</w:t>
      </w:r>
      <w:r>
        <w:rPr>
          <w:rFonts w:ascii="Calibri" w:hAnsi="Calibri" w:cs="Calibri"/>
          <w:sz w:val="22"/>
          <w:szCs w:val="22"/>
        </w:rPr>
        <w:t xml:space="preserve"> en cas d’égalité au premier rang, on applique la même règle avec les atomes adjacents, dit de rang 2, etc.</w:t>
      </w:r>
    </w:p>
    <w:p w14:paraId="3489DE3D" w14:textId="77777777" w:rsidR="00E36C14" w:rsidRDefault="00E36C14">
      <w:pPr>
        <w:pStyle w:val="Corpsdetexte21"/>
        <w:rPr>
          <w:rFonts w:ascii="Calibri" w:hAnsi="Calibri" w:cs="Calibri"/>
          <w:sz w:val="10"/>
          <w:szCs w:val="10"/>
        </w:rPr>
      </w:pPr>
    </w:p>
    <w:tbl>
      <w:tblPr>
        <w:tblW w:w="0" w:type="auto"/>
        <w:tblLayout w:type="fixed"/>
        <w:tblLook w:val="0000" w:firstRow="0" w:lastRow="0" w:firstColumn="0" w:lastColumn="0" w:noHBand="0" w:noVBand="0"/>
      </w:tblPr>
      <w:tblGrid>
        <w:gridCol w:w="2687"/>
        <w:gridCol w:w="3631"/>
        <w:gridCol w:w="4364"/>
      </w:tblGrid>
      <w:tr w:rsidR="00E36C14" w14:paraId="505D8568" w14:textId="77777777">
        <w:tc>
          <w:tcPr>
            <w:tcW w:w="2687" w:type="dxa"/>
            <w:shd w:val="clear" w:color="auto" w:fill="auto"/>
          </w:tcPr>
          <w:p w14:paraId="281F8E7F" w14:textId="77777777" w:rsidR="00E36C14" w:rsidRDefault="00746737">
            <w:pPr>
              <w:pStyle w:val="Corpsdetexte21"/>
              <w:jc w:val="center"/>
            </w:pPr>
            <w:proofErr w:type="spellStart"/>
            <w:proofErr w:type="gramStart"/>
            <w:r>
              <w:rPr>
                <w:rFonts w:ascii="Calibri" w:hAnsi="Calibri" w:cs="Calibri"/>
                <w:lang w:val="en-GB"/>
              </w:rPr>
              <w:t>Priorité</w:t>
            </w:r>
            <w:proofErr w:type="spellEnd"/>
            <w:r>
              <w:rPr>
                <w:rFonts w:ascii="Calibri" w:hAnsi="Calibri" w:cs="Calibri"/>
                <w:lang w:val="en-GB"/>
              </w:rPr>
              <w:t xml:space="preserve"> :</w:t>
            </w:r>
            <w:proofErr w:type="gramEnd"/>
          </w:p>
        </w:tc>
        <w:tc>
          <w:tcPr>
            <w:tcW w:w="3631" w:type="dxa"/>
            <w:shd w:val="clear" w:color="auto" w:fill="auto"/>
          </w:tcPr>
          <w:p w14:paraId="5DAA6AC9" w14:textId="77777777" w:rsidR="00E36C14" w:rsidRPr="00037042" w:rsidRDefault="00746737">
            <w:pPr>
              <w:pStyle w:val="Corpsdetexte21"/>
              <w:jc w:val="center"/>
              <w:rPr>
                <w:lang w:val="en-US"/>
              </w:rPr>
            </w:pPr>
            <w:r>
              <w:rPr>
                <w:rFonts w:ascii="Calibri" w:hAnsi="Calibri" w:cs="Calibri"/>
                <w:lang w:val="en-GB"/>
              </w:rPr>
              <w:t>–</w:t>
            </w:r>
            <w:r>
              <w:rPr>
                <w:rFonts w:ascii="Calibri" w:hAnsi="Calibri" w:cs="Calibri"/>
                <w:b/>
                <w:color w:val="FF0000"/>
                <w:lang w:val="en-GB"/>
              </w:rPr>
              <w:t>C</w:t>
            </w:r>
            <w:r>
              <w:rPr>
                <w:rFonts w:ascii="Calibri" w:hAnsi="Calibri" w:cs="Calibri"/>
                <w:lang w:val="en-GB"/>
              </w:rPr>
              <w:t>H</w:t>
            </w:r>
            <w:r>
              <w:rPr>
                <w:rFonts w:ascii="Calibri" w:hAnsi="Calibri" w:cs="Calibri"/>
                <w:vertAlign w:val="subscript"/>
                <w:lang w:val="en-GB"/>
              </w:rPr>
              <w:t>2</w:t>
            </w:r>
            <w:r>
              <w:rPr>
                <w:rFonts w:ascii="Calibri" w:hAnsi="Calibri" w:cs="Calibri"/>
                <w:lang w:val="en-GB"/>
              </w:rPr>
              <w:t>–</w:t>
            </w:r>
            <w:proofErr w:type="gramStart"/>
            <w:r>
              <w:rPr>
                <w:rFonts w:ascii="Calibri" w:hAnsi="Calibri" w:cs="Calibri"/>
                <w:lang w:val="en-GB"/>
              </w:rPr>
              <w:t>Cl  &gt;</w:t>
            </w:r>
            <w:proofErr w:type="gramEnd"/>
            <w:r>
              <w:rPr>
                <w:rFonts w:ascii="Calibri" w:hAnsi="Calibri" w:cs="Calibri"/>
                <w:lang w:val="en-GB"/>
              </w:rPr>
              <w:t xml:space="preserve"> –</w:t>
            </w:r>
            <w:r>
              <w:rPr>
                <w:rFonts w:ascii="Calibri" w:hAnsi="Calibri" w:cs="Calibri"/>
                <w:b/>
                <w:color w:val="FF0000"/>
                <w:lang w:val="en-GB"/>
              </w:rPr>
              <w:t>C</w:t>
            </w:r>
            <w:r>
              <w:rPr>
                <w:rFonts w:ascii="Calibri" w:hAnsi="Calibri" w:cs="Calibri"/>
                <w:lang w:val="en-GB"/>
              </w:rPr>
              <w:t>H</w:t>
            </w:r>
            <w:r>
              <w:rPr>
                <w:rFonts w:ascii="Calibri" w:hAnsi="Calibri" w:cs="Calibri"/>
                <w:vertAlign w:val="subscript"/>
                <w:lang w:val="en-GB"/>
              </w:rPr>
              <w:t>2</w:t>
            </w:r>
            <w:r>
              <w:rPr>
                <w:rFonts w:ascii="Calibri" w:hAnsi="Calibri" w:cs="Calibri"/>
                <w:lang w:val="en-GB"/>
              </w:rPr>
              <w:t>–CH</w:t>
            </w:r>
            <w:r>
              <w:rPr>
                <w:rFonts w:ascii="Calibri" w:hAnsi="Calibri" w:cs="Calibri"/>
                <w:vertAlign w:val="subscript"/>
                <w:lang w:val="en-GB"/>
              </w:rPr>
              <w:t>2</w:t>
            </w:r>
            <w:r>
              <w:rPr>
                <w:rFonts w:ascii="Calibri" w:hAnsi="Calibri" w:cs="Calibri"/>
                <w:lang w:val="en-GB"/>
              </w:rPr>
              <w:t>–CH</w:t>
            </w:r>
            <w:r>
              <w:rPr>
                <w:rFonts w:ascii="Calibri" w:hAnsi="Calibri" w:cs="Calibri"/>
                <w:vertAlign w:val="subscript"/>
                <w:lang w:val="en-GB"/>
              </w:rPr>
              <w:t>3</w:t>
            </w:r>
          </w:p>
        </w:tc>
        <w:tc>
          <w:tcPr>
            <w:tcW w:w="4364" w:type="dxa"/>
            <w:shd w:val="clear" w:color="auto" w:fill="auto"/>
          </w:tcPr>
          <w:p w14:paraId="6DCF9A40" w14:textId="77777777" w:rsidR="00E36C14" w:rsidRDefault="00746737">
            <w:pPr>
              <w:pStyle w:val="Corpsdetexte21"/>
              <w:jc w:val="center"/>
            </w:pPr>
            <w:r>
              <w:rPr>
                <w:rFonts w:ascii="Calibri" w:hAnsi="Calibri" w:cs="Calibri"/>
                <w:lang w:val="en-GB"/>
              </w:rPr>
              <w:t>–</w:t>
            </w:r>
            <w:r>
              <w:rPr>
                <w:rFonts w:ascii="Calibri" w:hAnsi="Calibri" w:cs="Calibri"/>
                <w:b/>
                <w:color w:val="FF0000"/>
                <w:lang w:val="en-GB"/>
              </w:rPr>
              <w:t>C</w:t>
            </w:r>
            <w:r>
              <w:rPr>
                <w:rFonts w:ascii="Calibri" w:hAnsi="Calibri" w:cs="Calibri"/>
                <w:lang w:val="en-GB"/>
              </w:rPr>
              <w:t>H</w:t>
            </w:r>
            <w:r>
              <w:rPr>
                <w:rFonts w:ascii="Calibri" w:hAnsi="Calibri" w:cs="Calibri"/>
                <w:vertAlign w:val="subscript"/>
                <w:lang w:val="en-GB"/>
              </w:rPr>
              <w:t>2</w:t>
            </w:r>
            <w:r>
              <w:rPr>
                <w:rFonts w:ascii="Calibri" w:hAnsi="Calibri" w:cs="Calibri"/>
                <w:lang w:val="en-GB"/>
              </w:rPr>
              <w:t>–F &gt; –</w:t>
            </w:r>
            <w:r>
              <w:rPr>
                <w:rFonts w:ascii="Calibri" w:hAnsi="Calibri" w:cs="Calibri"/>
                <w:b/>
                <w:color w:val="FF0000"/>
                <w:lang w:val="en-GB"/>
              </w:rPr>
              <w:t>C</w:t>
            </w:r>
            <w:r>
              <w:rPr>
                <w:rFonts w:ascii="Calibri" w:hAnsi="Calibri" w:cs="Calibri"/>
                <w:lang w:val="en-GB"/>
              </w:rPr>
              <w:t>(CH</w:t>
            </w:r>
            <w:r>
              <w:rPr>
                <w:rFonts w:ascii="Calibri" w:hAnsi="Calibri" w:cs="Calibri"/>
                <w:vertAlign w:val="subscript"/>
                <w:lang w:val="en-GB"/>
              </w:rPr>
              <w:t>3</w:t>
            </w:r>
            <w:r>
              <w:rPr>
                <w:rFonts w:ascii="Calibri" w:hAnsi="Calibri" w:cs="Calibri"/>
                <w:lang w:val="en-GB"/>
              </w:rPr>
              <w:t>)</w:t>
            </w:r>
            <w:r>
              <w:rPr>
                <w:rFonts w:ascii="Calibri" w:hAnsi="Calibri" w:cs="Calibri"/>
                <w:vertAlign w:val="subscript"/>
                <w:lang w:val="en-GB"/>
              </w:rPr>
              <w:t>3</w:t>
            </w:r>
          </w:p>
        </w:tc>
      </w:tr>
      <w:tr w:rsidR="00E36C14" w14:paraId="1F5A5A03" w14:textId="77777777">
        <w:tc>
          <w:tcPr>
            <w:tcW w:w="2687" w:type="dxa"/>
            <w:shd w:val="clear" w:color="auto" w:fill="auto"/>
            <w:vAlign w:val="center"/>
          </w:tcPr>
          <w:p w14:paraId="2ED3BFDF" w14:textId="77777777" w:rsidR="00E36C14" w:rsidRDefault="00746737">
            <w:pPr>
              <w:pStyle w:val="Corpsdetexte21"/>
              <w:jc w:val="center"/>
            </w:pPr>
            <w:proofErr w:type="gramStart"/>
            <w:r>
              <w:rPr>
                <w:rFonts w:ascii="Calibri" w:hAnsi="Calibri" w:cs="Calibri"/>
                <w:lang w:val="en-GB"/>
              </w:rPr>
              <w:t>Arborescence :</w:t>
            </w:r>
            <w:proofErr w:type="gramEnd"/>
          </w:p>
        </w:tc>
        <w:tc>
          <w:tcPr>
            <w:tcW w:w="3631" w:type="dxa"/>
            <w:shd w:val="clear" w:color="auto" w:fill="auto"/>
          </w:tcPr>
          <w:p w14:paraId="0C74A6BB" w14:textId="77777777" w:rsidR="00E36C14" w:rsidRDefault="00E36C14">
            <w:pPr>
              <w:pStyle w:val="Corpsdetexte21"/>
              <w:snapToGrid w:val="0"/>
              <w:jc w:val="center"/>
              <w:rPr>
                <w:sz w:val="10"/>
                <w:szCs w:val="10"/>
              </w:rPr>
            </w:pPr>
          </w:p>
          <w:p w14:paraId="722D09CE" w14:textId="77777777" w:rsidR="00E36C14" w:rsidRDefault="00863222">
            <w:pPr>
              <w:pStyle w:val="Corpsdetexte21"/>
              <w:jc w:val="center"/>
              <w:rPr>
                <w:rFonts w:ascii="Calibri" w:hAnsi="Calibri" w:cs="Calibri"/>
                <w:sz w:val="10"/>
                <w:szCs w:val="10"/>
                <w:lang w:val="en-GB"/>
              </w:rPr>
            </w:pPr>
            <w:r>
              <w:pict w14:anchorId="4D0AE837">
                <v:shape id="_x0000_i1046" type="#_x0000_t75" style="width:107.25pt;height:54.75pt" filled="t">
                  <v:fill color2="black"/>
                  <v:imagedata r:id="rId73" o:title="" croptop="-60f" cropbottom="-60f" cropleft="-30f" cropright="-30f"/>
                </v:shape>
              </w:pict>
            </w:r>
          </w:p>
        </w:tc>
        <w:tc>
          <w:tcPr>
            <w:tcW w:w="4364" w:type="dxa"/>
            <w:shd w:val="clear" w:color="auto" w:fill="auto"/>
          </w:tcPr>
          <w:p w14:paraId="44DE14AE" w14:textId="77777777" w:rsidR="00E36C14" w:rsidRDefault="00E36C14">
            <w:pPr>
              <w:pStyle w:val="Corpsdetexte21"/>
              <w:snapToGrid w:val="0"/>
              <w:jc w:val="center"/>
              <w:rPr>
                <w:rFonts w:ascii="Calibri" w:hAnsi="Calibri" w:cs="Calibri"/>
                <w:sz w:val="10"/>
                <w:szCs w:val="10"/>
                <w:lang w:val="en-GB"/>
              </w:rPr>
            </w:pPr>
          </w:p>
          <w:p w14:paraId="16CC1FF8" w14:textId="77777777" w:rsidR="00E36C14" w:rsidRDefault="00863222">
            <w:pPr>
              <w:pStyle w:val="Corpsdetexte21"/>
              <w:jc w:val="center"/>
              <w:rPr>
                <w:rFonts w:ascii="Calibri" w:hAnsi="Calibri" w:cs="Calibri"/>
                <w:b/>
                <w:lang w:val="en-GB"/>
              </w:rPr>
            </w:pPr>
            <w:r>
              <w:pict w14:anchorId="367B72C7">
                <v:shape id="_x0000_i1047" type="#_x0000_t75" style="width:106.5pt;height:54.75pt" filled="t">
                  <v:fill color2="black"/>
                  <v:imagedata r:id="rId74" o:title="" croptop="-60f" cropbottom="-60f" cropleft="-30f" cropright="-30f"/>
                </v:shape>
              </w:pict>
            </w:r>
          </w:p>
          <w:p w14:paraId="2FF32EE2" w14:textId="77777777" w:rsidR="00E36C14" w:rsidRDefault="00E36C14">
            <w:pPr>
              <w:pStyle w:val="Corpsdetexte21"/>
              <w:rPr>
                <w:rFonts w:ascii="Calibri" w:hAnsi="Calibri" w:cs="Calibri"/>
                <w:b/>
                <w:lang w:val="en-GB"/>
              </w:rPr>
            </w:pPr>
          </w:p>
        </w:tc>
      </w:tr>
    </w:tbl>
    <w:p w14:paraId="683BEA9F" w14:textId="77777777" w:rsidR="00E36C14" w:rsidRDefault="00746737">
      <w:r>
        <w:t>Pour comparer deux groupes d’atomes, on compare les atomes deux à deux, par ordre de priorité décroissante.</w:t>
      </w:r>
    </w:p>
    <w:p w14:paraId="5DA4C52E" w14:textId="77777777" w:rsidR="00E36C14" w:rsidRDefault="00746737">
      <w:pPr>
        <w:pStyle w:val="Coursencadre"/>
        <w:spacing w:before="100"/>
        <w:jc w:val="both"/>
      </w:pPr>
      <w:r>
        <w:rPr>
          <w:rFonts w:ascii="Calibri" w:hAnsi="Calibri" w:cs="Calibri"/>
          <w:b/>
          <w:sz w:val="22"/>
          <w:szCs w:val="22"/>
          <w:u w:val="single"/>
        </w:rPr>
        <w:t>3</w:t>
      </w:r>
      <w:r>
        <w:rPr>
          <w:rFonts w:ascii="Calibri" w:hAnsi="Calibri" w:cs="Calibri"/>
          <w:b/>
          <w:sz w:val="22"/>
          <w:szCs w:val="22"/>
          <w:u w:val="single"/>
          <w:vertAlign w:val="superscript"/>
        </w:rPr>
        <w:t>ème</w:t>
      </w:r>
      <w:r>
        <w:rPr>
          <w:rFonts w:ascii="Calibri" w:hAnsi="Calibri" w:cs="Calibri"/>
          <w:b/>
          <w:sz w:val="22"/>
          <w:szCs w:val="22"/>
          <w:u w:val="single"/>
        </w:rPr>
        <w:t xml:space="preserve"> règle :</w:t>
      </w:r>
      <w:r>
        <w:rPr>
          <w:rFonts w:ascii="Calibri" w:hAnsi="Calibri" w:cs="Calibri"/>
          <w:sz w:val="22"/>
          <w:szCs w:val="22"/>
        </w:rPr>
        <w:t xml:space="preserve"> une liaison multiple équivaut à plusieurs liaisons simples entre les deux atomes.</w:t>
      </w:r>
    </w:p>
    <w:p w14:paraId="152D5360" w14:textId="77777777" w:rsidR="00E36C14" w:rsidRDefault="00E36C14">
      <w:pPr>
        <w:autoSpaceDE w:val="0"/>
        <w:spacing w:after="0" w:line="240" w:lineRule="auto"/>
        <w:rPr>
          <w:rFonts w:cs="Avenir-Roman"/>
          <w:b/>
          <w:sz w:val="10"/>
          <w:szCs w:val="10"/>
          <w:u w:val="single"/>
        </w:rPr>
      </w:pPr>
    </w:p>
    <w:tbl>
      <w:tblPr>
        <w:tblW w:w="0" w:type="auto"/>
        <w:tblLayout w:type="fixed"/>
        <w:tblLook w:val="0000" w:firstRow="0" w:lastRow="0" w:firstColumn="0" w:lastColumn="0" w:noHBand="0" w:noVBand="0"/>
      </w:tblPr>
      <w:tblGrid>
        <w:gridCol w:w="3289"/>
        <w:gridCol w:w="3593"/>
        <w:gridCol w:w="3800"/>
      </w:tblGrid>
      <w:tr w:rsidR="00E36C14" w14:paraId="09F25AB8" w14:textId="77777777">
        <w:tc>
          <w:tcPr>
            <w:tcW w:w="3289" w:type="dxa"/>
            <w:shd w:val="clear" w:color="auto" w:fill="auto"/>
            <w:vAlign w:val="center"/>
          </w:tcPr>
          <w:p w14:paraId="06E43F4D" w14:textId="77777777" w:rsidR="00E36C14" w:rsidRDefault="00746737">
            <w:pPr>
              <w:autoSpaceDE w:val="0"/>
              <w:spacing w:after="0" w:line="240" w:lineRule="auto"/>
              <w:jc w:val="center"/>
            </w:pPr>
            <w:r>
              <w:rPr>
                <w:rFonts w:cs="Avenir-Roman"/>
              </w:rPr>
              <w:t>Priorité :</w:t>
            </w:r>
          </w:p>
        </w:tc>
        <w:tc>
          <w:tcPr>
            <w:tcW w:w="3593" w:type="dxa"/>
            <w:shd w:val="clear" w:color="auto" w:fill="auto"/>
          </w:tcPr>
          <w:p w14:paraId="7D5D3400" w14:textId="77777777" w:rsidR="00E36C14" w:rsidRDefault="00863222">
            <w:pPr>
              <w:autoSpaceDE w:val="0"/>
              <w:spacing w:after="0" w:line="240" w:lineRule="auto"/>
              <w:rPr>
                <w:rFonts w:cs="Avenir-Roman"/>
                <w:b/>
                <w:sz w:val="24"/>
                <w:szCs w:val="24"/>
                <w:u w:val="single"/>
              </w:rPr>
            </w:pPr>
            <w:r>
              <w:pict w14:anchorId="38EF0C3E">
                <v:shape id="_x0000_i1048" type="#_x0000_t75" style="width:168.75pt;height:58.5pt" filled="t">
                  <v:fill color2="black"/>
                  <v:imagedata r:id="rId75" o:title="" croptop="-56f" cropbottom="-56f" cropleft="-19f" cropright="-19f"/>
                </v:shape>
              </w:pict>
            </w:r>
          </w:p>
        </w:tc>
        <w:tc>
          <w:tcPr>
            <w:tcW w:w="3800" w:type="dxa"/>
            <w:shd w:val="clear" w:color="auto" w:fill="auto"/>
          </w:tcPr>
          <w:p w14:paraId="7BA0EBB1" w14:textId="77777777" w:rsidR="00E36C14" w:rsidRDefault="00E36C14">
            <w:pPr>
              <w:autoSpaceDE w:val="0"/>
              <w:snapToGrid w:val="0"/>
              <w:spacing w:after="0" w:line="240" w:lineRule="auto"/>
              <w:rPr>
                <w:rFonts w:cs="Avenir-Roman"/>
                <w:b/>
                <w:sz w:val="24"/>
                <w:szCs w:val="24"/>
                <w:u w:val="single"/>
              </w:rPr>
            </w:pPr>
          </w:p>
          <w:p w14:paraId="677EE3B4" w14:textId="77777777" w:rsidR="00E36C14" w:rsidRDefault="00863222">
            <w:pPr>
              <w:autoSpaceDE w:val="0"/>
              <w:spacing w:after="0" w:line="240" w:lineRule="auto"/>
              <w:rPr>
                <w:rFonts w:cs="Avenir-Roman"/>
              </w:rPr>
            </w:pPr>
            <w:r>
              <w:pict w14:anchorId="45B57918">
                <v:shape id="_x0000_i1049" type="#_x0000_t75" style="width:179.25pt;height:28.5pt" filled="t">
                  <v:fill color2="black"/>
                  <v:imagedata r:id="rId76" o:title="" croptop="-116f" cropbottom="-116f" cropleft="-18f" cropright="-18f"/>
                </v:shape>
              </w:pict>
            </w:r>
          </w:p>
        </w:tc>
      </w:tr>
      <w:tr w:rsidR="00E36C14" w14:paraId="5A19BB0B" w14:textId="77777777">
        <w:tc>
          <w:tcPr>
            <w:tcW w:w="3289" w:type="dxa"/>
            <w:shd w:val="clear" w:color="auto" w:fill="auto"/>
            <w:vAlign w:val="center"/>
          </w:tcPr>
          <w:p w14:paraId="318EEEA8" w14:textId="77777777" w:rsidR="00E36C14" w:rsidRDefault="00746737">
            <w:pPr>
              <w:autoSpaceDE w:val="0"/>
              <w:spacing w:after="0" w:line="240" w:lineRule="auto"/>
              <w:jc w:val="center"/>
            </w:pPr>
            <w:r>
              <w:rPr>
                <w:rFonts w:cs="Avenir-Roman"/>
              </w:rPr>
              <w:t>Arborescence :</w:t>
            </w:r>
          </w:p>
        </w:tc>
        <w:tc>
          <w:tcPr>
            <w:tcW w:w="3593" w:type="dxa"/>
            <w:shd w:val="clear" w:color="auto" w:fill="auto"/>
          </w:tcPr>
          <w:p w14:paraId="53666425" w14:textId="77777777" w:rsidR="00E36C14" w:rsidRDefault="00863222">
            <w:pPr>
              <w:autoSpaceDE w:val="0"/>
              <w:spacing w:after="0" w:line="240" w:lineRule="auto"/>
              <w:jc w:val="center"/>
            </w:pPr>
            <w:r>
              <w:pict w14:anchorId="5DF36E00">
                <v:shape id="_x0000_i1050" type="#_x0000_t75" style="width:107.25pt;height:54.75pt" filled="t">
                  <v:fill color2="black"/>
                  <v:imagedata r:id="rId77" o:title="" croptop="-59f" cropbottom="-59f" cropleft="-30f" cropright="-30f"/>
                </v:shape>
              </w:pict>
            </w:r>
          </w:p>
        </w:tc>
        <w:tc>
          <w:tcPr>
            <w:tcW w:w="3800" w:type="dxa"/>
            <w:shd w:val="clear" w:color="auto" w:fill="auto"/>
          </w:tcPr>
          <w:p w14:paraId="1A1CB35D" w14:textId="77777777" w:rsidR="00E36C14" w:rsidRDefault="00863222">
            <w:pPr>
              <w:autoSpaceDE w:val="0"/>
              <w:spacing w:after="0" w:line="240" w:lineRule="auto"/>
              <w:jc w:val="center"/>
              <w:rPr>
                <w:rFonts w:cs="Avenir-Roman"/>
                <w:b/>
                <w:sz w:val="10"/>
                <w:szCs w:val="10"/>
                <w:u w:val="single"/>
              </w:rPr>
            </w:pPr>
            <w:r>
              <w:pict w14:anchorId="5ECFDF7F">
                <v:shape id="_x0000_i1051" type="#_x0000_t75" style="width:107.25pt;height:56.25pt" filled="t">
                  <v:fill color2="black"/>
                  <v:imagedata r:id="rId78" o:title="" croptop="-58f" cropbottom="-58f" cropleft="-30f" cropright="-30f"/>
                </v:shape>
              </w:pict>
            </w:r>
          </w:p>
        </w:tc>
      </w:tr>
    </w:tbl>
    <w:p w14:paraId="2829810B" w14:textId="77777777" w:rsidR="00E36C14" w:rsidRDefault="00E36C14">
      <w:pPr>
        <w:autoSpaceDE w:val="0"/>
        <w:spacing w:after="0" w:line="240" w:lineRule="auto"/>
        <w:rPr>
          <w:rFonts w:cs="Avenir-Roman"/>
          <w:b/>
          <w:sz w:val="10"/>
          <w:szCs w:val="10"/>
          <w:u w:val="single"/>
        </w:rPr>
      </w:pPr>
    </w:p>
    <w:p w14:paraId="5B4859FD" w14:textId="77777777" w:rsidR="00E36C14" w:rsidRDefault="00746737">
      <w:pPr>
        <w:autoSpaceDE w:val="0"/>
        <w:spacing w:after="0" w:line="240" w:lineRule="auto"/>
      </w:pPr>
      <w:r>
        <w:rPr>
          <w:rFonts w:cs="Avenir-Roman"/>
        </w:rPr>
        <w:t>Les atomes notés entre parenthèses sont des « atomes fantômes ». S’il est nécessaire de poursuivre au rang suivant, on considèrera qu’ils ne sont liés à « rien » (priorité la plus faible possible).</w:t>
      </w:r>
    </w:p>
    <w:p w14:paraId="01B11455" w14:textId="77777777" w:rsidR="00E36C14" w:rsidRDefault="00E36C14">
      <w:pPr>
        <w:autoSpaceDE w:val="0"/>
        <w:spacing w:after="0" w:line="240" w:lineRule="auto"/>
        <w:rPr>
          <w:rFonts w:cs="Avenir-Roman"/>
          <w:i/>
          <w:u w:val="single"/>
        </w:rPr>
      </w:pPr>
    </w:p>
    <w:p w14:paraId="0165B70E" w14:textId="77777777" w:rsidR="00E36C14" w:rsidRDefault="00746737">
      <w:pPr>
        <w:autoSpaceDE w:val="0"/>
        <w:spacing w:after="0" w:line="240" w:lineRule="auto"/>
      </w:pPr>
      <w:r>
        <w:rPr>
          <w:rFonts w:cs="Avenir-Roman"/>
          <w:i/>
          <w:u w:val="single"/>
        </w:rPr>
        <w:t>Exemple :</w:t>
      </w:r>
    </w:p>
    <w:p w14:paraId="362C5414" w14:textId="77777777" w:rsidR="00E36C14" w:rsidRDefault="00863222">
      <w:pPr>
        <w:autoSpaceDE w:val="0"/>
        <w:spacing w:after="0" w:line="240" w:lineRule="auto"/>
        <w:jc w:val="center"/>
      </w:pPr>
      <w:r>
        <w:pict w14:anchorId="67BE01BF">
          <v:shape id="_x0000_i1052" type="#_x0000_t75" style="width:318.75pt;height:92.25pt" filled="t">
            <v:fill color2="black"/>
            <v:imagedata r:id="rId79" o:title="" croptop="-33f" cropbottom="-33f" cropleft="-9f" cropright="-9f"/>
          </v:shape>
        </w:pict>
      </w:r>
    </w:p>
    <w:p w14:paraId="5DA25262" w14:textId="77777777" w:rsidR="00E36C14" w:rsidRDefault="00E36C14">
      <w:pPr>
        <w:autoSpaceDE w:val="0"/>
        <w:spacing w:after="0" w:line="240" w:lineRule="auto"/>
        <w:jc w:val="center"/>
      </w:pPr>
    </w:p>
    <w:p w14:paraId="671132ED" w14:textId="77777777" w:rsidR="00E36C14" w:rsidRDefault="00E36C14">
      <w:pPr>
        <w:autoSpaceDE w:val="0"/>
        <w:spacing w:after="0" w:line="240" w:lineRule="auto"/>
        <w:jc w:val="center"/>
        <w:rPr>
          <w:rFonts w:cs="Avenir-Roman"/>
          <w:b/>
          <w:sz w:val="10"/>
          <w:szCs w:val="10"/>
          <w:u w:val="single"/>
        </w:rPr>
      </w:pPr>
    </w:p>
    <w:p w14:paraId="19DB9A00" w14:textId="77777777" w:rsidR="00E36C14" w:rsidRDefault="00E36C14">
      <w:pPr>
        <w:pStyle w:val="Paragraphedeliste"/>
        <w:autoSpaceDE w:val="0"/>
        <w:spacing w:after="0" w:line="240" w:lineRule="auto"/>
        <w:rPr>
          <w:rFonts w:cs="Avenir-Roman"/>
          <w:b/>
          <w:sz w:val="10"/>
          <w:szCs w:val="10"/>
          <w:u w:val="single"/>
        </w:rPr>
      </w:pPr>
    </w:p>
    <w:p w14:paraId="18AFABB3" w14:textId="2E9F5463" w:rsidR="00E36C14" w:rsidRDefault="00264962" w:rsidP="00264962">
      <w:pPr>
        <w:pStyle w:val="Paragraphedeliste"/>
        <w:numPr>
          <w:ilvl w:val="2"/>
          <w:numId w:val="22"/>
        </w:numPr>
        <w:autoSpaceDE w:val="0"/>
        <w:spacing w:after="0" w:line="240" w:lineRule="auto"/>
        <w:jc w:val="both"/>
      </w:pPr>
      <w:r>
        <w:rPr>
          <w:rFonts w:cs="Avenir-Roman"/>
          <w:b/>
          <w:i/>
        </w:rPr>
        <w:t>Diastéréoisomérie due</w:t>
      </w:r>
      <w:r w:rsidR="00746737" w:rsidRPr="008546A4">
        <w:rPr>
          <w:rFonts w:cs="Avenir-Roman"/>
          <w:b/>
          <w:i/>
        </w:rPr>
        <w:t xml:space="preserve"> à deux atomes de carbone asymétriques différents </w:t>
      </w:r>
      <w:r w:rsidR="00746737" w:rsidRPr="008546A4">
        <w:rPr>
          <w:rFonts w:cs="Avenir-Roman"/>
          <w:b/>
          <w:color w:val="0070C0"/>
        </w:rPr>
        <w:t>(exercice 11)</w:t>
      </w:r>
    </w:p>
    <w:p w14:paraId="265AA043" w14:textId="77777777" w:rsidR="00E36C14" w:rsidRDefault="00E36C14">
      <w:pPr>
        <w:pStyle w:val="Paragraphedeliste"/>
        <w:autoSpaceDE w:val="0"/>
        <w:spacing w:after="0" w:line="240" w:lineRule="auto"/>
        <w:jc w:val="both"/>
        <w:rPr>
          <w:sz w:val="10"/>
          <w:szCs w:val="10"/>
        </w:rPr>
      </w:pPr>
    </w:p>
    <w:p w14:paraId="7DC2E096" w14:textId="77777777" w:rsidR="00E36C14" w:rsidRDefault="00746737">
      <w:pPr>
        <w:pStyle w:val="Textecourant"/>
        <w:jc w:val="both"/>
      </w:pPr>
      <w:r>
        <w:rPr>
          <w:rFonts w:ascii="Calibri" w:hAnsi="Calibri" w:cs="Calibri"/>
          <w:sz w:val="22"/>
          <w:szCs w:val="22"/>
        </w:rPr>
        <w:t>La molécule de 1-bromo-1,2-dichloro-2-fluoroéthane comporte deux atomes de carbone asymétriques différents. Chacun de ces atomes de carbone asymétriques peut se trouver, indépendamment de l’autre, dans l’une des deux configurations possibles R ou S. Il existe ainsi quatre stéréoisomères de cette molécule. Voir figure ci-dessous.</w:t>
      </w:r>
    </w:p>
    <w:p w14:paraId="382EC7D0" w14:textId="77777777" w:rsidR="00E36C14" w:rsidRDefault="00E36C14">
      <w:pPr>
        <w:pStyle w:val="Textecourant"/>
        <w:jc w:val="both"/>
      </w:pPr>
    </w:p>
    <w:p w14:paraId="75B450FF" w14:textId="6A69061D" w:rsidR="00E36C14" w:rsidRDefault="00D8677E">
      <w:pPr>
        <w:pStyle w:val="Textecourant"/>
        <w:jc w:val="center"/>
        <w:rPr>
          <w:rFonts w:ascii="Calibri" w:hAnsi="Calibri" w:cs="Calibri"/>
          <w:b/>
          <w:color w:val="00B050"/>
          <w:sz w:val="10"/>
          <w:szCs w:val="10"/>
        </w:rPr>
      </w:pPr>
      <w:r>
        <w:rPr>
          <w:rFonts w:ascii="Calibri" w:hAnsi="Calibri" w:cs="Calibri"/>
          <w:b/>
          <w:noProof/>
          <w:color w:val="00B050"/>
          <w:sz w:val="22"/>
          <w:szCs w:val="22"/>
          <w:lang w:eastAsia="fr-FR"/>
        </w:rPr>
        <w:drawing>
          <wp:inline distT="0" distB="0" distL="0" distR="0" wp14:anchorId="7B6867D9" wp14:editId="0AFEABBB">
            <wp:extent cx="4819650" cy="2143125"/>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0">
                      <a:extLst>
                        <a:ext uri="{28A0092B-C50C-407E-A947-70E740481C1C}">
                          <a14:useLocalDpi xmlns:a14="http://schemas.microsoft.com/office/drawing/2010/main" val="0"/>
                        </a:ext>
                      </a:extLst>
                    </a:blip>
                    <a:srcRect l="-11" t="-24" r="-11" b="-24"/>
                    <a:stretch>
                      <a:fillRect/>
                    </a:stretch>
                  </pic:blipFill>
                  <pic:spPr bwMode="auto">
                    <a:xfrm>
                      <a:off x="0" y="0"/>
                      <a:ext cx="4819650" cy="2143125"/>
                    </a:xfrm>
                    <a:prstGeom prst="rect">
                      <a:avLst/>
                    </a:prstGeom>
                    <a:solidFill>
                      <a:srgbClr val="FFFFFF"/>
                    </a:solidFill>
                    <a:ln>
                      <a:noFill/>
                    </a:ln>
                  </pic:spPr>
                </pic:pic>
              </a:graphicData>
            </a:graphic>
          </wp:inline>
        </w:drawing>
      </w:r>
    </w:p>
    <w:p w14:paraId="5A1C74AE" w14:textId="10B51181" w:rsidR="008A4318" w:rsidRDefault="008A4318">
      <w:pPr>
        <w:pStyle w:val="Textecourant"/>
        <w:jc w:val="center"/>
        <w:rPr>
          <w:rFonts w:ascii="Calibri" w:hAnsi="Calibri" w:cs="Calibri"/>
          <w:b/>
          <w:color w:val="00B050"/>
          <w:sz w:val="10"/>
          <w:szCs w:val="10"/>
        </w:rPr>
      </w:pPr>
    </w:p>
    <w:p w14:paraId="0D6D309F" w14:textId="0191E6F2" w:rsidR="008A4318" w:rsidRDefault="008A4318">
      <w:pPr>
        <w:pStyle w:val="Textecourant"/>
        <w:jc w:val="center"/>
        <w:rPr>
          <w:rFonts w:ascii="Calibri" w:hAnsi="Calibri" w:cs="Calibri"/>
          <w:b/>
          <w:color w:val="00B050"/>
          <w:sz w:val="10"/>
          <w:szCs w:val="10"/>
        </w:rPr>
      </w:pPr>
    </w:p>
    <w:p w14:paraId="2194500F" w14:textId="77777777" w:rsidR="00E36C14" w:rsidRDefault="00E36C14">
      <w:pPr>
        <w:pStyle w:val="Textecourant"/>
        <w:rPr>
          <w:rFonts w:ascii="Calibri" w:hAnsi="Calibri" w:cs="Calibri"/>
          <w:b/>
          <w:color w:val="00B050"/>
          <w:sz w:val="10"/>
          <w:szCs w:val="10"/>
        </w:rPr>
      </w:pPr>
    </w:p>
    <w:p w14:paraId="51D00805" w14:textId="77777777" w:rsidR="00E36C14" w:rsidRDefault="00746737">
      <w:pPr>
        <w:pStyle w:val="Textecourant"/>
        <w:jc w:val="both"/>
      </w:pPr>
      <w:r>
        <w:rPr>
          <w:rFonts w:ascii="Calibri" w:hAnsi="Calibri" w:cs="Calibri"/>
          <w:sz w:val="22"/>
          <w:szCs w:val="22"/>
        </w:rPr>
        <w:t>Les molécules A et B d’une part puis C et D d’autre part sont images l’une de l’autre dans un miroir plan : ce sont des couples d’énantiomères. Tout autre couple envisagé est un couple de diastéréoisomères.</w:t>
      </w:r>
    </w:p>
    <w:p w14:paraId="34D086FA" w14:textId="77777777" w:rsidR="00E36C14" w:rsidRDefault="00E36C14">
      <w:pPr>
        <w:autoSpaceDE w:val="0"/>
        <w:spacing w:after="0" w:line="240" w:lineRule="auto"/>
        <w:rPr>
          <w:rFonts w:cs="Avenir-Roman"/>
          <w:sz w:val="10"/>
          <w:szCs w:val="10"/>
        </w:rPr>
      </w:pPr>
    </w:p>
    <w:p w14:paraId="3ED6F285" w14:textId="77777777" w:rsidR="00E36C14" w:rsidRDefault="00E36C14">
      <w:pPr>
        <w:autoSpaceDE w:val="0"/>
        <w:spacing w:after="0" w:line="240" w:lineRule="auto"/>
        <w:rPr>
          <w:rFonts w:cs="Avenir-Roman"/>
          <w:sz w:val="10"/>
          <w:szCs w:val="10"/>
        </w:rPr>
      </w:pPr>
    </w:p>
    <w:p w14:paraId="5722C004" w14:textId="77777777" w:rsidR="00E36C14" w:rsidRDefault="00E36C14">
      <w:pPr>
        <w:autoSpaceDE w:val="0"/>
        <w:spacing w:after="0" w:line="240" w:lineRule="auto"/>
        <w:rPr>
          <w:rFonts w:cs="Avenir-Roman"/>
          <w:sz w:val="10"/>
          <w:szCs w:val="10"/>
        </w:rPr>
      </w:pPr>
    </w:p>
    <w:p w14:paraId="6B2D4247" w14:textId="77777777" w:rsidR="00E36C14" w:rsidRDefault="00E36C14">
      <w:pPr>
        <w:autoSpaceDE w:val="0"/>
        <w:spacing w:after="0" w:line="240" w:lineRule="auto"/>
        <w:rPr>
          <w:rFonts w:cs="Avenir-Roman"/>
          <w:sz w:val="10"/>
          <w:szCs w:val="10"/>
        </w:rPr>
      </w:pPr>
    </w:p>
    <w:p w14:paraId="42547C0E" w14:textId="2C9EF2E2" w:rsidR="00E36C14" w:rsidRDefault="00746737" w:rsidP="00264962">
      <w:pPr>
        <w:pStyle w:val="Paragraphedeliste"/>
        <w:numPr>
          <w:ilvl w:val="2"/>
          <w:numId w:val="22"/>
        </w:numPr>
        <w:autoSpaceDE w:val="0"/>
        <w:spacing w:after="0" w:line="240" w:lineRule="auto"/>
      </w:pPr>
      <w:r w:rsidRPr="00264962">
        <w:rPr>
          <w:b/>
          <w:i/>
        </w:rPr>
        <w:t xml:space="preserve">Cas de 2 </w:t>
      </w:r>
      <w:r w:rsidR="00264962">
        <w:rPr>
          <w:b/>
          <w:i/>
        </w:rPr>
        <w:t xml:space="preserve">atomes de carbones asymétriques </w:t>
      </w:r>
      <w:r w:rsidRPr="00264962">
        <w:rPr>
          <w:b/>
          <w:i/>
        </w:rPr>
        <w:t xml:space="preserve">C* avec des substituants identiques : composé méso </w:t>
      </w:r>
      <w:r w:rsidRPr="00264962">
        <w:rPr>
          <w:b/>
          <w:color w:val="0070C0"/>
        </w:rPr>
        <w:t>(exercice 12)</w:t>
      </w:r>
    </w:p>
    <w:p w14:paraId="3E27EC0B" w14:textId="77777777" w:rsidR="00E36C14" w:rsidRDefault="00E36C14">
      <w:pPr>
        <w:spacing w:after="0"/>
        <w:ind w:right="-468"/>
        <w:rPr>
          <w:rFonts w:cs="Calibri"/>
          <w:b/>
          <w:i/>
          <w:color w:val="000000"/>
          <w:sz w:val="10"/>
        </w:rPr>
      </w:pPr>
    </w:p>
    <w:p w14:paraId="1C973C5D" w14:textId="77777777" w:rsidR="00E36C14" w:rsidRDefault="00746737">
      <w:pPr>
        <w:pStyle w:val="Coursencadre"/>
        <w:jc w:val="both"/>
      </w:pPr>
      <w:r>
        <w:rPr>
          <w:rFonts w:ascii="Calibri" w:hAnsi="Calibri" w:cs="Calibri"/>
          <w:sz w:val="22"/>
          <w:szCs w:val="22"/>
        </w:rPr>
        <w:t>Si les substituants des 2 carbones asymétriques sont identiques deux à deux et, si ces substituants identiques peuvent s’éclipser, le composé est dit méso. Le composé méso est achiral.</w:t>
      </w:r>
    </w:p>
    <w:p w14:paraId="70F37182" w14:textId="77777777" w:rsidR="00E36C14" w:rsidRDefault="00E36C14">
      <w:pPr>
        <w:spacing w:after="0"/>
        <w:ind w:right="-468"/>
        <w:rPr>
          <w:rFonts w:cs="Calibri"/>
          <w:i/>
          <w:iCs/>
          <w:color w:val="000000"/>
          <w:sz w:val="10"/>
          <w:szCs w:val="10"/>
          <w:u w:val="single"/>
        </w:rPr>
      </w:pPr>
    </w:p>
    <w:p w14:paraId="46566B22" w14:textId="77777777" w:rsidR="00E36C14" w:rsidRDefault="00746737">
      <w:pPr>
        <w:spacing w:after="0"/>
        <w:ind w:right="-468"/>
      </w:pPr>
      <w:r>
        <w:rPr>
          <w:rFonts w:cs="Calibri"/>
          <w:i/>
          <w:iCs/>
          <w:color w:val="000000"/>
          <w:u w:val="single"/>
        </w:rPr>
        <w:t>Exemple :</w:t>
      </w:r>
    </w:p>
    <w:p w14:paraId="750525FD" w14:textId="77777777" w:rsidR="00E36C14" w:rsidRDefault="00746737">
      <w:pPr>
        <w:spacing w:after="0"/>
        <w:ind w:right="-468"/>
        <w:jc w:val="center"/>
        <w:rPr>
          <w:rFonts w:cs="Calibri"/>
          <w:color w:val="000000"/>
        </w:rPr>
      </w:pPr>
      <w:r>
        <w:object w:dxaOrig="10861" w:dyaOrig="3374" w14:anchorId="6F64E458">
          <v:shape id="_x0000_i1053" type="#_x0000_t75" style="width:340.5pt;height:105.75pt" o:ole="" filled="t">
            <v:fill color2="black"/>
            <v:imagedata r:id="rId81" o:title="" croptop="-19f" cropbottom="-19f" cropleft="-6f" cropright="-6f"/>
          </v:shape>
          <o:OLEObject Type="Embed" ProgID="PBrush" ShapeID="_x0000_i1053" DrawAspect="Content" ObjectID="_1703661694" r:id="rId82"/>
        </w:object>
      </w:r>
    </w:p>
    <w:p w14:paraId="51B1DA2D" w14:textId="427A4A6A" w:rsidR="008A4318" w:rsidRDefault="008A4318" w:rsidP="00180EAB">
      <w:pPr>
        <w:pStyle w:val="Textecourant"/>
        <w:jc w:val="center"/>
        <w:rPr>
          <w:rFonts w:ascii="Calibri" w:hAnsi="Calibri" w:cs="Calibri"/>
          <w:b/>
          <w:sz w:val="22"/>
          <w:szCs w:val="22"/>
          <w:u w:val="single"/>
        </w:rPr>
      </w:pPr>
      <w:r>
        <w:rPr>
          <w:noProof/>
        </w:rPr>
        <w:drawing>
          <wp:inline distT="0" distB="0" distL="0" distR="0" wp14:anchorId="68858F95" wp14:editId="0B41F093">
            <wp:extent cx="4657725" cy="3316022"/>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677064" cy="3329790"/>
                    </a:xfrm>
                    <a:prstGeom prst="rect">
                      <a:avLst/>
                    </a:prstGeom>
                  </pic:spPr>
                </pic:pic>
              </a:graphicData>
            </a:graphic>
          </wp:inline>
        </w:drawing>
      </w:r>
    </w:p>
    <w:p w14:paraId="728942E8" w14:textId="77777777" w:rsidR="008A4318" w:rsidRDefault="008A4318">
      <w:pPr>
        <w:pStyle w:val="Textecourant"/>
        <w:jc w:val="both"/>
        <w:rPr>
          <w:rFonts w:ascii="Calibri" w:hAnsi="Calibri" w:cs="Calibri"/>
          <w:b/>
          <w:sz w:val="22"/>
          <w:szCs w:val="22"/>
          <w:u w:val="single"/>
        </w:rPr>
      </w:pPr>
    </w:p>
    <w:p w14:paraId="14FF0223" w14:textId="77777777" w:rsidR="008A4318" w:rsidRDefault="008A4318">
      <w:pPr>
        <w:pStyle w:val="Textecourant"/>
        <w:jc w:val="both"/>
        <w:rPr>
          <w:rFonts w:ascii="Calibri" w:hAnsi="Calibri" w:cs="Calibri"/>
          <w:b/>
          <w:sz w:val="22"/>
          <w:szCs w:val="22"/>
          <w:u w:val="single"/>
        </w:rPr>
      </w:pPr>
    </w:p>
    <w:p w14:paraId="78CC8E12" w14:textId="2AC098D4" w:rsidR="00E36C14" w:rsidRDefault="00746737">
      <w:pPr>
        <w:pStyle w:val="Textecourant"/>
        <w:jc w:val="both"/>
      </w:pPr>
      <w:r>
        <w:rPr>
          <w:rFonts w:ascii="Calibri" w:hAnsi="Calibri" w:cs="Calibri"/>
          <w:b/>
          <w:sz w:val="22"/>
          <w:szCs w:val="22"/>
          <w:u w:val="single"/>
        </w:rPr>
        <w:t>Généralisation à N carbones asymétriques</w:t>
      </w:r>
      <w:r>
        <w:rPr>
          <w:rFonts w:ascii="Calibri" w:hAnsi="Calibri" w:cs="Calibri"/>
          <w:sz w:val="22"/>
          <w:szCs w:val="22"/>
        </w:rPr>
        <w:t xml:space="preserve"> : il existe </w:t>
      </w:r>
      <w:r>
        <w:rPr>
          <w:rFonts w:ascii="Calibri" w:hAnsi="Calibri" w:cs="Calibri"/>
          <w:b/>
          <w:sz w:val="22"/>
          <w:szCs w:val="22"/>
        </w:rPr>
        <w:t>2</w:t>
      </w:r>
      <w:r>
        <w:rPr>
          <w:rFonts w:ascii="Calibri" w:hAnsi="Calibri" w:cs="Calibri"/>
          <w:b/>
          <w:sz w:val="22"/>
          <w:szCs w:val="22"/>
          <w:vertAlign w:val="superscript"/>
        </w:rPr>
        <w:t>N</w:t>
      </w:r>
      <w:r>
        <w:rPr>
          <w:rFonts w:ascii="Calibri" w:hAnsi="Calibri" w:cs="Calibri"/>
          <w:b/>
          <w:sz w:val="22"/>
          <w:szCs w:val="22"/>
        </w:rPr>
        <w:t xml:space="preserve">stéréoisomères de </w:t>
      </w:r>
      <w:proofErr w:type="gramStart"/>
      <w:r>
        <w:rPr>
          <w:rFonts w:ascii="Calibri" w:hAnsi="Calibri" w:cs="Calibri"/>
          <w:b/>
          <w:sz w:val="22"/>
          <w:szCs w:val="22"/>
        </w:rPr>
        <w:t>configuration</w:t>
      </w:r>
      <w:r>
        <w:rPr>
          <w:rFonts w:ascii="Calibri" w:hAnsi="Calibri" w:cs="Calibri"/>
          <w:sz w:val="22"/>
          <w:szCs w:val="22"/>
        </w:rPr>
        <w:t xml:space="preserve"> possibles</w:t>
      </w:r>
      <w:proofErr w:type="gramEnd"/>
      <w:r>
        <w:rPr>
          <w:rFonts w:ascii="Calibri" w:hAnsi="Calibri" w:cs="Calibri"/>
          <w:sz w:val="22"/>
          <w:szCs w:val="22"/>
        </w:rPr>
        <w:t xml:space="preserve"> si la molécule ne présente ni plan ni centre de symétrie. Dans le cas contraire, ce nombre est réduit.</w:t>
      </w:r>
    </w:p>
    <w:p w14:paraId="13C03284" w14:textId="77777777" w:rsidR="00E36C14" w:rsidRDefault="00E36C14">
      <w:pPr>
        <w:autoSpaceDE w:val="0"/>
        <w:spacing w:after="0" w:line="240" w:lineRule="auto"/>
        <w:rPr>
          <w:rFonts w:cs="Calibri"/>
          <w:b/>
          <w:color w:val="000000"/>
          <w:sz w:val="10"/>
          <w:szCs w:val="10"/>
          <w:u w:val="single"/>
        </w:rPr>
      </w:pPr>
    </w:p>
    <w:p w14:paraId="4F5EA3B4" w14:textId="77777777" w:rsidR="00E36C14" w:rsidRDefault="00E36C14">
      <w:pPr>
        <w:autoSpaceDE w:val="0"/>
        <w:spacing w:after="0" w:line="240" w:lineRule="auto"/>
        <w:ind w:left="360"/>
        <w:rPr>
          <w:b/>
          <w:sz w:val="10"/>
          <w:szCs w:val="10"/>
          <w:u w:val="single"/>
        </w:rPr>
      </w:pPr>
    </w:p>
    <w:p w14:paraId="7CBB219B" w14:textId="104EFB13" w:rsidR="00E36C14" w:rsidRDefault="00746737" w:rsidP="003E041C">
      <w:pPr>
        <w:pStyle w:val="Paragraphedeliste"/>
        <w:numPr>
          <w:ilvl w:val="1"/>
          <w:numId w:val="14"/>
        </w:numPr>
        <w:autoSpaceDE w:val="0"/>
        <w:spacing w:after="0" w:line="240" w:lineRule="auto"/>
      </w:pPr>
      <w:r>
        <w:rPr>
          <w:b/>
          <w:i/>
        </w:rPr>
        <w:t xml:space="preserve">Propriétés physiques, chimiques et biologiques des </w:t>
      </w:r>
      <w:r w:rsidR="001D51E5">
        <w:rPr>
          <w:b/>
          <w:i/>
        </w:rPr>
        <w:t>diastéréoisomères</w:t>
      </w:r>
    </w:p>
    <w:p w14:paraId="320522C2" w14:textId="77777777" w:rsidR="00E36C14" w:rsidRDefault="00E36C14">
      <w:pPr>
        <w:autoSpaceDE w:val="0"/>
        <w:spacing w:after="0" w:line="240" w:lineRule="auto"/>
        <w:rPr>
          <w:b/>
          <w:i/>
        </w:rPr>
      </w:pPr>
    </w:p>
    <w:p w14:paraId="0A13323D" w14:textId="77777777" w:rsidR="00E36C14" w:rsidRDefault="00746737">
      <w:pPr>
        <w:pStyle w:val="Coursencadre"/>
        <w:jc w:val="both"/>
      </w:pPr>
      <w:r>
        <w:rPr>
          <w:rFonts w:ascii="Calibri" w:hAnsi="Calibri" w:cs="Calibri"/>
          <w:sz w:val="22"/>
          <w:szCs w:val="22"/>
        </w:rPr>
        <w:t xml:space="preserve">Les </w:t>
      </w:r>
      <w:r>
        <w:rPr>
          <w:rFonts w:ascii="Calibri" w:hAnsi="Calibri" w:cs="Calibri"/>
          <w:b/>
          <w:sz w:val="22"/>
          <w:szCs w:val="22"/>
        </w:rPr>
        <w:t>diastéréoisomères</w:t>
      </w:r>
      <w:r>
        <w:rPr>
          <w:rFonts w:ascii="Calibri" w:hAnsi="Calibri" w:cs="Calibri"/>
          <w:sz w:val="22"/>
          <w:szCs w:val="22"/>
        </w:rPr>
        <w:t xml:space="preserve"> sont des stéréoisomères de configuration qui ne sont pas énantiomères. Les diastéréoisomères présentent des </w:t>
      </w:r>
      <w:r>
        <w:rPr>
          <w:rFonts w:ascii="Calibri" w:hAnsi="Calibri" w:cs="Calibri"/>
          <w:b/>
          <w:sz w:val="22"/>
          <w:szCs w:val="22"/>
        </w:rPr>
        <w:t>propriétés physiques et chimiques différentes</w:t>
      </w:r>
      <w:r>
        <w:rPr>
          <w:rFonts w:ascii="Calibri" w:hAnsi="Calibri" w:cs="Calibri"/>
          <w:sz w:val="22"/>
          <w:szCs w:val="22"/>
        </w:rPr>
        <w:t>.</w:t>
      </w:r>
    </w:p>
    <w:p w14:paraId="1D7B05C2" w14:textId="77777777" w:rsidR="00E36C14" w:rsidRDefault="00746737">
      <w:pPr>
        <w:pStyle w:val="NormalWeb"/>
        <w:spacing w:after="0"/>
      </w:pPr>
      <w:r>
        <w:rPr>
          <w:rFonts w:ascii="Calibri" w:hAnsi="Calibri" w:cs="Calibri"/>
          <w:sz w:val="22"/>
          <w:szCs w:val="22"/>
          <w:u w:val="single"/>
        </w:rPr>
        <w:t>Exemple </w:t>
      </w:r>
      <w:r>
        <w:rPr>
          <w:rFonts w:ascii="Calibri" w:hAnsi="Calibri" w:cs="Calibri"/>
          <w:sz w:val="22"/>
          <w:szCs w:val="22"/>
        </w:rPr>
        <w:t>:</w:t>
      </w:r>
    </w:p>
    <w:p w14:paraId="1398B4C7" w14:textId="2B7CCA85" w:rsidR="00E36C14" w:rsidRDefault="00D8677E">
      <w:pPr>
        <w:autoSpaceDE w:val="0"/>
        <w:spacing w:after="0" w:line="240" w:lineRule="auto"/>
        <w:jc w:val="center"/>
      </w:pPr>
      <w:r>
        <w:rPr>
          <w:b/>
          <w:i/>
          <w:noProof/>
          <w:lang w:eastAsia="fr-FR"/>
        </w:rPr>
        <w:drawing>
          <wp:inline distT="0" distB="0" distL="0" distR="0" wp14:anchorId="0C98EF32" wp14:editId="33F53BBE">
            <wp:extent cx="2981325" cy="1482427"/>
            <wp:effectExtent l="0" t="0" r="0" b="381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4">
                      <a:extLst>
                        <a:ext uri="{28A0092B-C50C-407E-A947-70E740481C1C}">
                          <a14:useLocalDpi xmlns:a14="http://schemas.microsoft.com/office/drawing/2010/main" val="0"/>
                        </a:ext>
                      </a:extLst>
                    </a:blip>
                    <a:srcRect l="-14" t="-31" r="-14" b="-31"/>
                    <a:stretch>
                      <a:fillRect/>
                    </a:stretch>
                  </pic:blipFill>
                  <pic:spPr bwMode="auto">
                    <a:xfrm>
                      <a:off x="0" y="0"/>
                      <a:ext cx="3003933" cy="1493669"/>
                    </a:xfrm>
                    <a:prstGeom prst="rect">
                      <a:avLst/>
                    </a:prstGeom>
                    <a:solidFill>
                      <a:srgbClr val="FFFFFF"/>
                    </a:solidFill>
                    <a:ln>
                      <a:noFill/>
                    </a:ln>
                  </pic:spPr>
                </pic:pic>
              </a:graphicData>
            </a:graphic>
          </wp:inline>
        </w:drawing>
      </w:r>
    </w:p>
    <w:p w14:paraId="645BECD7" w14:textId="10B80E18" w:rsidR="00E36C14" w:rsidRDefault="00D8677E">
      <w:pPr>
        <w:autoSpaceDE w:val="0"/>
        <w:spacing w:after="0" w:line="240" w:lineRule="auto"/>
        <w:jc w:val="center"/>
        <w:rPr>
          <w:b/>
          <w:i/>
        </w:rPr>
      </w:pPr>
      <w:r>
        <w:rPr>
          <w:b/>
          <w:i/>
          <w:noProof/>
          <w:lang w:eastAsia="fr-FR"/>
        </w:rPr>
        <w:drawing>
          <wp:inline distT="0" distB="0" distL="0" distR="0" wp14:anchorId="621D01F1" wp14:editId="324EB665">
            <wp:extent cx="2562225" cy="36195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5">
                      <a:extLst>
                        <a:ext uri="{28A0092B-C50C-407E-A947-70E740481C1C}">
                          <a14:useLocalDpi xmlns:a14="http://schemas.microsoft.com/office/drawing/2010/main" val="0"/>
                        </a:ext>
                      </a:extLst>
                    </a:blip>
                    <a:srcRect l="-20" t="-150" r="-20" b="-150"/>
                    <a:stretch>
                      <a:fillRect/>
                    </a:stretch>
                  </pic:blipFill>
                  <pic:spPr bwMode="auto">
                    <a:xfrm>
                      <a:off x="0" y="0"/>
                      <a:ext cx="2562225" cy="361950"/>
                    </a:xfrm>
                    <a:prstGeom prst="rect">
                      <a:avLst/>
                    </a:prstGeom>
                    <a:solidFill>
                      <a:srgbClr val="FFFFFF"/>
                    </a:solidFill>
                    <a:ln>
                      <a:noFill/>
                    </a:ln>
                  </pic:spPr>
                </pic:pic>
              </a:graphicData>
            </a:graphic>
          </wp:inline>
        </w:drawing>
      </w:r>
    </w:p>
    <w:p w14:paraId="0459FB8D" w14:textId="7BB6ECAC" w:rsidR="00E36C14" w:rsidRDefault="00E36C14">
      <w:pPr>
        <w:autoSpaceDE w:val="0"/>
        <w:spacing w:after="0" w:line="240" w:lineRule="auto"/>
        <w:rPr>
          <w:b/>
          <w:i/>
        </w:rPr>
      </w:pPr>
    </w:p>
    <w:p w14:paraId="6634505F" w14:textId="3366FE13" w:rsidR="00E36C14" w:rsidRDefault="00746737">
      <w:pPr>
        <w:autoSpaceDE w:val="0"/>
        <w:spacing w:after="0" w:line="240" w:lineRule="auto"/>
      </w:pPr>
      <w:r>
        <w:rPr>
          <w:rFonts w:cs="Avenir-Roman"/>
          <w:b/>
          <w:sz w:val="28"/>
          <w:szCs w:val="28"/>
        </w:rPr>
        <w:t>V. Stéréoisomérie de conformation</w:t>
      </w:r>
    </w:p>
    <w:p w14:paraId="7FFC2C6B" w14:textId="77777777" w:rsidR="00E36C14" w:rsidRDefault="00E36C14">
      <w:pPr>
        <w:autoSpaceDE w:val="0"/>
        <w:spacing w:after="0" w:line="240" w:lineRule="auto"/>
        <w:ind w:left="360"/>
        <w:rPr>
          <w:rFonts w:cs="Avenir-Roman"/>
          <w:b/>
          <w:sz w:val="10"/>
          <w:szCs w:val="10"/>
          <w:u w:val="single"/>
        </w:rPr>
      </w:pPr>
    </w:p>
    <w:p w14:paraId="0840F1E5" w14:textId="77777777" w:rsidR="00E36C14" w:rsidRDefault="00E36C14">
      <w:pPr>
        <w:autoSpaceDE w:val="0"/>
        <w:spacing w:after="0" w:line="240" w:lineRule="auto"/>
        <w:ind w:left="360"/>
        <w:rPr>
          <w:b/>
          <w:i/>
          <w:sz w:val="10"/>
          <w:szCs w:val="10"/>
          <w:u w:val="single"/>
        </w:rPr>
      </w:pPr>
    </w:p>
    <w:p w14:paraId="000862F5" w14:textId="314B6483" w:rsidR="00E36C14" w:rsidRDefault="00746737" w:rsidP="00180EAB">
      <w:pPr>
        <w:pStyle w:val="Paragraphedeliste"/>
        <w:numPr>
          <w:ilvl w:val="0"/>
          <w:numId w:val="2"/>
        </w:numPr>
        <w:autoSpaceDE w:val="0"/>
        <w:spacing w:after="0" w:line="240" w:lineRule="auto"/>
      </w:pPr>
      <w:r w:rsidRPr="00180EAB">
        <w:rPr>
          <w:b/>
        </w:rPr>
        <w:t xml:space="preserve">L’éthane </w:t>
      </w:r>
    </w:p>
    <w:p w14:paraId="500EA2F0" w14:textId="77777777" w:rsidR="00E36C14" w:rsidRDefault="00E36C14">
      <w:pPr>
        <w:pStyle w:val="Textecourant"/>
        <w:jc w:val="center"/>
      </w:pPr>
    </w:p>
    <w:p w14:paraId="345BBA00" w14:textId="441E0EFC" w:rsidR="00180EAB" w:rsidRDefault="00180EAB" w:rsidP="00180EAB">
      <w:pPr>
        <w:rPr>
          <w:rFonts w:asciiTheme="minorHAnsi" w:hAnsiTheme="minorHAnsi" w:cstheme="minorHAnsi"/>
          <w:bCs/>
          <w:color w:val="000000" w:themeColor="text1"/>
          <w:sz w:val="24"/>
          <w:szCs w:val="24"/>
        </w:rPr>
      </w:pPr>
      <w:r w:rsidRPr="00180EAB">
        <w:rPr>
          <w:rFonts w:asciiTheme="minorHAnsi" w:hAnsiTheme="minorHAnsi" w:cstheme="minorHAnsi"/>
          <w:bCs/>
          <w:color w:val="000000" w:themeColor="text1"/>
          <w:sz w:val="24"/>
          <w:szCs w:val="24"/>
        </w:rPr>
        <w:t>Dans une molécule, les rotations sont libres autour des simples liaisons C-C. Il existe alors une infinité de conformations possibles</w:t>
      </w:r>
    </w:p>
    <w:tbl>
      <w:tblPr>
        <w:tblStyle w:val="Grilledutableau"/>
        <w:tblW w:w="0" w:type="auto"/>
        <w:tblLook w:val="04A0" w:firstRow="1" w:lastRow="0" w:firstColumn="1" w:lastColumn="0" w:noHBand="0" w:noVBand="1"/>
      </w:tblPr>
      <w:tblGrid>
        <w:gridCol w:w="5088"/>
        <w:gridCol w:w="5368"/>
      </w:tblGrid>
      <w:tr w:rsidR="00ED22CA" w14:paraId="0F2242DB" w14:textId="77777777" w:rsidTr="00ED22CA">
        <w:tc>
          <w:tcPr>
            <w:tcW w:w="5228" w:type="dxa"/>
          </w:tcPr>
          <w:p w14:paraId="18D29A3D" w14:textId="27B7B63A" w:rsidR="00ED22CA" w:rsidRDefault="00ED22CA" w:rsidP="00180EAB">
            <w:pPr>
              <w:rPr>
                <w:rFonts w:asciiTheme="minorHAnsi" w:hAnsiTheme="minorHAnsi" w:cstheme="minorHAnsi"/>
                <w:bCs/>
                <w:color w:val="000000" w:themeColor="text1"/>
                <w:sz w:val="24"/>
                <w:szCs w:val="24"/>
              </w:rPr>
            </w:pPr>
            <w:r w:rsidRPr="00F81E6A">
              <w:rPr>
                <w:rFonts w:ascii="Arial" w:hAnsi="Arial" w:cs="Arial"/>
                <w:b/>
                <w:noProof/>
                <w:color w:val="000000" w:themeColor="text1"/>
                <w:sz w:val="28"/>
                <w:szCs w:val="28"/>
              </w:rPr>
              <w:drawing>
                <wp:inline distT="0" distB="0" distL="0" distR="0" wp14:anchorId="4DD685B1" wp14:editId="39D3C11A">
                  <wp:extent cx="3248025" cy="2875103"/>
                  <wp:effectExtent l="0" t="0" r="0" b="190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318696" cy="2937660"/>
                          </a:xfrm>
                          <a:prstGeom prst="rect">
                            <a:avLst/>
                          </a:prstGeom>
                        </pic:spPr>
                      </pic:pic>
                    </a:graphicData>
                  </a:graphic>
                </wp:inline>
              </w:drawing>
            </w:r>
          </w:p>
        </w:tc>
        <w:tc>
          <w:tcPr>
            <w:tcW w:w="5228" w:type="dxa"/>
          </w:tcPr>
          <w:p w14:paraId="6273CA3C" w14:textId="2AD65613" w:rsidR="00ED22CA" w:rsidRDefault="00ED22CA" w:rsidP="00180EAB">
            <w:pPr>
              <w:rPr>
                <w:rFonts w:asciiTheme="minorHAnsi" w:hAnsiTheme="minorHAnsi" w:cstheme="minorHAnsi"/>
                <w:bCs/>
                <w:color w:val="000000" w:themeColor="text1"/>
                <w:sz w:val="24"/>
                <w:szCs w:val="24"/>
              </w:rPr>
            </w:pPr>
            <w:r w:rsidRPr="00F81E6A">
              <w:rPr>
                <w:rFonts w:ascii="Arial" w:hAnsi="Arial" w:cs="Arial"/>
                <w:b/>
                <w:noProof/>
                <w:color w:val="000000" w:themeColor="text1"/>
                <w:sz w:val="28"/>
                <w:szCs w:val="28"/>
              </w:rPr>
              <w:drawing>
                <wp:inline distT="0" distB="0" distL="0" distR="0" wp14:anchorId="7BB0EECA" wp14:editId="4DC5BE0F">
                  <wp:extent cx="3435361" cy="4226237"/>
                  <wp:effectExtent l="0" t="0" r="0" b="317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485956" cy="4288480"/>
                          </a:xfrm>
                          <a:prstGeom prst="rect">
                            <a:avLst/>
                          </a:prstGeom>
                        </pic:spPr>
                      </pic:pic>
                    </a:graphicData>
                  </a:graphic>
                </wp:inline>
              </w:drawing>
            </w:r>
          </w:p>
        </w:tc>
      </w:tr>
    </w:tbl>
    <w:p w14:paraId="7C947D65" w14:textId="288A66C7" w:rsidR="00180EAB" w:rsidRDefault="00180EAB" w:rsidP="00180EAB">
      <w:pPr>
        <w:jc w:val="center"/>
        <w:rPr>
          <w:rFonts w:ascii="Arial" w:hAnsi="Arial" w:cs="Arial"/>
          <w:b/>
          <w:color w:val="000000" w:themeColor="text1"/>
          <w:sz w:val="28"/>
          <w:szCs w:val="28"/>
        </w:rPr>
      </w:pPr>
      <w:r w:rsidRPr="00F81E6A">
        <w:rPr>
          <w:rFonts w:ascii="Arial" w:hAnsi="Arial" w:cs="Arial"/>
          <w:b/>
          <w:noProof/>
          <w:color w:val="000000" w:themeColor="text1"/>
          <w:sz w:val="28"/>
          <w:szCs w:val="28"/>
        </w:rPr>
        <w:lastRenderedPageBreak/>
        <w:drawing>
          <wp:inline distT="0" distB="0" distL="0" distR="0" wp14:anchorId="73A8782C" wp14:editId="6D1B87A4">
            <wp:extent cx="4589330" cy="3400425"/>
            <wp:effectExtent l="0" t="0" r="190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629039" cy="3429847"/>
                    </a:xfrm>
                    <a:prstGeom prst="rect">
                      <a:avLst/>
                    </a:prstGeom>
                  </pic:spPr>
                </pic:pic>
              </a:graphicData>
            </a:graphic>
          </wp:inline>
        </w:drawing>
      </w:r>
    </w:p>
    <w:p w14:paraId="7C2DB00B" w14:textId="42C0CC71" w:rsidR="00E36C14" w:rsidRDefault="00746737" w:rsidP="004F6672">
      <w:pPr>
        <w:pStyle w:val="Paragraphedeliste"/>
        <w:numPr>
          <w:ilvl w:val="0"/>
          <w:numId w:val="2"/>
        </w:numPr>
        <w:autoSpaceDE w:val="0"/>
        <w:spacing w:after="0" w:line="240" w:lineRule="auto"/>
      </w:pPr>
      <w:r w:rsidRPr="004F6672">
        <w:rPr>
          <w:b/>
        </w:rPr>
        <w:t>Le butane</w:t>
      </w:r>
    </w:p>
    <w:tbl>
      <w:tblPr>
        <w:tblW w:w="10606" w:type="dxa"/>
        <w:tblLayout w:type="fixed"/>
        <w:tblLook w:val="0000" w:firstRow="0" w:lastRow="0" w:firstColumn="0" w:lastColumn="0" w:noHBand="0" w:noVBand="0"/>
      </w:tblPr>
      <w:tblGrid>
        <w:gridCol w:w="5303"/>
        <w:gridCol w:w="5303"/>
      </w:tblGrid>
      <w:tr w:rsidR="00E36C14" w14:paraId="2D63F198" w14:textId="77777777" w:rsidTr="00BD5BC6">
        <w:tc>
          <w:tcPr>
            <w:tcW w:w="5303" w:type="dxa"/>
            <w:shd w:val="clear" w:color="auto" w:fill="auto"/>
            <w:vAlign w:val="center"/>
          </w:tcPr>
          <w:p w14:paraId="255E8559" w14:textId="77777777" w:rsidR="00E36C14" w:rsidRDefault="00746737">
            <w:pPr>
              <w:pStyle w:val="Textecourant"/>
              <w:jc w:val="both"/>
            </w:pPr>
            <w:r>
              <w:rPr>
                <w:rFonts w:ascii="Calibri" w:hAnsi="Calibri" w:cs="Calibri"/>
                <w:sz w:val="22"/>
                <w:szCs w:val="22"/>
              </w:rPr>
              <w:t xml:space="preserve">Pour </w:t>
            </w:r>
            <w:proofErr w:type="gramStart"/>
            <w:r>
              <w:rPr>
                <w:rFonts w:ascii="Calibri" w:hAnsi="Calibri" w:cs="Calibri"/>
                <w:sz w:val="22"/>
                <w:szCs w:val="22"/>
              </w:rPr>
              <w:t xml:space="preserve">le  </w:t>
            </w:r>
            <w:r>
              <w:rPr>
                <w:rFonts w:ascii="Calibri" w:hAnsi="Calibri" w:cs="Calibri"/>
                <w:b/>
                <w:sz w:val="22"/>
                <w:szCs w:val="22"/>
              </w:rPr>
              <w:t>butane</w:t>
            </w:r>
            <w:proofErr w:type="gramEnd"/>
            <w:r>
              <w:rPr>
                <w:rFonts w:ascii="Calibri" w:hAnsi="Calibri" w:cs="Calibri"/>
                <w:sz w:val="22"/>
                <w:szCs w:val="22"/>
              </w:rPr>
              <w:t>,  l’interaction répulsive entre les gros substituants –CH</w:t>
            </w:r>
            <w:r>
              <w:rPr>
                <w:rFonts w:ascii="Calibri" w:hAnsi="Calibri" w:cs="Calibri"/>
                <w:sz w:val="22"/>
                <w:szCs w:val="22"/>
                <w:vertAlign w:val="subscript"/>
              </w:rPr>
              <w:t>3</w:t>
            </w:r>
            <w:r>
              <w:rPr>
                <w:rFonts w:ascii="Calibri" w:hAnsi="Calibri" w:cs="Calibri"/>
                <w:sz w:val="22"/>
                <w:szCs w:val="22"/>
              </w:rPr>
              <w:t xml:space="preserve">, appelée interaction stérique, dû à leur encombrement, fait que certaines conformations sont plus stables que d’autres. </w:t>
            </w:r>
            <w:proofErr w:type="gramStart"/>
            <w:r>
              <w:rPr>
                <w:rFonts w:ascii="Calibri" w:hAnsi="Calibri" w:cs="Calibri"/>
                <w:sz w:val="22"/>
                <w:szCs w:val="22"/>
              </w:rPr>
              <w:t>La  conformation</w:t>
            </w:r>
            <w:proofErr w:type="gramEnd"/>
            <w:r>
              <w:rPr>
                <w:rFonts w:ascii="Calibri" w:hAnsi="Calibri" w:cs="Calibri"/>
                <w:sz w:val="22"/>
                <w:szCs w:val="22"/>
              </w:rPr>
              <w:t xml:space="preserve"> la plus stable est celle où  les  deux  substituants –CH</w:t>
            </w:r>
            <w:r>
              <w:rPr>
                <w:rFonts w:ascii="Calibri" w:hAnsi="Calibri" w:cs="Calibri"/>
                <w:sz w:val="22"/>
                <w:szCs w:val="22"/>
                <w:vertAlign w:val="subscript"/>
              </w:rPr>
              <w:t>3</w:t>
            </w:r>
            <w:r>
              <w:rPr>
                <w:rFonts w:ascii="Calibri" w:hAnsi="Calibri" w:cs="Calibri"/>
                <w:sz w:val="22"/>
                <w:szCs w:val="22"/>
              </w:rPr>
              <w:t xml:space="preserve"> sont les plus éloignés </w:t>
            </w:r>
            <w:r>
              <w:rPr>
                <w:rFonts w:ascii="Calibri" w:hAnsi="Calibri" w:cs="Calibri"/>
                <w:b/>
                <w:sz w:val="22"/>
                <w:szCs w:val="22"/>
              </w:rPr>
              <w:t>(a)</w:t>
            </w:r>
            <w:r>
              <w:rPr>
                <w:rFonts w:ascii="Calibri" w:hAnsi="Calibri" w:cs="Calibri"/>
                <w:sz w:val="22"/>
                <w:szCs w:val="22"/>
              </w:rPr>
              <w:t>possible l’un de l’autre. La conformation la moins stable est celle où les deux groupes –CH</w:t>
            </w:r>
            <w:r>
              <w:rPr>
                <w:rFonts w:ascii="Calibri" w:hAnsi="Calibri" w:cs="Calibri"/>
                <w:sz w:val="22"/>
                <w:szCs w:val="22"/>
                <w:vertAlign w:val="subscript"/>
              </w:rPr>
              <w:t>3</w:t>
            </w:r>
            <w:r>
              <w:rPr>
                <w:rFonts w:ascii="Calibri" w:hAnsi="Calibri" w:cs="Calibri"/>
                <w:sz w:val="22"/>
                <w:szCs w:val="22"/>
              </w:rPr>
              <w:t xml:space="preserve"> sont les plus proches</w:t>
            </w:r>
            <w:r>
              <w:rPr>
                <w:rFonts w:ascii="Calibri" w:hAnsi="Calibri" w:cs="Calibri"/>
                <w:b/>
                <w:sz w:val="22"/>
                <w:szCs w:val="22"/>
              </w:rPr>
              <w:t>(b)</w:t>
            </w:r>
            <w:r>
              <w:rPr>
                <w:rFonts w:ascii="Calibri" w:hAnsi="Calibri" w:cs="Calibri"/>
                <w:sz w:val="22"/>
                <w:szCs w:val="22"/>
              </w:rPr>
              <w:t>.</w:t>
            </w:r>
          </w:p>
        </w:tc>
        <w:tc>
          <w:tcPr>
            <w:tcW w:w="5303" w:type="dxa"/>
            <w:shd w:val="clear" w:color="auto" w:fill="auto"/>
          </w:tcPr>
          <w:p w14:paraId="362E684C" w14:textId="77777777" w:rsidR="00E36C14" w:rsidRDefault="00746737">
            <w:pPr>
              <w:pStyle w:val="Textecourant"/>
              <w:jc w:val="center"/>
              <w:rPr>
                <w:rFonts w:ascii="Calibri" w:hAnsi="Calibri" w:cs="Calibri"/>
                <w:sz w:val="10"/>
                <w:szCs w:val="10"/>
              </w:rPr>
            </w:pPr>
            <w:r>
              <w:object w:dxaOrig="5220" w:dyaOrig="6194" w14:anchorId="1EB99693">
                <v:shape id="_x0000_i1054" type="#_x0000_t75" style="width:113.25pt;height:134.25pt" o:ole="" filled="t">
                  <v:fill color2="black"/>
                  <v:imagedata r:id="rId89" o:title="" croptop="-10f" cropbottom="-10f" cropleft="-12f" cropright="-12f"/>
                </v:shape>
                <o:OLEObject Type="Embed" ProgID="PBrush" ShapeID="_x0000_i1054" DrawAspect="Content" ObjectID="_1703661695" r:id="rId90"/>
              </w:object>
            </w:r>
          </w:p>
        </w:tc>
      </w:tr>
    </w:tbl>
    <w:p w14:paraId="6E3820B8" w14:textId="77777777" w:rsidR="00E36C14" w:rsidRDefault="00E36C14">
      <w:pPr>
        <w:pStyle w:val="Textecourant"/>
        <w:jc w:val="both"/>
        <w:rPr>
          <w:rFonts w:ascii="Calibri" w:hAnsi="Calibri" w:cs="Calibri"/>
          <w:sz w:val="10"/>
          <w:szCs w:val="10"/>
        </w:rPr>
      </w:pPr>
    </w:p>
    <w:p w14:paraId="7A4C1E23" w14:textId="77777777" w:rsidR="00E36C14" w:rsidRDefault="00746737">
      <w:pPr>
        <w:pStyle w:val="Coursencadre"/>
        <w:jc w:val="both"/>
      </w:pPr>
      <w:r>
        <w:rPr>
          <w:rFonts w:ascii="Calibri" w:hAnsi="Calibri" w:cs="Calibri"/>
          <w:sz w:val="22"/>
          <w:szCs w:val="22"/>
        </w:rPr>
        <w:t xml:space="preserve">On appelle </w:t>
      </w:r>
      <w:r>
        <w:rPr>
          <w:rFonts w:ascii="Calibri" w:hAnsi="Calibri" w:cs="Calibri"/>
          <w:b/>
          <w:sz w:val="22"/>
          <w:szCs w:val="22"/>
        </w:rPr>
        <w:t>conformations d’une molécule</w:t>
      </w:r>
      <w:r>
        <w:rPr>
          <w:rFonts w:ascii="Calibri" w:hAnsi="Calibri" w:cs="Calibri"/>
          <w:sz w:val="22"/>
          <w:szCs w:val="22"/>
        </w:rPr>
        <w:t xml:space="preserve"> les différentes structures spatiales qu’elle peut prendre par suite de rotations autour de ses simples liaisons.</w:t>
      </w:r>
    </w:p>
    <w:p w14:paraId="552D291D" w14:textId="77777777" w:rsidR="00E36C14" w:rsidRDefault="00746737">
      <w:pPr>
        <w:pStyle w:val="Textecourant"/>
        <w:tabs>
          <w:tab w:val="left" w:pos="2025"/>
        </w:tabs>
        <w:jc w:val="both"/>
      </w:pPr>
      <w:r>
        <w:rPr>
          <w:rFonts w:ascii="Calibri" w:hAnsi="Calibri" w:cs="Calibri"/>
          <w:sz w:val="22"/>
          <w:szCs w:val="22"/>
        </w:rPr>
        <w:tab/>
        <w:t xml:space="preserve">  </w:t>
      </w:r>
    </w:p>
    <w:p w14:paraId="5D8F816F" w14:textId="77777777" w:rsidR="00E36C14" w:rsidRDefault="00746737">
      <w:pPr>
        <w:pStyle w:val="Coursencadre"/>
        <w:jc w:val="both"/>
      </w:pPr>
      <w:r>
        <w:rPr>
          <w:rFonts w:ascii="Calibri" w:hAnsi="Calibri" w:cs="Calibri"/>
          <w:sz w:val="22"/>
          <w:szCs w:val="22"/>
        </w:rPr>
        <w:t xml:space="preserve">La </w:t>
      </w:r>
      <w:r>
        <w:rPr>
          <w:rFonts w:ascii="Calibri" w:hAnsi="Calibri" w:cs="Calibri"/>
          <w:b/>
          <w:sz w:val="22"/>
          <w:szCs w:val="22"/>
        </w:rPr>
        <w:t>conformation la plus stable</w:t>
      </w:r>
      <w:r>
        <w:rPr>
          <w:rFonts w:ascii="Calibri" w:hAnsi="Calibri" w:cs="Calibri"/>
          <w:sz w:val="22"/>
          <w:szCs w:val="22"/>
        </w:rPr>
        <w:t xml:space="preserve"> d’une molécule est celle pour laquelle les </w:t>
      </w:r>
      <w:r>
        <w:rPr>
          <w:rFonts w:ascii="Calibri" w:hAnsi="Calibri" w:cs="Calibri"/>
          <w:b/>
          <w:sz w:val="22"/>
          <w:szCs w:val="22"/>
        </w:rPr>
        <w:t>interactions répulsives entre les doublets de liaisons</w:t>
      </w:r>
      <w:r>
        <w:rPr>
          <w:rFonts w:ascii="Calibri" w:hAnsi="Calibri" w:cs="Calibri"/>
          <w:sz w:val="22"/>
          <w:szCs w:val="22"/>
        </w:rPr>
        <w:t xml:space="preserve"> et les </w:t>
      </w:r>
      <w:r>
        <w:rPr>
          <w:rFonts w:ascii="Calibri" w:hAnsi="Calibri" w:cs="Calibri"/>
          <w:b/>
          <w:sz w:val="22"/>
          <w:szCs w:val="22"/>
        </w:rPr>
        <w:t>interactions stériques,</w:t>
      </w:r>
      <w:r>
        <w:rPr>
          <w:rFonts w:ascii="Calibri" w:hAnsi="Calibri" w:cs="Calibri"/>
          <w:sz w:val="22"/>
          <w:szCs w:val="22"/>
        </w:rPr>
        <w:t xml:space="preserve"> dues à l’encombrement des gros substituants, sont </w:t>
      </w:r>
      <w:r>
        <w:rPr>
          <w:rFonts w:ascii="Calibri" w:hAnsi="Calibri" w:cs="Calibri"/>
          <w:b/>
          <w:sz w:val="22"/>
          <w:szCs w:val="22"/>
        </w:rPr>
        <w:t>les plus faibles</w:t>
      </w:r>
      <w:r>
        <w:rPr>
          <w:rFonts w:ascii="Calibri" w:hAnsi="Calibri" w:cs="Calibri"/>
          <w:sz w:val="22"/>
          <w:szCs w:val="22"/>
        </w:rPr>
        <w:t>.</w:t>
      </w:r>
    </w:p>
    <w:p w14:paraId="65656C6B" w14:textId="77777777" w:rsidR="00E36C14" w:rsidRDefault="00E36C14">
      <w:pPr>
        <w:pStyle w:val="Textecourant"/>
        <w:jc w:val="both"/>
        <w:rPr>
          <w:rFonts w:ascii="Calibri" w:hAnsi="Calibri" w:cs="Calibri"/>
          <w:sz w:val="22"/>
          <w:szCs w:val="22"/>
        </w:rPr>
      </w:pPr>
    </w:p>
    <w:p w14:paraId="7EFD30B0" w14:textId="77777777" w:rsidR="00E36C14" w:rsidRDefault="00746737">
      <w:pPr>
        <w:pStyle w:val="Textecourant"/>
        <w:jc w:val="both"/>
      </w:pPr>
      <w:r>
        <w:rPr>
          <w:rFonts w:ascii="Calibri" w:hAnsi="Calibri" w:cs="Calibri"/>
          <w:sz w:val="22"/>
          <w:szCs w:val="22"/>
        </w:rPr>
        <w:t xml:space="preserve">Lorsque l’agitation thermique est suffisante, il est impossible d’isoler une molécule dans une conformation particulière. En </w:t>
      </w:r>
      <w:proofErr w:type="gramStart"/>
      <w:r>
        <w:rPr>
          <w:rFonts w:ascii="Calibri" w:hAnsi="Calibri" w:cs="Calibri"/>
          <w:sz w:val="22"/>
          <w:szCs w:val="22"/>
        </w:rPr>
        <w:t>effet  elle</w:t>
      </w:r>
      <w:proofErr w:type="gramEnd"/>
      <w:r>
        <w:rPr>
          <w:rFonts w:ascii="Calibri" w:hAnsi="Calibri" w:cs="Calibri"/>
          <w:sz w:val="22"/>
          <w:szCs w:val="22"/>
        </w:rPr>
        <w:t xml:space="preserve"> passe continûment d’une conformation à une autre, c’est la raison pour laquelle qu’il y a libre rotation autour de la liaison C-C.</w:t>
      </w:r>
    </w:p>
    <w:p w14:paraId="5241DEC0" w14:textId="3D6D6422" w:rsidR="00E36C14" w:rsidRDefault="00ED22CA">
      <w:pPr>
        <w:spacing w:after="0"/>
        <w:jc w:val="center"/>
        <w:rPr>
          <w:u w:val="single"/>
        </w:rPr>
      </w:pPr>
      <w:r>
        <w:object w:dxaOrig="7934" w:dyaOrig="3764" w14:anchorId="50D24384">
          <v:shape id="_x0000_i1055" type="#_x0000_t75" style="width:396.75pt;height:189.75pt" o:ole="" filled="t">
            <v:fill color2="black"/>
            <v:imagedata r:id="rId91" o:title="" croptop="-17f" cropbottom="-17f" cropleft="-8f" cropright="-8f"/>
          </v:shape>
          <o:OLEObject Type="Embed" ProgID="PBrush" ShapeID="_x0000_i1055" DrawAspect="Content" ObjectID="_1703661696" r:id="rId92"/>
        </w:object>
      </w:r>
    </w:p>
    <w:p w14:paraId="3508AE4B" w14:textId="77777777" w:rsidR="00ED22CA" w:rsidRDefault="00ED22CA">
      <w:pPr>
        <w:spacing w:after="0"/>
        <w:rPr>
          <w:u w:val="single"/>
        </w:rPr>
      </w:pPr>
    </w:p>
    <w:p w14:paraId="60D520F4" w14:textId="77777777" w:rsidR="00ED22CA" w:rsidRDefault="00ED22CA">
      <w:pPr>
        <w:spacing w:after="0"/>
        <w:rPr>
          <w:u w:val="single"/>
        </w:rPr>
      </w:pPr>
    </w:p>
    <w:p w14:paraId="126E7ABA" w14:textId="77777777" w:rsidR="00ED22CA" w:rsidRDefault="00ED22CA">
      <w:pPr>
        <w:spacing w:after="0"/>
        <w:rPr>
          <w:u w:val="single"/>
        </w:rPr>
      </w:pPr>
    </w:p>
    <w:p w14:paraId="440B4DAE" w14:textId="6B5E0EE6" w:rsidR="00E36C14" w:rsidRDefault="00746737">
      <w:pPr>
        <w:spacing w:after="0"/>
      </w:pPr>
      <w:r>
        <w:rPr>
          <w:u w:val="single"/>
        </w:rPr>
        <w:t>On distingue 4 conformations particulières :</w:t>
      </w:r>
    </w:p>
    <w:p w14:paraId="00AFF590" w14:textId="4689D087" w:rsidR="00E36C14" w:rsidRDefault="00D8677E">
      <w:pPr>
        <w:spacing w:after="0"/>
        <w:jc w:val="center"/>
      </w:pPr>
      <w:r>
        <w:rPr>
          <w:noProof/>
        </w:rPr>
        <mc:AlternateContent>
          <mc:Choice Requires="wps">
            <w:drawing>
              <wp:anchor distT="0" distB="0" distL="114935" distR="114935" simplePos="0" relativeHeight="251652608" behindDoc="0" locked="0" layoutInCell="1" allowOverlap="1" wp14:anchorId="1FF88D4F" wp14:editId="20F733C5">
                <wp:simplePos x="0" y="0"/>
                <wp:positionH relativeFrom="column">
                  <wp:posOffset>563245</wp:posOffset>
                </wp:positionH>
                <wp:positionV relativeFrom="paragraph">
                  <wp:posOffset>375285</wp:posOffset>
                </wp:positionV>
                <wp:extent cx="351790" cy="307340"/>
                <wp:effectExtent l="1270" t="1905"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 cy="30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0A8417" w14:textId="77777777" w:rsidR="00E36C14" w:rsidRDefault="00746737">
                            <w:r>
                              <w:rPr>
                                <w:rFonts w:ascii="Symbol" w:hAnsi="Symbol" w:cs="Symbol"/>
                                <w:sz w:val="28"/>
                              </w:rPr>
                              <w:t></w:t>
                            </w: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88D4F" id="_x0000_t202" coordsize="21600,21600" o:spt="202" path="m,l,21600r21600,l21600,xe">
                <v:stroke joinstyle="miter"/>
                <v:path gradientshapeok="t" o:connecttype="rect"/>
              </v:shapetype>
              <v:shape id="Text Box 3" o:spid="_x0000_s1026" type="#_x0000_t202" style="position:absolute;left:0;text-align:left;margin-left:44.35pt;margin-top:29.55pt;width:27.7pt;height:24.2pt;z-index:2516526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" stroked="f">
                <v:textbox inset="7.25pt,3.65pt,7.25pt,3.65pt">
                  <w:txbxContent>
                    <w:p w14:paraId="500A8417" w14:textId="77777777" w:rsidR="00E36C14" w:rsidRDefault="00746737">
                      <w:r>
                        <w:rPr>
                          <w:rFonts w:ascii="Symbol" w:hAnsi="Symbol" w:cs="Symbol"/>
                          <w:sz w:val="28"/>
                        </w:rPr>
                        <w:t></w:t>
                      </w:r>
                    </w:p>
                  </w:txbxContent>
                </v:textbox>
              </v:shape>
            </w:pict>
          </mc:Fallback>
        </mc:AlternateContent>
      </w:r>
      <w:r w:rsidR="00746737">
        <w:object w:dxaOrig="1848" w:dyaOrig="1694" w14:anchorId="2D750F0C">
          <v:shape id="_x0000_i1056" type="#_x0000_t75" style="width:80.25pt;height:74.25pt" o:ole="" filled="t">
            <v:fill color2="black"/>
            <v:imagedata r:id="rId93" o:title="" croptop="-38f" cropbottom="-38f" cropleft="-35f" cropright="-35f"/>
          </v:shape>
          <o:OLEObject Type="Embed" ProgID="ACD.ChemSketch.20" ShapeID="_x0000_i1056" DrawAspect="Content" ObjectID="_1703661697" r:id="rId94"/>
        </w:object>
      </w:r>
      <w:r w:rsidR="00746737">
        <w:tab/>
      </w:r>
      <w:r w:rsidR="00746737">
        <w:tab/>
      </w:r>
      <w:r w:rsidR="00746737">
        <w:tab/>
      </w:r>
      <w:r w:rsidR="00746737">
        <w:object w:dxaOrig="9929" w:dyaOrig="4199" w14:anchorId="7ECF0F01">
          <v:shape id="_x0000_i1057" type="#_x0000_t75" style="width:297.75pt;height:126pt" o:ole="" filled="t">
            <v:fill color2="black"/>
            <v:imagedata r:id="rId95" o:title="" croptop="-15f" cropbottom="-15f" cropleft="-6f" cropright="-6f"/>
          </v:shape>
          <o:OLEObject Type="Embed" ProgID="PBrush" ShapeID="_x0000_i1057" DrawAspect="Content" ObjectID="_1703661698" r:id="rId96"/>
        </w:object>
      </w:r>
      <w:r w:rsidR="00746737">
        <w:tab/>
      </w:r>
    </w:p>
    <w:p w14:paraId="796C579F" w14:textId="77777777" w:rsidR="00E36C14" w:rsidRDefault="00746737">
      <w:pPr>
        <w:pStyle w:val="Coursencadre"/>
        <w:jc w:val="both"/>
      </w:pPr>
      <w:r>
        <w:rPr>
          <w:rFonts w:ascii="Calibri" w:hAnsi="Calibri" w:cs="Calibri"/>
          <w:sz w:val="22"/>
          <w:szCs w:val="22"/>
        </w:rPr>
        <w:t xml:space="preserve">La conformation </w:t>
      </w:r>
      <w:r>
        <w:rPr>
          <w:rFonts w:ascii="Symbol" w:hAnsi="Symbol" w:cs="Symbol"/>
          <w:sz w:val="22"/>
          <w:szCs w:val="22"/>
        </w:rPr>
        <w:t></w:t>
      </w:r>
      <w:r>
        <w:rPr>
          <w:rFonts w:ascii="Symbol" w:hAnsi="Symbol" w:cs="Symbol"/>
          <w:sz w:val="22"/>
          <w:szCs w:val="22"/>
        </w:rPr>
        <w:t></w:t>
      </w:r>
      <w:r>
        <w:rPr>
          <w:rFonts w:ascii="Calibri" w:hAnsi="Calibri" w:cs="Calibri"/>
          <w:sz w:val="22"/>
          <w:szCs w:val="22"/>
        </w:rPr>
        <w:t>=</w:t>
      </w:r>
      <w:r>
        <w:rPr>
          <w:rFonts w:ascii="Symbol" w:hAnsi="Symbol" w:cs="Symbol"/>
          <w:sz w:val="22"/>
          <w:szCs w:val="22"/>
        </w:rPr>
        <w:t></w:t>
      </w:r>
      <w:r>
        <w:rPr>
          <w:rFonts w:ascii="Symbol" w:hAnsi="Symbol" w:cs="Symbol"/>
          <w:sz w:val="22"/>
          <w:szCs w:val="22"/>
        </w:rPr>
        <w:t></w:t>
      </w:r>
      <w:r>
        <w:rPr>
          <w:rFonts w:ascii="Calibri" w:hAnsi="Calibri" w:cs="Calibri"/>
          <w:sz w:val="22"/>
          <w:szCs w:val="22"/>
        </w:rPr>
        <w:t xml:space="preserve"> est la plus stable, car les interactions CH</w:t>
      </w:r>
      <w:r>
        <w:rPr>
          <w:rFonts w:ascii="Calibri" w:hAnsi="Calibri" w:cs="Calibri"/>
          <w:sz w:val="22"/>
          <w:szCs w:val="22"/>
          <w:vertAlign w:val="subscript"/>
        </w:rPr>
        <w:t>3</w:t>
      </w:r>
      <w:r>
        <w:rPr>
          <w:rFonts w:ascii="Calibri" w:hAnsi="Calibri" w:cs="Calibri"/>
          <w:sz w:val="22"/>
          <w:szCs w:val="22"/>
        </w:rPr>
        <w:t>/CH</w:t>
      </w:r>
      <w:r>
        <w:rPr>
          <w:rFonts w:ascii="Calibri" w:hAnsi="Calibri" w:cs="Calibri"/>
          <w:sz w:val="22"/>
          <w:szCs w:val="22"/>
          <w:vertAlign w:val="subscript"/>
        </w:rPr>
        <w:t>3</w:t>
      </w:r>
      <w:r>
        <w:rPr>
          <w:rFonts w:ascii="Calibri" w:hAnsi="Calibri" w:cs="Calibri"/>
          <w:sz w:val="22"/>
          <w:szCs w:val="22"/>
        </w:rPr>
        <w:t xml:space="preserve"> y sont minimales : on l’appelle le </w:t>
      </w:r>
      <w:r>
        <w:rPr>
          <w:rFonts w:ascii="Calibri" w:hAnsi="Calibri" w:cs="Calibri"/>
          <w:b/>
          <w:sz w:val="22"/>
          <w:szCs w:val="22"/>
        </w:rPr>
        <w:t>conformère</w:t>
      </w:r>
      <w:r>
        <w:rPr>
          <w:rFonts w:ascii="Calibri" w:hAnsi="Calibri" w:cs="Calibri"/>
          <w:sz w:val="22"/>
          <w:szCs w:val="22"/>
        </w:rPr>
        <w:t>.</w:t>
      </w:r>
    </w:p>
    <w:p w14:paraId="4C6A6573" w14:textId="77777777" w:rsidR="00E36C14" w:rsidRDefault="00E36C14">
      <w:pPr>
        <w:autoSpaceDE w:val="0"/>
        <w:spacing w:after="0" w:line="240" w:lineRule="auto"/>
        <w:rPr>
          <w:rFonts w:cs="Avenir-Roman"/>
          <w:b/>
          <w:sz w:val="10"/>
          <w:szCs w:val="10"/>
          <w:u w:val="single"/>
        </w:rPr>
      </w:pPr>
    </w:p>
    <w:p w14:paraId="28C2C75E" w14:textId="77777777" w:rsidR="00E36C14" w:rsidRDefault="00E36C14">
      <w:pPr>
        <w:pStyle w:val="Paragraphedeliste"/>
        <w:autoSpaceDE w:val="0"/>
        <w:spacing w:after="0" w:line="240" w:lineRule="auto"/>
        <w:ind w:left="1440"/>
        <w:rPr>
          <w:rFonts w:cs="Avenir-Roman"/>
          <w:b/>
          <w:sz w:val="10"/>
          <w:szCs w:val="10"/>
          <w:u w:val="single"/>
        </w:rPr>
      </w:pPr>
    </w:p>
    <w:p w14:paraId="53672BC7" w14:textId="5F754737" w:rsidR="00E36C14" w:rsidRDefault="00E36C14">
      <w:pPr>
        <w:pStyle w:val="Paragraphedeliste"/>
        <w:autoSpaceDE w:val="0"/>
        <w:spacing w:after="0" w:line="240" w:lineRule="auto"/>
        <w:ind w:left="1440"/>
        <w:rPr>
          <w:b/>
        </w:rPr>
      </w:pPr>
    </w:p>
    <w:p w14:paraId="52665702" w14:textId="3B24D7BF" w:rsidR="00BD5BC6" w:rsidRDefault="00BD5BC6">
      <w:pPr>
        <w:pStyle w:val="Paragraphedeliste"/>
        <w:autoSpaceDE w:val="0"/>
        <w:spacing w:after="0" w:line="240" w:lineRule="auto"/>
        <w:ind w:left="1440"/>
        <w:rPr>
          <w:b/>
        </w:rPr>
      </w:pPr>
    </w:p>
    <w:p w14:paraId="464B4EAB" w14:textId="77777777" w:rsidR="00E36C14" w:rsidRDefault="00746737">
      <w:pPr>
        <w:pBdr>
          <w:top w:val="single" w:sz="4" w:space="1" w:color="000000"/>
          <w:left w:val="single" w:sz="4" w:space="4" w:color="000000"/>
          <w:bottom w:val="single" w:sz="4" w:space="1" w:color="000000"/>
          <w:right w:val="single" w:sz="4" w:space="4" w:color="000000"/>
        </w:pBdr>
        <w:spacing w:after="0"/>
        <w:jc w:val="center"/>
      </w:pPr>
      <w:r>
        <w:rPr>
          <w:b/>
          <w:sz w:val="28"/>
          <w:szCs w:val="28"/>
        </w:rPr>
        <w:t>Exercices d’application du cours</w:t>
      </w:r>
    </w:p>
    <w:p w14:paraId="5215DA73" w14:textId="77777777" w:rsidR="00E36C14" w:rsidRDefault="00E36C14">
      <w:pPr>
        <w:autoSpaceDE w:val="0"/>
        <w:spacing w:after="0" w:line="240" w:lineRule="auto"/>
        <w:rPr>
          <w:rFonts w:cs="Avenir-Roman"/>
          <w:b/>
          <w:sz w:val="28"/>
          <w:szCs w:val="28"/>
        </w:rPr>
      </w:pPr>
    </w:p>
    <w:p w14:paraId="2B6A4FEF" w14:textId="77777777" w:rsidR="00E36C14" w:rsidRDefault="00746737">
      <w:pPr>
        <w:autoSpaceDE w:val="0"/>
        <w:spacing w:after="0" w:line="240" w:lineRule="auto"/>
      </w:pPr>
      <w:r>
        <w:rPr>
          <w:rFonts w:cs="Avenir-Roman"/>
          <w:b/>
          <w:sz w:val="20"/>
          <w:szCs w:val="20"/>
          <w:u w:val="single"/>
        </w:rPr>
        <w:t>Exercice n°1 : Représentations topologiques (Rappels TS)</w:t>
      </w:r>
    </w:p>
    <w:p w14:paraId="28895BB8" w14:textId="77777777" w:rsidR="00E36C14" w:rsidRDefault="00E36C14">
      <w:pPr>
        <w:autoSpaceDE w:val="0"/>
        <w:spacing w:after="0" w:line="240" w:lineRule="auto"/>
        <w:rPr>
          <w:rFonts w:cs="Avenir-Roman"/>
          <w:b/>
          <w:sz w:val="20"/>
          <w:szCs w:val="20"/>
          <w:u w:val="single"/>
        </w:rPr>
      </w:pPr>
    </w:p>
    <w:p w14:paraId="389057CB" w14:textId="77777777" w:rsidR="00E36C14" w:rsidRDefault="00746737">
      <w:pPr>
        <w:pStyle w:val="Paragraphedeliste"/>
        <w:numPr>
          <w:ilvl w:val="0"/>
          <w:numId w:val="13"/>
        </w:numPr>
        <w:autoSpaceDE w:val="0"/>
        <w:spacing w:after="0" w:line="240" w:lineRule="auto"/>
      </w:pPr>
      <w:r>
        <w:rPr>
          <w:sz w:val="20"/>
          <w:szCs w:val="20"/>
        </w:rPr>
        <w:t>Dessiner la représentation topologique de chacune des molécules ci-dessous.</w:t>
      </w:r>
    </w:p>
    <w:p w14:paraId="1484D832" w14:textId="77777777" w:rsidR="00E36C14" w:rsidRDefault="00E36C14">
      <w:pPr>
        <w:pStyle w:val="Sansinterligne"/>
        <w:jc w:val="both"/>
        <w:rPr>
          <w:rFonts w:cs="Calibri"/>
          <w:sz w:val="20"/>
          <w:szCs w:val="20"/>
        </w:rPr>
      </w:pPr>
    </w:p>
    <w:tbl>
      <w:tblPr>
        <w:tblW w:w="0" w:type="auto"/>
        <w:tblInd w:w="108" w:type="dxa"/>
        <w:tblLayout w:type="fixed"/>
        <w:tblLook w:val="0000" w:firstRow="0" w:lastRow="0" w:firstColumn="0" w:lastColumn="0" w:noHBand="0" w:noVBand="0"/>
      </w:tblPr>
      <w:tblGrid>
        <w:gridCol w:w="4536"/>
        <w:gridCol w:w="3276"/>
        <w:gridCol w:w="2568"/>
      </w:tblGrid>
      <w:tr w:rsidR="00E36C14" w14:paraId="5E8DC9D4" w14:textId="77777777">
        <w:tc>
          <w:tcPr>
            <w:tcW w:w="4536" w:type="dxa"/>
            <w:shd w:val="clear" w:color="auto" w:fill="auto"/>
          </w:tcPr>
          <w:p w14:paraId="4766BAA6" w14:textId="77777777" w:rsidR="00E36C14" w:rsidRDefault="00863222">
            <w:pPr>
              <w:pStyle w:val="Sansinterligne"/>
              <w:jc w:val="center"/>
            </w:pPr>
            <w:r>
              <w:pict w14:anchorId="4AEC5012">
                <v:shape id="_x0000_i1058" type="#_x0000_t75" style="width:105.75pt;height:60pt" filled="t">
                  <v:fill color2="black"/>
                  <v:imagedata r:id="rId97" o:title="" croptop="-44f" cropbottom="-44f" cropleft="-25f" cropright="-25f"/>
                </v:shape>
              </w:pict>
            </w:r>
          </w:p>
        </w:tc>
        <w:tc>
          <w:tcPr>
            <w:tcW w:w="3276" w:type="dxa"/>
            <w:shd w:val="clear" w:color="auto" w:fill="auto"/>
          </w:tcPr>
          <w:p w14:paraId="4B134CE5" w14:textId="77777777" w:rsidR="00E36C14" w:rsidRDefault="00863222">
            <w:pPr>
              <w:pStyle w:val="Sansinterligne"/>
              <w:jc w:val="both"/>
            </w:pPr>
            <w:r>
              <w:pict w14:anchorId="66C8A392">
                <v:shape id="_x0000_i1059" type="#_x0000_t75" style="width:153pt;height:43.5pt" filled="t">
                  <v:fill color2="black"/>
                  <v:imagedata r:id="rId98" o:title="" croptop="-75f" cropbottom="-75f" cropleft="-21f" cropright="-21f"/>
                </v:shape>
              </w:pict>
            </w:r>
          </w:p>
        </w:tc>
        <w:tc>
          <w:tcPr>
            <w:tcW w:w="2568" w:type="dxa"/>
            <w:shd w:val="clear" w:color="auto" w:fill="auto"/>
          </w:tcPr>
          <w:p w14:paraId="3E79B7D2" w14:textId="77777777" w:rsidR="00E36C14" w:rsidRDefault="00863222">
            <w:pPr>
              <w:pStyle w:val="Sansinterligne"/>
              <w:jc w:val="center"/>
            </w:pPr>
            <w:r>
              <w:pict w14:anchorId="3A37FA7F">
                <v:shape id="_x0000_i1060" type="#_x0000_t75" style="width:102.75pt;height:59.25pt" filled="t">
                  <v:fill color2="black"/>
                  <v:imagedata r:id="rId99" o:title="" croptop="-46f" cropbottom="-46f" cropleft="-26f" cropright="-26f"/>
                </v:shape>
              </w:pict>
            </w:r>
          </w:p>
        </w:tc>
      </w:tr>
      <w:tr w:rsidR="00E36C14" w14:paraId="04493C54" w14:textId="77777777">
        <w:tc>
          <w:tcPr>
            <w:tcW w:w="4536" w:type="dxa"/>
            <w:shd w:val="clear" w:color="auto" w:fill="auto"/>
          </w:tcPr>
          <w:p w14:paraId="0084C25B" w14:textId="77777777" w:rsidR="00E36C14" w:rsidRDefault="00863222">
            <w:pPr>
              <w:pStyle w:val="Sansinterligne"/>
              <w:jc w:val="center"/>
            </w:pPr>
            <w:r>
              <w:pict w14:anchorId="1091A78A">
                <v:shape id="_x0000_i1061" type="#_x0000_t75" style="width:3in;height:43.5pt" filled="t">
                  <v:fill color2="black"/>
                  <v:imagedata r:id="rId100" o:title="" croptop="-75f" cropbottom="-75f" cropleft="-15f" cropright="-15f"/>
                </v:shape>
              </w:pict>
            </w:r>
          </w:p>
        </w:tc>
        <w:tc>
          <w:tcPr>
            <w:tcW w:w="5844" w:type="dxa"/>
            <w:gridSpan w:val="2"/>
            <w:shd w:val="clear" w:color="auto" w:fill="auto"/>
          </w:tcPr>
          <w:p w14:paraId="0020C599" w14:textId="77777777" w:rsidR="00E36C14" w:rsidRDefault="00863222">
            <w:pPr>
              <w:pStyle w:val="Sansinterligne"/>
              <w:jc w:val="center"/>
              <w:rPr>
                <w:rFonts w:cs="Calibri"/>
                <w:sz w:val="20"/>
                <w:szCs w:val="20"/>
              </w:rPr>
            </w:pPr>
            <w:r>
              <w:pict w14:anchorId="3ED524F6">
                <v:shape id="_x0000_i1062" type="#_x0000_t75" style="width:186.75pt;height:96.75pt" filled="t">
                  <v:fill color2="black"/>
                  <v:imagedata r:id="rId101" o:title="" croptop="-25f" cropbottom="-25f" cropleft="-13f" cropright="-13f"/>
                </v:shape>
              </w:pict>
            </w:r>
          </w:p>
        </w:tc>
      </w:tr>
    </w:tbl>
    <w:p w14:paraId="66DAC0B2" w14:textId="77777777" w:rsidR="00E36C14" w:rsidRDefault="00746737">
      <w:pPr>
        <w:pStyle w:val="Sansinterligne"/>
        <w:numPr>
          <w:ilvl w:val="0"/>
          <w:numId w:val="13"/>
        </w:numPr>
        <w:jc w:val="both"/>
      </w:pPr>
      <w:proofErr w:type="gramStart"/>
      <w:r>
        <w:t>Déterminer  la</w:t>
      </w:r>
      <w:proofErr w:type="gramEnd"/>
      <w:r>
        <w:t xml:space="preserve"> formule brute des molécules dont les représentations topologiques sont dessinées ci-dessous.</w:t>
      </w:r>
    </w:p>
    <w:tbl>
      <w:tblPr>
        <w:tblW w:w="0" w:type="auto"/>
        <w:tblInd w:w="108" w:type="dxa"/>
        <w:tblLayout w:type="fixed"/>
        <w:tblLook w:val="0000" w:firstRow="0" w:lastRow="0" w:firstColumn="0" w:lastColumn="0" w:noHBand="0" w:noVBand="0"/>
      </w:tblPr>
      <w:tblGrid>
        <w:gridCol w:w="3666"/>
        <w:gridCol w:w="3071"/>
        <w:gridCol w:w="3071"/>
      </w:tblGrid>
      <w:tr w:rsidR="00E36C14" w14:paraId="75634983" w14:textId="77777777">
        <w:tc>
          <w:tcPr>
            <w:tcW w:w="3666" w:type="dxa"/>
            <w:shd w:val="clear" w:color="auto" w:fill="auto"/>
          </w:tcPr>
          <w:p w14:paraId="711F5C9F" w14:textId="77777777" w:rsidR="00E36C14" w:rsidRDefault="00863222">
            <w:pPr>
              <w:pStyle w:val="Sansinterligne"/>
              <w:jc w:val="both"/>
            </w:pPr>
            <w:r>
              <w:pict w14:anchorId="11F7C451">
                <v:shape id="_x0000_i1063" type="#_x0000_t75" style="width:172.5pt;height:43.5pt" filled="t">
                  <v:fill color2="black"/>
                  <v:imagedata r:id="rId102" o:title="" croptop="-60f" cropbottom="-60f" cropleft="-15f" cropright="-15f"/>
                </v:shape>
              </w:pict>
            </w:r>
          </w:p>
        </w:tc>
        <w:tc>
          <w:tcPr>
            <w:tcW w:w="3071" w:type="dxa"/>
            <w:shd w:val="clear" w:color="auto" w:fill="auto"/>
          </w:tcPr>
          <w:p w14:paraId="5B314655" w14:textId="77777777" w:rsidR="00E36C14" w:rsidRDefault="00863222">
            <w:pPr>
              <w:pStyle w:val="Sansinterligne"/>
              <w:jc w:val="center"/>
            </w:pPr>
            <w:r>
              <w:pict w14:anchorId="69330DD2">
                <v:shape id="_x0000_i1064" type="#_x0000_t75" style="width:68.25pt;height:54pt" filled="t">
                  <v:fill color2="black"/>
                  <v:imagedata r:id="rId103" o:title="" croptop="-48f" cropbottom="-48f" cropleft="-38f" cropright="-38f"/>
                </v:shape>
              </w:pict>
            </w:r>
          </w:p>
        </w:tc>
        <w:tc>
          <w:tcPr>
            <w:tcW w:w="3071" w:type="dxa"/>
            <w:shd w:val="clear" w:color="auto" w:fill="auto"/>
          </w:tcPr>
          <w:p w14:paraId="0C640D6A" w14:textId="77777777" w:rsidR="00E36C14" w:rsidRDefault="00863222">
            <w:pPr>
              <w:pStyle w:val="Sansinterligne"/>
              <w:jc w:val="center"/>
              <w:rPr>
                <w:rFonts w:cs="Avenir-Roman"/>
                <w:b/>
                <w:sz w:val="20"/>
                <w:szCs w:val="20"/>
                <w:u w:val="single"/>
              </w:rPr>
            </w:pPr>
            <w:r>
              <w:pict w14:anchorId="66A62C8B">
                <v:shape id="_x0000_i1065" type="#_x0000_t75" style="width:63pt;height:47.25pt" filled="t">
                  <v:fill color2="black"/>
                  <v:imagedata r:id="rId104" o:title="" croptop="-40f" cropbottom="-40f" cropleft="-29f" cropright="-29f"/>
                </v:shape>
              </w:pict>
            </w:r>
          </w:p>
        </w:tc>
      </w:tr>
    </w:tbl>
    <w:p w14:paraId="7D0814A8" w14:textId="77777777" w:rsidR="00E36C14" w:rsidRDefault="00E36C14">
      <w:pPr>
        <w:autoSpaceDE w:val="0"/>
        <w:spacing w:after="0" w:line="240" w:lineRule="auto"/>
        <w:rPr>
          <w:rFonts w:cs="Avenir-Roman"/>
          <w:b/>
          <w:sz w:val="20"/>
          <w:szCs w:val="20"/>
          <w:u w:val="single"/>
        </w:rPr>
      </w:pPr>
    </w:p>
    <w:p w14:paraId="7C9895EB" w14:textId="77777777" w:rsidR="00805522" w:rsidRDefault="00805522">
      <w:pPr>
        <w:autoSpaceDE w:val="0"/>
        <w:spacing w:after="0" w:line="240" w:lineRule="auto"/>
        <w:rPr>
          <w:rFonts w:cs="Avenir-Roman"/>
          <w:b/>
          <w:sz w:val="20"/>
          <w:szCs w:val="20"/>
          <w:u w:val="single"/>
        </w:rPr>
      </w:pPr>
    </w:p>
    <w:p w14:paraId="3A0D6ACA" w14:textId="5E8AE895" w:rsidR="00E36C14" w:rsidRDefault="00746737">
      <w:pPr>
        <w:autoSpaceDE w:val="0"/>
        <w:spacing w:after="0" w:line="240" w:lineRule="auto"/>
      </w:pPr>
      <w:r>
        <w:rPr>
          <w:rFonts w:cs="Avenir-Roman"/>
          <w:b/>
          <w:sz w:val="20"/>
          <w:szCs w:val="20"/>
          <w:u w:val="single"/>
        </w:rPr>
        <w:t>Exercice n°2 :  Nombres d’insaturations</w:t>
      </w:r>
    </w:p>
    <w:p w14:paraId="2FC6A7AB" w14:textId="77777777" w:rsidR="00E36C14" w:rsidRDefault="00E36C14">
      <w:pPr>
        <w:autoSpaceDE w:val="0"/>
        <w:spacing w:after="0" w:line="240" w:lineRule="auto"/>
        <w:rPr>
          <w:rFonts w:cs="Avenir-Roman"/>
          <w:b/>
          <w:sz w:val="20"/>
          <w:szCs w:val="20"/>
          <w:u w:val="single"/>
        </w:rPr>
      </w:pPr>
    </w:p>
    <w:p w14:paraId="731B0E41" w14:textId="77777777" w:rsidR="00E36C14" w:rsidRDefault="00746737">
      <w:pPr>
        <w:autoSpaceDE w:val="0"/>
        <w:spacing w:after="0" w:line="240" w:lineRule="auto"/>
      </w:pPr>
      <w:r>
        <w:rPr>
          <w:rFonts w:cs="Avenir-Roman"/>
          <w:sz w:val="20"/>
          <w:szCs w:val="20"/>
        </w:rPr>
        <w:t>Déterminer le nombre d’insaturations des molécules suivantes dont la formule brute est donnée. Proposer deux représentations topologiques différentes pouvant correspondre à chaque formule brute.</w:t>
      </w:r>
    </w:p>
    <w:p w14:paraId="6FFECA39" w14:textId="77777777" w:rsidR="00E36C14" w:rsidRDefault="00746737">
      <w:pPr>
        <w:pStyle w:val="Paragraphedeliste"/>
        <w:numPr>
          <w:ilvl w:val="0"/>
          <w:numId w:val="7"/>
        </w:numPr>
        <w:autoSpaceDE w:val="0"/>
        <w:spacing w:after="0" w:line="240" w:lineRule="auto"/>
      </w:pPr>
      <w:r>
        <w:rPr>
          <w:rFonts w:cs="Avenir-Roman"/>
          <w:sz w:val="20"/>
          <w:szCs w:val="20"/>
        </w:rPr>
        <w:t>C</w:t>
      </w:r>
      <w:r>
        <w:rPr>
          <w:rFonts w:cs="Avenir-Roman"/>
          <w:sz w:val="20"/>
          <w:szCs w:val="20"/>
          <w:vertAlign w:val="subscript"/>
        </w:rPr>
        <w:t>3</w:t>
      </w:r>
      <w:r>
        <w:rPr>
          <w:rFonts w:cs="Avenir-Roman"/>
          <w:sz w:val="20"/>
          <w:szCs w:val="20"/>
        </w:rPr>
        <w:t>H</w:t>
      </w:r>
      <w:r>
        <w:rPr>
          <w:rFonts w:cs="Avenir-Roman"/>
          <w:sz w:val="20"/>
          <w:szCs w:val="20"/>
          <w:vertAlign w:val="subscript"/>
        </w:rPr>
        <w:t>6</w:t>
      </w:r>
      <w:r>
        <w:rPr>
          <w:rFonts w:cs="Avenir-Roman"/>
          <w:sz w:val="20"/>
          <w:szCs w:val="20"/>
        </w:rPr>
        <w:t>O</w:t>
      </w:r>
      <w:r>
        <w:rPr>
          <w:rFonts w:cs="Avenir-Roman"/>
          <w:sz w:val="20"/>
          <w:szCs w:val="20"/>
        </w:rPr>
        <w:tab/>
      </w:r>
      <w:r>
        <w:rPr>
          <w:rFonts w:cs="Avenir-Roman"/>
          <w:sz w:val="20"/>
          <w:szCs w:val="20"/>
        </w:rPr>
        <w:tab/>
        <w:t>2. C</w:t>
      </w:r>
      <w:r>
        <w:rPr>
          <w:rFonts w:cs="Avenir-Roman"/>
          <w:sz w:val="20"/>
          <w:szCs w:val="20"/>
          <w:vertAlign w:val="subscript"/>
        </w:rPr>
        <w:t>6</w:t>
      </w:r>
      <w:r>
        <w:rPr>
          <w:rFonts w:cs="Avenir-Roman"/>
          <w:sz w:val="20"/>
          <w:szCs w:val="20"/>
        </w:rPr>
        <w:t>H</w:t>
      </w:r>
      <w:r>
        <w:rPr>
          <w:rFonts w:cs="Avenir-Roman"/>
          <w:sz w:val="20"/>
          <w:szCs w:val="20"/>
          <w:vertAlign w:val="subscript"/>
        </w:rPr>
        <w:t>12</w:t>
      </w:r>
      <w:r>
        <w:rPr>
          <w:rFonts w:cs="Avenir-Roman"/>
          <w:sz w:val="20"/>
          <w:szCs w:val="20"/>
        </w:rPr>
        <w:tab/>
        <w:t>3. C</w:t>
      </w:r>
      <w:r>
        <w:rPr>
          <w:rFonts w:cs="Avenir-Roman"/>
          <w:sz w:val="20"/>
          <w:szCs w:val="20"/>
          <w:vertAlign w:val="subscript"/>
        </w:rPr>
        <w:t>6</w:t>
      </w:r>
      <w:r>
        <w:rPr>
          <w:rFonts w:cs="Avenir-Roman"/>
          <w:sz w:val="20"/>
          <w:szCs w:val="20"/>
        </w:rPr>
        <w:t>H</w:t>
      </w:r>
      <w:r>
        <w:rPr>
          <w:rFonts w:cs="Avenir-Roman"/>
          <w:sz w:val="20"/>
          <w:szCs w:val="20"/>
          <w:vertAlign w:val="subscript"/>
        </w:rPr>
        <w:t>10</w:t>
      </w:r>
      <w:r>
        <w:rPr>
          <w:rFonts w:cs="Avenir-Roman"/>
          <w:sz w:val="20"/>
          <w:szCs w:val="20"/>
        </w:rPr>
        <w:t>O</w:t>
      </w:r>
      <w:r>
        <w:rPr>
          <w:rFonts w:cs="Avenir-Roman"/>
          <w:sz w:val="20"/>
          <w:szCs w:val="20"/>
          <w:vertAlign w:val="subscript"/>
        </w:rPr>
        <w:t>2</w:t>
      </w:r>
      <w:r>
        <w:rPr>
          <w:rFonts w:cs="Avenir-Roman"/>
          <w:sz w:val="20"/>
          <w:szCs w:val="20"/>
        </w:rPr>
        <w:tab/>
        <w:t>4. C</w:t>
      </w:r>
      <w:r>
        <w:rPr>
          <w:rFonts w:cs="Avenir-Roman"/>
          <w:sz w:val="20"/>
          <w:szCs w:val="20"/>
          <w:vertAlign w:val="subscript"/>
        </w:rPr>
        <w:t>6</w:t>
      </w:r>
      <w:r>
        <w:rPr>
          <w:rFonts w:cs="Avenir-Roman"/>
          <w:sz w:val="20"/>
          <w:szCs w:val="20"/>
        </w:rPr>
        <w:t>H</w:t>
      </w:r>
      <w:r>
        <w:rPr>
          <w:rFonts w:cs="Avenir-Roman"/>
          <w:sz w:val="20"/>
          <w:szCs w:val="20"/>
          <w:vertAlign w:val="subscript"/>
        </w:rPr>
        <w:t>6</w:t>
      </w:r>
      <w:r>
        <w:rPr>
          <w:rFonts w:cs="Avenir-Roman"/>
          <w:sz w:val="20"/>
          <w:szCs w:val="20"/>
        </w:rPr>
        <w:tab/>
      </w:r>
      <w:r>
        <w:rPr>
          <w:rFonts w:cs="Avenir-Roman"/>
          <w:sz w:val="20"/>
          <w:szCs w:val="20"/>
        </w:rPr>
        <w:tab/>
        <w:t>5. C</w:t>
      </w:r>
      <w:r>
        <w:rPr>
          <w:rFonts w:cs="Avenir-Roman"/>
          <w:sz w:val="20"/>
          <w:szCs w:val="20"/>
          <w:vertAlign w:val="subscript"/>
        </w:rPr>
        <w:t>4</w:t>
      </w:r>
      <w:r>
        <w:rPr>
          <w:rFonts w:cs="Avenir-Roman"/>
          <w:sz w:val="20"/>
          <w:szCs w:val="20"/>
        </w:rPr>
        <w:t>H</w:t>
      </w:r>
      <w:r>
        <w:rPr>
          <w:rFonts w:cs="Avenir-Roman"/>
          <w:sz w:val="20"/>
          <w:szCs w:val="20"/>
          <w:vertAlign w:val="subscript"/>
        </w:rPr>
        <w:t>9</w:t>
      </w:r>
      <w:r>
        <w:rPr>
          <w:rFonts w:cs="Avenir-Roman"/>
          <w:sz w:val="20"/>
          <w:szCs w:val="20"/>
        </w:rPr>
        <w:t>N</w:t>
      </w:r>
    </w:p>
    <w:p w14:paraId="1CA0DB3B" w14:textId="77777777" w:rsidR="00E36C14" w:rsidRDefault="00E36C14">
      <w:pPr>
        <w:autoSpaceDE w:val="0"/>
        <w:spacing w:after="0" w:line="240" w:lineRule="auto"/>
        <w:rPr>
          <w:rFonts w:cs="Avenir-Roman"/>
          <w:sz w:val="20"/>
          <w:szCs w:val="20"/>
        </w:rPr>
      </w:pPr>
    </w:p>
    <w:p w14:paraId="620716E9" w14:textId="77777777" w:rsidR="00E36C14" w:rsidRDefault="00E36C14">
      <w:pPr>
        <w:autoSpaceDE w:val="0"/>
        <w:spacing w:after="0" w:line="240" w:lineRule="auto"/>
        <w:rPr>
          <w:rFonts w:cs="Avenir-Roman"/>
          <w:b/>
          <w:sz w:val="20"/>
          <w:szCs w:val="20"/>
          <w:u w:val="single"/>
        </w:rPr>
      </w:pPr>
    </w:p>
    <w:p w14:paraId="4506D67D" w14:textId="09C2EB07" w:rsidR="00E36C14" w:rsidRDefault="00746737">
      <w:pPr>
        <w:autoSpaceDE w:val="0"/>
        <w:spacing w:after="0" w:line="240" w:lineRule="auto"/>
      </w:pPr>
      <w:r>
        <w:rPr>
          <w:rFonts w:cs="Avenir-Roman"/>
          <w:b/>
          <w:sz w:val="20"/>
          <w:szCs w:val="20"/>
          <w:u w:val="single"/>
        </w:rPr>
        <w:t xml:space="preserve">Exercice n°3 : Représentations de Cram et de Newman </w:t>
      </w:r>
    </w:p>
    <w:p w14:paraId="325F5E31" w14:textId="77777777" w:rsidR="00E36C14" w:rsidRDefault="00E36C14">
      <w:pPr>
        <w:autoSpaceDE w:val="0"/>
        <w:spacing w:after="0" w:line="240" w:lineRule="auto"/>
        <w:rPr>
          <w:rFonts w:cs="Avenir-Roman"/>
          <w:b/>
          <w:sz w:val="20"/>
          <w:szCs w:val="20"/>
          <w:u w:val="single"/>
        </w:rPr>
      </w:pPr>
    </w:p>
    <w:p w14:paraId="0FAD3D0B" w14:textId="77777777" w:rsidR="00E36C14" w:rsidRDefault="00746737">
      <w:pPr>
        <w:pStyle w:val="Textecourant"/>
        <w:numPr>
          <w:ilvl w:val="0"/>
          <w:numId w:val="15"/>
        </w:numPr>
      </w:pPr>
      <w:r>
        <w:rPr>
          <w:rFonts w:ascii="Calibri" w:hAnsi="Calibri" w:cs="Calibri"/>
          <w:sz w:val="20"/>
        </w:rPr>
        <w:t>Voici plusieurs molécules en notation de Cram :</w:t>
      </w:r>
    </w:p>
    <w:p w14:paraId="040B8E2A" w14:textId="77777777" w:rsidR="00E36C14" w:rsidRDefault="00863222">
      <w:pPr>
        <w:pStyle w:val="Textecourant"/>
        <w:jc w:val="center"/>
        <w:rPr>
          <w:rFonts w:ascii="Calibri" w:hAnsi="Calibri" w:cs="Calibri"/>
          <w:sz w:val="20"/>
        </w:rPr>
      </w:pPr>
      <w:r>
        <w:lastRenderedPageBreak/>
        <w:pict w14:anchorId="1007C8FC">
          <v:shape id="_x0000_i1066" type="#_x0000_t75" style="width:249.75pt;height:124.5pt" filled="t">
            <v:fill color2="black"/>
            <v:imagedata r:id="rId105" o:title="" croptop="-16f" cropbottom="-16f" cropleft="-8f" cropright="-8f"/>
          </v:shape>
        </w:pict>
      </w:r>
    </w:p>
    <w:p w14:paraId="4A599974" w14:textId="77777777" w:rsidR="00E36C14" w:rsidRDefault="00E36C14">
      <w:pPr>
        <w:pStyle w:val="Textecourant"/>
        <w:rPr>
          <w:rFonts w:ascii="Calibri" w:hAnsi="Calibri" w:cs="Calibri"/>
          <w:sz w:val="20"/>
        </w:rPr>
      </w:pPr>
    </w:p>
    <w:p w14:paraId="6A60D9D2" w14:textId="77777777" w:rsidR="00E36C14" w:rsidRDefault="00746737">
      <w:pPr>
        <w:autoSpaceDE w:val="0"/>
        <w:spacing w:after="0" w:line="240" w:lineRule="auto"/>
        <w:ind w:firstLine="708"/>
      </w:pPr>
      <w:r>
        <w:rPr>
          <w:rFonts w:cs="Calibri"/>
          <w:sz w:val="20"/>
          <w:szCs w:val="20"/>
        </w:rPr>
        <w:t>A l’aide des modèles moléculaires, trouver les représentations fausses et les corriger.</w:t>
      </w:r>
    </w:p>
    <w:p w14:paraId="20912F99" w14:textId="77777777" w:rsidR="00E36C14" w:rsidRDefault="00746737">
      <w:pPr>
        <w:autoSpaceDE w:val="0"/>
        <w:spacing w:after="0" w:line="240" w:lineRule="auto"/>
        <w:ind w:firstLine="708"/>
      </w:pPr>
      <w:r>
        <w:rPr>
          <w:rFonts w:cs="Calibri"/>
          <w:sz w:val="20"/>
          <w:szCs w:val="20"/>
        </w:rPr>
        <w:t>Représenter les deux molécules à deux carbones ci-dessus en représentation de Newman.</w:t>
      </w:r>
    </w:p>
    <w:p w14:paraId="7CDBC00B" w14:textId="77777777" w:rsidR="00E36C14" w:rsidRDefault="00E36C14">
      <w:pPr>
        <w:autoSpaceDE w:val="0"/>
        <w:spacing w:after="0" w:line="240" w:lineRule="auto"/>
        <w:ind w:firstLine="708"/>
        <w:rPr>
          <w:rFonts w:cs="Calibri"/>
          <w:sz w:val="20"/>
          <w:szCs w:val="20"/>
        </w:rPr>
      </w:pPr>
    </w:p>
    <w:p w14:paraId="1563606F" w14:textId="77777777" w:rsidR="00E36C14" w:rsidRDefault="00746737">
      <w:pPr>
        <w:pStyle w:val="Textecourant"/>
        <w:numPr>
          <w:ilvl w:val="0"/>
          <w:numId w:val="15"/>
        </w:numPr>
      </w:pPr>
      <w:r>
        <w:rPr>
          <w:rFonts w:ascii="Calibri" w:hAnsi="Calibri" w:cs="Calibri"/>
          <w:sz w:val="20"/>
        </w:rPr>
        <w:t>Il y a libre rotation autour des liaisons simples, donc une infinité de possibilités de représenter les molécules en Cram. Cependant, par habitude on les représente souvent de la même façon. Á l’aide d’une feuille quadrillée, compléter de manière précise les représentations de Cram ci-dessous (toutes les liaisons manquantes sont des liaisons C–H) :</w:t>
      </w:r>
    </w:p>
    <w:p w14:paraId="20772E4F" w14:textId="77777777" w:rsidR="00E36C14" w:rsidRDefault="00E36C14">
      <w:pPr>
        <w:pStyle w:val="Textecourant"/>
        <w:ind w:left="360"/>
        <w:rPr>
          <w:rFonts w:ascii="Calibri" w:hAnsi="Calibri" w:cs="Calibri"/>
          <w:sz w:val="20"/>
        </w:rPr>
      </w:pPr>
    </w:p>
    <w:p w14:paraId="17385814" w14:textId="77777777" w:rsidR="00E36C14" w:rsidRDefault="00863222">
      <w:pPr>
        <w:autoSpaceDE w:val="0"/>
        <w:spacing w:after="0" w:line="240" w:lineRule="auto"/>
        <w:jc w:val="center"/>
        <w:rPr>
          <w:rFonts w:cs="Avenir-Roman"/>
          <w:sz w:val="20"/>
          <w:szCs w:val="20"/>
        </w:rPr>
      </w:pPr>
      <w:r>
        <w:pict w14:anchorId="15B62206">
          <v:shape id="_x0000_i1067" type="#_x0000_t75" style="width:194.25pt;height:113.25pt" filled="t">
            <v:fill color2="black"/>
            <v:imagedata r:id="rId106" o:title="" croptop="-23f" cropbottom="-23f" cropleft="-13f" cropright="-13f"/>
          </v:shape>
        </w:pict>
      </w:r>
    </w:p>
    <w:p w14:paraId="6797C6C3" w14:textId="77777777" w:rsidR="00E36C14" w:rsidRDefault="00E36C14">
      <w:pPr>
        <w:autoSpaceDE w:val="0"/>
        <w:spacing w:after="0" w:line="240" w:lineRule="auto"/>
        <w:rPr>
          <w:rFonts w:cs="Avenir-Roman"/>
          <w:sz w:val="20"/>
          <w:szCs w:val="20"/>
        </w:rPr>
      </w:pPr>
    </w:p>
    <w:p w14:paraId="44B11C54" w14:textId="77777777" w:rsidR="00E36C14" w:rsidRDefault="00746737">
      <w:pPr>
        <w:jc w:val="both"/>
      </w:pPr>
      <w:r>
        <w:rPr>
          <w:rFonts w:cs="Avenir-Roman"/>
          <w:b/>
          <w:sz w:val="20"/>
          <w:szCs w:val="20"/>
          <w:u w:val="single"/>
        </w:rPr>
        <w:t>Exercice n°4 : Polarimétrie</w:t>
      </w:r>
    </w:p>
    <w:p w14:paraId="59989529" w14:textId="77777777" w:rsidR="00E36C14" w:rsidRDefault="00746737">
      <w:pPr>
        <w:jc w:val="both"/>
      </w:pPr>
      <w:r>
        <w:rPr>
          <w:rFonts w:cs="Calibri"/>
          <w:color w:val="000000"/>
          <w:sz w:val="20"/>
          <w:szCs w:val="20"/>
        </w:rPr>
        <w:t xml:space="preserve">Le limonène est extrait des écorces de citrons par entraînement à la vapeur. On réalise une solution de limonène avec 0.05 g de produit extrait dissout dans 100 </w:t>
      </w:r>
      <w:proofErr w:type="spellStart"/>
      <w:r>
        <w:rPr>
          <w:rFonts w:cs="Calibri"/>
          <w:color w:val="000000"/>
          <w:sz w:val="20"/>
          <w:szCs w:val="20"/>
        </w:rPr>
        <w:t>mL</w:t>
      </w:r>
      <w:proofErr w:type="spellEnd"/>
      <w:r>
        <w:rPr>
          <w:rFonts w:cs="Calibri"/>
          <w:color w:val="000000"/>
          <w:sz w:val="20"/>
          <w:szCs w:val="20"/>
        </w:rPr>
        <w:t xml:space="preserve"> d’éthanol. On mesure, dans une cuve de longueur l = 1 dm, le pouvoir rotatoire de la solution et on trouve </w:t>
      </w:r>
      <w:r>
        <w:rPr>
          <w:rFonts w:ascii="Symbol" w:hAnsi="Symbol" w:cs="Calibri"/>
          <w:color w:val="000000"/>
          <w:sz w:val="20"/>
          <w:szCs w:val="20"/>
        </w:rPr>
        <w:t></w:t>
      </w:r>
      <w:r>
        <w:rPr>
          <w:rFonts w:cs="Calibri"/>
          <w:color w:val="000000"/>
          <w:sz w:val="20"/>
          <w:szCs w:val="20"/>
        </w:rPr>
        <w:t xml:space="preserve"> = +3,4°. Déterminer la proportion en (</w:t>
      </w:r>
      <w:proofErr w:type="gramStart"/>
      <w:r>
        <w:rPr>
          <w:rFonts w:cs="Calibri"/>
          <w:color w:val="000000"/>
          <w:sz w:val="20"/>
          <w:szCs w:val="20"/>
        </w:rPr>
        <w:t>+)-</w:t>
      </w:r>
      <w:proofErr w:type="gramEnd"/>
      <w:r>
        <w:rPr>
          <w:rFonts w:cs="Calibri"/>
          <w:color w:val="000000"/>
          <w:sz w:val="20"/>
          <w:szCs w:val="20"/>
        </w:rPr>
        <w:t>limonène des écorces de citron. Le pouvoir rotatoire spécifique de cet énantiomère vaut [</w:t>
      </w:r>
      <w:proofErr w:type="gramStart"/>
      <w:r>
        <w:rPr>
          <w:rFonts w:ascii="Symbol" w:hAnsi="Symbol" w:cs="Calibri"/>
          <w:color w:val="000000"/>
          <w:sz w:val="20"/>
          <w:szCs w:val="20"/>
        </w:rPr>
        <w:t></w:t>
      </w:r>
      <w:r>
        <w:rPr>
          <w:rFonts w:cs="Calibri"/>
          <w:color w:val="000000"/>
          <w:sz w:val="20"/>
          <w:szCs w:val="20"/>
        </w:rPr>
        <w:t>]</w:t>
      </w:r>
      <w:r>
        <w:rPr>
          <w:rFonts w:cs="Calibri"/>
          <w:color w:val="000000"/>
          <w:sz w:val="20"/>
          <w:szCs w:val="20"/>
          <w:vertAlign w:val="subscript"/>
        </w:rPr>
        <w:t>D</w:t>
      </w:r>
      <w:proofErr w:type="gramEnd"/>
      <w:r>
        <w:rPr>
          <w:rFonts w:cs="Calibri"/>
          <w:color w:val="000000"/>
          <w:sz w:val="20"/>
          <w:szCs w:val="20"/>
        </w:rPr>
        <w:t xml:space="preserve"> = 10.6°.L</w:t>
      </w:r>
      <w:r>
        <w:rPr>
          <w:rFonts w:cs="Calibri"/>
          <w:color w:val="000000"/>
          <w:sz w:val="20"/>
          <w:szCs w:val="20"/>
          <w:vertAlign w:val="superscript"/>
        </w:rPr>
        <w:t>-1</w:t>
      </w:r>
      <w:r>
        <w:rPr>
          <w:rFonts w:cs="Calibri"/>
          <w:color w:val="000000"/>
          <w:sz w:val="20"/>
          <w:szCs w:val="20"/>
        </w:rPr>
        <w:t>.dm</w:t>
      </w:r>
      <w:r>
        <w:rPr>
          <w:rFonts w:cs="Calibri"/>
          <w:color w:val="000000"/>
          <w:sz w:val="20"/>
          <w:szCs w:val="20"/>
          <w:vertAlign w:val="superscript"/>
        </w:rPr>
        <w:t>-1</w:t>
      </w:r>
      <w:r>
        <w:rPr>
          <w:rFonts w:cs="Calibri"/>
          <w:color w:val="000000"/>
          <w:sz w:val="20"/>
          <w:szCs w:val="20"/>
        </w:rPr>
        <w:t>.g à 25°C.</w:t>
      </w:r>
    </w:p>
    <w:p w14:paraId="4D9F2D25" w14:textId="77777777" w:rsidR="00E36C14" w:rsidRDefault="00746737">
      <w:pPr>
        <w:autoSpaceDE w:val="0"/>
        <w:spacing w:after="0" w:line="240" w:lineRule="auto"/>
      </w:pPr>
      <w:r>
        <w:rPr>
          <w:rFonts w:cs="Avenir-Roman"/>
          <w:b/>
          <w:sz w:val="20"/>
          <w:szCs w:val="20"/>
          <w:u w:val="single"/>
        </w:rPr>
        <w:t>Exercice n°5 : Isomérie de constitution</w:t>
      </w:r>
    </w:p>
    <w:p w14:paraId="6E93C9D1" w14:textId="77777777" w:rsidR="00E36C14" w:rsidRDefault="00E36C14">
      <w:pPr>
        <w:autoSpaceDE w:val="0"/>
        <w:spacing w:after="0" w:line="240" w:lineRule="auto"/>
        <w:rPr>
          <w:rFonts w:cs="Avenir-Roman"/>
          <w:b/>
          <w:sz w:val="20"/>
          <w:szCs w:val="20"/>
          <w:u w:val="single"/>
        </w:rPr>
      </w:pPr>
    </w:p>
    <w:p w14:paraId="36B24DEA" w14:textId="77777777" w:rsidR="00E36C14" w:rsidRDefault="00746737">
      <w:pPr>
        <w:jc w:val="both"/>
      </w:pPr>
      <w:r>
        <w:rPr>
          <w:rFonts w:cs="Calibri"/>
          <w:color w:val="000000"/>
          <w:sz w:val="20"/>
          <w:szCs w:val="20"/>
        </w:rPr>
        <w:t>A partir de la formule brute : C</w:t>
      </w:r>
      <w:r>
        <w:rPr>
          <w:rFonts w:cs="Calibri"/>
          <w:color w:val="000000"/>
          <w:sz w:val="20"/>
          <w:szCs w:val="20"/>
          <w:vertAlign w:val="subscript"/>
        </w:rPr>
        <w:t>3</w:t>
      </w:r>
      <w:r>
        <w:rPr>
          <w:rFonts w:cs="Calibri"/>
          <w:color w:val="000000"/>
          <w:sz w:val="20"/>
          <w:szCs w:val="20"/>
        </w:rPr>
        <w:t>H</w:t>
      </w:r>
      <w:r>
        <w:rPr>
          <w:rFonts w:cs="Calibri"/>
          <w:color w:val="000000"/>
          <w:sz w:val="20"/>
          <w:szCs w:val="20"/>
          <w:vertAlign w:val="subscript"/>
        </w:rPr>
        <w:t>8</w:t>
      </w:r>
      <w:r>
        <w:rPr>
          <w:rFonts w:cs="Calibri"/>
          <w:color w:val="000000"/>
          <w:sz w:val="20"/>
          <w:szCs w:val="20"/>
        </w:rPr>
        <w:t>O, plusieurs structures peuvent être envisagées. Donner tous les isomères de constitution envisageables.</w:t>
      </w:r>
    </w:p>
    <w:p w14:paraId="7163CE91" w14:textId="77777777" w:rsidR="00E36C14" w:rsidRDefault="00746737">
      <w:pPr>
        <w:autoSpaceDE w:val="0"/>
        <w:spacing w:after="0" w:line="240" w:lineRule="auto"/>
      </w:pPr>
      <w:r>
        <w:rPr>
          <w:rFonts w:cs="Avenir-Roman"/>
          <w:b/>
          <w:sz w:val="20"/>
          <w:szCs w:val="20"/>
          <w:u w:val="single"/>
        </w:rPr>
        <w:t>Exercice n°6 : Relations de stéréoisoméries</w:t>
      </w:r>
    </w:p>
    <w:p w14:paraId="1CF8723C" w14:textId="77777777" w:rsidR="00E36C14" w:rsidRDefault="00E36C14">
      <w:pPr>
        <w:pStyle w:val="Textecourant"/>
        <w:jc w:val="both"/>
        <w:rPr>
          <w:rFonts w:ascii="Calibri" w:hAnsi="Calibri" w:cs="Calibri"/>
          <w:b/>
          <w:sz w:val="20"/>
          <w:u w:val="single"/>
        </w:rPr>
      </w:pPr>
    </w:p>
    <w:p w14:paraId="02432E75" w14:textId="77777777" w:rsidR="00E36C14" w:rsidRDefault="00746737">
      <w:pPr>
        <w:pStyle w:val="Textecourant"/>
        <w:numPr>
          <w:ilvl w:val="0"/>
          <w:numId w:val="12"/>
        </w:numPr>
        <w:jc w:val="both"/>
      </w:pPr>
      <w:r>
        <w:rPr>
          <w:rFonts w:ascii="Calibri" w:hAnsi="Calibri" w:cs="Calibri"/>
          <w:sz w:val="20"/>
        </w:rPr>
        <w:t xml:space="preserve">Déterminer à l’intérieur de chaque lot, les molécules : </w:t>
      </w:r>
    </w:p>
    <w:p w14:paraId="6659FCFE" w14:textId="77777777" w:rsidR="00E36C14" w:rsidRDefault="00746737">
      <w:pPr>
        <w:pStyle w:val="Textecourant"/>
        <w:numPr>
          <w:ilvl w:val="0"/>
          <w:numId w:val="3"/>
        </w:numPr>
        <w:jc w:val="both"/>
      </w:pPr>
      <w:proofErr w:type="gramStart"/>
      <w:r>
        <w:rPr>
          <w:rFonts w:ascii="Calibri" w:hAnsi="Calibri" w:cs="Calibri"/>
          <w:sz w:val="20"/>
        </w:rPr>
        <w:t>qui</w:t>
      </w:r>
      <w:proofErr w:type="gramEnd"/>
      <w:r>
        <w:rPr>
          <w:rFonts w:ascii="Calibri" w:hAnsi="Calibri" w:cs="Calibri"/>
          <w:sz w:val="20"/>
        </w:rPr>
        <w:t xml:space="preserve"> sont des stéréoisomères de conformation (donc des molécules identiques) ;</w:t>
      </w:r>
    </w:p>
    <w:p w14:paraId="254B88D9" w14:textId="77777777" w:rsidR="00E36C14" w:rsidRDefault="00746737">
      <w:pPr>
        <w:pStyle w:val="Textecourant"/>
        <w:numPr>
          <w:ilvl w:val="0"/>
          <w:numId w:val="3"/>
        </w:numPr>
        <w:jc w:val="both"/>
      </w:pPr>
      <w:proofErr w:type="gramStart"/>
      <w:r>
        <w:rPr>
          <w:rFonts w:ascii="Calibri" w:hAnsi="Calibri" w:cs="Calibri"/>
          <w:sz w:val="20"/>
        </w:rPr>
        <w:t>qui</w:t>
      </w:r>
      <w:proofErr w:type="gramEnd"/>
      <w:r>
        <w:rPr>
          <w:rFonts w:ascii="Calibri" w:hAnsi="Calibri" w:cs="Calibri"/>
          <w:sz w:val="20"/>
        </w:rPr>
        <w:t xml:space="preserve"> sont énantiomères ;</w:t>
      </w:r>
    </w:p>
    <w:p w14:paraId="5DCDBEE1" w14:textId="77777777" w:rsidR="00E36C14" w:rsidRDefault="00746737">
      <w:pPr>
        <w:pStyle w:val="Textecourant"/>
        <w:numPr>
          <w:ilvl w:val="0"/>
          <w:numId w:val="3"/>
        </w:numPr>
        <w:jc w:val="both"/>
      </w:pPr>
      <w:proofErr w:type="gramStart"/>
      <w:r>
        <w:rPr>
          <w:rFonts w:ascii="Calibri" w:hAnsi="Calibri" w:cs="Calibri"/>
          <w:sz w:val="20"/>
        </w:rPr>
        <w:t>qui</w:t>
      </w:r>
      <w:proofErr w:type="gramEnd"/>
      <w:r>
        <w:t xml:space="preserve"> sont diastéréoisomères.</w:t>
      </w:r>
    </w:p>
    <w:tbl>
      <w:tblPr>
        <w:tblW w:w="0" w:type="auto"/>
        <w:tblLayout w:type="fixed"/>
        <w:tblLook w:val="0000" w:firstRow="0" w:lastRow="0" w:firstColumn="0" w:lastColumn="0" w:noHBand="0" w:noVBand="0"/>
      </w:tblPr>
      <w:tblGrid>
        <w:gridCol w:w="5495"/>
        <w:gridCol w:w="5187"/>
      </w:tblGrid>
      <w:tr w:rsidR="00E36C14" w14:paraId="6EA7654A" w14:textId="77777777">
        <w:trPr>
          <w:trHeight w:val="3387"/>
        </w:trPr>
        <w:tc>
          <w:tcPr>
            <w:tcW w:w="5495" w:type="dxa"/>
            <w:shd w:val="clear" w:color="auto" w:fill="auto"/>
          </w:tcPr>
          <w:p w14:paraId="3920939B" w14:textId="77777777" w:rsidR="00E36C14" w:rsidRDefault="00E36C14">
            <w:pPr>
              <w:pStyle w:val="Textecourant"/>
              <w:snapToGrid w:val="0"/>
              <w:rPr>
                <w:sz w:val="20"/>
              </w:rPr>
            </w:pPr>
          </w:p>
          <w:p w14:paraId="31CB814B" w14:textId="77777777" w:rsidR="00E36C14" w:rsidRDefault="00E36C14">
            <w:pPr>
              <w:pStyle w:val="Textecourant"/>
              <w:rPr>
                <w:sz w:val="20"/>
              </w:rPr>
            </w:pPr>
          </w:p>
          <w:p w14:paraId="672BE7DF" w14:textId="77777777" w:rsidR="00E36C14" w:rsidRDefault="00863222">
            <w:pPr>
              <w:pStyle w:val="Textecourant"/>
              <w:rPr>
                <w:rFonts w:ascii="Calibri" w:hAnsi="Calibri" w:cs="Calibri"/>
                <w:sz w:val="20"/>
              </w:rPr>
            </w:pPr>
            <w:r>
              <w:pict w14:anchorId="0743F5AF">
                <v:shape id="_x0000_i1068" type="#_x0000_t75" style="width:244.5pt;height:80.25pt" filled="t">
                  <v:fill color2="black"/>
                  <v:imagedata r:id="rId107" o:title="" croptop="-39f" cropbottom="-39f" cropleft="-12f" cropright="-12f"/>
                </v:shape>
              </w:pict>
            </w:r>
          </w:p>
          <w:p w14:paraId="1A6B36BF" w14:textId="77777777" w:rsidR="00E36C14" w:rsidRDefault="00E36C14">
            <w:pPr>
              <w:pStyle w:val="Textecourant"/>
              <w:rPr>
                <w:rFonts w:ascii="Calibri" w:hAnsi="Calibri" w:cs="Calibri"/>
                <w:sz w:val="20"/>
              </w:rPr>
            </w:pPr>
          </w:p>
          <w:p w14:paraId="1E2003F9" w14:textId="77777777" w:rsidR="00E36C14" w:rsidRDefault="00746737">
            <w:pPr>
              <w:pStyle w:val="Textecourant"/>
              <w:jc w:val="center"/>
            </w:pPr>
            <w:r>
              <w:rPr>
                <w:rFonts w:ascii="Calibri" w:hAnsi="Calibri" w:cs="Calibri"/>
                <w:b/>
                <w:sz w:val="20"/>
              </w:rPr>
              <w:t>LOT 1</w:t>
            </w:r>
          </w:p>
        </w:tc>
        <w:tc>
          <w:tcPr>
            <w:tcW w:w="5187" w:type="dxa"/>
            <w:shd w:val="clear" w:color="auto" w:fill="auto"/>
          </w:tcPr>
          <w:p w14:paraId="4D451EFA" w14:textId="77777777" w:rsidR="00E36C14" w:rsidRDefault="00863222">
            <w:pPr>
              <w:pStyle w:val="Textecourant"/>
              <w:jc w:val="center"/>
              <w:rPr>
                <w:rFonts w:ascii="Calibri" w:hAnsi="Calibri" w:cs="Calibri"/>
                <w:b/>
                <w:sz w:val="20"/>
              </w:rPr>
            </w:pPr>
            <w:r>
              <w:pict w14:anchorId="5534E236">
                <v:shape id="_x0000_i1069" type="#_x0000_t75" style="width:180pt;height:144.75pt" filled="t">
                  <v:fill color2="black"/>
                  <v:imagedata r:id="rId108" o:title="" croptop="-20f" cropbottom="-20f" cropleft="-16f" cropright="-16f"/>
                </v:shape>
              </w:pict>
            </w:r>
          </w:p>
          <w:p w14:paraId="6FC24D83" w14:textId="77777777" w:rsidR="00E36C14" w:rsidRDefault="00E36C14">
            <w:pPr>
              <w:pStyle w:val="Textecourant"/>
              <w:jc w:val="center"/>
              <w:rPr>
                <w:rFonts w:ascii="Calibri" w:hAnsi="Calibri" w:cs="Calibri"/>
                <w:b/>
                <w:sz w:val="20"/>
              </w:rPr>
            </w:pPr>
          </w:p>
          <w:p w14:paraId="0C247BA0" w14:textId="77777777" w:rsidR="00E36C14" w:rsidRDefault="00746737">
            <w:pPr>
              <w:pStyle w:val="Textecourant"/>
              <w:jc w:val="center"/>
            </w:pPr>
            <w:r>
              <w:rPr>
                <w:rFonts w:ascii="Calibri" w:hAnsi="Calibri" w:cs="Calibri"/>
                <w:b/>
                <w:sz w:val="20"/>
              </w:rPr>
              <w:t>LOT2</w:t>
            </w:r>
          </w:p>
        </w:tc>
      </w:tr>
      <w:tr w:rsidR="00E36C14" w14:paraId="15E8B921" w14:textId="77777777">
        <w:tc>
          <w:tcPr>
            <w:tcW w:w="10682" w:type="dxa"/>
            <w:gridSpan w:val="2"/>
            <w:shd w:val="clear" w:color="auto" w:fill="auto"/>
          </w:tcPr>
          <w:p w14:paraId="26E5C29E" w14:textId="77777777" w:rsidR="00E36C14" w:rsidRDefault="00E36C14">
            <w:pPr>
              <w:pStyle w:val="Textecourant"/>
              <w:snapToGrid w:val="0"/>
              <w:jc w:val="center"/>
              <w:rPr>
                <w:rFonts w:ascii="Calibri" w:hAnsi="Calibri" w:cs="Calibri"/>
                <w:b/>
                <w:sz w:val="20"/>
              </w:rPr>
            </w:pPr>
          </w:p>
          <w:p w14:paraId="5767EF41" w14:textId="77777777" w:rsidR="00E36C14" w:rsidRDefault="00863222">
            <w:pPr>
              <w:pStyle w:val="Textecourant"/>
              <w:jc w:val="center"/>
              <w:rPr>
                <w:rFonts w:ascii="Calibri" w:hAnsi="Calibri" w:cs="Calibri"/>
                <w:b/>
                <w:sz w:val="20"/>
              </w:rPr>
            </w:pPr>
            <w:r>
              <w:pict w14:anchorId="68D70ED3">
                <v:shape id="_x0000_i1070" type="#_x0000_t75" style="width:271.5pt;height:69.75pt" filled="t">
                  <v:fill color2="black"/>
                  <v:imagedata r:id="rId109" o:title="" croptop="-39f" cropbottom="-39f" cropleft="-10f" cropright="-10f"/>
                </v:shape>
              </w:pict>
            </w:r>
          </w:p>
          <w:p w14:paraId="495271DF" w14:textId="77777777" w:rsidR="00E36C14" w:rsidRDefault="00E36C14">
            <w:pPr>
              <w:pStyle w:val="Textecourant"/>
              <w:jc w:val="center"/>
              <w:rPr>
                <w:rFonts w:ascii="Calibri" w:hAnsi="Calibri" w:cs="Calibri"/>
                <w:b/>
                <w:sz w:val="20"/>
              </w:rPr>
            </w:pPr>
          </w:p>
          <w:p w14:paraId="7AE74902" w14:textId="77777777" w:rsidR="00E36C14" w:rsidRDefault="00746737">
            <w:pPr>
              <w:pStyle w:val="Textecourant"/>
              <w:jc w:val="center"/>
            </w:pPr>
            <w:r>
              <w:rPr>
                <w:rFonts w:ascii="Calibri" w:hAnsi="Calibri" w:cs="Calibri"/>
                <w:b/>
                <w:sz w:val="20"/>
              </w:rPr>
              <w:t>LOT 3</w:t>
            </w:r>
          </w:p>
        </w:tc>
      </w:tr>
    </w:tbl>
    <w:p w14:paraId="1C12F3F1" w14:textId="77777777" w:rsidR="00E36C14" w:rsidRDefault="00E36C14">
      <w:pPr>
        <w:pStyle w:val="Textecourant"/>
        <w:rPr>
          <w:rFonts w:ascii="Calibri" w:hAnsi="Calibri" w:cs="Calibri"/>
          <w:b/>
          <w:sz w:val="20"/>
          <w:u w:val="single"/>
        </w:rPr>
      </w:pPr>
    </w:p>
    <w:p w14:paraId="1E252CEF" w14:textId="77777777" w:rsidR="00E36C14" w:rsidRDefault="00746737">
      <w:pPr>
        <w:pStyle w:val="Textecourant"/>
        <w:numPr>
          <w:ilvl w:val="0"/>
          <w:numId w:val="12"/>
        </w:numPr>
        <w:jc w:val="both"/>
      </w:pPr>
      <w:r>
        <w:rPr>
          <w:rFonts w:ascii="Calibri" w:hAnsi="Calibri" w:cs="Calibri"/>
          <w:sz w:val="20"/>
        </w:rPr>
        <w:t>La formule développée de la molécule de 1-bromo-1,2-dichloro-2-fluoroéthane est représentée ci-dessous :</w:t>
      </w:r>
    </w:p>
    <w:p w14:paraId="13399223" w14:textId="77777777" w:rsidR="00E36C14" w:rsidRDefault="00863222">
      <w:pPr>
        <w:pStyle w:val="Textecourant"/>
        <w:jc w:val="center"/>
        <w:rPr>
          <w:rFonts w:ascii="Calibri" w:hAnsi="Calibri" w:cs="Calibri"/>
          <w:sz w:val="20"/>
        </w:rPr>
      </w:pPr>
      <w:r>
        <w:pict w14:anchorId="1D60B35C">
          <v:shape id="_x0000_i1071" type="#_x0000_t75" style="width:87.75pt;height:59.25pt" filled="t">
            <v:fill color2="black"/>
            <v:imagedata r:id="rId110" o:title="" croptop="-46f" cropbottom="-46f" cropleft="-31f" cropright="-31f"/>
          </v:shape>
        </w:pict>
      </w:r>
    </w:p>
    <w:p w14:paraId="22A7FCDE" w14:textId="77777777" w:rsidR="00E36C14" w:rsidRDefault="00746737">
      <w:pPr>
        <w:pStyle w:val="Textecourant"/>
        <w:numPr>
          <w:ilvl w:val="0"/>
          <w:numId w:val="5"/>
        </w:numPr>
        <w:jc w:val="both"/>
      </w:pPr>
      <w:r>
        <w:rPr>
          <w:rFonts w:ascii="Calibri" w:hAnsi="Calibri" w:cs="Calibri"/>
          <w:sz w:val="20"/>
        </w:rPr>
        <w:t xml:space="preserve">Trouver combien de </w:t>
      </w:r>
      <w:proofErr w:type="gramStart"/>
      <w:r>
        <w:rPr>
          <w:rFonts w:ascii="Calibri" w:hAnsi="Calibri" w:cs="Calibri"/>
          <w:sz w:val="20"/>
        </w:rPr>
        <w:t>représentations  spatiales</w:t>
      </w:r>
      <w:proofErr w:type="gramEnd"/>
      <w:r>
        <w:rPr>
          <w:rFonts w:ascii="Calibri" w:hAnsi="Calibri" w:cs="Calibri"/>
          <w:sz w:val="20"/>
        </w:rPr>
        <w:t xml:space="preserve"> différentes sont envisageables à partir de cette formule développée. </w:t>
      </w:r>
    </w:p>
    <w:p w14:paraId="219C9450" w14:textId="77777777" w:rsidR="00E36C14" w:rsidRDefault="00746737">
      <w:pPr>
        <w:pStyle w:val="Textecourant"/>
        <w:numPr>
          <w:ilvl w:val="0"/>
          <w:numId w:val="5"/>
        </w:numPr>
        <w:autoSpaceDE w:val="0"/>
        <w:jc w:val="both"/>
      </w:pPr>
      <w:r>
        <w:rPr>
          <w:rFonts w:ascii="Calibri" w:hAnsi="Calibri" w:cs="Calibri"/>
          <w:sz w:val="20"/>
        </w:rPr>
        <w:t>Dessiner ces molécules en représentation de Cram.</w:t>
      </w:r>
    </w:p>
    <w:p w14:paraId="0EF2755E" w14:textId="77777777" w:rsidR="00E36C14" w:rsidRDefault="00746737">
      <w:pPr>
        <w:pStyle w:val="Textecourant"/>
        <w:numPr>
          <w:ilvl w:val="0"/>
          <w:numId w:val="5"/>
        </w:numPr>
        <w:autoSpaceDE w:val="0"/>
        <w:jc w:val="both"/>
      </w:pPr>
      <w:r>
        <w:rPr>
          <w:rFonts w:cs="Calibri"/>
          <w:sz w:val="20"/>
        </w:rPr>
        <w:t>Repérer les couples d’énantiomères et les couples de diastéréoisomères.</w:t>
      </w:r>
    </w:p>
    <w:p w14:paraId="068D4263" w14:textId="77777777" w:rsidR="00E36C14" w:rsidRDefault="00E36C14">
      <w:pPr>
        <w:autoSpaceDE w:val="0"/>
        <w:spacing w:after="0" w:line="240" w:lineRule="auto"/>
        <w:rPr>
          <w:rFonts w:cs="Avenir-Roman"/>
          <w:sz w:val="20"/>
          <w:szCs w:val="20"/>
        </w:rPr>
      </w:pPr>
    </w:p>
    <w:p w14:paraId="74387C05" w14:textId="77777777" w:rsidR="00E36C14" w:rsidRDefault="00746737">
      <w:pPr>
        <w:autoSpaceDE w:val="0"/>
        <w:spacing w:after="0" w:line="240" w:lineRule="auto"/>
      </w:pPr>
      <w:r>
        <w:rPr>
          <w:rFonts w:cs="Avenir-Roman"/>
          <w:b/>
          <w:sz w:val="20"/>
          <w:szCs w:val="20"/>
          <w:u w:val="single"/>
        </w:rPr>
        <w:t>Exercice n°7 : Règles C, I, P</w:t>
      </w:r>
    </w:p>
    <w:p w14:paraId="35FAC487" w14:textId="77777777" w:rsidR="00E36C14" w:rsidRDefault="00E36C14">
      <w:pPr>
        <w:spacing w:after="0"/>
        <w:rPr>
          <w:rFonts w:cs="Calibri"/>
          <w:b/>
          <w:color w:val="000000"/>
          <w:sz w:val="20"/>
          <w:szCs w:val="20"/>
          <w:u w:val="single"/>
        </w:rPr>
      </w:pPr>
    </w:p>
    <w:p w14:paraId="70523A7E" w14:textId="77777777" w:rsidR="00E36C14" w:rsidRDefault="00863222">
      <w:pPr>
        <w:pStyle w:val="Textecourant"/>
        <w:jc w:val="both"/>
      </w:pPr>
      <w:r>
        <w:rPr>
          <w:rFonts w:ascii="Calibri" w:hAnsi="Calibri" w:cs="Calibri"/>
          <w:sz w:val="20"/>
        </w:rPr>
        <w:object w:dxaOrig="1440" w:dyaOrig="1440" w14:anchorId="1D51D16A">
          <v:shape id="_x0000_s1028" type="#_x0000_t75" style="position:absolute;left:0;text-align:left;margin-left:65pt;margin-top:9.45pt;width:364.7pt;height:57.95pt;z-index:251653632;mso-wrap-distance-left:9.05pt;mso-wrap-distance-right:9.05pt;mso-position-horizontal:absolute;mso-position-horizontal-relative:text;mso-position-vertical:absolute;mso-position-vertical-relative:text" filled="t">
            <v:fill color2="black"/>
            <v:imagedata r:id="rId111" o:title="" croptop="-50f" cropbottom="-50f" cropleft="-7f" cropright="-7f"/>
          </v:shape>
          <o:OLEObject Type="Embed" ProgID="ACD.ChemSketch.20" ShapeID="_x0000_s1028" DrawAspect="Content" ObjectID="_1703661700" r:id="rId112"/>
        </w:object>
      </w:r>
      <w:r w:rsidR="00746737">
        <w:rPr>
          <w:rFonts w:ascii="Calibri" w:hAnsi="Calibri" w:cs="Calibri"/>
          <w:sz w:val="20"/>
        </w:rPr>
        <w:t>Classer</w:t>
      </w:r>
      <w:r w:rsidR="00746737">
        <w:rPr>
          <w:rFonts w:ascii="Calibri" w:hAnsi="Calibri" w:cs="Calibri"/>
          <w:color w:val="000000"/>
          <w:sz w:val="20"/>
        </w:rPr>
        <w:t xml:space="preserve"> par ordre de priorité les substituants suivants :</w:t>
      </w:r>
    </w:p>
    <w:p w14:paraId="1D9AF09B" w14:textId="77777777" w:rsidR="00E36C14" w:rsidRPr="00037042" w:rsidRDefault="00746737">
      <w:pPr>
        <w:spacing w:after="0"/>
        <w:ind w:left="708" w:firstLine="12"/>
        <w:rPr>
          <w:lang w:val="en-US"/>
        </w:rPr>
      </w:pPr>
      <w:r>
        <w:rPr>
          <w:rFonts w:cs="Calibri"/>
          <w:color w:val="000000"/>
          <w:sz w:val="20"/>
          <w:szCs w:val="20"/>
          <w:lang w:val="en-GB"/>
        </w:rPr>
        <w:t>a) -OCH</w:t>
      </w:r>
      <w:r>
        <w:rPr>
          <w:rFonts w:cs="Calibri"/>
          <w:color w:val="000000"/>
          <w:sz w:val="20"/>
          <w:szCs w:val="20"/>
          <w:vertAlign w:val="subscript"/>
          <w:lang w:val="en-GB"/>
        </w:rPr>
        <w:t>3</w:t>
      </w:r>
      <w:r>
        <w:rPr>
          <w:rFonts w:cs="Calibri"/>
          <w:color w:val="000000"/>
          <w:sz w:val="20"/>
          <w:szCs w:val="20"/>
          <w:lang w:val="en-GB"/>
        </w:rPr>
        <w:t>, -OH, -CH</w:t>
      </w:r>
      <w:r>
        <w:rPr>
          <w:rFonts w:cs="Calibri"/>
          <w:color w:val="000000"/>
          <w:sz w:val="20"/>
          <w:szCs w:val="20"/>
          <w:vertAlign w:val="subscript"/>
          <w:lang w:val="en-GB"/>
        </w:rPr>
        <w:t>2</w:t>
      </w:r>
      <w:r>
        <w:rPr>
          <w:rFonts w:cs="Calibri"/>
          <w:color w:val="000000"/>
          <w:sz w:val="20"/>
          <w:szCs w:val="20"/>
          <w:lang w:val="en-GB"/>
        </w:rPr>
        <w:t>-O-CH</w:t>
      </w:r>
      <w:r>
        <w:rPr>
          <w:rFonts w:cs="Calibri"/>
          <w:color w:val="000000"/>
          <w:sz w:val="20"/>
          <w:szCs w:val="20"/>
          <w:vertAlign w:val="subscript"/>
          <w:lang w:val="en-GB"/>
        </w:rPr>
        <w:t>3</w:t>
      </w:r>
    </w:p>
    <w:p w14:paraId="5C0D3576" w14:textId="77777777" w:rsidR="00E36C14" w:rsidRDefault="00746737">
      <w:pPr>
        <w:spacing w:after="0"/>
      </w:pPr>
      <w:r>
        <w:rPr>
          <w:rFonts w:cs="Calibri"/>
          <w:color w:val="000000"/>
          <w:sz w:val="20"/>
          <w:szCs w:val="20"/>
          <w:lang w:val="en-GB"/>
        </w:rPr>
        <w:tab/>
      </w:r>
      <w:r>
        <w:rPr>
          <w:rFonts w:cs="Calibri"/>
          <w:color w:val="000000"/>
          <w:sz w:val="20"/>
          <w:szCs w:val="20"/>
        </w:rPr>
        <w:t>b)</w:t>
      </w:r>
    </w:p>
    <w:p w14:paraId="01C8D0D4" w14:textId="77777777" w:rsidR="00E36C14" w:rsidRDefault="00E36C14">
      <w:pPr>
        <w:autoSpaceDE w:val="0"/>
        <w:spacing w:after="0" w:line="240" w:lineRule="auto"/>
        <w:rPr>
          <w:rFonts w:cs="Avenir-Roman"/>
          <w:b/>
          <w:color w:val="000000"/>
          <w:sz w:val="20"/>
          <w:szCs w:val="20"/>
          <w:u w:val="single"/>
        </w:rPr>
      </w:pPr>
    </w:p>
    <w:p w14:paraId="10000A25" w14:textId="77777777" w:rsidR="00E36C14" w:rsidRDefault="00E36C14">
      <w:pPr>
        <w:autoSpaceDE w:val="0"/>
        <w:spacing w:after="0" w:line="240" w:lineRule="auto"/>
        <w:rPr>
          <w:rFonts w:cs="Avenir-Roman"/>
          <w:b/>
          <w:sz w:val="20"/>
          <w:szCs w:val="20"/>
          <w:u w:val="single"/>
        </w:rPr>
      </w:pPr>
    </w:p>
    <w:p w14:paraId="6C91D89A" w14:textId="77777777" w:rsidR="00E36C14" w:rsidRDefault="00746737">
      <w:pPr>
        <w:autoSpaceDE w:val="0"/>
        <w:spacing w:after="0" w:line="240" w:lineRule="auto"/>
      </w:pPr>
      <w:r>
        <w:rPr>
          <w:rFonts w:cs="Avenir-Roman"/>
          <w:b/>
          <w:sz w:val="20"/>
          <w:szCs w:val="20"/>
          <w:u w:val="single"/>
        </w:rPr>
        <w:t>Exercice n°8 : Nomenclature Z/E</w:t>
      </w:r>
    </w:p>
    <w:p w14:paraId="322F6E67" w14:textId="77777777" w:rsidR="00E36C14" w:rsidRDefault="00E36C14">
      <w:pPr>
        <w:pStyle w:val="Textecourant"/>
        <w:jc w:val="both"/>
        <w:rPr>
          <w:rFonts w:ascii="Calibri" w:hAnsi="Calibri" w:cs="Calibri"/>
          <w:b/>
          <w:sz w:val="20"/>
          <w:u w:val="single"/>
        </w:rPr>
      </w:pPr>
    </w:p>
    <w:p w14:paraId="60AB32F8" w14:textId="77777777" w:rsidR="00E36C14" w:rsidRDefault="00746737">
      <w:pPr>
        <w:pStyle w:val="Textecourant"/>
        <w:jc w:val="both"/>
      </w:pPr>
      <w:r>
        <w:rPr>
          <w:rFonts w:ascii="Calibri" w:hAnsi="Calibri" w:cs="Calibri"/>
          <w:sz w:val="20"/>
        </w:rPr>
        <w:t>Identifier</w:t>
      </w:r>
      <w:r>
        <w:rPr>
          <w:rFonts w:ascii="Calibri" w:hAnsi="Calibri" w:cs="Calibri"/>
          <w:color w:val="000000"/>
          <w:sz w:val="20"/>
        </w:rPr>
        <w:t xml:space="preserve"> ces composés en nomenclature </w:t>
      </w:r>
      <w:r>
        <w:rPr>
          <w:rFonts w:ascii="Calibri" w:hAnsi="Calibri" w:cs="Calibri"/>
          <w:i/>
          <w:color w:val="000000"/>
          <w:sz w:val="20"/>
        </w:rPr>
        <w:t>Z</w:t>
      </w:r>
      <w:r>
        <w:rPr>
          <w:rFonts w:ascii="Calibri" w:hAnsi="Calibri" w:cs="Calibri"/>
          <w:color w:val="000000"/>
          <w:sz w:val="20"/>
        </w:rPr>
        <w:t xml:space="preserve">, </w:t>
      </w:r>
      <w:r>
        <w:rPr>
          <w:rFonts w:ascii="Calibri" w:hAnsi="Calibri" w:cs="Calibri"/>
          <w:i/>
          <w:color w:val="000000"/>
          <w:sz w:val="20"/>
        </w:rPr>
        <w:t>E</w:t>
      </w:r>
      <w:r>
        <w:rPr>
          <w:rFonts w:ascii="Calibri" w:hAnsi="Calibri" w:cs="Calibri"/>
          <w:color w:val="000000"/>
          <w:sz w:val="20"/>
        </w:rPr>
        <w:t> (pour la double liaison entourée) :</w:t>
      </w:r>
    </w:p>
    <w:p w14:paraId="22CF2DDC" w14:textId="77777777" w:rsidR="00E36C14" w:rsidRDefault="00863222">
      <w:pPr>
        <w:pStyle w:val="Corpsdetexte21"/>
        <w:ind w:right="-288"/>
        <w:jc w:val="center"/>
        <w:rPr>
          <w:rFonts w:cs="Avenir-Roman"/>
          <w:b/>
          <w:sz w:val="20"/>
          <w:szCs w:val="20"/>
          <w:u w:val="single"/>
        </w:rPr>
      </w:pPr>
      <w:r>
        <w:pict w14:anchorId="21CD89D2">
          <v:shape id="_x0000_i1073" type="#_x0000_t75" style="width:225.75pt;height:135.75pt" filled="t">
            <v:fill color2="black"/>
            <v:imagedata r:id="rId113" o:title="" croptop="-16f" cropbottom="-16f" cropleft="-10f" cropright="-10f"/>
          </v:shape>
        </w:pict>
      </w:r>
    </w:p>
    <w:p w14:paraId="011F1BA1" w14:textId="77777777" w:rsidR="00E36C14" w:rsidRDefault="00746737">
      <w:pPr>
        <w:autoSpaceDE w:val="0"/>
        <w:spacing w:after="0" w:line="240" w:lineRule="auto"/>
      </w:pPr>
      <w:r>
        <w:rPr>
          <w:rFonts w:cs="Avenir-Roman"/>
          <w:b/>
          <w:sz w:val="20"/>
          <w:szCs w:val="20"/>
          <w:u w:val="single"/>
        </w:rPr>
        <w:t xml:space="preserve">Exercice n°9 : Centre </w:t>
      </w:r>
      <w:proofErr w:type="gramStart"/>
      <w:r>
        <w:rPr>
          <w:rFonts w:cs="Avenir-Roman"/>
          <w:b/>
          <w:sz w:val="20"/>
          <w:szCs w:val="20"/>
          <w:u w:val="single"/>
        </w:rPr>
        <w:t>stéréogènes  (</w:t>
      </w:r>
      <w:proofErr w:type="gramEnd"/>
      <w:r>
        <w:rPr>
          <w:rFonts w:cs="Avenir-Roman"/>
          <w:b/>
          <w:sz w:val="20"/>
          <w:szCs w:val="20"/>
          <w:u w:val="single"/>
        </w:rPr>
        <w:t>carbones asymétriques)</w:t>
      </w:r>
    </w:p>
    <w:p w14:paraId="2173A6A3" w14:textId="77777777" w:rsidR="00E36C14" w:rsidRDefault="00E36C14">
      <w:pPr>
        <w:tabs>
          <w:tab w:val="left" w:pos="2160"/>
        </w:tabs>
        <w:spacing w:after="0"/>
        <w:ind w:right="-108"/>
        <w:rPr>
          <w:rFonts w:cs="Calibri"/>
          <w:b/>
          <w:color w:val="000000"/>
          <w:sz w:val="20"/>
          <w:szCs w:val="20"/>
          <w:u w:val="single"/>
        </w:rPr>
      </w:pPr>
    </w:p>
    <w:p w14:paraId="6CCC8910" w14:textId="77777777" w:rsidR="00E36C14" w:rsidRDefault="00746737">
      <w:pPr>
        <w:tabs>
          <w:tab w:val="left" w:pos="2160"/>
        </w:tabs>
        <w:spacing w:after="0"/>
        <w:ind w:right="-108"/>
      </w:pPr>
      <w:r>
        <w:rPr>
          <w:rFonts w:cs="Calibri"/>
          <w:color w:val="000000"/>
          <w:sz w:val="20"/>
          <w:szCs w:val="20"/>
        </w:rPr>
        <w:t>Repérer dans les molécules ci-dessous les centres stéréogènes (ou carbones asymétriques).</w:t>
      </w:r>
    </w:p>
    <w:p w14:paraId="7DB32BF3" w14:textId="77777777" w:rsidR="00E36C14" w:rsidRDefault="00863222">
      <w:pPr>
        <w:tabs>
          <w:tab w:val="left" w:pos="2160"/>
        </w:tabs>
        <w:spacing w:after="0"/>
        <w:ind w:right="-108"/>
        <w:rPr>
          <w:rFonts w:cs="Calibri"/>
          <w:color w:val="000000"/>
          <w:sz w:val="20"/>
          <w:szCs w:val="20"/>
          <w:lang w:eastAsia="fr-FR"/>
        </w:rPr>
      </w:pPr>
      <w:r>
        <w:object w:dxaOrig="1440" w:dyaOrig="1440" w14:anchorId="66DB8E72">
          <v:shape id="_x0000_s1036" type="#_x0000_t75" style="position:absolute;margin-left:288.75pt;margin-top:.9pt;width:140.95pt;height:65.2pt;z-index:251661824;mso-wrap-distance-left:9.05pt;mso-wrap-distance-right:9.05pt;mso-position-horizontal:absolute;mso-position-horizontal-relative:text;mso-position-vertical:absolute;mso-position-vertical-relative:text" filled="t">
            <v:fill color2="black"/>
            <v:imagedata r:id="rId114" o:title="" croptop="-50f" cropbottom="-50f" cropleft="-23f" cropright="-23f"/>
          </v:shape>
          <o:OLEObject Type="Embed" ProgID="ACD.ChemSketch.20" ShapeID="_x0000_s1036" DrawAspect="Content" ObjectID="_1703661701" r:id="rId115"/>
        </w:object>
      </w:r>
    </w:p>
    <w:p w14:paraId="5DA9F88B" w14:textId="77777777" w:rsidR="00E36C14" w:rsidRDefault="00863222">
      <w:pPr>
        <w:tabs>
          <w:tab w:val="left" w:pos="2160"/>
        </w:tabs>
        <w:spacing w:after="0"/>
        <w:ind w:left="2160" w:right="-108" w:hanging="360"/>
        <w:rPr>
          <w:rFonts w:cs="Calibri"/>
          <w:color w:val="000000"/>
          <w:sz w:val="20"/>
          <w:szCs w:val="20"/>
          <w:lang w:eastAsia="fr-FR"/>
        </w:rPr>
      </w:pPr>
      <w:r>
        <w:object w:dxaOrig="1440" w:dyaOrig="1440" w14:anchorId="0FF49B6F">
          <v:shape id="_x0000_s1037" type="#_x0000_t75" style="position:absolute;left:0;text-align:left;margin-left:81.75pt;margin-top:5.45pt;width:107.2pt;height:37.45pt;z-index:251662848;mso-wrap-distance-left:9.05pt;mso-wrap-distance-right:9.05pt;mso-position-horizontal:absolute;mso-position-horizontal-relative:text;mso-position-vertical:absolute;mso-position-vertical-relative:text" filled="t">
            <v:fill color2="black"/>
            <v:imagedata r:id="rId116" o:title="" croptop="-87f" cropbottom="-87f" cropleft="-30f" cropright="-30f"/>
          </v:shape>
          <o:OLEObject Type="Embed" ProgID="ACD.ChemSketch.20" ShapeID="_x0000_s1037" DrawAspect="Content" ObjectID="_1703661702" r:id="rId117"/>
        </w:object>
      </w:r>
    </w:p>
    <w:p w14:paraId="5CB0E2A8" w14:textId="77777777" w:rsidR="00E36C14" w:rsidRDefault="00E36C14">
      <w:pPr>
        <w:tabs>
          <w:tab w:val="left" w:pos="2160"/>
        </w:tabs>
        <w:spacing w:after="0"/>
        <w:ind w:left="2160" w:right="-108" w:hanging="360"/>
        <w:rPr>
          <w:rFonts w:cs="Calibri"/>
          <w:color w:val="000000"/>
          <w:sz w:val="20"/>
          <w:szCs w:val="20"/>
        </w:rPr>
      </w:pPr>
    </w:p>
    <w:p w14:paraId="08F43208" w14:textId="77777777" w:rsidR="00E36C14" w:rsidRDefault="00E36C14">
      <w:pPr>
        <w:autoSpaceDE w:val="0"/>
        <w:spacing w:after="0" w:line="240" w:lineRule="auto"/>
        <w:rPr>
          <w:rFonts w:cs="Avenir-Roman"/>
          <w:b/>
          <w:color w:val="000000"/>
          <w:sz w:val="20"/>
          <w:szCs w:val="20"/>
          <w:u w:val="single"/>
        </w:rPr>
      </w:pPr>
    </w:p>
    <w:p w14:paraId="1B301F12" w14:textId="77777777" w:rsidR="00E36C14" w:rsidRDefault="00E36C14">
      <w:pPr>
        <w:autoSpaceDE w:val="0"/>
        <w:spacing w:after="0" w:line="240" w:lineRule="auto"/>
        <w:rPr>
          <w:rFonts w:cs="Avenir-Roman"/>
          <w:b/>
          <w:sz w:val="20"/>
          <w:szCs w:val="20"/>
          <w:u w:val="single"/>
        </w:rPr>
      </w:pPr>
    </w:p>
    <w:p w14:paraId="2024B7EE" w14:textId="77777777" w:rsidR="00E36C14" w:rsidRDefault="00E36C14">
      <w:pPr>
        <w:autoSpaceDE w:val="0"/>
        <w:spacing w:after="0" w:line="240" w:lineRule="auto"/>
        <w:rPr>
          <w:rFonts w:cs="Avenir-Roman"/>
          <w:b/>
          <w:sz w:val="20"/>
          <w:szCs w:val="20"/>
          <w:u w:val="single"/>
        </w:rPr>
      </w:pPr>
    </w:p>
    <w:p w14:paraId="3BB0D664" w14:textId="77777777" w:rsidR="00E36C14" w:rsidRDefault="00746737">
      <w:pPr>
        <w:autoSpaceDE w:val="0"/>
        <w:spacing w:after="0" w:line="240" w:lineRule="auto"/>
      </w:pPr>
      <w:r>
        <w:rPr>
          <w:rFonts w:cs="Avenir-Roman"/>
          <w:b/>
          <w:sz w:val="20"/>
          <w:szCs w:val="20"/>
          <w:u w:val="single"/>
        </w:rPr>
        <w:t>Exercice n°10 : Nomenclature R/S</w:t>
      </w:r>
    </w:p>
    <w:p w14:paraId="0A1D8543" w14:textId="77777777" w:rsidR="00E36C14" w:rsidRDefault="00E36C14">
      <w:pPr>
        <w:pStyle w:val="Actquestions"/>
        <w:pBdr>
          <w:left w:val="none" w:sz="0" w:space="0" w:color="000000"/>
          <w:right w:val="none" w:sz="0" w:space="0" w:color="000000"/>
        </w:pBdr>
        <w:jc w:val="both"/>
        <w:rPr>
          <w:rFonts w:ascii="Calibri" w:hAnsi="Calibri" w:cs="Calibri"/>
          <w:b/>
          <w:sz w:val="20"/>
          <w:u w:val="single"/>
        </w:rPr>
      </w:pPr>
    </w:p>
    <w:p w14:paraId="298E0108" w14:textId="77777777" w:rsidR="00E36C14" w:rsidRDefault="00746737">
      <w:pPr>
        <w:pStyle w:val="Actquestions"/>
        <w:pBdr>
          <w:left w:val="none" w:sz="0" w:space="0" w:color="000000"/>
          <w:right w:val="none" w:sz="0" w:space="0" w:color="000000"/>
        </w:pBdr>
        <w:jc w:val="both"/>
      </w:pPr>
      <w:r>
        <w:rPr>
          <w:rFonts w:ascii="Calibri" w:hAnsi="Calibri" w:cs="Calibri"/>
          <w:sz w:val="20"/>
        </w:rPr>
        <w:t>A l’aide des modèles moléculaires mis à votre disposition, nommer les molécules ci-dessous en utilisant la nomenclature R/S.</w:t>
      </w:r>
    </w:p>
    <w:p w14:paraId="47CA5165" w14:textId="77777777" w:rsidR="00E36C14" w:rsidRDefault="00E36C14">
      <w:pPr>
        <w:pStyle w:val="Actquestions"/>
        <w:pBdr>
          <w:left w:val="none" w:sz="0" w:space="0" w:color="000000"/>
          <w:right w:val="none" w:sz="0" w:space="0" w:color="000000"/>
        </w:pBdr>
        <w:jc w:val="both"/>
        <w:rPr>
          <w:rFonts w:ascii="Calibri" w:hAnsi="Calibri" w:cs="Calibri"/>
          <w:sz w:val="20"/>
        </w:rPr>
      </w:pPr>
    </w:p>
    <w:p w14:paraId="37A16017" w14:textId="77777777" w:rsidR="00E36C14" w:rsidRDefault="00863222">
      <w:pPr>
        <w:spacing w:after="0"/>
        <w:rPr>
          <w:rFonts w:cs="Calibri"/>
          <w:b/>
          <w:sz w:val="20"/>
          <w:szCs w:val="20"/>
        </w:rPr>
      </w:pPr>
      <w:r>
        <w:pict w14:anchorId="652CF602">
          <v:shape id="_x0000_i1076" type="#_x0000_t75" style="width:150pt;height:63.75pt" filled="t">
            <v:fill color2="black"/>
            <v:imagedata r:id="rId118" o:title="" croptop="-39f" cropbottom="-39f" cropleft="-16f" cropright="-16f"/>
          </v:shape>
        </w:pict>
      </w:r>
      <w:r w:rsidR="00746737">
        <w:rPr>
          <w:sz w:val="20"/>
          <w:szCs w:val="20"/>
        </w:rPr>
        <w:tab/>
      </w:r>
      <w:r>
        <w:pict w14:anchorId="08E697D3">
          <v:shape id="_x0000_i1077" type="#_x0000_t75" style="width:119.25pt;height:66pt" filled="t">
            <v:fill color2="black"/>
            <v:imagedata r:id="rId119" o:title="" croptop="-31f" cropbottom="-31f" cropleft="-17f" cropright="-17f"/>
          </v:shape>
        </w:pict>
      </w:r>
      <w:r w:rsidR="00746737">
        <w:rPr>
          <w:sz w:val="20"/>
          <w:szCs w:val="20"/>
        </w:rPr>
        <w:tab/>
      </w:r>
      <w:r>
        <w:pict w14:anchorId="115B3F1D">
          <v:shape id="_x0000_i1078" type="#_x0000_t75" style="width:66.75pt;height:47.25pt" filled="t">
            <v:fill color2="black"/>
            <v:imagedata r:id="rId120" o:title="" croptop="-52f" cropbottom="-52f" cropleft="-37f" cropright="-37f"/>
          </v:shape>
        </w:pict>
      </w:r>
    </w:p>
    <w:tbl>
      <w:tblPr>
        <w:tblW w:w="0" w:type="auto"/>
        <w:tblLayout w:type="fixed"/>
        <w:tblLook w:val="0000" w:firstRow="0" w:lastRow="0" w:firstColumn="0" w:lastColumn="0" w:noHBand="0" w:noVBand="0"/>
      </w:tblPr>
      <w:tblGrid>
        <w:gridCol w:w="2121"/>
        <w:gridCol w:w="2121"/>
        <w:gridCol w:w="1395"/>
        <w:gridCol w:w="1417"/>
        <w:gridCol w:w="3552"/>
      </w:tblGrid>
      <w:tr w:rsidR="00E36C14" w14:paraId="5FC64310" w14:textId="77777777">
        <w:tc>
          <w:tcPr>
            <w:tcW w:w="2121" w:type="dxa"/>
            <w:shd w:val="clear" w:color="auto" w:fill="auto"/>
          </w:tcPr>
          <w:p w14:paraId="44F02860" w14:textId="77777777" w:rsidR="00E36C14" w:rsidRDefault="00746737">
            <w:pPr>
              <w:spacing w:after="0" w:line="240" w:lineRule="auto"/>
              <w:jc w:val="center"/>
            </w:pPr>
            <w:r>
              <w:rPr>
                <w:rFonts w:cs="Calibri"/>
                <w:b/>
                <w:sz w:val="20"/>
                <w:szCs w:val="20"/>
              </w:rPr>
              <w:t>A</w:t>
            </w:r>
          </w:p>
        </w:tc>
        <w:tc>
          <w:tcPr>
            <w:tcW w:w="2121" w:type="dxa"/>
            <w:shd w:val="clear" w:color="auto" w:fill="auto"/>
          </w:tcPr>
          <w:p w14:paraId="4C49B26E" w14:textId="77777777" w:rsidR="00E36C14" w:rsidRDefault="00746737">
            <w:pPr>
              <w:spacing w:after="0" w:line="240" w:lineRule="auto"/>
            </w:pPr>
            <w:r>
              <w:rPr>
                <w:rFonts w:cs="Calibri"/>
                <w:b/>
                <w:sz w:val="20"/>
                <w:szCs w:val="20"/>
              </w:rPr>
              <w:t>B</w:t>
            </w:r>
          </w:p>
        </w:tc>
        <w:tc>
          <w:tcPr>
            <w:tcW w:w="1395" w:type="dxa"/>
            <w:shd w:val="clear" w:color="auto" w:fill="auto"/>
          </w:tcPr>
          <w:p w14:paraId="424F11B5" w14:textId="77777777" w:rsidR="00E36C14" w:rsidRDefault="00746737">
            <w:pPr>
              <w:spacing w:after="0" w:line="240" w:lineRule="auto"/>
            </w:pPr>
            <w:r>
              <w:rPr>
                <w:rFonts w:cs="Calibri"/>
                <w:b/>
                <w:sz w:val="20"/>
                <w:szCs w:val="20"/>
              </w:rPr>
              <w:t>C</w:t>
            </w:r>
          </w:p>
        </w:tc>
        <w:tc>
          <w:tcPr>
            <w:tcW w:w="1417" w:type="dxa"/>
            <w:shd w:val="clear" w:color="auto" w:fill="auto"/>
          </w:tcPr>
          <w:p w14:paraId="6E672E3C" w14:textId="77777777" w:rsidR="00E36C14" w:rsidRDefault="00746737">
            <w:pPr>
              <w:spacing w:after="0" w:line="240" w:lineRule="auto"/>
            </w:pPr>
            <w:r>
              <w:rPr>
                <w:rFonts w:cs="Calibri"/>
                <w:b/>
                <w:sz w:val="20"/>
                <w:szCs w:val="20"/>
              </w:rPr>
              <w:t>D</w:t>
            </w:r>
          </w:p>
        </w:tc>
        <w:tc>
          <w:tcPr>
            <w:tcW w:w="3552" w:type="dxa"/>
            <w:shd w:val="clear" w:color="auto" w:fill="auto"/>
          </w:tcPr>
          <w:p w14:paraId="076599B4" w14:textId="77777777" w:rsidR="00E36C14" w:rsidRDefault="00746737">
            <w:pPr>
              <w:spacing w:after="0" w:line="240" w:lineRule="auto"/>
            </w:pPr>
            <w:r>
              <w:rPr>
                <w:rFonts w:cs="Calibri"/>
                <w:b/>
                <w:sz w:val="20"/>
                <w:szCs w:val="20"/>
              </w:rPr>
              <w:t>E</w:t>
            </w:r>
          </w:p>
        </w:tc>
      </w:tr>
    </w:tbl>
    <w:p w14:paraId="5407B140" w14:textId="77777777" w:rsidR="00E36C14" w:rsidRDefault="00E36C14">
      <w:pPr>
        <w:autoSpaceDE w:val="0"/>
        <w:spacing w:after="0" w:line="240" w:lineRule="auto"/>
        <w:rPr>
          <w:rFonts w:cs="Calibri"/>
          <w:color w:val="000000"/>
          <w:sz w:val="20"/>
          <w:szCs w:val="20"/>
        </w:rPr>
      </w:pPr>
    </w:p>
    <w:p w14:paraId="4627C86E" w14:textId="77777777" w:rsidR="00E36C14" w:rsidRDefault="00746737">
      <w:pPr>
        <w:autoSpaceDE w:val="0"/>
        <w:spacing w:after="0" w:line="240" w:lineRule="auto"/>
      </w:pPr>
      <w:r>
        <w:rPr>
          <w:rFonts w:cs="Avenir-Roman"/>
          <w:b/>
          <w:sz w:val="20"/>
          <w:szCs w:val="20"/>
          <w:u w:val="single"/>
        </w:rPr>
        <w:t>Exercice n°11 : Nomenclature R/S et représentation de Newman</w:t>
      </w:r>
    </w:p>
    <w:p w14:paraId="7F40F82D" w14:textId="77777777" w:rsidR="00E36C14" w:rsidRDefault="00E36C14">
      <w:pPr>
        <w:tabs>
          <w:tab w:val="left" w:pos="2160"/>
        </w:tabs>
        <w:spacing w:after="0"/>
        <w:ind w:right="-108"/>
        <w:rPr>
          <w:rFonts w:cs="Calibri"/>
          <w:b/>
          <w:color w:val="000000"/>
          <w:sz w:val="20"/>
          <w:szCs w:val="20"/>
          <w:u w:val="single"/>
        </w:rPr>
      </w:pPr>
    </w:p>
    <w:p w14:paraId="7A7DDCD7" w14:textId="77777777" w:rsidR="00E36C14" w:rsidRDefault="00746737">
      <w:pPr>
        <w:pStyle w:val="Corpsdetexte"/>
        <w:spacing w:after="0"/>
      </w:pPr>
      <w:r>
        <w:rPr>
          <w:rFonts w:cs="Calibri"/>
          <w:sz w:val="20"/>
          <w:szCs w:val="20"/>
        </w:rPr>
        <w:t>Soit le 2-bromo-3-chlorobutane.</w:t>
      </w:r>
    </w:p>
    <w:p w14:paraId="498E261B" w14:textId="77777777" w:rsidR="00E36C14" w:rsidRDefault="00746737">
      <w:pPr>
        <w:numPr>
          <w:ilvl w:val="0"/>
          <w:numId w:val="17"/>
        </w:numPr>
        <w:spacing w:after="0" w:line="240" w:lineRule="auto"/>
      </w:pPr>
      <w:r>
        <w:rPr>
          <w:rFonts w:cs="Calibri"/>
          <w:color w:val="000000"/>
          <w:sz w:val="20"/>
          <w:szCs w:val="20"/>
        </w:rPr>
        <w:t>Donner sa formule topologique.</w:t>
      </w:r>
    </w:p>
    <w:p w14:paraId="6D58B957" w14:textId="77777777" w:rsidR="00E36C14" w:rsidRDefault="00746737">
      <w:pPr>
        <w:numPr>
          <w:ilvl w:val="0"/>
          <w:numId w:val="17"/>
        </w:numPr>
        <w:spacing w:after="0" w:line="240" w:lineRule="auto"/>
      </w:pPr>
      <w:r>
        <w:rPr>
          <w:rFonts w:cs="Calibri"/>
          <w:color w:val="000000"/>
          <w:sz w:val="20"/>
          <w:szCs w:val="20"/>
        </w:rPr>
        <w:t>Combien ce composé possède-t-il de stéréoisomères de configuration ?</w:t>
      </w:r>
    </w:p>
    <w:p w14:paraId="7FCB2F25" w14:textId="77777777" w:rsidR="00E36C14" w:rsidRDefault="00746737">
      <w:pPr>
        <w:numPr>
          <w:ilvl w:val="0"/>
          <w:numId w:val="17"/>
        </w:numPr>
        <w:spacing w:after="0" w:line="240" w:lineRule="auto"/>
      </w:pPr>
      <w:r>
        <w:rPr>
          <w:rFonts w:cs="Calibri"/>
          <w:color w:val="000000"/>
          <w:sz w:val="20"/>
          <w:szCs w:val="20"/>
        </w:rPr>
        <w:t xml:space="preserve">Représenter le </w:t>
      </w:r>
      <w:proofErr w:type="spellStart"/>
      <w:r>
        <w:rPr>
          <w:rFonts w:cs="Calibri"/>
          <w:color w:val="000000"/>
          <w:sz w:val="20"/>
          <w:szCs w:val="20"/>
        </w:rPr>
        <w:t>stéroisomère</w:t>
      </w:r>
      <w:proofErr w:type="spellEnd"/>
      <w:r>
        <w:rPr>
          <w:rFonts w:cs="Calibri"/>
          <w:color w:val="000000"/>
          <w:sz w:val="20"/>
          <w:szCs w:val="20"/>
        </w:rPr>
        <w:t xml:space="preserve"> de configuration 2R, 3S en Cram et en Newman.</w:t>
      </w:r>
    </w:p>
    <w:p w14:paraId="30DC980D" w14:textId="77777777" w:rsidR="00E36C14" w:rsidRDefault="00E36C14">
      <w:pPr>
        <w:spacing w:after="0" w:line="240" w:lineRule="auto"/>
        <w:rPr>
          <w:rFonts w:cs="Calibri"/>
          <w:color w:val="000000"/>
          <w:sz w:val="20"/>
          <w:szCs w:val="20"/>
        </w:rPr>
      </w:pPr>
    </w:p>
    <w:p w14:paraId="19C1FD12" w14:textId="77777777" w:rsidR="00E36C14" w:rsidRDefault="00746737">
      <w:pPr>
        <w:autoSpaceDE w:val="0"/>
        <w:spacing w:after="0" w:line="240" w:lineRule="auto"/>
      </w:pPr>
      <w:r>
        <w:rPr>
          <w:rFonts w:cs="Avenir-Roman"/>
          <w:b/>
          <w:sz w:val="20"/>
          <w:szCs w:val="20"/>
          <w:u w:val="single"/>
        </w:rPr>
        <w:t>Exercice n°12 : Composé méso</w:t>
      </w:r>
    </w:p>
    <w:p w14:paraId="421666EB" w14:textId="77777777" w:rsidR="00E36C14" w:rsidRDefault="00746737">
      <w:pPr>
        <w:autoSpaceDE w:val="0"/>
        <w:spacing w:after="0" w:line="240" w:lineRule="auto"/>
      </w:pPr>
      <w:r>
        <w:rPr>
          <w:rFonts w:cs="Avenir-Roman"/>
          <w:sz w:val="20"/>
          <w:szCs w:val="20"/>
        </w:rPr>
        <w:t>Représenter (en Cram) tous les stéréoisomères de l’acide 2,3-dihydroxybutanedioïque (HOOC-CHOH-CHOH-COOH). Combien sont-ils ?</w:t>
      </w:r>
    </w:p>
    <w:p w14:paraId="707714DE" w14:textId="77777777" w:rsidR="00E36C14" w:rsidRDefault="00E36C14">
      <w:pPr>
        <w:autoSpaceDE w:val="0"/>
        <w:spacing w:after="0" w:line="240" w:lineRule="auto"/>
        <w:rPr>
          <w:rFonts w:cs="Avenir-Roman"/>
          <w:b/>
          <w:sz w:val="20"/>
          <w:szCs w:val="20"/>
          <w:u w:val="single"/>
        </w:rPr>
      </w:pPr>
    </w:p>
    <w:p w14:paraId="277CCFDB" w14:textId="77777777" w:rsidR="00E36C14" w:rsidRDefault="00E36C14">
      <w:pPr>
        <w:autoSpaceDE w:val="0"/>
        <w:spacing w:after="0" w:line="240" w:lineRule="auto"/>
        <w:rPr>
          <w:rFonts w:cs="Avenir-Roman"/>
          <w:b/>
          <w:sz w:val="20"/>
          <w:szCs w:val="20"/>
          <w:u w:val="single"/>
        </w:rPr>
      </w:pPr>
    </w:p>
    <w:p w14:paraId="7A3EC405" w14:textId="77777777" w:rsidR="00E36C14" w:rsidRDefault="00746737">
      <w:pPr>
        <w:autoSpaceDE w:val="0"/>
        <w:spacing w:after="0" w:line="240" w:lineRule="auto"/>
      </w:pPr>
      <w:r>
        <w:rPr>
          <w:rFonts w:cs="Avenir-Roman"/>
          <w:b/>
          <w:sz w:val="20"/>
          <w:szCs w:val="20"/>
          <w:u w:val="single"/>
        </w:rPr>
        <w:t>Exercice n°13 : Conformations</w:t>
      </w:r>
    </w:p>
    <w:p w14:paraId="54F2EE40" w14:textId="77777777" w:rsidR="00E36C14" w:rsidRDefault="00E36C14">
      <w:pPr>
        <w:spacing w:after="0" w:line="240" w:lineRule="auto"/>
        <w:jc w:val="both"/>
        <w:rPr>
          <w:rFonts w:cs="Avenir-Roman"/>
          <w:b/>
          <w:sz w:val="20"/>
          <w:szCs w:val="20"/>
          <w:u w:val="single"/>
        </w:rPr>
      </w:pPr>
    </w:p>
    <w:p w14:paraId="06AADF9A" w14:textId="77777777" w:rsidR="00E36C14" w:rsidRDefault="00746737">
      <w:pPr>
        <w:spacing w:after="0" w:line="240" w:lineRule="auto"/>
        <w:jc w:val="both"/>
      </w:pPr>
      <w:r>
        <w:rPr>
          <w:sz w:val="20"/>
          <w:szCs w:val="20"/>
        </w:rPr>
        <w:t>Représenter en projection de Newman suivant l’axe C</w:t>
      </w:r>
      <w:r>
        <w:rPr>
          <w:sz w:val="20"/>
          <w:szCs w:val="20"/>
          <w:vertAlign w:val="subscript"/>
        </w:rPr>
        <w:t>2</w:t>
      </w:r>
      <w:r>
        <w:rPr>
          <w:sz w:val="20"/>
          <w:szCs w:val="20"/>
        </w:rPr>
        <w:t>-C</w:t>
      </w:r>
      <w:r>
        <w:rPr>
          <w:sz w:val="20"/>
          <w:szCs w:val="20"/>
          <w:vertAlign w:val="subscript"/>
        </w:rPr>
        <w:t>3</w:t>
      </w:r>
      <w:r>
        <w:rPr>
          <w:sz w:val="20"/>
          <w:szCs w:val="20"/>
        </w:rPr>
        <w:t xml:space="preserve"> puis en perspective de Cram, la conformation la plus stable et la conformation la moins stable du </w:t>
      </w:r>
      <w:proofErr w:type="spellStart"/>
      <w:r>
        <w:rPr>
          <w:sz w:val="20"/>
          <w:szCs w:val="20"/>
        </w:rPr>
        <w:t>butanoate</w:t>
      </w:r>
      <w:proofErr w:type="spellEnd"/>
      <w:r>
        <w:rPr>
          <w:sz w:val="20"/>
          <w:szCs w:val="20"/>
        </w:rPr>
        <w:t xml:space="preserve"> de méthyle.</w:t>
      </w:r>
    </w:p>
    <w:p w14:paraId="6450BBF5" w14:textId="77777777" w:rsidR="00E36C14" w:rsidRDefault="00E36C14">
      <w:pPr>
        <w:spacing w:after="0" w:line="240" w:lineRule="auto"/>
        <w:rPr>
          <w:rFonts w:cs="Calibri"/>
          <w:color w:val="000000"/>
          <w:sz w:val="20"/>
          <w:szCs w:val="20"/>
        </w:rPr>
      </w:pPr>
    </w:p>
    <w:sectPr w:rsidR="00E36C14">
      <w:headerReference w:type="default" r:id="rId121"/>
      <w:headerReference w:type="first" r:id="rId122"/>
      <w:pgSz w:w="11906" w:h="16838"/>
      <w:pgMar w:top="764" w:right="720" w:bottom="720" w:left="720" w:header="70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5469C" w14:textId="77777777" w:rsidR="00863222" w:rsidRDefault="00863222">
      <w:pPr>
        <w:spacing w:after="0" w:line="240" w:lineRule="auto"/>
      </w:pPr>
      <w:r>
        <w:separator/>
      </w:r>
    </w:p>
  </w:endnote>
  <w:endnote w:type="continuationSeparator" w:id="0">
    <w:p w14:paraId="020B497E" w14:textId="77777777" w:rsidR="00863222" w:rsidRDefault="00863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Roman">
    <w:charset w:val="00"/>
    <w:family w:val="swiss"/>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128FE" w14:textId="77777777" w:rsidR="00863222" w:rsidRDefault="00863222">
      <w:pPr>
        <w:spacing w:after="0" w:line="240" w:lineRule="auto"/>
      </w:pPr>
      <w:r>
        <w:separator/>
      </w:r>
    </w:p>
  </w:footnote>
  <w:footnote w:type="continuationSeparator" w:id="0">
    <w:p w14:paraId="5A68F7A4" w14:textId="77777777" w:rsidR="00863222" w:rsidRDefault="008632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7D407" w14:textId="77777777" w:rsidR="00E36C14" w:rsidRDefault="00746737">
    <w:pPr>
      <w:pStyle w:val="En-tte"/>
    </w:pPr>
    <w:r>
      <w:rPr>
        <w:rFonts w:ascii="Times New Roman" w:hAnsi="Times New Roman"/>
        <w:i/>
      </w:rPr>
      <w:t>Partie 3 : Chimie organique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Chapitre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4B607" w14:textId="77777777" w:rsidR="00E36C14" w:rsidRDefault="00E36C1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2"/>
    <w:lvl w:ilvl="0">
      <w:start w:val="1"/>
      <w:numFmt w:val="upperRoman"/>
      <w:lvlText w:val="%1."/>
      <w:lvlJc w:val="right"/>
      <w:pPr>
        <w:tabs>
          <w:tab w:val="num" w:pos="0"/>
        </w:tabs>
        <w:ind w:left="720" w:hanging="360"/>
      </w:pPr>
      <w:rPr>
        <w:rFonts w:ascii="Calibri" w:hAnsi="Calibri" w:cs="Calibri"/>
        <w:b/>
        <w:bCs/>
        <w:sz w:val="28"/>
        <w:szCs w:val="28"/>
      </w:rPr>
    </w:lvl>
    <w:lvl w:ilvl="1">
      <w:start w:val="1"/>
      <w:numFmt w:val="decimal"/>
      <w:lvlText w:val="%2."/>
      <w:lvlJc w:val="left"/>
      <w:pPr>
        <w:tabs>
          <w:tab w:val="num" w:pos="0"/>
        </w:tabs>
        <w:ind w:left="1440" w:hanging="360"/>
      </w:pPr>
      <w:rPr>
        <w:rFonts w:ascii="Calibri" w:hAnsi="Calibri" w:cs="Calibri"/>
        <w:b/>
        <w:bCs/>
        <w:i/>
        <w:iCs/>
        <w:color w:val="auto"/>
        <w:sz w:val="22"/>
        <w:szCs w:val="22"/>
      </w:rPr>
    </w:lvl>
    <w:lvl w:ilvl="2">
      <w:start w:val="1"/>
      <w:numFmt w:val="lowerLetter"/>
      <w:suff w:val="space"/>
      <w:lvlText w:val="%3)"/>
      <w:lvlJc w:val="left"/>
      <w:pPr>
        <w:tabs>
          <w:tab w:val="num" w:pos="0"/>
        </w:tabs>
        <w:ind w:left="2024" w:hanging="180"/>
      </w:pPr>
      <w:rPr>
        <w:rFonts w:ascii="Calibri" w:hAnsi="Calibri" w:cs="Calibri" w:hint="default"/>
        <w:b/>
        <w:bCs/>
        <w:iCs/>
        <w:sz w:val="22"/>
        <w:szCs w:val="22"/>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00002"/>
    <w:multiLevelType w:val="multilevel"/>
    <w:tmpl w:val="00000002"/>
    <w:name w:val="WW8Num9"/>
    <w:lvl w:ilvl="0">
      <w:start w:val="1"/>
      <w:numFmt w:val="decimal"/>
      <w:lvlText w:val="%1."/>
      <w:lvlJc w:val="left"/>
      <w:pPr>
        <w:tabs>
          <w:tab w:val="num" w:pos="0"/>
        </w:tabs>
        <w:ind w:left="720" w:hanging="360"/>
      </w:pPr>
      <w:rPr>
        <w:rFonts w:hint="default"/>
        <w:b/>
        <w:i/>
        <w:sz w:val="22"/>
      </w:rPr>
    </w:lvl>
    <w:lvl w:ilvl="1">
      <w:start w:val="1"/>
      <w:numFmt w:val="lowerLetter"/>
      <w:lvlText w:val="%2."/>
      <w:lvlJc w:val="left"/>
      <w:pPr>
        <w:tabs>
          <w:tab w:val="num" w:pos="0"/>
        </w:tabs>
        <w:ind w:left="1440" w:hanging="360"/>
      </w:pPr>
      <w:rPr>
        <w:b/>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000003"/>
    <w:multiLevelType w:val="singleLevel"/>
    <w:tmpl w:val="00000003"/>
    <w:name w:val="WW8Num10"/>
    <w:lvl w:ilvl="0">
      <w:start w:val="1"/>
      <w:numFmt w:val="bullet"/>
      <w:lvlText w:val=""/>
      <w:lvlJc w:val="left"/>
      <w:pPr>
        <w:tabs>
          <w:tab w:val="num" w:pos="0"/>
        </w:tabs>
        <w:ind w:left="1440" w:hanging="360"/>
      </w:pPr>
      <w:rPr>
        <w:rFonts w:ascii="Symbol" w:hAnsi="Symbol" w:cs="Symbol" w:hint="default"/>
        <w:sz w:val="20"/>
      </w:rPr>
    </w:lvl>
  </w:abstractNum>
  <w:abstractNum w:abstractNumId="3" w15:restartNumberingAfterBreak="0">
    <w:nsid w:val="00000004"/>
    <w:multiLevelType w:val="multilevel"/>
    <w:tmpl w:val="00000004"/>
    <w:name w:val="WW8Num11"/>
    <w:lvl w:ilvl="0">
      <w:start w:val="1"/>
      <w:numFmt w:val="decimal"/>
      <w:lvlText w:val="%1."/>
      <w:lvlJc w:val="left"/>
      <w:pPr>
        <w:tabs>
          <w:tab w:val="num" w:pos="720"/>
        </w:tabs>
        <w:ind w:left="720" w:hanging="360"/>
      </w:pPr>
      <w:rPr>
        <w:rFonts w:ascii="Calibri" w:hAnsi="Calibri" w:cs="Calibri"/>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0000005"/>
    <w:multiLevelType w:val="singleLevel"/>
    <w:tmpl w:val="00000005"/>
    <w:name w:val="WW8Num12"/>
    <w:lvl w:ilvl="0">
      <w:start w:val="1"/>
      <w:numFmt w:val="lowerLetter"/>
      <w:lvlText w:val="%1."/>
      <w:lvlJc w:val="left"/>
      <w:pPr>
        <w:tabs>
          <w:tab w:val="num" w:pos="0"/>
        </w:tabs>
        <w:ind w:left="1068" w:hanging="360"/>
      </w:pPr>
      <w:rPr>
        <w:rFonts w:ascii="Calibri" w:hAnsi="Calibri" w:cs="Calibri" w:hint="default"/>
        <w:sz w:val="20"/>
      </w:rPr>
    </w:lvl>
  </w:abstractNum>
  <w:abstractNum w:abstractNumId="5" w15:restartNumberingAfterBreak="0">
    <w:nsid w:val="00000006"/>
    <w:multiLevelType w:val="multilevel"/>
    <w:tmpl w:val="00000006"/>
    <w:name w:val="WW8Num14"/>
    <w:lvl w:ilvl="0">
      <w:start w:val="1"/>
      <w:numFmt w:val="decimal"/>
      <w:lvlText w:val="%1."/>
      <w:lvlJc w:val="left"/>
      <w:pPr>
        <w:tabs>
          <w:tab w:val="num" w:pos="0"/>
        </w:tabs>
        <w:ind w:left="720" w:hanging="360"/>
      </w:pPr>
      <w:rPr>
        <w:rFonts w:hint="default"/>
        <w:b/>
        <w:i/>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00000007"/>
    <w:multiLevelType w:val="singleLevel"/>
    <w:tmpl w:val="00000007"/>
    <w:name w:val="WW8Num18"/>
    <w:lvl w:ilvl="0">
      <w:start w:val="1"/>
      <w:numFmt w:val="decimal"/>
      <w:lvlText w:val="%1."/>
      <w:lvlJc w:val="left"/>
      <w:pPr>
        <w:tabs>
          <w:tab w:val="num" w:pos="0"/>
        </w:tabs>
        <w:ind w:left="720" w:hanging="360"/>
      </w:pPr>
      <w:rPr>
        <w:rFonts w:cs="Avenir-Roman" w:hint="default"/>
        <w:sz w:val="20"/>
        <w:szCs w:val="20"/>
      </w:rPr>
    </w:lvl>
  </w:abstractNum>
  <w:abstractNum w:abstractNumId="7" w15:restartNumberingAfterBreak="0">
    <w:nsid w:val="00000008"/>
    <w:multiLevelType w:val="multilevel"/>
    <w:tmpl w:val="00000008"/>
    <w:name w:val="WW8Num23"/>
    <w:lvl w:ilvl="0">
      <w:start w:val="1"/>
      <w:numFmt w:val="decimal"/>
      <w:lvlText w:val="%1."/>
      <w:lvlJc w:val="left"/>
      <w:pPr>
        <w:tabs>
          <w:tab w:val="num" w:pos="0"/>
        </w:tabs>
        <w:ind w:left="720" w:hanging="360"/>
      </w:pPr>
      <w:rPr>
        <w:rFonts w:cs="Avenir-Roman"/>
        <w:b/>
        <w:i/>
        <w:color w:val="auto"/>
      </w:rPr>
    </w:lvl>
    <w:lvl w:ilvl="1">
      <w:start w:val="1"/>
      <w:numFmt w:val="lowerLetter"/>
      <w:lvlText w:val="%2."/>
      <w:lvlJc w:val="left"/>
      <w:pPr>
        <w:tabs>
          <w:tab w:val="num" w:pos="0"/>
        </w:tabs>
        <w:ind w:left="1440" w:hanging="360"/>
      </w:pPr>
      <w:rPr>
        <w:rFonts w:cs="Avenir-Roman"/>
        <w:b/>
        <w:sz w:val="22"/>
        <w:szCs w:val="22"/>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00000009"/>
    <w:multiLevelType w:val="singleLevel"/>
    <w:tmpl w:val="00000009"/>
    <w:name w:val="WW8Num27"/>
    <w:lvl w:ilvl="0">
      <w:start w:val="1"/>
      <w:numFmt w:val="lowerLetter"/>
      <w:lvlText w:val="%1."/>
      <w:lvlJc w:val="left"/>
      <w:pPr>
        <w:tabs>
          <w:tab w:val="num" w:pos="0"/>
        </w:tabs>
        <w:ind w:left="1440" w:hanging="360"/>
      </w:pPr>
      <w:rPr>
        <w:rFonts w:cs="Avenir-Roman" w:hint="default"/>
        <w:b/>
      </w:rPr>
    </w:lvl>
  </w:abstractNum>
  <w:abstractNum w:abstractNumId="9" w15:restartNumberingAfterBreak="0">
    <w:nsid w:val="0000000A"/>
    <w:multiLevelType w:val="singleLevel"/>
    <w:tmpl w:val="0000000A"/>
    <w:name w:val="WW8Num29"/>
    <w:lvl w:ilvl="0">
      <w:start w:val="2"/>
      <w:numFmt w:val="bullet"/>
      <w:lvlText w:val="-"/>
      <w:lvlJc w:val="left"/>
      <w:pPr>
        <w:tabs>
          <w:tab w:val="num" w:pos="0"/>
        </w:tabs>
        <w:ind w:left="720" w:hanging="360"/>
      </w:pPr>
      <w:rPr>
        <w:rFonts w:ascii="Calibri" w:hAnsi="Calibri" w:cs="Arial" w:hint="default"/>
        <w:sz w:val="22"/>
        <w:szCs w:val="22"/>
      </w:rPr>
    </w:lvl>
  </w:abstractNum>
  <w:abstractNum w:abstractNumId="10" w15:restartNumberingAfterBreak="0">
    <w:nsid w:val="0000000B"/>
    <w:multiLevelType w:val="singleLevel"/>
    <w:tmpl w:val="0000000B"/>
    <w:name w:val="WW8Num31"/>
    <w:lvl w:ilvl="0">
      <w:start w:val="2"/>
      <w:numFmt w:val="bullet"/>
      <w:lvlText w:val="-"/>
      <w:lvlJc w:val="left"/>
      <w:pPr>
        <w:tabs>
          <w:tab w:val="num" w:pos="0"/>
        </w:tabs>
        <w:ind w:left="720" w:hanging="360"/>
      </w:pPr>
      <w:rPr>
        <w:rFonts w:ascii="Calibri" w:hAnsi="Calibri" w:cs="Times New Roman" w:hint="default"/>
      </w:rPr>
    </w:lvl>
  </w:abstractNum>
  <w:abstractNum w:abstractNumId="11" w15:restartNumberingAfterBreak="0">
    <w:nsid w:val="0000000C"/>
    <w:multiLevelType w:val="singleLevel"/>
    <w:tmpl w:val="0000000C"/>
    <w:name w:val="WW8Num34"/>
    <w:lvl w:ilvl="0">
      <w:start w:val="1"/>
      <w:numFmt w:val="decimal"/>
      <w:lvlText w:val="%1."/>
      <w:lvlJc w:val="left"/>
      <w:pPr>
        <w:tabs>
          <w:tab w:val="num" w:pos="0"/>
        </w:tabs>
        <w:ind w:left="720" w:hanging="360"/>
      </w:pPr>
      <w:rPr>
        <w:rFonts w:ascii="Calibri" w:hAnsi="Calibri" w:cs="Calibri" w:hint="default"/>
        <w:sz w:val="22"/>
      </w:rPr>
    </w:lvl>
  </w:abstractNum>
  <w:abstractNum w:abstractNumId="12" w15:restartNumberingAfterBreak="0">
    <w:nsid w:val="0000000D"/>
    <w:multiLevelType w:val="singleLevel"/>
    <w:tmpl w:val="0000000D"/>
    <w:name w:val="WW8Num40"/>
    <w:lvl w:ilvl="0">
      <w:start w:val="1"/>
      <w:numFmt w:val="decimal"/>
      <w:lvlText w:val="%1."/>
      <w:lvlJc w:val="left"/>
      <w:pPr>
        <w:tabs>
          <w:tab w:val="num" w:pos="0"/>
        </w:tabs>
        <w:ind w:left="720" w:hanging="360"/>
      </w:pPr>
      <w:rPr>
        <w:rFonts w:hint="default"/>
        <w:sz w:val="22"/>
      </w:rPr>
    </w:lvl>
  </w:abstractNum>
  <w:abstractNum w:abstractNumId="13" w15:restartNumberingAfterBreak="0">
    <w:nsid w:val="0000000E"/>
    <w:multiLevelType w:val="multilevel"/>
    <w:tmpl w:val="DEB0C27A"/>
    <w:name w:val="WW8Num43"/>
    <w:lvl w:ilvl="0">
      <w:start w:val="1"/>
      <w:numFmt w:val="decimal"/>
      <w:lvlText w:val="%1."/>
      <w:lvlJc w:val="left"/>
      <w:pPr>
        <w:tabs>
          <w:tab w:val="num" w:pos="0"/>
        </w:tabs>
        <w:ind w:left="720" w:hanging="360"/>
      </w:pPr>
      <w:rPr>
        <w:rFonts w:cs="Avenir-Roman" w:hint="default"/>
        <w:b/>
        <w:i/>
        <w:sz w:val="22"/>
        <w:szCs w:val="10"/>
      </w:rPr>
    </w:lvl>
    <w:lvl w:ilvl="1">
      <w:start w:val="4"/>
      <w:numFmt w:val="lowerLetter"/>
      <w:lvlText w:val="%2)"/>
      <w:lvlJc w:val="left"/>
      <w:pPr>
        <w:ind w:left="1440" w:hanging="360"/>
      </w:pPr>
      <w:rPr>
        <w:rFonts w:hint="default"/>
        <w:b/>
        <w:i/>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0000000F"/>
    <w:multiLevelType w:val="singleLevel"/>
    <w:tmpl w:val="0000000F"/>
    <w:name w:val="WW8Num44"/>
    <w:lvl w:ilvl="0">
      <w:start w:val="1"/>
      <w:numFmt w:val="decimal"/>
      <w:lvlText w:val="%1."/>
      <w:lvlJc w:val="left"/>
      <w:pPr>
        <w:tabs>
          <w:tab w:val="num" w:pos="0"/>
        </w:tabs>
        <w:ind w:left="720" w:hanging="360"/>
      </w:pPr>
      <w:rPr>
        <w:rFonts w:hint="default"/>
        <w:sz w:val="22"/>
      </w:rPr>
    </w:lvl>
  </w:abstractNum>
  <w:abstractNum w:abstractNumId="15" w15:restartNumberingAfterBreak="0">
    <w:nsid w:val="00000010"/>
    <w:multiLevelType w:val="singleLevel"/>
    <w:tmpl w:val="00000010"/>
    <w:name w:val="WW8Num45"/>
    <w:lvl w:ilvl="0">
      <w:start w:val="1"/>
      <w:numFmt w:val="bullet"/>
      <w:lvlText w:val=""/>
      <w:lvlJc w:val="left"/>
      <w:pPr>
        <w:tabs>
          <w:tab w:val="num" w:pos="720"/>
        </w:tabs>
        <w:ind w:left="720" w:hanging="360"/>
      </w:pPr>
      <w:rPr>
        <w:rFonts w:ascii="Symbol" w:hAnsi="Symbol" w:cs="Symbol" w:hint="default"/>
        <w:color w:val="000000"/>
      </w:rPr>
    </w:lvl>
  </w:abstractNum>
  <w:abstractNum w:abstractNumId="16" w15:restartNumberingAfterBreak="0">
    <w:nsid w:val="00000011"/>
    <w:multiLevelType w:val="singleLevel"/>
    <w:tmpl w:val="00000011"/>
    <w:name w:val="WW8Num47"/>
    <w:lvl w:ilvl="0">
      <w:start w:val="1"/>
      <w:numFmt w:val="decimal"/>
      <w:lvlText w:val="%1."/>
      <w:lvlJc w:val="left"/>
      <w:pPr>
        <w:tabs>
          <w:tab w:val="num" w:pos="720"/>
        </w:tabs>
        <w:ind w:left="720" w:hanging="360"/>
      </w:pPr>
      <w:rPr>
        <w:rFonts w:cs="Calibri"/>
        <w:sz w:val="20"/>
        <w:szCs w:val="20"/>
      </w:rPr>
    </w:lvl>
  </w:abstractNum>
  <w:abstractNum w:abstractNumId="17" w15:restartNumberingAfterBreak="0">
    <w:nsid w:val="00000012"/>
    <w:multiLevelType w:val="multilevel"/>
    <w:tmpl w:val="0000001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31140E18"/>
    <w:multiLevelType w:val="multilevel"/>
    <w:tmpl w:val="00000006"/>
    <w:lvl w:ilvl="0">
      <w:start w:val="1"/>
      <w:numFmt w:val="decimal"/>
      <w:lvlText w:val="%1."/>
      <w:lvlJc w:val="left"/>
      <w:pPr>
        <w:tabs>
          <w:tab w:val="num" w:pos="0"/>
        </w:tabs>
        <w:ind w:left="720" w:hanging="360"/>
      </w:pPr>
      <w:rPr>
        <w:rFonts w:hint="default"/>
        <w:b/>
        <w:i/>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3FC22B8C"/>
    <w:multiLevelType w:val="multilevel"/>
    <w:tmpl w:val="00000001"/>
    <w:lvl w:ilvl="0">
      <w:start w:val="1"/>
      <w:numFmt w:val="upperRoman"/>
      <w:lvlText w:val="%1."/>
      <w:lvlJc w:val="right"/>
      <w:pPr>
        <w:tabs>
          <w:tab w:val="num" w:pos="0"/>
        </w:tabs>
        <w:ind w:left="720" w:hanging="360"/>
      </w:pPr>
      <w:rPr>
        <w:rFonts w:ascii="Calibri" w:hAnsi="Calibri" w:cs="Calibri"/>
        <w:b/>
        <w:bCs/>
        <w:sz w:val="28"/>
        <w:szCs w:val="28"/>
      </w:rPr>
    </w:lvl>
    <w:lvl w:ilvl="1">
      <w:start w:val="1"/>
      <w:numFmt w:val="decimal"/>
      <w:lvlText w:val="%2."/>
      <w:lvlJc w:val="left"/>
      <w:pPr>
        <w:tabs>
          <w:tab w:val="num" w:pos="0"/>
        </w:tabs>
        <w:ind w:left="1440" w:hanging="360"/>
      </w:pPr>
      <w:rPr>
        <w:rFonts w:ascii="Calibri" w:hAnsi="Calibri" w:cs="Calibri"/>
        <w:b/>
        <w:bCs/>
        <w:i/>
        <w:iCs/>
        <w:color w:val="auto"/>
        <w:sz w:val="22"/>
        <w:szCs w:val="22"/>
      </w:rPr>
    </w:lvl>
    <w:lvl w:ilvl="2">
      <w:start w:val="1"/>
      <w:numFmt w:val="lowerLetter"/>
      <w:suff w:val="space"/>
      <w:lvlText w:val="%3)"/>
      <w:lvlJc w:val="left"/>
      <w:pPr>
        <w:tabs>
          <w:tab w:val="num" w:pos="0"/>
        </w:tabs>
        <w:ind w:left="2024" w:hanging="180"/>
      </w:pPr>
      <w:rPr>
        <w:rFonts w:ascii="Calibri" w:hAnsi="Calibri" w:cs="Calibri" w:hint="default"/>
        <w:b/>
        <w:bCs/>
        <w:iCs/>
        <w:sz w:val="22"/>
        <w:szCs w:val="22"/>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745C44E6"/>
    <w:multiLevelType w:val="hybridMultilevel"/>
    <w:tmpl w:val="1FCE652C"/>
    <w:lvl w:ilvl="0" w:tplc="6082F484">
      <w:start w:val="1"/>
      <w:numFmt w:val="lowerLetter"/>
      <w:lvlText w:val="%1-"/>
      <w:lvlJc w:val="left"/>
      <w:pPr>
        <w:ind w:left="1080" w:hanging="360"/>
      </w:pPr>
      <w:rPr>
        <w:rFonts w:cs="Avenir-Roman" w:hint="default"/>
        <w:b/>
        <w:i/>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 w15:restartNumberingAfterBreak="0">
    <w:nsid w:val="7A7D5521"/>
    <w:multiLevelType w:val="hybridMultilevel"/>
    <w:tmpl w:val="2430C4CA"/>
    <w:lvl w:ilvl="0" w:tplc="191457AE">
      <w:start w:val="2"/>
      <w:numFmt w:val="lowerLetter"/>
      <w:lvlText w:val="%1-"/>
      <w:lvlJc w:val="left"/>
      <w:pPr>
        <w:ind w:left="720" w:hanging="360"/>
      </w:pPr>
      <w:rPr>
        <w:rFonts w:hint="default"/>
        <w:b/>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D9D4976"/>
    <w:multiLevelType w:val="hybridMultilevel"/>
    <w:tmpl w:val="26EA4980"/>
    <w:lvl w:ilvl="0" w:tplc="D12ABD34">
      <w:start w:val="2"/>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21"/>
  </w:num>
  <w:num w:numId="21">
    <w:abstractNumId w:val="20"/>
  </w:num>
  <w:num w:numId="22">
    <w:abstractNumId w:val="19"/>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77E"/>
    <w:rsid w:val="00003FA3"/>
    <w:rsid w:val="000302C9"/>
    <w:rsid w:val="00036906"/>
    <w:rsid w:val="00037042"/>
    <w:rsid w:val="00072ADE"/>
    <w:rsid w:val="00085CC7"/>
    <w:rsid w:val="000F3476"/>
    <w:rsid w:val="00134AFD"/>
    <w:rsid w:val="00155F0F"/>
    <w:rsid w:val="0016707F"/>
    <w:rsid w:val="00180EAB"/>
    <w:rsid w:val="001D51E5"/>
    <w:rsid w:val="00257D17"/>
    <w:rsid w:val="00264962"/>
    <w:rsid w:val="003E041C"/>
    <w:rsid w:val="00402275"/>
    <w:rsid w:val="004F6672"/>
    <w:rsid w:val="00502E5A"/>
    <w:rsid w:val="005332ED"/>
    <w:rsid w:val="006A7203"/>
    <w:rsid w:val="006E781A"/>
    <w:rsid w:val="006F00BC"/>
    <w:rsid w:val="006F7626"/>
    <w:rsid w:val="00746737"/>
    <w:rsid w:val="007B6449"/>
    <w:rsid w:val="007C6390"/>
    <w:rsid w:val="007D1BAD"/>
    <w:rsid w:val="00805522"/>
    <w:rsid w:val="008546A4"/>
    <w:rsid w:val="00863222"/>
    <w:rsid w:val="008758D2"/>
    <w:rsid w:val="008A3C95"/>
    <w:rsid w:val="008A4318"/>
    <w:rsid w:val="008B50EB"/>
    <w:rsid w:val="00930AF1"/>
    <w:rsid w:val="00932A70"/>
    <w:rsid w:val="009819E6"/>
    <w:rsid w:val="009872E2"/>
    <w:rsid w:val="009D4C56"/>
    <w:rsid w:val="00A10003"/>
    <w:rsid w:val="00B87BED"/>
    <w:rsid w:val="00BB0654"/>
    <w:rsid w:val="00BD5BC6"/>
    <w:rsid w:val="00CF7A55"/>
    <w:rsid w:val="00D41342"/>
    <w:rsid w:val="00D8677E"/>
    <w:rsid w:val="00DC14AF"/>
    <w:rsid w:val="00DC70B8"/>
    <w:rsid w:val="00DC735E"/>
    <w:rsid w:val="00E36C14"/>
    <w:rsid w:val="00ED22CA"/>
    <w:rsid w:val="00EF63C5"/>
    <w:rsid w:val="00F24269"/>
    <w:rsid w:val="00F672F8"/>
    <w:rsid w:val="00FF5E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oNotEmbedSmartTags/>
  <w:decimalSymbol w:val=","/>
  <w:listSeparator w:val=";"/>
  <w14:docId w14:val="445EEDAB"/>
  <w15:chartTrackingRefBased/>
  <w15:docId w15:val="{F6EFF560-74D0-448C-990C-136F8CE22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pPr>
    <w:rPr>
      <w:rFonts w:ascii="Calibri" w:eastAsia="Calibri" w:hAnsi="Calibri"/>
      <w:sz w:val="22"/>
      <w:szCs w:val="22"/>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Pr>
      <w:rFonts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Calibri" w:hAnsi="Calibri" w:cs="Calibri"/>
      <w:b/>
      <w:bCs/>
      <w:sz w:val="28"/>
      <w:szCs w:val="28"/>
    </w:rPr>
  </w:style>
  <w:style w:type="character" w:customStyle="1" w:styleId="WW8Num2z1">
    <w:name w:val="WW8Num2z1"/>
    <w:rPr>
      <w:rFonts w:ascii="Calibri" w:hAnsi="Calibri" w:cs="Calibri"/>
      <w:b/>
      <w:bCs/>
      <w:i/>
      <w:iCs/>
      <w:color w:val="auto"/>
      <w:sz w:val="22"/>
      <w:szCs w:val="22"/>
    </w:rPr>
  </w:style>
  <w:style w:type="character" w:customStyle="1" w:styleId="WW8Num2z2">
    <w:name w:val="WW8Num2z2"/>
    <w:rPr>
      <w:rFonts w:ascii="Calibri" w:hAnsi="Calibri" w:cs="Calibri" w:hint="default"/>
      <w:b/>
      <w:bCs/>
      <w:iCs/>
      <w:sz w:val="22"/>
      <w:szCs w:val="22"/>
    </w:rPr>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rPr>
      <w:rFonts w:hint="default"/>
    </w:rPr>
  </w:style>
  <w:style w:type="character" w:customStyle="1" w:styleId="WW8Num4z2">
    <w:name w:val="WW8Num4z2"/>
    <w:rPr>
      <w:rFonts w:ascii="Symbol" w:hAnsi="Symbol" w:cs="Symbol" w:hint="default"/>
    </w:rPr>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Symbol"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7z0">
    <w:name w:val="WW8Num7z0"/>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hint="defaul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hint="default"/>
      <w:b/>
      <w:i/>
      <w:sz w:val="22"/>
    </w:rPr>
  </w:style>
  <w:style w:type="character" w:customStyle="1" w:styleId="WW8Num9z1">
    <w:name w:val="WW8Num9z1"/>
    <w:rPr>
      <w:b/>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Symbol" w:hAnsi="Symbol" w:cs="Symbol" w:hint="default"/>
      <w:sz w:val="20"/>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0">
    <w:name w:val="WW8Num11z0"/>
    <w:rPr>
      <w:rFonts w:ascii="Calibri" w:hAnsi="Calibri" w:cs="Calibri"/>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Calibri" w:hAnsi="Calibri" w:cs="Calibri" w:hint="default"/>
      <w:sz w:val="20"/>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hint="default"/>
      <w:u w:val="none"/>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hint="default"/>
      <w:b/>
      <w:i/>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Symbol" w:hAnsi="Symbol" w:cs="Symbo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cs="Avenir-Roman" w:hint="default"/>
      <w:sz w:val="20"/>
      <w:szCs w:val="20"/>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Wingdings" w:hAnsi="Wingdings" w:cs="Wingdings" w:hint="default"/>
    </w:rPr>
  </w:style>
  <w:style w:type="character" w:customStyle="1" w:styleId="WW8Num19z1">
    <w:name w:val="WW8Num19z1"/>
    <w:rPr>
      <w:rFonts w:ascii="Courier New" w:hAnsi="Courier New" w:cs="Courier New" w:hint="default"/>
    </w:rPr>
  </w:style>
  <w:style w:type="character" w:customStyle="1" w:styleId="WW8Num19z3">
    <w:name w:val="WW8Num19z3"/>
    <w:rPr>
      <w:rFonts w:ascii="Symbol" w:hAnsi="Symbol" w:cs="Symbol" w:hint="default"/>
    </w:rPr>
  </w:style>
  <w:style w:type="character" w:customStyle="1" w:styleId="WW8Num20z0">
    <w:name w:val="WW8Num20z0"/>
    <w:rPr>
      <w:rFonts w:ascii="Symbol" w:hAnsi="Symbol" w:cs="Symbol"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1z0">
    <w:name w:val="WW8Num21z0"/>
    <w:rPr>
      <w:rFonts w:ascii="Symbol" w:hAnsi="Symbol" w:cs="Symbol" w:hint="default"/>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2z0">
    <w:name w:val="WW8Num22z0"/>
    <w:rPr>
      <w:rFonts w:hint="default"/>
      <w:sz w:val="22"/>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cs="Avenir-Roman"/>
      <w:b/>
      <w:i/>
      <w:color w:val="auto"/>
    </w:rPr>
  </w:style>
  <w:style w:type="character" w:customStyle="1" w:styleId="WW8Num23z1">
    <w:name w:val="WW8Num23z1"/>
    <w:rPr>
      <w:rFonts w:cs="Avenir-Roman"/>
      <w:b/>
      <w:sz w:val="22"/>
      <w:szCs w:val="22"/>
    </w:rPr>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rFonts w:cs="Avenir-Roman" w:hint="default"/>
      <w:b/>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hint="default"/>
    </w:rPr>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ascii="Calibri" w:eastAsia="Calibri" w:hAnsi="Calibri" w:cs="Arial" w:hint="default"/>
      <w:sz w:val="22"/>
      <w:szCs w:val="22"/>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WW8Num29z3">
    <w:name w:val="WW8Num29z3"/>
    <w:rPr>
      <w:rFonts w:ascii="Symbol" w:hAnsi="Symbol" w:cs="Symbol" w:hint="default"/>
    </w:rPr>
  </w:style>
  <w:style w:type="character" w:customStyle="1" w:styleId="WW8Num30z0">
    <w:name w:val="WW8Num30z0"/>
  </w:style>
  <w:style w:type="character" w:customStyle="1" w:styleId="WW8Num30z1">
    <w:name w:val="WW8Num30z1"/>
    <w:rPr>
      <w:rFonts w:ascii="Symbol" w:hAnsi="Symbol" w:cs="Symbol" w:hint="default"/>
    </w:rPr>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Calibri" w:eastAsia="Calibri" w:hAnsi="Calibri" w:cs="Times New Roman" w:hint="default"/>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1z3">
    <w:name w:val="WW8Num31z3"/>
    <w:rPr>
      <w:rFonts w:ascii="Symbol" w:hAnsi="Symbol" w:cs="Symbol" w:hint="default"/>
    </w:rPr>
  </w:style>
  <w:style w:type="character" w:customStyle="1" w:styleId="WW8Num32z0">
    <w:name w:val="WW8Num32z0"/>
    <w:rPr>
      <w:rFonts w:ascii="Symbol" w:hAnsi="Symbol" w:cs="Symbol" w:hint="default"/>
      <w:sz w:val="20"/>
    </w:rPr>
  </w:style>
  <w:style w:type="character" w:customStyle="1" w:styleId="WW8Num32z1">
    <w:name w:val="WW8Num32z1"/>
    <w:rPr>
      <w:rFonts w:ascii="Courier New" w:hAnsi="Courier New" w:cs="Courier New" w:hint="default"/>
      <w:sz w:val="20"/>
    </w:rPr>
  </w:style>
  <w:style w:type="character" w:customStyle="1" w:styleId="WW8Num32z2">
    <w:name w:val="WW8Num32z2"/>
    <w:rPr>
      <w:rFonts w:ascii="Wingdings" w:hAnsi="Wingdings" w:cs="Wingdings" w:hint="default"/>
      <w:sz w:val="20"/>
    </w:rPr>
  </w:style>
  <w:style w:type="character" w:customStyle="1" w:styleId="WW8Num33z0">
    <w:name w:val="WW8Num33z0"/>
    <w:rPr>
      <w:rFonts w:ascii="Calibri" w:eastAsia="Calibri" w:hAnsi="Calibri" w:cs="Arial" w:hint="default"/>
    </w:rPr>
  </w:style>
  <w:style w:type="character" w:customStyle="1" w:styleId="WW8Num33z1">
    <w:name w:val="WW8Num33z1"/>
    <w:rPr>
      <w:rFonts w:ascii="Courier New" w:hAnsi="Courier New" w:cs="Courier New" w:hint="default"/>
    </w:rPr>
  </w:style>
  <w:style w:type="character" w:customStyle="1" w:styleId="WW8Num33z2">
    <w:name w:val="WW8Num33z2"/>
    <w:rPr>
      <w:rFonts w:ascii="Wingdings" w:hAnsi="Wingdings" w:cs="Wingdings" w:hint="default"/>
    </w:rPr>
  </w:style>
  <w:style w:type="character" w:customStyle="1" w:styleId="WW8Num33z3">
    <w:name w:val="WW8Num33z3"/>
    <w:rPr>
      <w:rFonts w:ascii="Symbol" w:hAnsi="Symbol" w:cs="Symbol" w:hint="default"/>
    </w:rPr>
  </w:style>
  <w:style w:type="character" w:customStyle="1" w:styleId="WW8Num34z0">
    <w:name w:val="WW8Num34z0"/>
    <w:rPr>
      <w:rFonts w:ascii="Calibri" w:hAnsi="Calibri" w:cs="Calibri" w:hint="default"/>
      <w:sz w:val="22"/>
    </w:rPr>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i/>
      <w:sz w:val="22"/>
      <w:szCs w:val="22"/>
    </w:rPr>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0">
    <w:name w:val="WW8Num36z0"/>
    <w:rPr>
      <w:rFonts w:hint="default"/>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rPr>
      <w:rFonts w:ascii="Symbol" w:hAnsi="Symbol" w:cs="Symbol" w:hint="default"/>
    </w:rPr>
  </w:style>
  <w:style w:type="character" w:customStyle="1" w:styleId="WW8Num39z1">
    <w:name w:val="WW8Num39z1"/>
    <w:rPr>
      <w:rFonts w:ascii="Courier New" w:hAnsi="Courier New" w:cs="Courier New" w:hint="default"/>
    </w:rPr>
  </w:style>
  <w:style w:type="character" w:customStyle="1" w:styleId="WW8Num39z2">
    <w:name w:val="WW8Num39z2"/>
    <w:rPr>
      <w:rFonts w:ascii="Wingdings" w:hAnsi="Wingdings" w:cs="Wingdings" w:hint="default"/>
    </w:rPr>
  </w:style>
  <w:style w:type="character" w:customStyle="1" w:styleId="WW8Num40z0">
    <w:name w:val="WW8Num40z0"/>
    <w:rPr>
      <w:rFonts w:hint="default"/>
      <w:sz w:val="22"/>
    </w:rPr>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rPr>
      <w:rFonts w:ascii="Symbol" w:hAnsi="Symbol" w:cs="Symbol" w:hint="default"/>
    </w:rPr>
  </w:style>
  <w:style w:type="character" w:customStyle="1" w:styleId="WW8Num42z1">
    <w:name w:val="WW8Num42z1"/>
    <w:rPr>
      <w:rFonts w:ascii="Courier New" w:hAnsi="Courier New" w:cs="Courier New" w:hint="default"/>
    </w:rPr>
  </w:style>
  <w:style w:type="character" w:customStyle="1" w:styleId="WW8Num42z2">
    <w:name w:val="WW8Num42z2"/>
    <w:rPr>
      <w:rFonts w:ascii="Wingdings" w:hAnsi="Wingdings" w:cs="Wingdings" w:hint="default"/>
    </w:rPr>
  </w:style>
  <w:style w:type="character" w:customStyle="1" w:styleId="WW8Num43z0">
    <w:name w:val="WW8Num43z0"/>
    <w:rPr>
      <w:rFonts w:cs="Avenir-Roman" w:hint="default"/>
      <w:b/>
      <w:i/>
      <w:sz w:val="22"/>
      <w:szCs w:val="10"/>
    </w:rPr>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rPr>
      <w:rFonts w:hint="default"/>
      <w:sz w:val="22"/>
    </w:rPr>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rPr>
      <w:rFonts w:ascii="Symbol" w:hAnsi="Symbol" w:cs="Symbol" w:hint="default"/>
      <w:color w:val="000000"/>
    </w:rPr>
  </w:style>
  <w:style w:type="character" w:customStyle="1" w:styleId="WW8Num45z1">
    <w:name w:val="WW8Num45z1"/>
    <w:rPr>
      <w:rFonts w:ascii="Courier New" w:hAnsi="Courier New" w:cs="Courier New" w:hint="default"/>
    </w:rPr>
  </w:style>
  <w:style w:type="character" w:customStyle="1" w:styleId="WW8Num45z2">
    <w:name w:val="WW8Num45z2"/>
    <w:rPr>
      <w:rFonts w:ascii="Wingdings" w:hAnsi="Wingdings" w:cs="Wingdings" w:hint="default"/>
    </w:rPr>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cs="Calibri"/>
      <w:sz w:val="20"/>
      <w:szCs w:val="20"/>
    </w:rPr>
  </w:style>
  <w:style w:type="character" w:customStyle="1" w:styleId="WW8Num47z1">
    <w:name w:val="WW8Num47z1"/>
    <w:rPr>
      <w:rFonts w:hint="default"/>
    </w:rPr>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Policepardfaut1">
    <w:name w:val="Police par défaut1"/>
  </w:style>
  <w:style w:type="character" w:customStyle="1" w:styleId="TextedebullesCar">
    <w:name w:val="Texte de bulles Car"/>
    <w:basedOn w:val="Policepardfaut1"/>
    <w:rPr>
      <w:rFonts w:ascii="Tahoma" w:hAnsi="Tahoma" w:cs="Tahoma"/>
      <w:sz w:val="16"/>
      <w:szCs w:val="16"/>
    </w:rPr>
  </w:style>
  <w:style w:type="character" w:customStyle="1" w:styleId="Sous-titreCar">
    <w:name w:val="Sous-titre Car"/>
    <w:basedOn w:val="Policepardfaut1"/>
    <w:rPr>
      <w:rFonts w:ascii="Comic Sans MS" w:eastAsia="Times New Roman" w:hAnsi="Comic Sans MS" w:cs="Times New Roman"/>
      <w:b/>
      <w:bCs/>
      <w:color w:val="FF0000"/>
      <w:sz w:val="24"/>
      <w:szCs w:val="24"/>
    </w:rPr>
  </w:style>
  <w:style w:type="character" w:styleId="Textedelespacerserv">
    <w:name w:val="Placeholder Text"/>
    <w:basedOn w:val="Policepardfaut1"/>
    <w:rPr>
      <w:color w:val="808080"/>
    </w:rPr>
  </w:style>
  <w:style w:type="character" w:customStyle="1" w:styleId="Corpsdetexte2Car">
    <w:name w:val="Corps de texte 2 Car"/>
    <w:basedOn w:val="Policepardfaut1"/>
    <w:rPr>
      <w:rFonts w:ascii="Comic Sans MS" w:eastAsia="Times New Roman" w:hAnsi="Comic Sans MS" w:cs="Times New Roman"/>
      <w:color w:val="000000"/>
      <w:szCs w:val="24"/>
    </w:rPr>
  </w:style>
  <w:style w:type="character" w:customStyle="1" w:styleId="CorpsdetexteCar">
    <w:name w:val="Corps de texte Car"/>
    <w:basedOn w:val="Policepardfaut1"/>
  </w:style>
  <w:style w:type="character" w:customStyle="1" w:styleId="Corpsdetexte3Car">
    <w:name w:val="Corps de texte 3 Car"/>
    <w:basedOn w:val="Policepardfaut1"/>
    <w:rPr>
      <w:sz w:val="16"/>
      <w:szCs w:val="16"/>
    </w:rPr>
  </w:style>
  <w:style w:type="character" w:styleId="Lienhypertexte">
    <w:name w:val="Hyperlink"/>
    <w:basedOn w:val="Policepardfaut1"/>
    <w:rPr>
      <w:color w:val="0000FF"/>
      <w:u w:val="single"/>
    </w:rPr>
  </w:style>
  <w:style w:type="character" w:customStyle="1" w:styleId="En-tteCar">
    <w:name w:val="En-tête Car"/>
    <w:basedOn w:val="Policepardfaut1"/>
  </w:style>
  <w:style w:type="character" w:customStyle="1" w:styleId="PieddepageCar">
    <w:name w:val="Pied de page Car"/>
    <w:basedOn w:val="Policepardfaut1"/>
  </w:style>
  <w:style w:type="paragraph" w:customStyle="1" w:styleId="Titre1">
    <w:name w:val="Titre1"/>
    <w:basedOn w:val="Normal"/>
    <w:next w:val="Corpsdetexte"/>
    <w:pPr>
      <w:keepNext/>
      <w:spacing w:before="240" w:after="120"/>
    </w:pPr>
    <w:rPr>
      <w:rFonts w:ascii="Liberation Sans" w:eastAsia="Microsoft YaHei" w:hAnsi="Liberation Sans" w:cs="Arial"/>
      <w:sz w:val="28"/>
      <w:szCs w:val="28"/>
    </w:rPr>
  </w:style>
  <w:style w:type="paragraph" w:styleId="Corpsdetexte">
    <w:name w:val="Body Text"/>
    <w:basedOn w:val="Normal"/>
    <w:pPr>
      <w:spacing w:after="120"/>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pPr>
      <w:suppressLineNumbers/>
    </w:pPr>
    <w:rPr>
      <w:rFonts w:cs="Arial"/>
    </w:rPr>
  </w:style>
  <w:style w:type="paragraph" w:styleId="Textedebulles">
    <w:name w:val="Balloon Text"/>
    <w:basedOn w:val="Normal"/>
    <w:pPr>
      <w:spacing w:after="0" w:line="240" w:lineRule="auto"/>
    </w:pPr>
    <w:rPr>
      <w:rFonts w:ascii="Tahoma" w:hAnsi="Tahoma" w:cs="Tahoma"/>
      <w:sz w:val="16"/>
      <w:szCs w:val="16"/>
    </w:rPr>
  </w:style>
  <w:style w:type="paragraph" w:styleId="Sous-titre">
    <w:name w:val="Subtitle"/>
    <w:basedOn w:val="Normal"/>
    <w:next w:val="Corpsdetexte"/>
    <w:qFormat/>
    <w:pPr>
      <w:spacing w:after="0" w:line="240" w:lineRule="auto"/>
    </w:pPr>
    <w:rPr>
      <w:rFonts w:ascii="Comic Sans MS" w:eastAsia="Times New Roman" w:hAnsi="Comic Sans MS"/>
      <w:b/>
      <w:bCs/>
      <w:color w:val="FF0000"/>
      <w:sz w:val="24"/>
      <w:szCs w:val="24"/>
    </w:rPr>
  </w:style>
  <w:style w:type="paragraph" w:styleId="Paragraphedeliste">
    <w:name w:val="List Paragraph"/>
    <w:basedOn w:val="Normal"/>
    <w:uiPriority w:val="34"/>
    <w:qFormat/>
    <w:pPr>
      <w:ind w:left="720"/>
      <w:contextualSpacing/>
    </w:pPr>
  </w:style>
  <w:style w:type="paragraph" w:customStyle="1" w:styleId="Textecourant">
    <w:name w:val="Texte_courant"/>
    <w:basedOn w:val="Normal"/>
    <w:pPr>
      <w:spacing w:after="0" w:line="240" w:lineRule="auto"/>
    </w:pPr>
    <w:rPr>
      <w:rFonts w:ascii="Arial" w:hAnsi="Arial" w:cs="Arial"/>
      <w:sz w:val="19"/>
      <w:szCs w:val="20"/>
    </w:rPr>
  </w:style>
  <w:style w:type="paragraph" w:customStyle="1" w:styleId="Courstitre2">
    <w:name w:val="Cours_titre2"/>
    <w:pPr>
      <w:suppressAutoHyphens/>
      <w:spacing w:before="120"/>
      <w:ind w:left="426" w:hanging="426"/>
    </w:pPr>
    <w:rPr>
      <w:rFonts w:ascii="Arial Narrow" w:eastAsia="Calibri" w:hAnsi="Arial Narrow" w:cs="Arial"/>
      <w:b/>
      <w:color w:val="FF0000"/>
      <w:sz w:val="24"/>
      <w:szCs w:val="24"/>
      <w:lang w:eastAsia="zh-CN"/>
    </w:rPr>
  </w:style>
  <w:style w:type="paragraph" w:customStyle="1" w:styleId="Coursencadre">
    <w:name w:val="Cours_encadre"/>
    <w:basedOn w:val="Textecourant"/>
    <w:pPr>
      <w:pBdr>
        <w:top w:val="none" w:sz="0" w:space="0" w:color="000000"/>
        <w:left w:val="single" w:sz="18" w:space="4" w:color="99FF66"/>
        <w:bottom w:val="none" w:sz="0" w:space="0" w:color="000000"/>
        <w:right w:val="single" w:sz="18" w:space="4" w:color="99FF66"/>
      </w:pBdr>
      <w:shd w:val="clear" w:color="auto" w:fill="FFFF99"/>
    </w:pPr>
  </w:style>
  <w:style w:type="paragraph" w:customStyle="1" w:styleId="Coursrenvoi">
    <w:name w:val="Cours_renvoi"/>
    <w:pPr>
      <w:suppressAutoHyphens/>
      <w:jc w:val="right"/>
    </w:pPr>
    <w:rPr>
      <w:rFonts w:ascii="Arial" w:eastAsia="Calibri" w:hAnsi="Arial" w:cs="Arial"/>
      <w:b/>
      <w:color w:val="00B0F0"/>
      <w:sz w:val="18"/>
      <w:szCs w:val="18"/>
      <w:lang w:eastAsia="zh-CN"/>
    </w:rPr>
  </w:style>
  <w:style w:type="paragraph" w:customStyle="1" w:styleId="Corpsdetexte21">
    <w:name w:val="Corps de texte 21"/>
    <w:basedOn w:val="Normal"/>
    <w:pPr>
      <w:spacing w:after="0" w:line="240" w:lineRule="auto"/>
      <w:jc w:val="both"/>
    </w:pPr>
    <w:rPr>
      <w:rFonts w:ascii="Comic Sans MS" w:eastAsia="Times New Roman" w:hAnsi="Comic Sans MS"/>
      <w:color w:val="000000"/>
      <w:szCs w:val="24"/>
    </w:rPr>
  </w:style>
  <w:style w:type="paragraph" w:customStyle="1" w:styleId="Etiquette">
    <w:name w:val="Etiquette"/>
    <w:pPr>
      <w:suppressAutoHyphens/>
    </w:pPr>
    <w:rPr>
      <w:rFonts w:eastAsia="Calibri"/>
      <w:color w:val="FF0000"/>
      <w:sz w:val="18"/>
      <w:szCs w:val="18"/>
      <w:lang w:eastAsia="zh-CN"/>
    </w:rPr>
  </w:style>
  <w:style w:type="paragraph" w:customStyle="1" w:styleId="commentaire">
    <w:name w:val="commentaire"/>
    <w:pPr>
      <w:suppressAutoHyphens/>
    </w:pPr>
    <w:rPr>
      <w:rFonts w:eastAsia="Calibri"/>
      <w:b/>
      <w:color w:val="000000"/>
      <w:sz w:val="18"/>
      <w:szCs w:val="18"/>
      <w:lang w:eastAsia="zh-CN"/>
    </w:rPr>
  </w:style>
  <w:style w:type="paragraph" w:customStyle="1" w:styleId="Legende">
    <w:name w:val="Legende"/>
    <w:basedOn w:val="Textecourant"/>
    <w:rPr>
      <w:sz w:val="18"/>
      <w:szCs w:val="18"/>
    </w:rPr>
  </w:style>
  <w:style w:type="paragraph" w:customStyle="1" w:styleId="Corpsdetexte31">
    <w:name w:val="Corps de texte 31"/>
    <w:basedOn w:val="Normal"/>
    <w:pPr>
      <w:spacing w:after="120"/>
    </w:pPr>
    <w:rPr>
      <w:sz w:val="16"/>
      <w:szCs w:val="16"/>
    </w:rPr>
  </w:style>
  <w:style w:type="paragraph" w:styleId="Sansinterligne">
    <w:name w:val="No Spacing"/>
    <w:qFormat/>
    <w:pPr>
      <w:suppressAutoHyphens/>
    </w:pPr>
    <w:rPr>
      <w:rFonts w:ascii="Calibri" w:eastAsia="Calibri" w:hAnsi="Calibri"/>
      <w:sz w:val="22"/>
      <w:szCs w:val="22"/>
      <w:lang w:eastAsia="zh-CN"/>
    </w:rPr>
  </w:style>
  <w:style w:type="paragraph" w:customStyle="1" w:styleId="Actquestions">
    <w:name w:val="Act_questions"/>
    <w:basedOn w:val="Textecourant"/>
    <w:pPr>
      <w:pBdr>
        <w:top w:val="none" w:sz="0" w:space="0" w:color="000000"/>
        <w:left w:val="single" w:sz="18" w:space="4" w:color="FF99CC"/>
        <w:bottom w:val="none" w:sz="0" w:space="0" w:color="000000"/>
        <w:right w:val="single" w:sz="18" w:space="4" w:color="FF99CC"/>
      </w:pBdr>
    </w:pPr>
  </w:style>
  <w:style w:type="paragraph" w:styleId="NormalWeb">
    <w:name w:val="Normal (Web)"/>
    <w:basedOn w:val="Normal"/>
    <w:pPr>
      <w:spacing w:before="280" w:after="119" w:line="240" w:lineRule="auto"/>
    </w:pPr>
    <w:rPr>
      <w:rFonts w:ascii="Times New Roman" w:eastAsia="Times New Roman" w:hAnsi="Times New Roman"/>
      <w:sz w:val="24"/>
      <w:szCs w:val="24"/>
    </w:rPr>
  </w:style>
  <w:style w:type="paragraph" w:styleId="En-tte">
    <w:name w:val="header"/>
    <w:basedOn w:val="Normal"/>
    <w:pPr>
      <w:spacing w:after="0" w:line="240" w:lineRule="auto"/>
    </w:pPr>
  </w:style>
  <w:style w:type="paragraph" w:styleId="Pieddepage">
    <w:name w:val="footer"/>
    <w:basedOn w:val="Normal"/>
    <w:pPr>
      <w:spacing w:after="0" w:line="240" w:lineRule="auto"/>
    </w:p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ecadre">
    <w:name w:val="Contenu de cadre"/>
    <w:basedOn w:val="Normal"/>
  </w:style>
  <w:style w:type="table" w:styleId="Grilledutableau">
    <w:name w:val="Table Grid"/>
    <w:basedOn w:val="TableauNormal"/>
    <w:uiPriority w:val="39"/>
    <w:rsid w:val="00ED22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oleObject" Target="embeddings/oleObject19.bin"/><Relationship Id="rId21" Type="http://schemas.openxmlformats.org/officeDocument/2006/relationships/image" Target="media/image14.png"/><Relationship Id="rId42" Type="http://schemas.openxmlformats.org/officeDocument/2006/relationships/image" Target="media/image29.png"/><Relationship Id="rId47" Type="http://schemas.openxmlformats.org/officeDocument/2006/relationships/image" Target="media/image32.wmf"/><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5.emf"/><Relationship Id="rId89" Type="http://schemas.openxmlformats.org/officeDocument/2006/relationships/image" Target="media/image70.png"/><Relationship Id="rId112" Type="http://schemas.openxmlformats.org/officeDocument/2006/relationships/oleObject" Target="embeddings/oleObject17.bin"/><Relationship Id="rId16" Type="http://schemas.openxmlformats.org/officeDocument/2006/relationships/image" Target="media/image9.png"/><Relationship Id="rId107" Type="http://schemas.openxmlformats.org/officeDocument/2006/relationships/image" Target="media/image84.wmf"/><Relationship Id="rId11" Type="http://schemas.openxmlformats.org/officeDocument/2006/relationships/image" Target="media/image4.wmf"/><Relationship Id="rId32" Type="http://schemas.openxmlformats.org/officeDocument/2006/relationships/image" Target="media/image20.wmf"/><Relationship Id="rId37" Type="http://schemas.openxmlformats.org/officeDocument/2006/relationships/image" Target="media/image24.png"/><Relationship Id="rId53" Type="http://schemas.openxmlformats.org/officeDocument/2006/relationships/image" Target="media/image36.wmf"/><Relationship Id="rId58" Type="http://schemas.openxmlformats.org/officeDocument/2006/relationships/image" Target="media/image41.wmf"/><Relationship Id="rId74" Type="http://schemas.openxmlformats.org/officeDocument/2006/relationships/image" Target="media/image56.wmf"/><Relationship Id="rId79" Type="http://schemas.openxmlformats.org/officeDocument/2006/relationships/image" Target="media/image61.wmf"/><Relationship Id="rId102" Type="http://schemas.openxmlformats.org/officeDocument/2006/relationships/image" Target="media/image79.wmf"/><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oleObject" Target="embeddings/oleObject13.bin"/><Relationship Id="rId95" Type="http://schemas.openxmlformats.org/officeDocument/2006/relationships/image" Target="media/image73.png"/><Relationship Id="rId22" Type="http://schemas.openxmlformats.org/officeDocument/2006/relationships/oleObject" Target="embeddings/oleObject1.bin"/><Relationship Id="rId27" Type="http://schemas.openxmlformats.org/officeDocument/2006/relationships/image" Target="media/image17.png"/><Relationship Id="rId43" Type="http://schemas.openxmlformats.org/officeDocument/2006/relationships/oleObject" Target="embeddings/oleObject7.bin"/><Relationship Id="rId48" Type="http://schemas.openxmlformats.org/officeDocument/2006/relationships/image" Target="media/image33.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89.wmf"/><Relationship Id="rId118" Type="http://schemas.openxmlformats.org/officeDocument/2006/relationships/image" Target="media/image92.wmf"/><Relationship Id="rId80" Type="http://schemas.openxmlformats.org/officeDocument/2006/relationships/image" Target="media/image62.png"/><Relationship Id="rId85" Type="http://schemas.openxmlformats.org/officeDocument/2006/relationships/image" Target="media/image66.emf"/><Relationship Id="rId12" Type="http://schemas.openxmlformats.org/officeDocument/2006/relationships/image" Target="media/image5.png"/><Relationship Id="rId17" Type="http://schemas.openxmlformats.org/officeDocument/2006/relationships/image" Target="media/image10.wmf"/><Relationship Id="rId33" Type="http://schemas.openxmlformats.org/officeDocument/2006/relationships/image" Target="media/image21.wmf"/><Relationship Id="rId38" Type="http://schemas.openxmlformats.org/officeDocument/2006/relationships/image" Target="media/image25.png"/><Relationship Id="rId59" Type="http://schemas.openxmlformats.org/officeDocument/2006/relationships/image" Target="media/image42.wmf"/><Relationship Id="rId103" Type="http://schemas.openxmlformats.org/officeDocument/2006/relationships/image" Target="media/image80.wmf"/><Relationship Id="rId108" Type="http://schemas.openxmlformats.org/officeDocument/2006/relationships/image" Target="media/image85.wmf"/><Relationship Id="rId124" Type="http://schemas.openxmlformats.org/officeDocument/2006/relationships/theme" Target="theme/theme1.xml"/><Relationship Id="rId54" Type="http://schemas.openxmlformats.org/officeDocument/2006/relationships/image" Target="media/image37.png"/><Relationship Id="rId70" Type="http://schemas.openxmlformats.org/officeDocument/2006/relationships/image" Target="media/image53.png"/><Relationship Id="rId75" Type="http://schemas.openxmlformats.org/officeDocument/2006/relationships/image" Target="media/image57.wmf"/><Relationship Id="rId91" Type="http://schemas.openxmlformats.org/officeDocument/2006/relationships/image" Target="media/image71.png"/><Relationship Id="rId96" Type="http://schemas.openxmlformats.org/officeDocument/2006/relationships/oleObject" Target="embeddings/oleObject16.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oleObject" Target="embeddings/oleObject4.bin"/><Relationship Id="rId49" Type="http://schemas.openxmlformats.org/officeDocument/2006/relationships/oleObject" Target="embeddings/oleObject9.bin"/><Relationship Id="rId114" Type="http://schemas.openxmlformats.org/officeDocument/2006/relationships/image" Target="media/image90.wmf"/><Relationship Id="rId119" Type="http://schemas.openxmlformats.org/officeDocument/2006/relationships/image" Target="media/image93.wmf"/><Relationship Id="rId44" Type="http://schemas.openxmlformats.org/officeDocument/2006/relationships/image" Target="media/image30.wmf"/><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image" Target="media/image63.png"/><Relationship Id="rId86"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wmf"/><Relationship Id="rId18" Type="http://schemas.openxmlformats.org/officeDocument/2006/relationships/image" Target="media/image11.wmf"/><Relationship Id="rId39" Type="http://schemas.openxmlformats.org/officeDocument/2006/relationships/image" Target="media/image26.png"/><Relationship Id="rId109" Type="http://schemas.openxmlformats.org/officeDocument/2006/relationships/image" Target="media/image86.wmf"/><Relationship Id="rId34" Type="http://schemas.openxmlformats.org/officeDocument/2006/relationships/image" Target="media/image22.png"/><Relationship Id="rId50" Type="http://schemas.openxmlformats.org/officeDocument/2006/relationships/image" Target="media/image34.wmf"/><Relationship Id="rId55" Type="http://schemas.openxmlformats.org/officeDocument/2006/relationships/image" Target="media/image38.wmf"/><Relationship Id="rId76" Type="http://schemas.openxmlformats.org/officeDocument/2006/relationships/image" Target="media/image58.wmf"/><Relationship Id="rId97" Type="http://schemas.openxmlformats.org/officeDocument/2006/relationships/image" Target="media/image74.wmf"/><Relationship Id="rId104" Type="http://schemas.openxmlformats.org/officeDocument/2006/relationships/image" Target="media/image81.wmf"/><Relationship Id="rId120" Type="http://schemas.openxmlformats.org/officeDocument/2006/relationships/image" Target="media/image94.wmf"/><Relationship Id="rId7" Type="http://schemas.openxmlformats.org/officeDocument/2006/relationships/endnotes" Target="endnotes.xml"/><Relationship Id="rId71" Type="http://schemas.openxmlformats.org/officeDocument/2006/relationships/image" Target="media/image54.wmf"/><Relationship Id="rId92" Type="http://schemas.openxmlformats.org/officeDocument/2006/relationships/oleObject" Target="embeddings/oleObject14.bin"/><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oleObject" Target="embeddings/oleObject2.bin"/><Relationship Id="rId40" Type="http://schemas.openxmlformats.org/officeDocument/2006/relationships/image" Target="media/image27.png"/><Relationship Id="rId45" Type="http://schemas.openxmlformats.org/officeDocument/2006/relationships/image" Target="media/image31.png"/><Relationship Id="rId66" Type="http://schemas.openxmlformats.org/officeDocument/2006/relationships/image" Target="media/image49.png"/><Relationship Id="rId87" Type="http://schemas.openxmlformats.org/officeDocument/2006/relationships/image" Target="media/image68.png"/><Relationship Id="rId110" Type="http://schemas.openxmlformats.org/officeDocument/2006/relationships/image" Target="media/image87.wmf"/><Relationship Id="rId115" Type="http://schemas.openxmlformats.org/officeDocument/2006/relationships/oleObject" Target="embeddings/oleObject18.bin"/><Relationship Id="rId61" Type="http://schemas.openxmlformats.org/officeDocument/2006/relationships/image" Target="media/image44.emf"/><Relationship Id="rId82" Type="http://schemas.openxmlformats.org/officeDocument/2006/relationships/oleObject" Target="embeddings/oleObject12.bin"/><Relationship Id="rId19" Type="http://schemas.openxmlformats.org/officeDocument/2006/relationships/image" Target="media/image12.wmf"/><Relationship Id="rId14" Type="http://schemas.openxmlformats.org/officeDocument/2006/relationships/image" Target="media/image7.png"/><Relationship Id="rId30" Type="http://schemas.openxmlformats.org/officeDocument/2006/relationships/oleObject" Target="embeddings/oleObject5.bin"/><Relationship Id="rId35" Type="http://schemas.openxmlformats.org/officeDocument/2006/relationships/oleObject" Target="embeddings/oleObject6.bin"/><Relationship Id="rId56" Type="http://schemas.openxmlformats.org/officeDocument/2006/relationships/image" Target="media/image39.wmf"/><Relationship Id="rId77" Type="http://schemas.openxmlformats.org/officeDocument/2006/relationships/image" Target="media/image59.wmf"/><Relationship Id="rId100" Type="http://schemas.openxmlformats.org/officeDocument/2006/relationships/image" Target="media/image77.wmf"/><Relationship Id="rId105" Type="http://schemas.openxmlformats.org/officeDocument/2006/relationships/image" Target="media/image82.emf"/><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oleObject" Target="embeddings/oleObject11.bin"/><Relationship Id="rId93" Type="http://schemas.openxmlformats.org/officeDocument/2006/relationships/image" Target="media/image72.wmf"/><Relationship Id="rId98" Type="http://schemas.openxmlformats.org/officeDocument/2006/relationships/image" Target="media/image75.wmf"/><Relationship Id="rId121" Type="http://schemas.openxmlformats.org/officeDocument/2006/relationships/header" Target="header1.xm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oleObject" Target="embeddings/oleObject8.bin"/><Relationship Id="rId67" Type="http://schemas.openxmlformats.org/officeDocument/2006/relationships/image" Target="media/image50.png"/><Relationship Id="rId116" Type="http://schemas.openxmlformats.org/officeDocument/2006/relationships/image" Target="media/image91.wmf"/><Relationship Id="rId20" Type="http://schemas.openxmlformats.org/officeDocument/2006/relationships/image" Target="media/image13.wmf"/><Relationship Id="rId41" Type="http://schemas.openxmlformats.org/officeDocument/2006/relationships/image" Target="media/image28.png"/><Relationship Id="rId62" Type="http://schemas.openxmlformats.org/officeDocument/2006/relationships/image" Target="media/image45.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88.wmf"/><Relationship Id="rId15" Type="http://schemas.openxmlformats.org/officeDocument/2006/relationships/image" Target="media/image8.wmf"/><Relationship Id="rId36" Type="http://schemas.openxmlformats.org/officeDocument/2006/relationships/image" Target="media/image23.png"/><Relationship Id="rId57" Type="http://schemas.openxmlformats.org/officeDocument/2006/relationships/image" Target="media/image40.emf"/><Relationship Id="rId106" Type="http://schemas.openxmlformats.org/officeDocument/2006/relationships/image" Target="media/image83.wmf"/><Relationship Id="rId10" Type="http://schemas.openxmlformats.org/officeDocument/2006/relationships/image" Target="media/image3.png"/><Relationship Id="rId31" Type="http://schemas.openxmlformats.org/officeDocument/2006/relationships/image" Target="media/image19.wmf"/><Relationship Id="rId52" Type="http://schemas.openxmlformats.org/officeDocument/2006/relationships/oleObject" Target="embeddings/oleObject10.bin"/><Relationship Id="rId73" Type="http://schemas.openxmlformats.org/officeDocument/2006/relationships/image" Target="media/image55.wmf"/><Relationship Id="rId78" Type="http://schemas.openxmlformats.org/officeDocument/2006/relationships/image" Target="media/image60.wmf"/><Relationship Id="rId94" Type="http://schemas.openxmlformats.org/officeDocument/2006/relationships/oleObject" Target="embeddings/oleObject15.bin"/><Relationship Id="rId99" Type="http://schemas.openxmlformats.org/officeDocument/2006/relationships/image" Target="media/image76.wmf"/><Relationship Id="rId101" Type="http://schemas.openxmlformats.org/officeDocument/2006/relationships/image" Target="media/image78.wmf"/><Relationship Id="rId122"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ABBF3-C472-4122-A9B3-3DC439946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20</Pages>
  <Words>3772</Words>
  <Characters>20749</Characters>
  <Application>Microsoft Office Word</Application>
  <DocSecurity>0</DocSecurity>
  <Lines>172</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Julien</dc:creator>
  <cp:keywords/>
  <cp:lastModifiedBy>Christine Madelaine</cp:lastModifiedBy>
  <cp:revision>15</cp:revision>
  <cp:lastPrinted>2017-10-16T15:46:00Z</cp:lastPrinted>
  <dcterms:created xsi:type="dcterms:W3CDTF">2021-11-29T22:07:00Z</dcterms:created>
  <dcterms:modified xsi:type="dcterms:W3CDTF">2022-01-14T09:34:00Z</dcterms:modified>
</cp:coreProperties>
</file>