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C733DD" w14:paraId="2969EB57" w14:textId="77777777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8C993" w14:textId="3284C522" w:rsidR="00C733DD" w:rsidRDefault="006912B8">
            <w:pPr>
              <w:pStyle w:val="Standard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TD de chimie n°</w:t>
            </w:r>
            <w:r w:rsidR="004521EC">
              <w:rPr>
                <w:rFonts w:ascii="Calibri" w:hAnsi="Calibri"/>
                <w:b/>
                <w:sz w:val="32"/>
                <w:szCs w:val="32"/>
              </w:rPr>
              <w:t>6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: Stéréochimie</w:t>
            </w:r>
          </w:p>
        </w:tc>
      </w:tr>
    </w:tbl>
    <w:p w14:paraId="5F762166" w14:textId="77777777" w:rsidR="00C733DD" w:rsidRDefault="00C733DD">
      <w:pPr>
        <w:pStyle w:val="Standard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51EC3A1E" w14:textId="77777777" w:rsidR="00C733DD" w:rsidRDefault="006912B8">
      <w:pPr>
        <w:pStyle w:val="Standard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TD : exercices 1, 2, 4, 5, 7, 9</w:t>
      </w:r>
    </w:p>
    <w:p w14:paraId="6E7E7899" w14:textId="77777777" w:rsidR="00C733DD" w:rsidRDefault="00C733DD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tbl>
      <w:tblPr>
        <w:tblW w:w="10765" w:type="dxa"/>
        <w:tblInd w:w="-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4"/>
        <w:gridCol w:w="5711"/>
      </w:tblGrid>
      <w:tr w:rsidR="00C733DD" w14:paraId="79F8CEAC" w14:textId="77777777"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6E69" w14:textId="77777777" w:rsidR="00C733DD" w:rsidRDefault="006912B8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Notions et contenus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96A1D" w14:textId="77777777" w:rsidR="00C733DD" w:rsidRDefault="006912B8">
            <w:pPr>
              <w:pStyle w:val="Standard"/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Capacités exigibles</w:t>
            </w:r>
          </w:p>
        </w:tc>
      </w:tr>
      <w:tr w:rsidR="00C733DD" w14:paraId="12456C4D" w14:textId="77777777"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D8B4D" w14:textId="77777777" w:rsidR="00C733DD" w:rsidRDefault="006912B8">
            <w:pPr>
              <w:pStyle w:val="Standard"/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Description des molécules organiques</w:t>
            </w:r>
          </w:p>
        </w:tc>
        <w:tc>
          <w:tcPr>
            <w:tcW w:w="5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5FBB0" w14:textId="77777777" w:rsidR="00C733DD" w:rsidRDefault="00C733DD">
            <w:pPr>
              <w:pStyle w:val="Standard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733DD" w14:paraId="517EDE1A" w14:textId="77777777"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85E4" w14:textId="77777777" w:rsidR="00C733DD" w:rsidRDefault="006912B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Représentations topologique, de Cram, de Newman, perspective.</w:t>
            </w:r>
          </w:p>
          <w:p w14:paraId="3B152CFB" w14:textId="77777777" w:rsidR="00C733DD" w:rsidRDefault="006912B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Descripteurs stéréochimiques </w:t>
            </w:r>
            <w:r>
              <w:rPr>
                <w:i/>
                <w:sz w:val="20"/>
                <w:szCs w:val="20"/>
              </w:rPr>
              <w:t>R, S, Z, E</w:t>
            </w:r>
            <w:r>
              <w:rPr>
                <w:sz w:val="20"/>
                <w:szCs w:val="20"/>
              </w:rPr>
              <w:t>.</w:t>
            </w:r>
          </w:p>
          <w:p w14:paraId="366B7905" w14:textId="77777777" w:rsidR="00C733DD" w:rsidRDefault="00C733DD">
            <w:pPr>
              <w:pStyle w:val="Standard"/>
              <w:rPr>
                <w:sz w:val="20"/>
                <w:szCs w:val="20"/>
              </w:rPr>
            </w:pPr>
          </w:p>
          <w:p w14:paraId="540E7481" w14:textId="77777777" w:rsidR="00C733DD" w:rsidRDefault="006912B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Stéréoisomérie de configuration : énantiomérie, diastéréoisomérie.</w:t>
            </w:r>
          </w:p>
          <w:p w14:paraId="499861D6" w14:textId="77777777" w:rsidR="00C733DD" w:rsidRDefault="00C733DD">
            <w:pPr>
              <w:pStyle w:val="Standard"/>
              <w:rPr>
                <w:sz w:val="20"/>
                <w:szCs w:val="20"/>
              </w:rPr>
            </w:pPr>
          </w:p>
          <w:p w14:paraId="75EE3AF0" w14:textId="77777777" w:rsidR="00C733DD" w:rsidRDefault="006912B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Activité optique, pouvoir rotatoire. Loi de Biot.</w:t>
            </w:r>
          </w:p>
          <w:p w14:paraId="4F57EE1E" w14:textId="77777777" w:rsidR="00C733DD" w:rsidRDefault="00C733DD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6C225" w14:textId="77777777" w:rsidR="00C733DD" w:rsidRDefault="006912B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Représenter une molécule à partir de son nom, fourni en nomenclature systématique, en tenant compte de la donnée d’éventuelles informations stéréochimiques, en utilisant un type de représentation donné.</w:t>
            </w:r>
          </w:p>
          <w:p w14:paraId="4A63100F" w14:textId="77777777" w:rsidR="00C733DD" w:rsidRDefault="006912B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Attribuer les descripteurs stéréochimiques aux centres stéréogènes.</w:t>
            </w:r>
          </w:p>
          <w:p w14:paraId="556BEAC9" w14:textId="77777777" w:rsidR="00C733DD" w:rsidRDefault="006912B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Déterminer la relation d’isomérie entre deux structures.</w:t>
            </w:r>
          </w:p>
          <w:p w14:paraId="281B0AF8" w14:textId="77777777" w:rsidR="00C733DD" w:rsidRDefault="00C733DD">
            <w:pPr>
              <w:pStyle w:val="Standard"/>
              <w:rPr>
                <w:sz w:val="20"/>
                <w:szCs w:val="20"/>
              </w:rPr>
            </w:pPr>
          </w:p>
          <w:p w14:paraId="30809FCA" w14:textId="77777777" w:rsidR="00C733DD" w:rsidRDefault="006912B8">
            <w:pPr>
              <w:pStyle w:val="Standard"/>
              <w:snapToGrid w:val="0"/>
              <w:rPr>
                <w:rFonts w:cs="Helvetica, Arial"/>
                <w:color w:val="000000"/>
                <w:sz w:val="20"/>
                <w:szCs w:val="20"/>
              </w:rPr>
            </w:pPr>
            <w:r>
              <w:rPr>
                <w:rFonts w:cs="Helvetica, Arial"/>
                <w:color w:val="000000"/>
                <w:sz w:val="20"/>
                <w:szCs w:val="20"/>
              </w:rPr>
              <w:t>Relier la valeur du pouvoir rotatoire d’un mélange de stéréoisomères à sa composition.</w:t>
            </w:r>
          </w:p>
        </w:tc>
      </w:tr>
    </w:tbl>
    <w:p w14:paraId="0B1B5D7F" w14:textId="77777777" w:rsidR="00C733DD" w:rsidRDefault="00C733DD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33DE80A4" w14:textId="77777777" w:rsidR="00C733DD" w:rsidRDefault="00C733DD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C733DD" w14:paraId="0501A8F1" w14:textId="77777777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9F38F" w14:textId="77777777" w:rsidR="00C733DD" w:rsidRDefault="006912B8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Exercices de niveau 1</w:t>
            </w:r>
          </w:p>
        </w:tc>
      </w:tr>
    </w:tbl>
    <w:p w14:paraId="2BBADFEC" w14:textId="77777777" w:rsidR="00C733DD" w:rsidRDefault="00C733DD">
      <w:pPr>
        <w:pStyle w:val="Standard"/>
        <w:rPr>
          <w:rFonts w:ascii="Calibri" w:hAnsi="Calibri"/>
          <w:b/>
          <w:sz w:val="22"/>
          <w:szCs w:val="22"/>
        </w:rPr>
      </w:pPr>
    </w:p>
    <w:p w14:paraId="3B2D2751" w14:textId="77777777" w:rsidR="00C733DD" w:rsidRDefault="006912B8">
      <w:pPr>
        <w:pStyle w:val="Standard"/>
        <w:rPr>
          <w:rFonts w:ascii="Calibri" w:hAnsi="Calibri"/>
        </w:rPr>
      </w:pPr>
      <w:r>
        <w:rPr>
          <w:rFonts w:ascii="Calibri" w:hAnsi="Calibri"/>
          <w:b/>
          <w:u w:val="single"/>
        </w:rPr>
        <w:t xml:space="preserve">Exercice 1 </w:t>
      </w:r>
      <w:r>
        <w:rPr>
          <w:rFonts w:ascii="Calibri" w:hAnsi="Calibri"/>
          <w:b/>
        </w:rPr>
        <w:t>: Représentation des molécules</w:t>
      </w:r>
    </w:p>
    <w:p w14:paraId="4E4A2C4F" w14:textId="77777777" w:rsidR="00C733DD" w:rsidRDefault="00C733DD">
      <w:pPr>
        <w:pStyle w:val="Standard"/>
        <w:rPr>
          <w:rFonts w:ascii="Calibri" w:hAnsi="Calibri"/>
          <w:b/>
        </w:rPr>
      </w:pPr>
    </w:p>
    <w:p w14:paraId="0E92C365" w14:textId="77777777" w:rsidR="00AF139B" w:rsidRDefault="00AF139B">
      <w:pPr>
        <w:rPr>
          <w:szCs w:val="21"/>
        </w:rPr>
        <w:sectPr w:rsidR="00AF139B">
          <w:headerReference w:type="default" r:id="rId7"/>
          <w:pgSz w:w="11906" w:h="16838"/>
          <w:pgMar w:top="907" w:right="567" w:bottom="567" w:left="567" w:header="567" w:footer="720" w:gutter="0"/>
          <w:cols w:space="720"/>
        </w:sectPr>
      </w:pPr>
    </w:p>
    <w:p w14:paraId="2F5EB45D" w14:textId="77777777" w:rsidR="00C733DD" w:rsidRDefault="006912B8">
      <w:pPr>
        <w:pStyle w:val="Standard"/>
        <w:rPr>
          <w:rFonts w:ascii="Calibri" w:hAnsi="Calibri"/>
          <w:b/>
        </w:rPr>
      </w:pPr>
      <w:r>
        <w:rPr>
          <w:rFonts w:ascii="Calibri" w:hAnsi="Calibri"/>
          <w:b/>
        </w:rPr>
        <w:t>1. Projection de Newman </w:t>
      </w:r>
    </w:p>
    <w:p w14:paraId="5F3A0FE0" w14:textId="77777777" w:rsidR="00C733DD" w:rsidRDefault="006912B8">
      <w:pPr>
        <w:pStyle w:val="Standard"/>
        <w:rPr>
          <w:rFonts w:ascii="Calibri" w:hAnsi="Calibri"/>
        </w:rPr>
      </w:pPr>
      <w:r>
        <w:rPr>
          <w:rFonts w:ascii="Calibri" w:hAnsi="Calibri"/>
        </w:rPr>
        <w:t>Donner la représentation en projection de Newman des molécules suivantes :</w:t>
      </w:r>
    </w:p>
    <w:p w14:paraId="517FF823" w14:textId="77777777" w:rsidR="00C733DD" w:rsidRDefault="00C733DD">
      <w:pPr>
        <w:pStyle w:val="Standard"/>
        <w:rPr>
          <w:rFonts w:ascii="Calibri" w:hAnsi="Calibri"/>
        </w:rPr>
      </w:pPr>
    </w:p>
    <w:p w14:paraId="355F48E8" w14:textId="77777777" w:rsidR="00C733DD" w:rsidRDefault="006912B8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a)  </w:t>
      </w:r>
      <w:r>
        <w:rPr>
          <w:rFonts w:ascii="Calibri" w:hAnsi="Calibri"/>
          <w:noProof/>
        </w:rPr>
        <w:drawing>
          <wp:inline distT="0" distB="0" distL="0" distR="0" wp14:anchorId="7E51DD9B" wp14:editId="25AF8E61">
            <wp:extent cx="1588680" cy="839519"/>
            <wp:effectExtent l="0" t="0" r="0" b="0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2562" t="4609" r="2772" b="8291"/>
                    <a:stretch>
                      <a:fillRect/>
                    </a:stretch>
                  </pic:blipFill>
                  <pic:spPr>
                    <a:xfrm>
                      <a:off x="0" y="0"/>
                      <a:ext cx="1588680" cy="83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CBF3B" w14:textId="77777777" w:rsidR="00C733DD" w:rsidRDefault="00C733DD">
      <w:pPr>
        <w:pStyle w:val="Standard"/>
        <w:rPr>
          <w:rFonts w:ascii="Calibri" w:hAnsi="Calibri"/>
        </w:rPr>
      </w:pPr>
    </w:p>
    <w:p w14:paraId="03C0F0D6" w14:textId="77777777" w:rsidR="00C733DD" w:rsidRDefault="006912B8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b) </w:t>
      </w:r>
      <w:r>
        <w:rPr>
          <w:rFonts w:ascii="Calibri" w:hAnsi="Calibri"/>
          <w:noProof/>
        </w:rPr>
        <w:drawing>
          <wp:inline distT="0" distB="0" distL="0" distR="0" wp14:anchorId="5AF5D782" wp14:editId="24597FE1">
            <wp:extent cx="1565280" cy="907560"/>
            <wp:effectExtent l="0" t="0" r="0" b="6840"/>
            <wp:docPr id="2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t="2962" r="2189" b="5056"/>
                    <a:stretch>
                      <a:fillRect/>
                    </a:stretch>
                  </pic:blipFill>
                  <pic:spPr>
                    <a:xfrm>
                      <a:off x="0" y="0"/>
                      <a:ext cx="1565280" cy="90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3F046" w14:textId="77777777" w:rsidR="00C733DD" w:rsidRDefault="006912B8">
      <w:pPr>
        <w:pStyle w:val="Standard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2. Représentation de Cram </w:t>
      </w:r>
    </w:p>
    <w:p w14:paraId="12857F8E" w14:textId="77777777" w:rsidR="00C733DD" w:rsidRDefault="006912B8">
      <w:pPr>
        <w:pStyle w:val="Standard"/>
        <w:rPr>
          <w:rFonts w:ascii="Calibri" w:hAnsi="Calibri"/>
        </w:rPr>
      </w:pPr>
      <w:r>
        <w:rPr>
          <w:rFonts w:ascii="Calibri" w:hAnsi="Calibri"/>
        </w:rPr>
        <w:t>Donner la représentation de Cram des molécules suivantes :</w:t>
      </w:r>
    </w:p>
    <w:p w14:paraId="267B2110" w14:textId="77777777" w:rsidR="00C733DD" w:rsidRDefault="00C733DD">
      <w:pPr>
        <w:pStyle w:val="Standard"/>
        <w:rPr>
          <w:rFonts w:ascii="Calibri" w:hAnsi="Calibri"/>
        </w:rPr>
      </w:pPr>
    </w:p>
    <w:p w14:paraId="5CB0184F" w14:textId="77777777" w:rsidR="00C733DD" w:rsidRDefault="006912B8">
      <w:pPr>
        <w:pStyle w:val="Standard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188B9290" wp14:editId="3D825E27">
                <wp:simplePos x="0" y="0"/>
                <wp:positionH relativeFrom="column">
                  <wp:posOffset>163080</wp:posOffset>
                </wp:positionH>
                <wp:positionV relativeFrom="paragraph">
                  <wp:posOffset>0</wp:posOffset>
                </wp:positionV>
                <wp:extent cx="181080" cy="324000"/>
                <wp:effectExtent l="0" t="0" r="9420" b="18900"/>
                <wp:wrapNone/>
                <wp:docPr id="3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8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ED928C" w14:textId="77777777" w:rsidR="00C733DD" w:rsidRDefault="006912B8">
                            <w:r>
                              <w:rPr>
                                <w:b/>
                                <w:bCs/>
                              </w:rPr>
                              <w:t>a)</w:t>
                            </w: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8B9290" id="_x0000_t202" coordsize="21600,21600" o:spt="202" path="m,l,21600r21600,l21600,xe">
                <v:stroke joinstyle="miter"/>
                <v:path gradientshapeok="t" o:connecttype="rect"/>
              </v:shapetype>
              <v:shape id="Forme1" o:spid="_x0000_s1026" type="#_x0000_t202" style="position:absolute;margin-left:12.85pt;margin-top:0;width:14.25pt;height:25.5pt;z-index: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" filled="f" stroked="f">
                <v:textbox inset="0,0,0,0">
                  <w:txbxContent>
                    <w:p w14:paraId="6AED928C" w14:textId="77777777" w:rsidR="00C733DD" w:rsidRDefault="006912B8">
                      <w:r>
                        <w:rPr>
                          <w:b/>
                          <w:bCs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w:drawing>
          <wp:inline distT="0" distB="0" distL="0" distR="0" wp14:anchorId="4D62CEB7" wp14:editId="62A1266F">
            <wp:extent cx="3081600" cy="1296000"/>
            <wp:effectExtent l="0" t="0" r="4500" b="0"/>
            <wp:docPr id="4" name="graphic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 l="4973" r="6503" b="56247"/>
                    <a:stretch>
                      <a:fillRect/>
                    </a:stretch>
                  </pic:blipFill>
                  <pic:spPr>
                    <a:xfrm>
                      <a:off x="0" y="0"/>
                      <a:ext cx="3081600" cy="1296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AA18310" w14:textId="77777777" w:rsidR="00C733DD" w:rsidRDefault="00C733DD">
      <w:pPr>
        <w:pStyle w:val="Standard"/>
        <w:rPr>
          <w:rFonts w:ascii="Calibri" w:hAnsi="Calibri"/>
        </w:rPr>
      </w:pPr>
    </w:p>
    <w:p w14:paraId="512DDA06" w14:textId="77777777" w:rsidR="00AF139B" w:rsidRDefault="00AF139B">
      <w:pPr>
        <w:rPr>
          <w:szCs w:val="21"/>
        </w:rPr>
        <w:sectPr w:rsidR="00AF139B">
          <w:type w:val="continuous"/>
          <w:pgSz w:w="11906" w:h="16838"/>
          <w:pgMar w:top="907" w:right="567" w:bottom="567" w:left="567" w:header="567" w:footer="720" w:gutter="0"/>
          <w:cols w:num="2" w:sep="1" w:space="720" w:equalWidth="0">
            <w:col w:w="4794" w:space="282"/>
            <w:col w:w="5696" w:space="0"/>
          </w:cols>
        </w:sectPr>
      </w:pPr>
    </w:p>
    <w:p w14:paraId="6711F085" w14:textId="77777777" w:rsidR="00C733DD" w:rsidRDefault="00C733DD">
      <w:pPr>
        <w:pStyle w:val="Standard"/>
        <w:rPr>
          <w:rFonts w:ascii="Calibri" w:hAnsi="Calibri"/>
        </w:rPr>
      </w:pPr>
    </w:p>
    <w:p w14:paraId="3644FE13" w14:textId="77777777" w:rsidR="00C733DD" w:rsidRDefault="006912B8">
      <w:pPr>
        <w:pStyle w:val="Standard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Exercice 2 </w:t>
      </w:r>
      <w:r>
        <w:rPr>
          <w:rFonts w:ascii="Calibri" w:hAnsi="Calibri"/>
          <w:b/>
        </w:rPr>
        <w:t>: Nomenclature R et S.</w:t>
      </w:r>
    </w:p>
    <w:p w14:paraId="0FD3FDFD" w14:textId="77777777" w:rsidR="00C733DD" w:rsidRDefault="00C733DD">
      <w:pPr>
        <w:pStyle w:val="Standard"/>
        <w:rPr>
          <w:rFonts w:ascii="Calibri" w:hAnsi="Calibri"/>
          <w:color w:val="000000"/>
        </w:rPr>
      </w:pPr>
    </w:p>
    <w:tbl>
      <w:tblPr>
        <w:tblW w:w="10770" w:type="dxa"/>
        <w:tblInd w:w="-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5"/>
        <w:gridCol w:w="3735"/>
      </w:tblGrid>
      <w:tr w:rsidR="00C733DD" w14:paraId="131D7582" w14:textId="77777777"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399A4" w14:textId="77777777" w:rsidR="00C733DD" w:rsidRDefault="006912B8">
            <w:pPr>
              <w:pStyle w:val="Textbody"/>
              <w:snapToGrid w:val="0"/>
              <w:jc w:val="both"/>
            </w:pPr>
            <w:r>
              <w:rPr>
                <w:rFonts w:ascii="Calibri" w:hAnsi="Calibri"/>
              </w:rPr>
              <w:t xml:space="preserve">1. La L-cystéine (représentée ci-contre) est l’un des 20 </w:t>
            </w:r>
            <w:r>
              <w:rPr>
                <w:rFonts w:ascii="Symbol" w:hAnsi="Symbol"/>
              </w:rPr>
              <w:t></w:t>
            </w:r>
            <w:r>
              <w:rPr>
                <w:rFonts w:ascii="Calibri" w:hAnsi="Calibri"/>
              </w:rPr>
              <w:t>-aminoacides naturels. Indiquer la configuration absolue de l’atome de carbone asymétrique. Justifier.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1467" w14:textId="77777777" w:rsidR="00C733DD" w:rsidRDefault="006912B8">
            <w:pPr>
              <w:pStyle w:val="Textbody"/>
              <w:snapToGrid w:val="0"/>
              <w:jc w:val="center"/>
            </w:pPr>
            <w:r>
              <w:object w:dxaOrig="1485" w:dyaOrig="1079" w14:anchorId="5B4C5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t3" o:spid="_x0000_i1025" type="#_x0000_t75" alt="Objet OLE" style="width:74.25pt;height:54pt;visibility:visible;mso-wrap-style:square" o:ole="">
                  <v:imagedata r:id="rId11" o:title="Objet OLE"/>
                </v:shape>
                <o:OLEObject Type="Embed" ProgID="Unknown" ShapeID="Objet3" DrawAspect="Content" ObjectID="_1703356602" r:id="rId12"/>
              </w:object>
            </w:r>
          </w:p>
        </w:tc>
      </w:tr>
      <w:tr w:rsidR="00C733DD" w14:paraId="1F1382BB" w14:textId="77777777">
        <w:tc>
          <w:tcPr>
            <w:tcW w:w="703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1B7A4" w14:textId="77777777" w:rsidR="00C733DD" w:rsidRDefault="006912B8">
            <w:pPr>
              <w:pStyle w:val="Textbody"/>
              <w:snapToGri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 L’ibuprofène (représenté ci-contre) de configuration S est un anti-inflammatoire alors que l’énantiomère de configuration R est inactif.</w:t>
            </w:r>
          </w:p>
          <w:p w14:paraId="4A5F105B" w14:textId="77777777" w:rsidR="00C733DD" w:rsidRDefault="006912B8">
            <w:pPr>
              <w:pStyle w:val="Textbody"/>
              <w:ind w:left="70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 Donner une représentation de Cram de l’énantiomère biologiquement actif.</w:t>
            </w:r>
          </w:p>
          <w:p w14:paraId="3C033D9D" w14:textId="77777777" w:rsidR="00C733DD" w:rsidRDefault="006912B8">
            <w:pPr>
              <w:pStyle w:val="Textbody"/>
              <w:ind w:left="70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 Comment expliquer la différence d’activité biologique de ces deux molécules ?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7F9B" w14:textId="77777777" w:rsidR="00C733DD" w:rsidRDefault="00C733DD">
            <w:pPr>
              <w:pStyle w:val="Textbody"/>
              <w:snapToGrid w:val="0"/>
              <w:jc w:val="center"/>
              <w:rPr>
                <w:rFonts w:ascii="Calibri" w:hAnsi="Calibri"/>
              </w:rPr>
            </w:pPr>
          </w:p>
          <w:p w14:paraId="61AF59C3" w14:textId="77777777" w:rsidR="00C733DD" w:rsidRDefault="006912B8">
            <w:pPr>
              <w:pStyle w:val="Textbody"/>
              <w:jc w:val="center"/>
            </w:pPr>
            <w:r>
              <w:object w:dxaOrig="3090" w:dyaOrig="1344" w14:anchorId="1A8C2A80">
                <v:shape id="Objet4" o:spid="_x0000_i1026" type="#_x0000_t75" alt="Objet OLE" style="width:154.5pt;height:67.5pt;visibility:visible;mso-wrap-style:square" o:ole="">
                  <v:imagedata r:id="rId13" o:title="Objet OLE"/>
                </v:shape>
                <o:OLEObject Type="Embed" ProgID="Unknown" ShapeID="Objet4" DrawAspect="Content" ObjectID="_1703356603" r:id="rId14"/>
              </w:object>
            </w:r>
          </w:p>
        </w:tc>
      </w:tr>
    </w:tbl>
    <w:p w14:paraId="4A8B0132" w14:textId="77777777" w:rsidR="00C733DD" w:rsidRDefault="00C733DD">
      <w:pPr>
        <w:pStyle w:val="Textbody"/>
        <w:jc w:val="both"/>
        <w:rPr>
          <w:rFonts w:ascii="Calibri" w:hAnsi="Calibri"/>
        </w:rPr>
      </w:pPr>
    </w:p>
    <w:p w14:paraId="51B9BD05" w14:textId="77777777" w:rsidR="00C733DD" w:rsidRDefault="00C733DD">
      <w:pPr>
        <w:pStyle w:val="Standard"/>
        <w:rPr>
          <w:rFonts w:ascii="Calibri" w:hAnsi="Calibri"/>
          <w:b/>
          <w:u w:val="single"/>
        </w:rPr>
      </w:pPr>
    </w:p>
    <w:p w14:paraId="5D954B32" w14:textId="77777777" w:rsidR="00C733DD" w:rsidRDefault="00C733DD">
      <w:pPr>
        <w:pStyle w:val="Standard"/>
        <w:rPr>
          <w:rFonts w:ascii="Calibri" w:hAnsi="Calibri"/>
          <w:b/>
          <w:u w:val="single"/>
        </w:rPr>
      </w:pPr>
    </w:p>
    <w:p w14:paraId="4372A9F6" w14:textId="77777777" w:rsidR="00C733DD" w:rsidRDefault="006912B8">
      <w:pPr>
        <w:pStyle w:val="Standard"/>
      </w:pPr>
      <w:r>
        <w:rPr>
          <w:rFonts w:ascii="Calibri" w:hAnsi="Calibri"/>
          <w:b/>
          <w:u w:val="single"/>
        </w:rPr>
        <w:lastRenderedPageBreak/>
        <w:t>Exercice 3 </w:t>
      </w:r>
      <w:r>
        <w:rPr>
          <w:rFonts w:ascii="Calibri" w:hAnsi="Calibri"/>
          <w:b/>
        </w:rPr>
        <w:t xml:space="preserve">: Nomenclature </w:t>
      </w:r>
      <w:r>
        <w:rPr>
          <w:rFonts w:ascii="Calibri" w:hAnsi="Calibri"/>
          <w:b/>
          <w:i/>
        </w:rPr>
        <w:t>Z</w:t>
      </w:r>
      <w:r>
        <w:rPr>
          <w:rFonts w:ascii="Calibri" w:hAnsi="Calibri"/>
          <w:b/>
        </w:rPr>
        <w:t>/</w:t>
      </w:r>
      <w:r>
        <w:rPr>
          <w:rFonts w:ascii="Calibri" w:hAnsi="Calibri"/>
          <w:b/>
          <w:i/>
        </w:rPr>
        <w:t>E</w:t>
      </w:r>
    </w:p>
    <w:p w14:paraId="20EF1251" w14:textId="77777777" w:rsidR="00C733DD" w:rsidRDefault="00C733DD">
      <w:pPr>
        <w:pStyle w:val="Standard"/>
        <w:tabs>
          <w:tab w:val="left" w:pos="1985"/>
          <w:tab w:val="left" w:pos="7088"/>
        </w:tabs>
        <w:rPr>
          <w:rFonts w:ascii="Calibri" w:hAnsi="Calibri"/>
        </w:rPr>
      </w:pPr>
    </w:p>
    <w:tbl>
      <w:tblPr>
        <w:tblW w:w="10755" w:type="dxa"/>
        <w:tblInd w:w="-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9"/>
        <w:gridCol w:w="4516"/>
      </w:tblGrid>
      <w:tr w:rsidR="00C733DD" w14:paraId="16EDC509" w14:textId="77777777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8000" w14:textId="77777777" w:rsidR="00C733DD" w:rsidRDefault="006912B8">
            <w:pPr>
              <w:pStyle w:val="Standard"/>
              <w:tabs>
                <w:tab w:val="left" w:pos="1985"/>
                <w:tab w:val="left" w:pos="7088"/>
              </w:tabs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Le composé organique dont la formule plane est donnée ci-contre présente un stéréoisomères de configuration.</w:t>
            </w:r>
          </w:p>
          <w:p w14:paraId="71A139EB" w14:textId="77777777" w:rsidR="00C733DD" w:rsidRDefault="006912B8">
            <w:pPr>
              <w:pStyle w:val="Standard"/>
              <w:ind w:left="70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 Dessiner ce stéréoisomère.</w:t>
            </w:r>
          </w:p>
          <w:p w14:paraId="5137D5DF" w14:textId="77777777" w:rsidR="00C733DD" w:rsidRDefault="006912B8">
            <w:pPr>
              <w:pStyle w:val="Standard"/>
              <w:ind w:left="70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 Préciser s’ils sont énantiomères ou diastéréoisomères.</w:t>
            </w:r>
          </w:p>
          <w:p w14:paraId="66149C42" w14:textId="77777777" w:rsidR="00C733DD" w:rsidRDefault="006912B8">
            <w:pPr>
              <w:pStyle w:val="Standard"/>
              <w:ind w:left="70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 Donner la configuration de chaque stéréoisomère.</w:t>
            </w:r>
          </w:p>
        </w:tc>
        <w:tc>
          <w:tcPr>
            <w:tcW w:w="45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B7E6C" w14:textId="605AEE75" w:rsidR="00C733DD" w:rsidRDefault="0070088F">
            <w:pPr>
              <w:pStyle w:val="Standard"/>
              <w:tabs>
                <w:tab w:val="left" w:pos="1985"/>
                <w:tab w:val="left" w:pos="7088"/>
              </w:tabs>
              <w:snapToGrid w:val="0"/>
              <w:jc w:val="center"/>
              <w:rPr>
                <w:rFonts w:ascii="Calibri" w:hAnsi="Calibri"/>
              </w:rPr>
            </w:pPr>
            <w:r w:rsidRPr="0070088F">
              <w:rPr>
                <w:rFonts w:ascii="Calibri" w:hAnsi="Calibri"/>
              </w:rPr>
              <w:drawing>
                <wp:inline distT="0" distB="0" distL="0" distR="0" wp14:anchorId="1B7AEB27" wp14:editId="559BF92E">
                  <wp:extent cx="1409700" cy="619125"/>
                  <wp:effectExtent l="0" t="0" r="0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3DD" w14:paraId="695023CC" w14:textId="77777777">
        <w:tc>
          <w:tcPr>
            <w:tcW w:w="10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CAEE8" w14:textId="77777777" w:rsidR="00C733DD" w:rsidRDefault="006912B8">
            <w:pPr>
              <w:pStyle w:val="Standard"/>
              <w:tabs>
                <w:tab w:val="left" w:pos="1985"/>
                <w:tab w:val="left" w:pos="7088"/>
              </w:tabs>
              <w:snapToGrid w:val="0"/>
            </w:pPr>
            <w:r>
              <w:t xml:space="preserve">2. </w:t>
            </w:r>
            <w:r>
              <w:rPr>
                <w:rFonts w:ascii="Calibri" w:hAnsi="Calibri"/>
              </w:rPr>
              <w:t>Parmi les composés suivants, lesquels sont de configuration Z ?</w:t>
            </w:r>
          </w:p>
          <w:p w14:paraId="0DBEBC72" w14:textId="16E0871C" w:rsidR="00C733DD" w:rsidRDefault="006912B8">
            <w:pPr>
              <w:pStyle w:val="Standard"/>
              <w:tabs>
                <w:tab w:val="left" w:pos="1985"/>
                <w:tab w:val="left" w:pos="7088"/>
              </w:tabs>
              <w:snapToGrid w:val="0"/>
            </w:pPr>
            <w:r>
              <w:rPr>
                <w:rFonts w:ascii="Calibri" w:hAnsi="Calibri"/>
              </w:rPr>
              <w:t xml:space="preserve">     I</w:t>
            </w:r>
            <w:r w:rsidR="0070088F" w:rsidRPr="0070088F">
              <w:rPr>
                <w:rFonts w:ascii="Calibri" w:hAnsi="Calibri"/>
              </w:rPr>
              <w:drawing>
                <wp:inline distT="0" distB="0" distL="0" distR="0" wp14:anchorId="27B1CAFF" wp14:editId="6AC55759">
                  <wp:extent cx="990600" cy="561975"/>
                  <wp:effectExtent l="0" t="0" r="0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 xml:space="preserve">II.   </w:t>
            </w:r>
            <w:r w:rsidR="0070088F" w:rsidRPr="0070088F">
              <w:rPr>
                <w:rFonts w:ascii="Calibri" w:hAnsi="Calibri"/>
              </w:rPr>
              <w:drawing>
                <wp:inline distT="0" distB="0" distL="0" distR="0" wp14:anchorId="486E8626" wp14:editId="531D30A7">
                  <wp:extent cx="1162050" cy="561975"/>
                  <wp:effectExtent l="0" t="0" r="0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 xml:space="preserve">III.  </w:t>
            </w:r>
            <w:r w:rsidR="0070088F" w:rsidRPr="0070088F">
              <w:rPr>
                <w:rFonts w:ascii="Calibri" w:hAnsi="Calibri"/>
              </w:rPr>
              <w:drawing>
                <wp:inline distT="0" distB="0" distL="0" distR="0" wp14:anchorId="480D7090" wp14:editId="46A418C2">
                  <wp:extent cx="828675" cy="542925"/>
                  <wp:effectExtent l="0" t="0" r="9525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>IV.</w:t>
            </w:r>
            <w:r w:rsidR="0070088F">
              <w:rPr>
                <w:noProof/>
              </w:rPr>
              <w:t xml:space="preserve"> </w:t>
            </w:r>
            <w:r w:rsidR="0070088F" w:rsidRPr="0070088F">
              <w:rPr>
                <w:rFonts w:ascii="Calibri" w:hAnsi="Calibri"/>
              </w:rPr>
              <w:drawing>
                <wp:inline distT="0" distB="0" distL="0" distR="0" wp14:anchorId="26DC53E6" wp14:editId="6D8B5FA1">
                  <wp:extent cx="1343025" cy="533400"/>
                  <wp:effectExtent l="0" t="0" r="952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7A46C4" w14:textId="77777777" w:rsidR="00C733DD" w:rsidRDefault="00C733DD">
      <w:pPr>
        <w:pStyle w:val="Standard"/>
        <w:rPr>
          <w:rFonts w:ascii="Calibri" w:hAnsi="Calibri"/>
        </w:rPr>
      </w:pPr>
    </w:p>
    <w:p w14:paraId="67F99821" w14:textId="77777777" w:rsidR="00C733DD" w:rsidRDefault="00C733DD">
      <w:pPr>
        <w:pStyle w:val="Standard"/>
        <w:rPr>
          <w:rFonts w:ascii="Calibri" w:hAnsi="Calibri"/>
        </w:rPr>
      </w:pPr>
    </w:p>
    <w:p w14:paraId="6D4E1C67" w14:textId="77777777" w:rsidR="00C733DD" w:rsidRDefault="006912B8">
      <w:pPr>
        <w:pStyle w:val="Standard"/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Exercice 4 :</w:t>
      </w:r>
      <w:r>
        <w:rPr>
          <w:rFonts w:ascii="Calibri" w:hAnsi="Calibri"/>
          <w:b/>
          <w:bCs/>
        </w:rPr>
        <w:t xml:space="preserve"> Relations d'isomérie</w:t>
      </w:r>
      <w:r>
        <w:rPr>
          <w:rFonts w:ascii="Calibri" w:hAnsi="Calibri"/>
          <w:lang w:val="en-GB"/>
        </w:rPr>
        <w:tab/>
      </w:r>
    </w:p>
    <w:p w14:paraId="68A48344" w14:textId="77777777" w:rsidR="00C733DD" w:rsidRDefault="00C733DD">
      <w:pPr>
        <w:pStyle w:val="Standard"/>
        <w:rPr>
          <w:rFonts w:ascii="Calibri" w:hAnsi="Calibri"/>
          <w:lang w:val="en-GB"/>
        </w:rPr>
      </w:pPr>
    </w:p>
    <w:p w14:paraId="0A4CBE9E" w14:textId="77777777" w:rsidR="00C733DD" w:rsidRDefault="006912B8">
      <w:pPr>
        <w:pStyle w:val="Standard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Quel(s) élément(s) de l’hex-3-èn-2-ol provoquent l’existence de plusieurs stéréoisomères de configuration ? Représenter ses stéréoisomères et donner leur configuration.</w:t>
      </w:r>
    </w:p>
    <w:p w14:paraId="3D3970FD" w14:textId="77777777" w:rsidR="00C733DD" w:rsidRDefault="006912B8">
      <w:pPr>
        <w:pStyle w:val="Standard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Donner la représentation de Cram des stéréoisomères de configuration du 3-méthylpentan-2-ol : CH</w:t>
      </w:r>
      <w:r>
        <w:rPr>
          <w:rFonts w:ascii="Calibri" w:hAnsi="Calibri"/>
          <w:vertAlign w:val="subscript"/>
        </w:rPr>
        <w:t>3</w:t>
      </w:r>
      <w:r>
        <w:rPr>
          <w:rFonts w:ascii="Calibri" w:hAnsi="Calibri"/>
        </w:rPr>
        <w:t>-CHOH-CH(CH</w:t>
      </w:r>
      <w:r>
        <w:rPr>
          <w:rFonts w:ascii="Calibri" w:hAnsi="Calibri"/>
          <w:vertAlign w:val="subscript"/>
        </w:rPr>
        <w:t>3</w:t>
      </w:r>
      <w:r>
        <w:rPr>
          <w:rFonts w:ascii="Calibri" w:hAnsi="Calibri"/>
        </w:rPr>
        <w:t>)-CH</w:t>
      </w:r>
      <w:r>
        <w:rPr>
          <w:rFonts w:ascii="Calibri" w:hAnsi="Calibri"/>
          <w:vertAlign w:val="subscript"/>
        </w:rPr>
        <w:t>2</w:t>
      </w:r>
      <w:r>
        <w:rPr>
          <w:rFonts w:ascii="Calibri" w:hAnsi="Calibri"/>
        </w:rPr>
        <w:t>-CH</w:t>
      </w:r>
      <w:r>
        <w:rPr>
          <w:rFonts w:ascii="Calibri" w:hAnsi="Calibri"/>
          <w:vertAlign w:val="subscript"/>
        </w:rPr>
        <w:t>3</w:t>
      </w:r>
      <w:r>
        <w:rPr>
          <w:rFonts w:ascii="Calibri" w:hAnsi="Calibri"/>
        </w:rPr>
        <w:t>. Donner leur configuration absolue et la relation d'isomérie entre chacun d'eux.</w:t>
      </w:r>
    </w:p>
    <w:p w14:paraId="5FB07F96" w14:textId="77777777" w:rsidR="00C733DD" w:rsidRDefault="00C733DD">
      <w:pPr>
        <w:pStyle w:val="Standard"/>
        <w:rPr>
          <w:rFonts w:ascii="Calibri" w:hAnsi="Calibri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C733DD" w14:paraId="68898959" w14:textId="77777777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B89FE" w14:textId="77777777" w:rsidR="00C733DD" w:rsidRDefault="006912B8">
            <w:pPr>
              <w:pStyle w:val="Standard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Exercices de niveau 2</w:t>
            </w:r>
          </w:p>
        </w:tc>
      </w:tr>
    </w:tbl>
    <w:p w14:paraId="7F66FE62" w14:textId="77777777" w:rsidR="00C733DD" w:rsidRDefault="00C733DD">
      <w:pPr>
        <w:pStyle w:val="Standard"/>
        <w:rPr>
          <w:rFonts w:ascii="Calibri" w:hAnsi="Calibri"/>
          <w:b/>
          <w:u w:val="single"/>
        </w:rPr>
      </w:pPr>
    </w:p>
    <w:p w14:paraId="2D39FAC0" w14:textId="77777777" w:rsidR="00C733DD" w:rsidRDefault="006912B8">
      <w:pPr>
        <w:pStyle w:val="Standard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Exercice 5 :</w:t>
      </w:r>
      <w:r>
        <w:rPr>
          <w:rFonts w:ascii="Calibri" w:hAnsi="Calibri"/>
          <w:b/>
        </w:rPr>
        <w:t xml:space="preserve"> Les hexoses</w:t>
      </w:r>
    </w:p>
    <w:p w14:paraId="2455690D" w14:textId="77777777" w:rsidR="00C733DD" w:rsidRDefault="00C733DD">
      <w:pPr>
        <w:pStyle w:val="Standard"/>
        <w:jc w:val="both"/>
        <w:rPr>
          <w:rFonts w:ascii="Calibri" w:hAnsi="Calibri"/>
        </w:rPr>
      </w:pPr>
    </w:p>
    <w:p w14:paraId="7BABCE44" w14:textId="77777777" w:rsidR="00C733DD" w:rsidRDefault="006912B8">
      <w:pPr>
        <w:pStyle w:val="Standard"/>
        <w:jc w:val="both"/>
      </w:pPr>
      <w:r>
        <w:rPr>
          <w:rFonts w:ascii="Calibri" w:hAnsi="Calibri"/>
        </w:rPr>
        <w:t>Les hexoses ont pour formule générale : HOCH</w:t>
      </w:r>
      <w:r>
        <w:rPr>
          <w:rFonts w:ascii="Calibri" w:hAnsi="Calibri"/>
          <w:vertAlign w:val="subscript"/>
        </w:rPr>
        <w:t>2</w:t>
      </w:r>
      <w:r>
        <w:rPr>
          <w:rFonts w:ascii="Calibri" w:hAnsi="Calibri"/>
        </w:rPr>
        <w:t>–CHOH–CHOH–CHOH–CHOH–CHO</w:t>
      </w:r>
    </w:p>
    <w:p w14:paraId="09150FE7" w14:textId="77777777" w:rsidR="00C733DD" w:rsidRDefault="006912B8">
      <w:pPr>
        <w:pStyle w:val="Standard"/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Combien cette structure contient-elle d’atomes de carbone asymétriques ? En déduire le nombre de stéréoisomères de configuration correspondant à cette formule.</w:t>
      </w:r>
    </w:p>
    <w:p w14:paraId="080FB483" w14:textId="77777777" w:rsidR="00C733DD" w:rsidRDefault="006912B8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Parmi ceux-ci, le «D–glucose» est celui où les carbones asymétriques ont la configuration suivante :</w:t>
      </w:r>
    </w:p>
    <w:p w14:paraId="5D8CC3C7" w14:textId="77777777" w:rsidR="00C733DD" w:rsidRDefault="006912B8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</w:rPr>
        <w:t>C2 (R) ; C3 (S) ; C4 (R) ; C5 (R).</w:t>
      </w:r>
    </w:p>
    <w:p w14:paraId="7C3FA05A" w14:textId="77777777" w:rsidR="00C733DD" w:rsidRDefault="006912B8">
      <w:pPr>
        <w:pStyle w:val="Standard"/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Sachant que le « L–glucose » est l’énantiomère du D–glucose, donner la configuration absolue des atomes de carbone asymétriques du L -glucose. Représenter le L-glucose</w:t>
      </w:r>
    </w:p>
    <w:p w14:paraId="2FF78E96" w14:textId="77777777" w:rsidR="00C733DD" w:rsidRDefault="006912B8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Le «D–mannose » est tel que : C2 (S) ; C3 (S) ; C4 (R) ; C5 (R). Quelle est la relation d’isomérie entre le D–glucose et le D–mannose ?</w:t>
      </w:r>
    </w:p>
    <w:p w14:paraId="4725EDED" w14:textId="77777777" w:rsidR="00C733DD" w:rsidRDefault="006912B8">
      <w:pPr>
        <w:pStyle w:val="Standard"/>
        <w:rPr>
          <w:rFonts w:ascii="Calibri" w:hAnsi="Calibri"/>
          <w:b/>
        </w:rPr>
      </w:pPr>
      <w:r>
        <w:rPr>
          <w:rFonts w:ascii="Calibri" w:hAnsi="Calibri"/>
          <w:u w:val="single"/>
        </w:rPr>
        <w:t>Remarque 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La nomenclature L ou D des sucres provient de leur représentation de Fisher (hors programme) et n'a rien à voir avec le fait qu'ils soient lévogyres ou dextrogyres.</w:t>
      </w:r>
    </w:p>
    <w:p w14:paraId="15258A59" w14:textId="77777777" w:rsidR="00C733DD" w:rsidRDefault="00C733DD">
      <w:pPr>
        <w:pStyle w:val="Standard"/>
        <w:rPr>
          <w:rFonts w:ascii="Calibri" w:hAnsi="Calibri"/>
          <w:b/>
          <w:u w:val="single"/>
        </w:rPr>
      </w:pPr>
    </w:p>
    <w:p w14:paraId="5C39255D" w14:textId="77777777" w:rsidR="00C733DD" w:rsidRDefault="006912B8">
      <w:pPr>
        <w:pStyle w:val="Standard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Exercice 6 </w:t>
      </w:r>
      <w:r>
        <w:rPr>
          <w:rFonts w:ascii="Calibri" w:hAnsi="Calibri"/>
          <w:b/>
        </w:rPr>
        <w:t>: Le (+)-menthol</w:t>
      </w:r>
    </w:p>
    <w:p w14:paraId="175B40FF" w14:textId="77777777" w:rsidR="00C733DD" w:rsidRDefault="00C733DD">
      <w:pPr>
        <w:pStyle w:val="Standard"/>
        <w:rPr>
          <w:rFonts w:ascii="Calibri" w:hAnsi="Calibri"/>
          <w:b/>
          <w:u w:val="single"/>
        </w:rPr>
      </w:pPr>
    </w:p>
    <w:tbl>
      <w:tblPr>
        <w:tblW w:w="10755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9"/>
        <w:gridCol w:w="7836"/>
      </w:tblGrid>
      <w:tr w:rsidR="00C733DD" w14:paraId="08CD7CA0" w14:textId="77777777">
        <w:trPr>
          <w:trHeight w:val="2160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32CE" w14:textId="77777777" w:rsidR="00C733DD" w:rsidRDefault="006912B8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 donne la représentation du (+)-menthol :</w:t>
            </w:r>
          </w:p>
          <w:p w14:paraId="017EDD36" w14:textId="3855DB39" w:rsidR="00C733DD" w:rsidRDefault="0070088F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10" w:dyaOrig="176" w14:anchorId="0E472494">
                <v:shape id="Objet7" o:spid="_x0000_s1029" type="#_x0000_t75" style="position:absolute;left:0;text-align:left;margin-left:12.75pt;margin-top:11.2pt;width:100.85pt;height:76.3pt;z-index:4;visibility:visible;mso-wrap-style:square;mso-position-horizontal-relative:text;mso-position-vertical-relative:text">
                  <v:imagedata r:id="rId20" o:title=""/>
                  <w10:wrap type="topAndBottom"/>
                </v:shape>
                <o:OLEObject Type="Embed" ProgID="Unknown" ShapeID="Objet7" DrawAspect="Content" ObjectID="_1703356605" r:id="rId21"/>
              </w:object>
            </w:r>
          </w:p>
          <w:p w14:paraId="6C422F17" w14:textId="77777777" w:rsidR="00C733DD" w:rsidRDefault="00C733DD">
            <w:pPr>
              <w:pStyle w:val="Standard"/>
              <w:snapToGrid w:val="0"/>
              <w:jc w:val="both"/>
              <w:rPr>
                <w:rFonts w:ascii="Calibri" w:hAnsi="Calibri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56809" w14:textId="77777777" w:rsidR="00C733DD" w:rsidRDefault="006912B8">
            <w:pPr>
              <w:pStyle w:val="Standard"/>
              <w:snapToGrid w:val="0"/>
              <w:jc w:val="both"/>
            </w:pPr>
            <w:r>
              <w:rPr>
                <w:rFonts w:ascii="Calibri" w:hAnsi="Calibri"/>
              </w:rPr>
              <w:t xml:space="preserve">1. Que signifie le signe </w:t>
            </w:r>
            <w:r>
              <w:rPr>
                <w:rFonts w:ascii="Calibri" w:hAnsi="Calibri"/>
                <w:b/>
                <w:bCs/>
              </w:rPr>
              <w:t>(+)</w:t>
            </w:r>
            <w:r>
              <w:rPr>
                <w:rFonts w:ascii="Calibri" w:hAnsi="Calibri"/>
              </w:rPr>
              <w:t> ?</w:t>
            </w:r>
          </w:p>
          <w:p w14:paraId="4A4503A6" w14:textId="601247B5" w:rsidR="00C733DD" w:rsidRDefault="006912B8"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 Donner la configuration absolue des atomes de carbone asymétriques du (+)-menthol.</w:t>
            </w:r>
          </w:p>
          <w:p w14:paraId="54A9E41A" w14:textId="77777777" w:rsidR="00C733DD" w:rsidRDefault="006912B8">
            <w:pPr>
              <w:pStyle w:val="Standard"/>
              <w:jc w:val="both"/>
            </w:pPr>
            <w:r>
              <w:rPr>
                <w:rFonts w:ascii="Calibri" w:hAnsi="Calibri"/>
              </w:rPr>
              <w:t xml:space="preserve">3. Représenter le </w:t>
            </w:r>
            <w:r>
              <w:rPr>
                <w:rFonts w:ascii="Calibri" w:hAnsi="Calibri"/>
                <w:bCs/>
              </w:rPr>
              <w:t>(–)-</w:t>
            </w:r>
            <w:r>
              <w:rPr>
                <w:rFonts w:ascii="Calibri" w:hAnsi="Calibri"/>
                <w:bCs/>
                <w:iCs/>
              </w:rPr>
              <w:t>menthol</w:t>
            </w:r>
            <w:r>
              <w:rPr>
                <w:rFonts w:ascii="Calibri" w:hAnsi="Calibri"/>
              </w:rPr>
              <w:t xml:space="preserve"> en adoptant une représentation spatiale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</w:rPr>
              <w:t xml:space="preserve">similaire à celle utilisée ci-contre pour le </w:t>
            </w:r>
            <w:r>
              <w:rPr>
                <w:rFonts w:ascii="Calibri" w:hAnsi="Calibri"/>
                <w:bCs/>
              </w:rPr>
              <w:t>(+)</w:t>
            </w:r>
            <w:r>
              <w:rPr>
                <w:rFonts w:ascii="Calibri" w:hAnsi="Calibri"/>
                <w:bCs/>
                <w:iCs/>
              </w:rPr>
              <w:t>-menthol</w:t>
            </w:r>
            <w:r>
              <w:rPr>
                <w:rFonts w:ascii="Calibri" w:hAnsi="Calibri"/>
              </w:rPr>
              <w:t>.</w:t>
            </w:r>
          </w:p>
          <w:p w14:paraId="14A08966" w14:textId="77777777" w:rsidR="00C733DD" w:rsidRDefault="006912B8"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 Qu’est-ce qu’un mélange racémique ? Comment noterait-on un mélange racémique de menthol ?</w:t>
            </w:r>
          </w:p>
          <w:p w14:paraId="6DC3BA43" w14:textId="77777777" w:rsidR="00C733DD" w:rsidRDefault="006912B8"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 Combien existe-t-il  au maximum de stéréoisomères de configuration du menthol ?</w:t>
            </w:r>
          </w:p>
        </w:tc>
      </w:tr>
    </w:tbl>
    <w:p w14:paraId="4E32C956" w14:textId="77777777" w:rsidR="00C733DD" w:rsidRDefault="00C733DD">
      <w:pPr>
        <w:pStyle w:val="Standard"/>
      </w:pPr>
    </w:p>
    <w:p w14:paraId="0D62BF76" w14:textId="397FB1E6" w:rsidR="00C733DD" w:rsidRDefault="006912B8">
      <w:pPr>
        <w:pStyle w:val="Standard"/>
      </w:pPr>
      <w:r>
        <w:rPr>
          <w:rFonts w:ascii="Calibri" w:hAnsi="Calibri"/>
          <w:b/>
          <w:u w:val="single"/>
        </w:rPr>
        <w:lastRenderedPageBreak/>
        <w:t>Exercice 7 </w:t>
      </w:r>
      <w:r>
        <w:rPr>
          <w:rFonts w:ascii="Calibri" w:hAnsi="Calibri"/>
          <w:b/>
        </w:rPr>
        <w:t xml:space="preserve">: </w:t>
      </w:r>
      <w:r>
        <w:rPr>
          <w:rFonts w:ascii="Calibri" w:hAnsi="Calibri"/>
          <w:b/>
          <w:bCs/>
        </w:rPr>
        <w:t>la leucine</w:t>
      </w:r>
    </w:p>
    <w:p w14:paraId="2057D5D4" w14:textId="015B633E" w:rsidR="00C733DD" w:rsidRDefault="0070088F" w:rsidP="0070088F">
      <w:pPr>
        <w:pStyle w:val="Standard"/>
        <w:jc w:val="right"/>
        <w:rPr>
          <w:rFonts w:ascii="Calibri" w:hAnsi="Calibri"/>
          <w:b/>
          <w:bCs/>
          <w:u w:val="single"/>
        </w:rPr>
      </w:pPr>
      <w:r w:rsidRPr="0070088F">
        <w:rPr>
          <w:rFonts w:ascii="Calibri" w:hAnsi="Calibri"/>
          <w:b/>
          <w:bCs/>
        </w:rPr>
        <w:drawing>
          <wp:inline distT="0" distB="0" distL="0" distR="0" wp14:anchorId="29FAFD8B" wp14:editId="1CDD83EF">
            <wp:extent cx="1152525" cy="695325"/>
            <wp:effectExtent l="0" t="0" r="9525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2F630" w14:textId="77777777" w:rsidR="00C733DD" w:rsidRDefault="006912B8">
      <w:pPr>
        <w:pStyle w:val="Standard"/>
        <w:rPr>
          <w:rFonts w:ascii="Calibri" w:hAnsi="Calibri"/>
        </w:rPr>
      </w:pPr>
      <w:r>
        <w:rPr>
          <w:rFonts w:ascii="Calibri" w:eastAsia="TTFF41BC78t00" w:hAnsi="Calibri" w:cs="TTFF41BC78t00"/>
        </w:rPr>
        <w:t>La leucine est un acide aminé, dont le nom en nomenclature systématique : acide (</w:t>
      </w:r>
      <w:r>
        <w:rPr>
          <w:rFonts w:ascii="Calibri" w:eastAsia="TTFF437F90t00" w:hAnsi="Calibri" w:cs="TTFF437F90t00"/>
        </w:rPr>
        <w:t>S</w:t>
      </w:r>
      <w:r>
        <w:rPr>
          <w:rFonts w:ascii="Calibri" w:eastAsia="TTFF41BC78t00" w:hAnsi="Calibri" w:cs="TTFF41BC78t00"/>
        </w:rPr>
        <w:t>)-2-amino-4-méthylpentanoïque, et dont la représentation topologique plane est :</w:t>
      </w:r>
    </w:p>
    <w:p w14:paraId="409B76EA" w14:textId="77777777" w:rsidR="00C733DD" w:rsidRDefault="006912B8">
      <w:pPr>
        <w:pStyle w:val="Standard"/>
        <w:autoSpaceDE w:val="0"/>
        <w:rPr>
          <w:rFonts w:ascii="Calibri" w:eastAsia="TTFF41BC78t00" w:hAnsi="Calibri" w:cs="TTFF41BC78t00"/>
        </w:rPr>
      </w:pPr>
      <w:r>
        <w:rPr>
          <w:rFonts w:ascii="Calibri" w:eastAsia="TTFF41BC78t00" w:hAnsi="Calibri" w:cs="TTFF41BC78t00"/>
        </w:rPr>
        <w:t xml:space="preserve">Dans la littérature, on relève pour la leucine : </w:t>
      </w:r>
      <w:r>
        <w:rPr>
          <w:rFonts w:ascii="Calibri" w:eastAsia="TTFF41BCE8t00" w:hAnsi="Calibri" w:cs="TTFF41BCE8t00"/>
        </w:rPr>
        <w:t>[</w:t>
      </w:r>
      <w:r>
        <w:rPr>
          <w:rFonts w:ascii="Symbol" w:eastAsia="TTFF41BCE8t00" w:hAnsi="Symbol" w:cs="TTFF41BCE8t00"/>
        </w:rPr>
        <w:t>a</w:t>
      </w:r>
      <w:r>
        <w:rPr>
          <w:rFonts w:ascii="Calibri" w:eastAsia="TTFF41BCE8t00" w:hAnsi="Calibri" w:cs="TTFF41BCE8t00"/>
        </w:rPr>
        <w:t>]</w:t>
      </w:r>
      <w:r>
        <w:rPr>
          <w:rFonts w:ascii="Calibri" w:eastAsia="TTFF41BCE8t00" w:hAnsi="Calibri" w:cs="TTFF41BCE8t00"/>
          <w:vertAlign w:val="subscript"/>
        </w:rPr>
        <w:t>D</w:t>
      </w:r>
      <w:r>
        <w:rPr>
          <w:rFonts w:ascii="Calibri" w:eastAsia="TTFF41BCE8t00" w:hAnsi="Calibri" w:cs="TTFF41BCE8t00"/>
          <w:vertAlign w:val="superscript"/>
        </w:rPr>
        <w:t xml:space="preserve">25°C </w:t>
      </w:r>
      <w:r>
        <w:rPr>
          <w:rFonts w:ascii="Calibri" w:eastAsia="TTFF41BCE8t00" w:hAnsi="Calibri" w:cs="TTFF41BCE8t00"/>
        </w:rPr>
        <w:t>= −10,8°.dm</w:t>
      </w:r>
      <w:r>
        <w:rPr>
          <w:rFonts w:ascii="Calibri" w:eastAsia="TTFF41BCE8t00" w:hAnsi="Calibri" w:cs="TTFF41BCE8t00"/>
          <w:vertAlign w:val="superscript"/>
        </w:rPr>
        <w:t>-1</w:t>
      </w:r>
      <w:r>
        <w:rPr>
          <w:rFonts w:ascii="Calibri" w:eastAsia="TTFF41BCE8t00" w:hAnsi="Calibri" w:cs="TTFF41BCE8t00"/>
        </w:rPr>
        <w:t>.g</w:t>
      </w:r>
      <w:r>
        <w:rPr>
          <w:rFonts w:ascii="Calibri" w:eastAsia="TTFF41BCE8t00" w:hAnsi="Calibri" w:cs="TTFF41BCE8t00"/>
          <w:vertAlign w:val="superscript"/>
        </w:rPr>
        <w:t>-1</w:t>
      </w:r>
      <w:r>
        <w:rPr>
          <w:rFonts w:ascii="Calibri" w:eastAsia="TTFF41BCE8t00" w:hAnsi="Calibri" w:cs="TTFF41BCE8t00"/>
        </w:rPr>
        <w:t xml:space="preserve">.mL </w:t>
      </w:r>
      <w:r>
        <w:rPr>
          <w:rFonts w:ascii="Calibri" w:eastAsia="TTFF41BC78t00" w:hAnsi="Calibri" w:cs="TTFF41BC78t00"/>
        </w:rPr>
        <w:t>et M</w:t>
      </w:r>
      <w:r>
        <w:rPr>
          <w:rFonts w:ascii="Calibri" w:eastAsia="TTFF41BCE8t00" w:hAnsi="Calibri" w:cs="TTFF41BCE8t00"/>
        </w:rPr>
        <w:t xml:space="preserve"> = 131 g.mol</w:t>
      </w:r>
      <w:r>
        <w:rPr>
          <w:rFonts w:ascii="Calibri" w:eastAsia="TTFF41BCE8t00" w:hAnsi="Calibri" w:cs="TTFF41BCE8t00"/>
          <w:vertAlign w:val="superscript"/>
        </w:rPr>
        <w:t>-1</w:t>
      </w:r>
      <w:r>
        <w:rPr>
          <w:rFonts w:ascii="Calibri" w:eastAsia="TTFF41BC78t00" w:hAnsi="Calibri" w:cs="TTFF41BC78t00"/>
        </w:rPr>
        <w:t>.</w:t>
      </w:r>
    </w:p>
    <w:p w14:paraId="272DC2EE" w14:textId="77777777" w:rsidR="00C733DD" w:rsidRDefault="00C733DD">
      <w:pPr>
        <w:pStyle w:val="Standard"/>
        <w:autoSpaceDE w:val="0"/>
        <w:rPr>
          <w:rFonts w:ascii="Calibri" w:eastAsia="TTFF43B698t00" w:hAnsi="Calibri" w:cs="TTFF43B698t00"/>
        </w:rPr>
      </w:pPr>
    </w:p>
    <w:p w14:paraId="219BE8B9" w14:textId="77777777" w:rsidR="00C733DD" w:rsidRDefault="006912B8">
      <w:pPr>
        <w:pStyle w:val="Standard"/>
        <w:numPr>
          <w:ilvl w:val="0"/>
          <w:numId w:val="8"/>
        </w:numPr>
        <w:autoSpaceDE w:val="0"/>
        <w:rPr>
          <w:rFonts w:ascii="Calibri" w:eastAsia="TTFF41BC78t00" w:hAnsi="Calibri" w:cs="TTFF41BC78t00"/>
        </w:rPr>
      </w:pPr>
      <w:r>
        <w:rPr>
          <w:rFonts w:ascii="Calibri" w:eastAsia="TTFF41BC78t00" w:hAnsi="Calibri" w:cs="TTFF41BC78t00"/>
        </w:rPr>
        <w:t>La leucine est-elle dextrogyre ou lévogyre ? Justifier la réponse, après avoir rappelé la définition de ces termes.</w:t>
      </w:r>
    </w:p>
    <w:p w14:paraId="753BC6E3" w14:textId="77777777" w:rsidR="00C733DD" w:rsidRDefault="006912B8">
      <w:pPr>
        <w:pStyle w:val="Standard"/>
        <w:numPr>
          <w:ilvl w:val="0"/>
          <w:numId w:val="8"/>
        </w:numPr>
        <w:autoSpaceDE w:val="0"/>
        <w:rPr>
          <w:rFonts w:ascii="Calibri" w:eastAsia="TTFF41BC78t00" w:hAnsi="Calibri" w:cs="TTFF41BC78t00"/>
        </w:rPr>
      </w:pPr>
      <w:r>
        <w:rPr>
          <w:rFonts w:ascii="Calibri" w:eastAsia="TTFF41BC78t00" w:hAnsi="Calibri" w:cs="TTFF41BC78t00"/>
        </w:rPr>
        <w:t>Représenter la leucine en utilisant une perspective de Cram pour l’atome de carbone asymétrique. Justifier en indiquant le classement des groupes selon les règles de Cahn, Ingold etPrelog.</w:t>
      </w:r>
    </w:p>
    <w:p w14:paraId="1149EFD3" w14:textId="77777777" w:rsidR="00C733DD" w:rsidRDefault="006912B8">
      <w:pPr>
        <w:pStyle w:val="Standard"/>
        <w:autoSpaceDE w:val="0"/>
        <w:rPr>
          <w:rFonts w:ascii="Calibri" w:eastAsia="TTFF41BC78t00" w:hAnsi="Calibri" w:cs="TTFF41BC78t00"/>
        </w:rPr>
      </w:pPr>
      <w:r>
        <w:rPr>
          <w:rFonts w:ascii="Calibri" w:eastAsia="TTFF41BC78t00" w:hAnsi="Calibri" w:cs="TTFF41BC78t00"/>
        </w:rPr>
        <w:t>On dispose d’une solution aqueuse de leucine, de concentration C</w:t>
      </w:r>
      <w:r>
        <w:rPr>
          <w:rFonts w:ascii="Calibri" w:eastAsia="TTFF41BCE8t00" w:hAnsi="Calibri" w:cs="TTFF41BCE8t00"/>
        </w:rPr>
        <w:t xml:space="preserve"> = 1,00 mol.L</w:t>
      </w:r>
      <w:r>
        <w:rPr>
          <w:rFonts w:ascii="Calibri" w:eastAsia="TTFF41BCE8t00" w:hAnsi="Calibri" w:cs="TTFF41BCE8t00"/>
          <w:vertAlign w:val="superscript"/>
        </w:rPr>
        <w:t>-1</w:t>
      </w:r>
      <w:r>
        <w:rPr>
          <w:rFonts w:ascii="Calibri" w:eastAsia="TTFF41BC78t00" w:hAnsi="Calibri" w:cs="TTFF41BC78t00"/>
        </w:rPr>
        <w:t xml:space="preserve">, que l’on place dans la cuve d’un polarimètre de Laurent. La cuve a une longueur optique de </w:t>
      </w:r>
      <w:r>
        <w:rPr>
          <w:rFonts w:ascii="Calibri" w:eastAsia="TTFF41BCE8t00" w:hAnsi="Calibri" w:cs="TTFF41BCE8t00"/>
        </w:rPr>
        <w:t>ℓ = 20,0 cm</w:t>
      </w:r>
      <w:r>
        <w:rPr>
          <w:rFonts w:ascii="Calibri" w:eastAsia="TTFF41BC78t00" w:hAnsi="Calibri" w:cs="TTFF41BC78t00"/>
        </w:rPr>
        <w:t>.</w:t>
      </w:r>
    </w:p>
    <w:p w14:paraId="5C8220C8" w14:textId="77777777" w:rsidR="00C733DD" w:rsidRDefault="006912B8">
      <w:pPr>
        <w:pStyle w:val="Standard"/>
        <w:numPr>
          <w:ilvl w:val="0"/>
          <w:numId w:val="8"/>
        </w:numPr>
        <w:autoSpaceDE w:val="0"/>
        <w:rPr>
          <w:rFonts w:ascii="Calibri" w:eastAsia="TTFF41BC78t00" w:hAnsi="Calibri" w:cs="TTFF41BC78t00"/>
        </w:rPr>
      </w:pPr>
      <w:r>
        <w:rPr>
          <w:rFonts w:ascii="Calibri" w:eastAsia="TTFF41BC78t00" w:hAnsi="Calibri" w:cs="TTFF41BC78t00"/>
        </w:rPr>
        <w:t>Quel pouvoir rotatoire s’attend-on à mesurer ?</w:t>
      </w:r>
    </w:p>
    <w:p w14:paraId="07307C2A" w14:textId="77777777" w:rsidR="00C733DD" w:rsidRDefault="006912B8">
      <w:pPr>
        <w:pStyle w:val="Standard"/>
        <w:autoSpaceDE w:val="0"/>
        <w:rPr>
          <w:rFonts w:ascii="Calibri" w:eastAsia="TTFF41BC78t00" w:hAnsi="Calibri" w:cs="TTFF41BC78t00"/>
        </w:rPr>
      </w:pPr>
      <w:r>
        <w:rPr>
          <w:rFonts w:ascii="Calibri" w:eastAsia="TTFF41BC78t00" w:hAnsi="Calibri" w:cs="TTFF41BC78t00"/>
        </w:rPr>
        <w:t xml:space="preserve">En réalité, la valeur expérimentalement mesurée est de </w:t>
      </w:r>
      <w:r>
        <w:rPr>
          <w:rFonts w:ascii="Calibri" w:eastAsia="TTFF41BCE8t00" w:hAnsi="Calibri" w:cs="TTFF41BCE8t00"/>
        </w:rPr>
        <w:t>−1,90°</w:t>
      </w:r>
      <w:r>
        <w:rPr>
          <w:rFonts w:ascii="Calibri" w:eastAsia="TTFF41BC78t00" w:hAnsi="Calibri" w:cs="TTFF41BC78t00"/>
        </w:rPr>
        <w:t xml:space="preserve">. Ceci peut s’interpréter par le fait que la solution de leucine utilisée n’était en fait pas pure, mais était constituée de x </w:t>
      </w:r>
      <w:r>
        <w:rPr>
          <w:rFonts w:ascii="Calibri" w:eastAsia="TTFF41BCE8t00" w:hAnsi="Calibri" w:cs="TTFF41BCE8t00"/>
        </w:rPr>
        <w:t xml:space="preserve">% </w:t>
      </w:r>
      <w:r>
        <w:rPr>
          <w:rFonts w:ascii="Calibri" w:eastAsia="TTFF41BC78t00" w:hAnsi="Calibri" w:cs="TTFF41BC78t00"/>
        </w:rPr>
        <w:t>de leucine, le reste étant l’énantiomère de la leucine (la concentration totale est toujours C</w:t>
      </w:r>
      <w:r>
        <w:rPr>
          <w:rFonts w:ascii="Calibri" w:eastAsia="TTFF41BCE8t00" w:hAnsi="Calibri" w:cs="TTFF41BCE8t00"/>
        </w:rPr>
        <w:t xml:space="preserve"> = 1,00 mol.L</w:t>
      </w:r>
      <w:r>
        <w:rPr>
          <w:rFonts w:ascii="Calibri" w:eastAsia="TTFF41BCE8t00" w:hAnsi="Calibri" w:cs="TTFF41BCE8t00"/>
          <w:vertAlign w:val="superscript"/>
        </w:rPr>
        <w:t>-1</w:t>
      </w:r>
      <w:r>
        <w:rPr>
          <w:rFonts w:ascii="Calibri" w:eastAsia="TTFF41BC78t00" w:hAnsi="Calibri" w:cs="TTFF41BC78t00"/>
        </w:rPr>
        <w:t>).</w:t>
      </w:r>
    </w:p>
    <w:p w14:paraId="6A181320" w14:textId="77777777" w:rsidR="00C733DD" w:rsidRDefault="006912B8">
      <w:pPr>
        <w:pStyle w:val="Standard"/>
        <w:numPr>
          <w:ilvl w:val="0"/>
          <w:numId w:val="8"/>
        </w:numPr>
        <w:autoSpaceDE w:val="0"/>
        <w:rPr>
          <w:rFonts w:ascii="Calibri" w:eastAsia="TTFF41BC78t00" w:hAnsi="Calibri" w:cs="TTFF41BC78t00"/>
        </w:rPr>
      </w:pPr>
      <w:r>
        <w:rPr>
          <w:rFonts w:ascii="Calibri" w:eastAsia="TTFF41BC78t00" w:hAnsi="Calibri" w:cs="TTFF41BC78t00"/>
        </w:rPr>
        <w:t>Déterminer la valeur de x.</w:t>
      </w:r>
    </w:p>
    <w:p w14:paraId="38A2917C" w14:textId="77777777" w:rsidR="00C733DD" w:rsidRDefault="006912B8">
      <w:pPr>
        <w:pStyle w:val="Standard"/>
        <w:autoSpaceDE w:val="0"/>
        <w:rPr>
          <w:rFonts w:ascii="Calibri" w:eastAsia="TTFF41BC78t00" w:hAnsi="Calibri" w:cs="TTFF41BC78t00"/>
        </w:rPr>
      </w:pPr>
      <w:r>
        <w:rPr>
          <w:rFonts w:ascii="Calibri" w:eastAsia="TTFF41BC78t00" w:hAnsi="Calibri" w:cs="TTFF41BC78t00"/>
        </w:rPr>
        <w:t xml:space="preserve">On définit l'excès énantiomérique, noté </w:t>
      </w:r>
      <w:r>
        <w:rPr>
          <w:rFonts w:ascii="Calibri" w:eastAsia="TTFF41BC78t00" w:hAnsi="Calibri" w:cs="TTFF41BC78t00"/>
          <w:i/>
          <w:iCs/>
        </w:rPr>
        <w:t>e.e.</w:t>
      </w:r>
      <w:r>
        <w:rPr>
          <w:rFonts w:ascii="Calibri" w:eastAsia="TTFF41BC78t00" w:hAnsi="Calibri" w:cs="TTFF41BC78t00"/>
        </w:rPr>
        <w:t xml:space="preserve">, comme le rapport entre la différence des concentrations de deux énantiomères (en valeur absolue) et la somme de leurs concentrations : </w:t>
      </w:r>
      <w:r>
        <w:rPr>
          <w:rFonts w:ascii="Calibri" w:eastAsia="TTFF41BC78t00" w:hAnsi="Calibri" w:cs="TTFF41BC78t00"/>
          <w:i/>
          <w:iCs/>
        </w:rPr>
        <w:t>e.e. = |C</w:t>
      </w:r>
      <w:r>
        <w:rPr>
          <w:rFonts w:ascii="Calibri" w:eastAsia="TTFF41BC78t00" w:hAnsi="Calibri" w:cs="TTFF41BC78t00"/>
          <w:i/>
          <w:iCs/>
          <w:vertAlign w:val="subscript"/>
        </w:rPr>
        <w:t>+</w:t>
      </w:r>
      <w:r>
        <w:rPr>
          <w:rFonts w:ascii="Calibri" w:eastAsia="TTFF41BC78t00" w:hAnsi="Calibri" w:cs="TTFF41BC78t00"/>
          <w:i/>
          <w:iCs/>
        </w:rPr>
        <w:t xml:space="preserve"> - C</w:t>
      </w:r>
      <w:r>
        <w:rPr>
          <w:rFonts w:ascii="Calibri" w:eastAsia="TTFF41BC78t00" w:hAnsi="Calibri" w:cs="TTFF41BC78t00"/>
          <w:i/>
          <w:iCs/>
          <w:vertAlign w:val="subscript"/>
        </w:rPr>
        <w:t>-</w:t>
      </w:r>
      <w:r>
        <w:rPr>
          <w:rFonts w:ascii="Calibri" w:eastAsia="TTFF41BC78t00" w:hAnsi="Calibri" w:cs="TTFF41BC78t00"/>
          <w:i/>
          <w:iCs/>
        </w:rPr>
        <w:t>|/(C</w:t>
      </w:r>
      <w:r>
        <w:rPr>
          <w:rFonts w:ascii="Calibri" w:eastAsia="TTFF41BC78t00" w:hAnsi="Calibri" w:cs="TTFF41BC78t00"/>
          <w:i/>
          <w:iCs/>
          <w:vertAlign w:val="subscript"/>
        </w:rPr>
        <w:t>+</w:t>
      </w:r>
      <w:r>
        <w:rPr>
          <w:rFonts w:ascii="Calibri" w:eastAsia="TTFF41BC78t00" w:hAnsi="Calibri" w:cs="TTFF41BC78t00"/>
          <w:i/>
          <w:iCs/>
        </w:rPr>
        <w:t xml:space="preserve"> + C</w:t>
      </w:r>
      <w:r>
        <w:rPr>
          <w:rFonts w:ascii="Calibri" w:eastAsia="TTFF41BC78t00" w:hAnsi="Calibri" w:cs="TTFF41BC78t00"/>
          <w:i/>
          <w:iCs/>
          <w:vertAlign w:val="subscript"/>
        </w:rPr>
        <w:t>-</w:t>
      </w:r>
      <w:r>
        <w:rPr>
          <w:rFonts w:ascii="Calibri" w:eastAsia="TTFF41BC78t00" w:hAnsi="Calibri" w:cs="TTFF41BC78t00"/>
          <w:i/>
          <w:iCs/>
        </w:rPr>
        <w:t>)</w:t>
      </w:r>
    </w:p>
    <w:p w14:paraId="4FB41A3D" w14:textId="77777777" w:rsidR="00C733DD" w:rsidRDefault="006912B8">
      <w:pPr>
        <w:pStyle w:val="Standard"/>
        <w:numPr>
          <w:ilvl w:val="0"/>
          <w:numId w:val="8"/>
        </w:numPr>
        <w:autoSpaceDE w:val="0"/>
        <w:rPr>
          <w:rFonts w:ascii="Calibri" w:eastAsia="TTFF41BC78t00" w:hAnsi="Calibri" w:cs="TTFF41BC78t00"/>
        </w:rPr>
      </w:pPr>
      <w:r>
        <w:rPr>
          <w:rFonts w:ascii="Calibri" w:eastAsia="TTFF41BC78t00" w:hAnsi="Calibri" w:cs="TTFF41BC78t00"/>
        </w:rPr>
        <w:t>A quoi correspond une solution d'excès énantiomérique de 1 (ou 100%) ? de 0 ?</w:t>
      </w:r>
    </w:p>
    <w:p w14:paraId="4B5F67FB" w14:textId="77777777" w:rsidR="00C733DD" w:rsidRDefault="006912B8">
      <w:pPr>
        <w:pStyle w:val="Standard"/>
        <w:numPr>
          <w:ilvl w:val="0"/>
          <w:numId w:val="8"/>
        </w:numPr>
        <w:autoSpaceDE w:val="0"/>
        <w:rPr>
          <w:rFonts w:ascii="Calibri" w:eastAsia="TTFF41BC78t00" w:hAnsi="Calibri" w:cs="TTFF41BC78t00"/>
        </w:rPr>
      </w:pPr>
      <w:r>
        <w:rPr>
          <w:rFonts w:ascii="Calibri" w:eastAsia="TTFF41BC78t00" w:hAnsi="Calibri" w:cs="TTFF41BC78t00"/>
        </w:rPr>
        <w:t>Déterminer la valeur de l’excès énantiomérique de cette solution de leucine.</w:t>
      </w:r>
    </w:p>
    <w:p w14:paraId="2624EF83" w14:textId="77777777" w:rsidR="00C733DD" w:rsidRDefault="00C733DD">
      <w:pPr>
        <w:pStyle w:val="Standard"/>
        <w:rPr>
          <w:rFonts w:ascii="Calibri" w:eastAsia="TTFF41BC78t00" w:hAnsi="Calibri" w:cs="TTFF41BC78t00"/>
        </w:rPr>
      </w:pPr>
    </w:p>
    <w:p w14:paraId="72053A92" w14:textId="77777777" w:rsidR="00C733DD" w:rsidRDefault="006912B8">
      <w:pPr>
        <w:pStyle w:val="Standard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Exercice 8 :</w:t>
      </w:r>
      <w:r>
        <w:rPr>
          <w:rFonts w:ascii="Calibri" w:hAnsi="Calibri"/>
          <w:b/>
          <w:bCs/>
        </w:rPr>
        <w:t xml:space="preserve"> Étude d’un composé organique</w:t>
      </w:r>
    </w:p>
    <w:p w14:paraId="4DA4E5E7" w14:textId="77777777" w:rsidR="00C733DD" w:rsidRDefault="00C733DD">
      <w:pPr>
        <w:pStyle w:val="Standard"/>
        <w:rPr>
          <w:rFonts w:ascii="Calibri" w:hAnsi="Calibri"/>
        </w:rPr>
      </w:pPr>
    </w:p>
    <w:tbl>
      <w:tblPr>
        <w:tblW w:w="10755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0"/>
        <w:gridCol w:w="5565"/>
      </w:tblGrid>
      <w:tr w:rsidR="00C733DD" w14:paraId="39F7969C" w14:textId="77777777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BA4A" w14:textId="77777777" w:rsidR="00C733DD" w:rsidRDefault="006912B8">
            <w:pPr>
              <w:pStyle w:val="Standard"/>
              <w:snapToGrid w:val="0"/>
              <w:jc w:val="both"/>
            </w:pPr>
            <w:r>
              <w:rPr>
                <w:rFonts w:ascii="Calibri" w:hAnsi="Calibri"/>
              </w:rPr>
              <w:t xml:space="preserve">Au cours d’une  synthèse organique, on isole le composé </w:t>
            </w:r>
            <w:r>
              <w:rPr>
                <w:rFonts w:ascii="Calibri" w:hAnsi="Calibri"/>
                <w:b/>
              </w:rPr>
              <w:t>15</w:t>
            </w:r>
            <w:r>
              <w:rPr>
                <w:rFonts w:ascii="Calibri" w:hAnsi="Calibri"/>
              </w:rPr>
              <w:t xml:space="preserve"> dont la formule est indiquée ci-dessous :</w:t>
            </w:r>
          </w:p>
          <w:p w14:paraId="692C9263" w14:textId="791B1CE8" w:rsidR="00C733DD" w:rsidRDefault="00C0616A" w:rsidP="0070088F">
            <w:pPr>
              <w:pStyle w:val="Standard"/>
              <w:jc w:val="center"/>
            </w:pPr>
            <w:r>
              <w:object w:dxaOrig="110" w:dyaOrig="176" w14:anchorId="5A52FE75">
                <v:shape id="Objet9" o:spid="_x0000_s1030" type="#_x0000_t75" style="position:absolute;left:0;text-align:left;margin-left:6.75pt;margin-top:.95pt;width:225.15pt;height:100.1pt;z-index:8;visibility:visible;mso-wrap-style:square;mso-position-horizontal-relative:text;mso-position-vertical-relative:text">
                  <v:imagedata r:id="rId23" o:title=""/>
                  <w10:wrap type="square"/>
                </v:shape>
                <o:OLEObject Type="Embed" ProgID="Unknown" ShapeID="Objet9" DrawAspect="Content" ObjectID="_1703356606" r:id="rId24"/>
              </w:objec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8D79F" w14:textId="77777777" w:rsidR="00C733DD" w:rsidRDefault="006912B8">
            <w:pPr>
              <w:pStyle w:val="Standard"/>
              <w:snapToGrid w:val="0"/>
              <w:jc w:val="both"/>
            </w:pP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 xml:space="preserve">Déterminer l’indice d’insaturation du composé </w:t>
            </w:r>
            <w:r>
              <w:rPr>
                <w:rFonts w:ascii="Calibri" w:hAnsi="Calibri"/>
                <w:b/>
              </w:rPr>
              <w:t xml:space="preserve">15 </w:t>
            </w:r>
            <w:r>
              <w:rPr>
                <w:rFonts w:ascii="Calibri" w:hAnsi="Calibri"/>
              </w:rPr>
              <w:t>et sa formule brute. Vérifier le résultat à l’aide de la formule donnée dans le cours.</w:t>
            </w:r>
          </w:p>
          <w:p w14:paraId="7E74F208" w14:textId="77777777" w:rsidR="00C733DD" w:rsidRDefault="006912B8">
            <w:pPr>
              <w:pStyle w:val="Standard"/>
              <w:jc w:val="both"/>
            </w:pP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 xml:space="preserve">La molécule </w:t>
            </w:r>
            <w:r>
              <w:rPr>
                <w:rFonts w:ascii="Calibri" w:hAnsi="Calibri"/>
                <w:b/>
              </w:rPr>
              <w:t xml:space="preserve">15 </w:t>
            </w:r>
            <w:r>
              <w:rPr>
                <w:rFonts w:ascii="Calibri" w:hAnsi="Calibri"/>
              </w:rPr>
              <w:t>est-elle chirale ? Justifier.</w:t>
            </w:r>
          </w:p>
          <w:p w14:paraId="67762619" w14:textId="77777777" w:rsidR="00C733DD" w:rsidRDefault="006912B8">
            <w:pPr>
              <w:pStyle w:val="Standard"/>
              <w:jc w:val="both"/>
            </w:pPr>
            <w:r>
              <w:rPr>
                <w:rFonts w:ascii="Calibri" w:hAnsi="Calibri"/>
              </w:rPr>
              <w:t>3.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Combien de centres asymétriques possède le composé</w:t>
            </w:r>
            <w:r>
              <w:rPr>
                <w:rFonts w:ascii="Calibri" w:hAnsi="Calibri"/>
                <w:b/>
              </w:rPr>
              <w:t xml:space="preserve"> 15 ? </w:t>
            </w:r>
            <w:r>
              <w:rPr>
                <w:rFonts w:ascii="Calibri" w:hAnsi="Calibri"/>
              </w:rPr>
              <w:t>Donner la configuration absolue de ces centres en justifiant la réponse.</w:t>
            </w:r>
          </w:p>
          <w:p w14:paraId="3AA07D66" w14:textId="77777777" w:rsidR="00C733DD" w:rsidRDefault="006912B8">
            <w:pPr>
              <w:pStyle w:val="Standard"/>
              <w:jc w:val="both"/>
            </w:pPr>
            <w:r>
              <w:rPr>
                <w:rFonts w:ascii="Calibri" w:hAnsi="Calibri"/>
              </w:rPr>
              <w:t xml:space="preserve">4. Combien le composé </w:t>
            </w:r>
            <w:r>
              <w:rPr>
                <w:rFonts w:ascii="Calibri" w:hAnsi="Calibri"/>
                <w:b/>
              </w:rPr>
              <w:t>15</w:t>
            </w:r>
            <w:r>
              <w:rPr>
                <w:rFonts w:ascii="Calibri" w:hAnsi="Calibri"/>
              </w:rPr>
              <w:t xml:space="preserve"> possède-t-il d'énantiomères et de diastéréoisomères éventuels ? Les représenter en indiquant les relations de stéréoisomérie.</w:t>
            </w:r>
          </w:p>
        </w:tc>
      </w:tr>
    </w:tbl>
    <w:p w14:paraId="6A59AF5E" w14:textId="77777777" w:rsidR="00C733DD" w:rsidRDefault="00C733DD">
      <w:pPr>
        <w:pStyle w:val="Textbody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C733DD" w14:paraId="27AEF56C" w14:textId="77777777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DAC12" w14:textId="77777777" w:rsidR="00C733DD" w:rsidRDefault="006912B8">
            <w:pPr>
              <w:pStyle w:val="Standard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Exercices de niveau 3</w:t>
            </w:r>
          </w:p>
        </w:tc>
      </w:tr>
    </w:tbl>
    <w:p w14:paraId="7E0A03A0" w14:textId="77777777" w:rsidR="00C733DD" w:rsidRDefault="00C733DD">
      <w:pPr>
        <w:pStyle w:val="Standard"/>
        <w:rPr>
          <w:rFonts w:ascii="Calibri" w:hAnsi="Calibri"/>
          <w:b/>
          <w:bCs/>
          <w:u w:val="single"/>
        </w:rPr>
      </w:pPr>
    </w:p>
    <w:p w14:paraId="613A17B2" w14:textId="77777777" w:rsidR="00C733DD" w:rsidRDefault="00C0616A">
      <w:pPr>
        <w:pStyle w:val="Standard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object w:dxaOrig="110" w:dyaOrig="176" w14:anchorId="3CF8AD4A">
          <v:shape id="Objet17" o:spid="_x0000_s1031" type="#_x0000_t75" style="position:absolute;margin-left:443.65pt;margin-top:14pt;width:95.1pt;height:61.65pt;z-index:5;visibility:visible;mso-wrap-style:square;mso-position-horizontal-relative:text;mso-position-vertical-relative:text">
            <v:imagedata r:id="rId25" o:title=""/>
            <w10:wrap type="square"/>
          </v:shape>
          <o:OLEObject Type="Embed" ProgID="Unknown" ShapeID="Objet17" DrawAspect="Content" ObjectID="_1703356607" r:id="rId26"/>
        </w:object>
      </w:r>
      <w:r w:rsidR="006912B8">
        <w:rPr>
          <w:rFonts w:ascii="Calibri" w:hAnsi="Calibri"/>
          <w:b/>
          <w:bCs/>
          <w:u w:val="single"/>
        </w:rPr>
        <w:t>Exercice 9 </w:t>
      </w:r>
      <w:r w:rsidR="006912B8">
        <w:rPr>
          <w:rFonts w:ascii="Calibri" w:hAnsi="Calibri"/>
          <w:b/>
          <w:bCs/>
        </w:rPr>
        <w:t>: Résolution d’un racémique</w:t>
      </w:r>
    </w:p>
    <w:p w14:paraId="0CABEA33" w14:textId="77777777" w:rsidR="00C733DD" w:rsidRDefault="00C733DD">
      <w:pPr>
        <w:pStyle w:val="Standard"/>
        <w:rPr>
          <w:rFonts w:ascii="Calibri" w:hAnsi="Calibri"/>
          <w:b/>
          <w:bCs/>
          <w:u w:val="single"/>
        </w:rPr>
      </w:pPr>
    </w:p>
    <w:p w14:paraId="3A445489" w14:textId="77777777" w:rsidR="00C733DD" w:rsidRDefault="006912B8">
      <w:pPr>
        <w:pStyle w:val="Standard"/>
        <w:snapToGrid w:val="0"/>
        <w:jc w:val="both"/>
        <w:rPr>
          <w:rFonts w:ascii="Calibri" w:hAnsi="Calibri"/>
        </w:rPr>
      </w:pPr>
      <w:r>
        <w:rPr>
          <w:rFonts w:ascii="Calibri" w:hAnsi="Calibri"/>
        </w:rPr>
        <w:t>L’acide tartrique dont la formule plane est donnée ci-contre existe sous forme de trois stéréoisomères A, B et C dont les pouvoirs rotatoires spécifiques sont (en g</w:t>
      </w:r>
      <w:r>
        <w:rPr>
          <w:rFonts w:ascii="Calibri" w:hAnsi="Calibri"/>
          <w:vertAlign w:val="superscript"/>
        </w:rPr>
        <w:t>–1</w:t>
      </w:r>
      <w:r>
        <w:rPr>
          <w:rFonts w:ascii="Calibri" w:hAnsi="Calibri"/>
        </w:rPr>
        <w:t>.mL.dm</w:t>
      </w:r>
      <w:r>
        <w:rPr>
          <w:rFonts w:ascii="Calibri" w:hAnsi="Calibri"/>
          <w:vertAlign w:val="superscript"/>
        </w:rPr>
        <w:t>–1</w:t>
      </w:r>
      <w:r>
        <w:rPr>
          <w:rFonts w:ascii="Calibri" w:hAnsi="Calibri"/>
        </w:rPr>
        <w:t>) :</w:t>
      </w:r>
    </w:p>
    <w:p w14:paraId="6A6BD379" w14:textId="77777777" w:rsidR="00C733DD" w:rsidRDefault="006912B8">
      <w:pPr>
        <w:pStyle w:val="Standard"/>
        <w:snapToGrid w:val="0"/>
        <w:jc w:val="both"/>
        <w:rPr>
          <w:rFonts w:ascii="Calibri" w:hAnsi="Calibri"/>
        </w:rPr>
      </w:pPr>
      <w:r>
        <w:rPr>
          <w:rFonts w:ascii="Calibri" w:hAnsi="Calibri"/>
        </w:rPr>
        <w:t>A : [</w:t>
      </w:r>
      <w:r>
        <w:rPr>
          <w:rFonts w:ascii="Symbol" w:hAnsi="Symbol"/>
        </w:rPr>
        <w:t></w:t>
      </w:r>
      <w:r>
        <w:rPr>
          <w:rFonts w:ascii="Calibri" w:hAnsi="Calibri"/>
        </w:rPr>
        <w:t>] = 12° ; B : [</w:t>
      </w:r>
      <w:r>
        <w:rPr>
          <w:rFonts w:ascii="Symbol" w:hAnsi="Symbol"/>
        </w:rPr>
        <w:t></w:t>
      </w:r>
      <w:r>
        <w:rPr>
          <w:rFonts w:ascii="Calibri" w:hAnsi="Calibri"/>
        </w:rPr>
        <w:t>] = –12° et C : [</w:t>
      </w:r>
      <w:r>
        <w:rPr>
          <w:rFonts w:ascii="Symbol" w:hAnsi="Symbol"/>
        </w:rPr>
        <w:t></w:t>
      </w:r>
      <w:r>
        <w:rPr>
          <w:rFonts w:ascii="Calibri" w:hAnsi="Calibri"/>
        </w:rPr>
        <w:t>] = 0</w:t>
      </w:r>
    </w:p>
    <w:p w14:paraId="459CC2A4" w14:textId="77777777" w:rsidR="00C733DD" w:rsidRDefault="006912B8">
      <w:pPr>
        <w:pStyle w:val="Standard"/>
        <w:numPr>
          <w:ilvl w:val="0"/>
          <w:numId w:val="9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Indiquer les relations de stéréoisoméries entre A, B et C.</w:t>
      </w:r>
    </w:p>
    <w:p w14:paraId="29E3E6D2" w14:textId="77777777" w:rsidR="00C733DD" w:rsidRDefault="006912B8">
      <w:pPr>
        <w:pStyle w:val="Standard"/>
        <w:numPr>
          <w:ilvl w:val="0"/>
          <w:numId w:val="4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Comment interprète-t-on l’absence d’activité optique pour C ?</w:t>
      </w:r>
    </w:p>
    <w:p w14:paraId="271AC694" w14:textId="77777777" w:rsidR="00C733DD" w:rsidRDefault="006912B8">
      <w:pPr>
        <w:pStyle w:val="Standard"/>
        <w:numPr>
          <w:ilvl w:val="0"/>
          <w:numId w:val="4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L’acide tartrique naturel est l’isomère (R, R) dextrogyre. Indiquer sa représentation de Cram, sa projection de Newman. S’agit-il de A, B ou C ?</w:t>
      </w:r>
    </w:p>
    <w:p w14:paraId="4940EFC3" w14:textId="77777777" w:rsidR="00C733DD" w:rsidRDefault="006912B8">
      <w:pPr>
        <w:pStyle w:val="Standard"/>
        <w:numPr>
          <w:ilvl w:val="0"/>
          <w:numId w:val="4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On prépare facilement la 2-méthylbutan-1-amine racémique. En milieu acide, cette amine est plus </w:t>
      </w:r>
      <w:r>
        <w:rPr>
          <w:rFonts w:ascii="Calibri" w:hAnsi="Calibri"/>
          <w:bCs/>
        </w:rPr>
        <w:lastRenderedPageBreak/>
        <w:t>soluble dans une phase aqueuse que dans une phase organique comme l’éther. En milieu basique, c’est l’inverse. Expliquer. (Rappel : un groupement amine présente des propriétés basiques.)</w:t>
      </w:r>
    </w:p>
    <w:p w14:paraId="5B3AD711" w14:textId="77777777" w:rsidR="00C733DD" w:rsidRDefault="006912B8">
      <w:pPr>
        <w:pStyle w:val="Standard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  <w:bCs/>
        </w:rPr>
        <w:t>La réaction mole à mole de cette amine (sous forme racémique) avec l’acide tartrique naturel conduit à deux sels S</w:t>
      </w:r>
      <w:r>
        <w:rPr>
          <w:rFonts w:ascii="Calibri" w:hAnsi="Calibri"/>
          <w:bCs/>
          <w:vertAlign w:val="subscript"/>
        </w:rPr>
        <w:t>1</w:t>
      </w:r>
      <w:r>
        <w:rPr>
          <w:rFonts w:ascii="Calibri" w:hAnsi="Calibri"/>
          <w:bCs/>
        </w:rPr>
        <w:t xml:space="preserve"> et S</w:t>
      </w:r>
      <w:r>
        <w:rPr>
          <w:rFonts w:ascii="Calibri" w:hAnsi="Calibri"/>
          <w:bCs/>
          <w:vertAlign w:val="subscript"/>
        </w:rPr>
        <w:t>2</w:t>
      </w:r>
      <w:r>
        <w:rPr>
          <w:rFonts w:ascii="Calibri" w:hAnsi="Calibri"/>
          <w:bCs/>
        </w:rPr>
        <w:t xml:space="preserve"> que l’on peut séparer par cristallisation fractionnée. Chaque sel est ensuite traité séparément par une solution aqueuse basique de carbonate de potassium K</w:t>
      </w:r>
      <w:r>
        <w:rPr>
          <w:rFonts w:ascii="Calibri" w:hAnsi="Calibri"/>
          <w:bCs/>
          <w:vertAlign w:val="subscript"/>
        </w:rPr>
        <w:t>2</w:t>
      </w:r>
      <w:r>
        <w:rPr>
          <w:rFonts w:ascii="Calibri" w:hAnsi="Calibri"/>
          <w:bCs/>
        </w:rPr>
        <w:t>CO</w:t>
      </w:r>
      <w:r>
        <w:rPr>
          <w:rFonts w:ascii="Calibri" w:hAnsi="Calibri"/>
          <w:bCs/>
          <w:vertAlign w:val="subscript"/>
        </w:rPr>
        <w:t>3</w:t>
      </w:r>
      <w:r>
        <w:rPr>
          <w:rFonts w:ascii="Calibri" w:hAnsi="Calibri"/>
          <w:bCs/>
        </w:rPr>
        <w:t>, puis on procède à une extraction par l’éther. On termine la séparation par une distillation. On obtient alors deux composés L</w:t>
      </w:r>
      <w:r>
        <w:rPr>
          <w:rFonts w:ascii="Calibri" w:hAnsi="Calibri"/>
          <w:bCs/>
          <w:vertAlign w:val="subscript"/>
        </w:rPr>
        <w:t>1</w:t>
      </w:r>
      <w:r>
        <w:rPr>
          <w:rFonts w:ascii="Calibri" w:hAnsi="Calibri"/>
          <w:bCs/>
        </w:rPr>
        <w:t xml:space="preserve"> et L</w:t>
      </w:r>
      <w:r>
        <w:rPr>
          <w:rFonts w:ascii="Calibri" w:hAnsi="Calibri"/>
          <w:bCs/>
          <w:vertAlign w:val="subscript"/>
        </w:rPr>
        <w:t>2</w:t>
      </w:r>
      <w:r>
        <w:rPr>
          <w:rFonts w:ascii="Calibri" w:hAnsi="Calibri"/>
          <w:bCs/>
        </w:rPr>
        <w:t xml:space="preserve"> possédant des pouvoirs rotatoires opposés. Expliquer la suite des opérations.</w:t>
      </w:r>
    </w:p>
    <w:p w14:paraId="7B598F19" w14:textId="77777777" w:rsidR="00C733DD" w:rsidRDefault="00C733DD">
      <w:pPr>
        <w:pStyle w:val="Standard"/>
        <w:rPr>
          <w:rFonts w:ascii="Calibri" w:hAnsi="Calibri"/>
          <w:b/>
          <w:bCs/>
          <w:u w:val="single"/>
        </w:rPr>
      </w:pPr>
    </w:p>
    <w:p w14:paraId="35D3AFD0" w14:textId="77777777" w:rsidR="00C733DD" w:rsidRDefault="00C733DD">
      <w:pPr>
        <w:pStyle w:val="Standard"/>
        <w:rPr>
          <w:rFonts w:ascii="Calibri" w:hAnsi="Calibri"/>
          <w:b/>
          <w:bCs/>
          <w:u w:val="single"/>
        </w:rPr>
      </w:pPr>
    </w:p>
    <w:p w14:paraId="150C909D" w14:textId="77777777" w:rsidR="00C733DD" w:rsidRDefault="006912B8">
      <w:pPr>
        <w:pStyle w:val="Standard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 xml:space="preserve">Exercice 10 </w:t>
      </w:r>
      <w:r>
        <w:rPr>
          <w:rFonts w:ascii="Calibri" w:hAnsi="Calibri"/>
          <w:b/>
          <w:bCs/>
        </w:rPr>
        <w:t>:</w:t>
      </w:r>
    </w:p>
    <w:p w14:paraId="1E14868B" w14:textId="77777777" w:rsidR="00C733DD" w:rsidRDefault="00C733DD">
      <w:pPr>
        <w:pStyle w:val="Standard"/>
        <w:rPr>
          <w:rFonts w:ascii="Calibri" w:hAnsi="Calibri"/>
          <w:b/>
          <w:bCs/>
        </w:rPr>
      </w:pPr>
    </w:p>
    <w:p w14:paraId="147A3C1E" w14:textId="77777777" w:rsidR="00C733DD" w:rsidRDefault="006912B8">
      <w:pPr>
        <w:pStyle w:val="Standard"/>
        <w:rPr>
          <w:rFonts w:ascii="Calibri" w:hAnsi="Calibri"/>
        </w:rPr>
      </w:pPr>
      <w:r>
        <w:rPr>
          <w:rFonts w:ascii="Calibri" w:hAnsi="Calibri"/>
        </w:rPr>
        <w:t>Les molécules suivantes ont-elles une activité optique ? Justifier la réponse.</w:t>
      </w:r>
    </w:p>
    <w:p w14:paraId="30611887" w14:textId="5C1CE3F4" w:rsidR="00C733DD" w:rsidRDefault="0070088F">
      <w:pPr>
        <w:pStyle w:val="Standard"/>
        <w:rPr>
          <w:rFonts w:ascii="Calibri" w:hAnsi="Calibri"/>
        </w:rPr>
      </w:pPr>
      <w:r w:rsidRPr="0070088F">
        <w:rPr>
          <w:rFonts w:ascii="Calibri" w:hAnsi="Calibri"/>
        </w:rPr>
        <w:drawing>
          <wp:inline distT="0" distB="0" distL="0" distR="0" wp14:anchorId="5B6200F3" wp14:editId="59CB470A">
            <wp:extent cx="5895975" cy="3095625"/>
            <wp:effectExtent l="0" t="0" r="9525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6AD6A" w14:textId="77777777" w:rsidR="00C733DD" w:rsidRDefault="00C733DD">
      <w:pPr>
        <w:pStyle w:val="Standard"/>
        <w:rPr>
          <w:rFonts w:ascii="Calibri" w:hAnsi="Calibri"/>
          <w:b/>
          <w:bCs/>
          <w:u w:val="single"/>
        </w:rPr>
      </w:pPr>
    </w:p>
    <w:p w14:paraId="6D678216" w14:textId="77777777" w:rsidR="00C733DD" w:rsidRDefault="00C733DD">
      <w:pPr>
        <w:pStyle w:val="Standard"/>
        <w:rPr>
          <w:rFonts w:ascii="Calibri" w:hAnsi="Calibri"/>
          <w:b/>
          <w:bCs/>
          <w:u w:val="single"/>
        </w:rPr>
      </w:pPr>
    </w:p>
    <w:p w14:paraId="36F68A3E" w14:textId="77777777" w:rsidR="00C733DD" w:rsidRDefault="006912B8">
      <w:pPr>
        <w:pStyle w:val="Standard"/>
        <w:rPr>
          <w:b/>
          <w:bCs/>
        </w:rPr>
      </w:pPr>
      <w:r>
        <w:rPr>
          <w:rFonts w:ascii="Calibri" w:hAnsi="Calibri"/>
          <w:b/>
          <w:bCs/>
          <w:u w:val="single"/>
        </w:rPr>
        <w:t xml:space="preserve">Exercice 11 : </w:t>
      </w:r>
      <w:r>
        <w:rPr>
          <w:rFonts w:ascii="Calibri" w:hAnsi="Calibri"/>
          <w:b/>
          <w:bCs/>
        </w:rPr>
        <w:t>La cantharidine</w:t>
      </w:r>
    </w:p>
    <w:p w14:paraId="2B2236EE" w14:textId="77777777" w:rsidR="00C733DD" w:rsidRDefault="00C733DD">
      <w:pPr>
        <w:pStyle w:val="Standard"/>
        <w:rPr>
          <w:rFonts w:ascii="Calibri" w:hAnsi="Calibri"/>
          <w:b/>
          <w:bCs/>
        </w:rPr>
      </w:pPr>
    </w:p>
    <w:p w14:paraId="5AA20A19" w14:textId="77777777" w:rsidR="00C733DD" w:rsidRDefault="006912B8">
      <w:pPr>
        <w:pStyle w:val="Standard"/>
        <w:numPr>
          <w:ilvl w:val="0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>La cantharidine est–elle chirale ?</w:t>
      </w:r>
    </w:p>
    <w:p w14:paraId="156A3F6B" w14:textId="77777777" w:rsidR="00C733DD" w:rsidRDefault="006912B8">
      <w:pPr>
        <w:pStyle w:val="Standard"/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Donner les configurations absolues des atomes de carbone asymétriques 1, 2, 3 et 4.</w:t>
      </w:r>
    </w:p>
    <w:p w14:paraId="280FB9A6" w14:textId="77777777" w:rsidR="00C733DD" w:rsidRDefault="006912B8">
      <w:pPr>
        <w:pStyle w:val="Standard"/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object w:dxaOrig="4285" w:dyaOrig="1697" w14:anchorId="2B1CC11B">
          <v:shape id="Objet19" o:spid="_x0000_i1030" type="#_x0000_t75" alt="Objet OLE" style="width:214.5pt;height:84.75pt;visibility:visible;mso-wrap-style:square" o:ole="">
            <v:imagedata r:id="rId28" o:title="Objet OLE"/>
          </v:shape>
          <o:OLEObject Type="Embed" ProgID="Unknown" ShapeID="Objet19" DrawAspect="Content" ObjectID="_1703356604" r:id="rId29"/>
        </w:object>
      </w:r>
    </w:p>
    <w:sectPr w:rsidR="00C733DD">
      <w:type w:val="continuous"/>
      <w:pgSz w:w="11906" w:h="16838"/>
      <w:pgMar w:top="907" w:right="567" w:bottom="567" w:left="56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E7F5" w14:textId="77777777" w:rsidR="00C0616A" w:rsidRDefault="00C0616A">
      <w:r>
        <w:separator/>
      </w:r>
    </w:p>
  </w:endnote>
  <w:endnote w:type="continuationSeparator" w:id="0">
    <w:p w14:paraId="386B65EC" w14:textId="77777777" w:rsidR="00C0616A" w:rsidRDefault="00C0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, Arial">
    <w:charset w:val="00"/>
    <w:family w:val="swiss"/>
    <w:pitch w:val="variable"/>
  </w:font>
  <w:font w:name="TTFF41BC78t00">
    <w:charset w:val="00"/>
    <w:family w:val="auto"/>
    <w:pitch w:val="default"/>
  </w:font>
  <w:font w:name="TTFF437F90t00">
    <w:charset w:val="00"/>
    <w:family w:val="auto"/>
    <w:pitch w:val="default"/>
  </w:font>
  <w:font w:name="TTFF41BCE8t00">
    <w:charset w:val="00"/>
    <w:family w:val="auto"/>
    <w:pitch w:val="default"/>
  </w:font>
  <w:font w:name="TTFF43B698t00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37B30" w14:textId="77777777" w:rsidR="00C0616A" w:rsidRDefault="00C0616A">
      <w:r>
        <w:rPr>
          <w:color w:val="000000"/>
        </w:rPr>
        <w:ptab w:relativeTo="margin" w:alignment="center" w:leader="none"/>
      </w:r>
    </w:p>
  </w:footnote>
  <w:footnote w:type="continuationSeparator" w:id="0">
    <w:p w14:paraId="7283EEB5" w14:textId="77777777" w:rsidR="00C0616A" w:rsidRDefault="00C06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A51E" w14:textId="77777777" w:rsidR="002069B4" w:rsidRDefault="006912B8">
    <w:pPr>
      <w:pStyle w:val="En-tte"/>
    </w:pPr>
    <w:r>
      <w:rPr>
        <w:i/>
        <w:iCs/>
      </w:rPr>
      <w:t>Partie 3 : Chimie organique (I)</w:t>
    </w:r>
    <w:r>
      <w:tab/>
    </w:r>
    <w:r>
      <w:tab/>
      <w:t xml:space="preserve">         Chapitre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4D54"/>
    <w:multiLevelType w:val="multilevel"/>
    <w:tmpl w:val="B36E2560"/>
    <w:styleLink w:val="WW8Num13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1E6C4CAD"/>
    <w:multiLevelType w:val="multilevel"/>
    <w:tmpl w:val="867A5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10E3E24"/>
    <w:multiLevelType w:val="multilevel"/>
    <w:tmpl w:val="37AADE7A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C3775"/>
    <w:multiLevelType w:val="multilevel"/>
    <w:tmpl w:val="74D45616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F02B2"/>
    <w:multiLevelType w:val="multilevel"/>
    <w:tmpl w:val="3C504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FE22932"/>
    <w:multiLevelType w:val="multilevel"/>
    <w:tmpl w:val="3D5ED14E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F5F09"/>
    <w:multiLevelType w:val="multilevel"/>
    <w:tmpl w:val="48DC7F32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</w:num>
  <w:num w:numId="8">
    <w:abstractNumId w:val="1"/>
  </w:num>
  <w:num w:numId="9">
    <w:abstractNumId w:val="6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DD"/>
    <w:rsid w:val="004521EC"/>
    <w:rsid w:val="006912B8"/>
    <w:rsid w:val="0070088F"/>
    <w:rsid w:val="00AF139B"/>
    <w:rsid w:val="00BC64F1"/>
    <w:rsid w:val="00C0616A"/>
    <w:rsid w:val="00C7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FF3F112"/>
  <w15:docId w15:val="{707BC063-D152-4ECD-8409-F6FE4229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numbering" w:customStyle="1" w:styleId="WW8Num15">
    <w:name w:val="WW8Num15"/>
    <w:basedOn w:val="Aucuneliste"/>
    <w:pPr>
      <w:numPr>
        <w:numId w:val="1"/>
      </w:numPr>
    </w:pPr>
  </w:style>
  <w:style w:type="numbering" w:customStyle="1" w:styleId="WW8Num13">
    <w:name w:val="WW8Num13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9">
    <w:name w:val="WW8Num9"/>
    <w:basedOn w:val="Aucuneliste"/>
    <w:pPr>
      <w:numPr>
        <w:numId w:val="4"/>
      </w:numPr>
    </w:pPr>
  </w:style>
  <w:style w:type="numbering" w:customStyle="1" w:styleId="WW8Num17">
    <w:name w:val="WW8Num17"/>
    <w:basedOn w:val="Aucunelist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9.png"/><Relationship Id="rId26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header" Target="header1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5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wmf"/><Relationship Id="rId29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3.wmf"/><Relationship Id="rId28" Type="http://schemas.openxmlformats.org/officeDocument/2006/relationships/image" Target="media/image16.emf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image" Target="media/image12.png"/><Relationship Id="rId27" Type="http://schemas.openxmlformats.org/officeDocument/2006/relationships/image" Target="media/image15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1158</Words>
  <Characters>6369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Christine Madelaine</cp:lastModifiedBy>
  <cp:revision>3</cp:revision>
  <cp:lastPrinted>2017-11-14T11:15:00Z</cp:lastPrinted>
  <dcterms:created xsi:type="dcterms:W3CDTF">2021-11-30T01:43:00Z</dcterms:created>
  <dcterms:modified xsi:type="dcterms:W3CDTF">2022-01-10T20:50:00Z</dcterms:modified>
</cp:coreProperties>
</file>