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5DE983" w14:textId="77777777" w:rsidR="00204C04" w:rsidRDefault="00204C04" w:rsidP="00204C04">
      <w:pPr>
        <w:pStyle w:val="En-tte"/>
        <w:jc w:val="center"/>
      </w:pPr>
      <w:r>
        <w:rPr>
          <w:rFonts w:ascii="Calibri" w:hAnsi="Calibri" w:cs="Calibri"/>
        </w:rPr>
        <w:t>Année 202</w:t>
      </w:r>
      <w:r w:rsidR="006062CE">
        <w:rPr>
          <w:rFonts w:ascii="Calibri" w:hAnsi="Calibri" w:cs="Calibri"/>
        </w:rPr>
        <w:t>2</w:t>
      </w:r>
      <w:r>
        <w:rPr>
          <w:rFonts w:ascii="Calibri" w:hAnsi="Calibri" w:cs="Calibri"/>
        </w:rPr>
        <w:t>-202</w:t>
      </w:r>
      <w:r w:rsidR="006062CE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PCSI 2</w:t>
      </w:r>
    </w:p>
    <w:p w14:paraId="75D43721" w14:textId="77777777" w:rsidR="00204C04" w:rsidRDefault="00204C04" w:rsidP="00204C0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953E672" w14:textId="44EC276C" w:rsidR="00204C04" w:rsidRDefault="00204C04" w:rsidP="00204C04">
      <w:pPr>
        <w:jc w:val="center"/>
      </w:pPr>
      <w:r>
        <w:rPr>
          <w:rFonts w:ascii="Calibri" w:hAnsi="Calibri" w:cs="Calibri"/>
          <w:b/>
          <w:bCs/>
          <w:sz w:val="32"/>
          <w:szCs w:val="32"/>
        </w:rPr>
        <w:t>Programme de colle de chimie – Semaine</w:t>
      </w:r>
      <w:r w:rsidR="009C36F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17DA4">
        <w:rPr>
          <w:rFonts w:ascii="Calibri" w:hAnsi="Calibri" w:cs="Calibri"/>
          <w:b/>
          <w:bCs/>
          <w:sz w:val="32"/>
          <w:szCs w:val="32"/>
        </w:rPr>
        <w:t>1</w:t>
      </w:r>
      <w:r w:rsidR="00610F7D">
        <w:rPr>
          <w:rFonts w:ascii="Calibri" w:hAnsi="Calibri" w:cs="Calibri"/>
          <w:b/>
          <w:bCs/>
          <w:sz w:val="32"/>
          <w:szCs w:val="32"/>
        </w:rPr>
        <w:t>2</w:t>
      </w:r>
      <w:r w:rsidR="009C36F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(du </w:t>
      </w:r>
      <w:r w:rsidR="00610F7D">
        <w:rPr>
          <w:rFonts w:ascii="Calibri" w:hAnsi="Calibri" w:cs="Calibri"/>
          <w:b/>
          <w:bCs/>
          <w:sz w:val="32"/>
          <w:szCs w:val="32"/>
        </w:rPr>
        <w:t>02</w:t>
      </w:r>
      <w:r>
        <w:rPr>
          <w:rFonts w:ascii="Calibri" w:hAnsi="Calibri" w:cs="Calibri"/>
          <w:b/>
          <w:bCs/>
          <w:sz w:val="32"/>
          <w:szCs w:val="32"/>
        </w:rPr>
        <w:t>/</w:t>
      </w:r>
      <w:r w:rsidR="00610F7D">
        <w:rPr>
          <w:rFonts w:ascii="Calibri" w:hAnsi="Calibri" w:cs="Calibri"/>
          <w:b/>
          <w:bCs/>
          <w:sz w:val="32"/>
          <w:szCs w:val="32"/>
        </w:rPr>
        <w:t>01</w:t>
      </w:r>
      <w:r>
        <w:rPr>
          <w:rFonts w:ascii="Calibri" w:hAnsi="Calibri" w:cs="Calibri"/>
          <w:b/>
          <w:bCs/>
          <w:sz w:val="32"/>
          <w:szCs w:val="32"/>
        </w:rPr>
        <w:t xml:space="preserve"> au </w:t>
      </w:r>
      <w:r w:rsidR="00610F7D">
        <w:rPr>
          <w:rFonts w:ascii="Calibri" w:hAnsi="Calibri" w:cs="Calibri"/>
          <w:b/>
          <w:bCs/>
          <w:sz w:val="32"/>
          <w:szCs w:val="32"/>
        </w:rPr>
        <w:t>0</w:t>
      </w:r>
      <w:r w:rsidR="008F4897">
        <w:rPr>
          <w:rFonts w:ascii="Calibri" w:hAnsi="Calibri" w:cs="Calibri"/>
          <w:b/>
          <w:bCs/>
          <w:sz w:val="32"/>
          <w:szCs w:val="32"/>
        </w:rPr>
        <w:t>6</w:t>
      </w:r>
      <w:r>
        <w:rPr>
          <w:rFonts w:ascii="Calibri" w:hAnsi="Calibri" w:cs="Calibri"/>
          <w:b/>
          <w:bCs/>
          <w:sz w:val="32"/>
          <w:szCs w:val="32"/>
        </w:rPr>
        <w:t>/</w:t>
      </w:r>
      <w:r w:rsidR="00610F7D">
        <w:rPr>
          <w:rFonts w:ascii="Calibri" w:hAnsi="Calibri" w:cs="Calibri"/>
          <w:b/>
          <w:bCs/>
          <w:sz w:val="32"/>
          <w:szCs w:val="32"/>
        </w:rPr>
        <w:t>01</w:t>
      </w:r>
      <w:r>
        <w:rPr>
          <w:rFonts w:ascii="Calibri" w:hAnsi="Calibri" w:cs="Calibri"/>
          <w:b/>
          <w:bCs/>
          <w:sz w:val="32"/>
          <w:szCs w:val="32"/>
        </w:rPr>
        <w:t>)</w:t>
      </w:r>
    </w:p>
    <w:p w14:paraId="0CF197AB" w14:textId="77777777" w:rsidR="00C314CA" w:rsidRDefault="00C314CA" w:rsidP="005C49CE">
      <w:pPr>
        <w:autoSpaceDE w:val="0"/>
        <w:spacing w:line="100" w:lineRule="atLeast"/>
        <w:ind w:left="720"/>
        <w:jc w:val="both"/>
      </w:pPr>
    </w:p>
    <w:p w14:paraId="212E6328" w14:textId="77777777" w:rsidR="00FE68F2" w:rsidRDefault="00FE68F2" w:rsidP="00FB7854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CC31C5" w14:textId="0B3F9471" w:rsidR="00FB7854" w:rsidRDefault="00FB7854" w:rsidP="00FB7854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Partie 3 : Chimie organique </w:t>
      </w:r>
    </w:p>
    <w:p w14:paraId="029E242B" w14:textId="76CC2AEE" w:rsidR="00FB7854" w:rsidRDefault="00FB7854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197E52C" w14:textId="77777777" w:rsidR="00FE68F2" w:rsidRDefault="00FE68F2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7DE31AF" w14:textId="77777777" w:rsidR="00FB7854" w:rsidRDefault="00FB7854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Chapitre 1 : Stéréochimie des molécules organiques</w:t>
      </w:r>
    </w:p>
    <w:p w14:paraId="7224B28F" w14:textId="73EA6C7A" w:rsidR="00FB7854" w:rsidRPr="005478AA" w:rsidRDefault="00FB7854" w:rsidP="005478A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8AA">
        <w:rPr>
          <w:rFonts w:ascii="Calibri" w:hAnsi="Calibri" w:cs="Calibri"/>
          <w:sz w:val="22"/>
          <w:szCs w:val="22"/>
        </w:rPr>
        <w:t>Comment représenter les molécules organiques</w:t>
      </w:r>
    </w:p>
    <w:p w14:paraId="04E2FA53" w14:textId="77777777" w:rsidR="00FB7854" w:rsidRPr="005478AA" w:rsidRDefault="00FB7854" w:rsidP="005478AA">
      <w:pPr>
        <w:pStyle w:val="Standard"/>
        <w:numPr>
          <w:ilvl w:val="1"/>
          <w:numId w:val="2"/>
        </w:numPr>
        <w:jc w:val="both"/>
        <w:rPr>
          <w:rFonts w:ascii="Calibri" w:hAnsi="Calibri"/>
          <w:i/>
          <w:iCs/>
          <w:sz w:val="22"/>
          <w:szCs w:val="22"/>
        </w:rPr>
      </w:pPr>
      <w:r w:rsidRPr="005478AA">
        <w:rPr>
          <w:rFonts w:ascii="Calibri" w:hAnsi="Calibri"/>
          <w:i/>
          <w:iCs/>
          <w:sz w:val="22"/>
          <w:szCs w:val="22"/>
        </w:rPr>
        <w:t>Formules planes</w:t>
      </w:r>
    </w:p>
    <w:p w14:paraId="12A9F961" w14:textId="77777777" w:rsidR="00FB7854" w:rsidRPr="005478AA" w:rsidRDefault="00FB7854" w:rsidP="005478AA">
      <w:pPr>
        <w:pStyle w:val="Standard"/>
        <w:numPr>
          <w:ilvl w:val="1"/>
          <w:numId w:val="2"/>
        </w:numPr>
        <w:jc w:val="both"/>
        <w:rPr>
          <w:rFonts w:ascii="Calibri" w:hAnsi="Calibri"/>
          <w:i/>
          <w:iCs/>
          <w:sz w:val="22"/>
          <w:szCs w:val="22"/>
        </w:rPr>
      </w:pPr>
      <w:r w:rsidRPr="005478AA">
        <w:rPr>
          <w:rFonts w:ascii="Calibri" w:hAnsi="Calibri"/>
          <w:i/>
          <w:iCs/>
          <w:sz w:val="22"/>
          <w:szCs w:val="22"/>
        </w:rPr>
        <w:t>Formules spatiales</w:t>
      </w:r>
    </w:p>
    <w:p w14:paraId="1DD0ACB2" w14:textId="6E0B46CF" w:rsidR="00FB7854" w:rsidRPr="005478AA" w:rsidRDefault="00FB7854" w:rsidP="005478A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78AA">
        <w:rPr>
          <w:rFonts w:ascii="Calibri" w:hAnsi="Calibri" w:cs="Calibri"/>
          <w:sz w:val="22"/>
          <w:szCs w:val="22"/>
        </w:rPr>
        <w:t>Quelles sont les différentes relations d'isomérie ?</w:t>
      </w:r>
    </w:p>
    <w:p w14:paraId="697DF3D1" w14:textId="77777777" w:rsidR="00FB7854" w:rsidRPr="005478AA" w:rsidRDefault="00FB7854" w:rsidP="005478AA">
      <w:pPr>
        <w:pStyle w:val="Standard"/>
        <w:numPr>
          <w:ilvl w:val="1"/>
          <w:numId w:val="2"/>
        </w:numPr>
        <w:jc w:val="both"/>
        <w:rPr>
          <w:rFonts w:ascii="Calibri" w:hAnsi="Calibri"/>
          <w:i/>
          <w:iCs/>
          <w:sz w:val="22"/>
          <w:szCs w:val="22"/>
        </w:rPr>
      </w:pPr>
      <w:r w:rsidRPr="005478AA">
        <w:rPr>
          <w:rFonts w:ascii="Calibri" w:hAnsi="Calibri"/>
          <w:i/>
          <w:iCs/>
          <w:sz w:val="22"/>
          <w:szCs w:val="22"/>
        </w:rPr>
        <w:t>Isomérie de constitution</w:t>
      </w:r>
    </w:p>
    <w:p w14:paraId="1FFF79E3" w14:textId="77777777" w:rsidR="00FB7854" w:rsidRPr="00620EC3" w:rsidRDefault="00FB7854" w:rsidP="005478AA">
      <w:pPr>
        <w:pStyle w:val="Standard"/>
        <w:numPr>
          <w:ilvl w:val="1"/>
          <w:numId w:val="2"/>
        </w:numPr>
        <w:jc w:val="both"/>
        <w:rPr>
          <w:rFonts w:ascii="Calibri" w:hAnsi="Calibri"/>
          <w:i/>
          <w:iCs/>
          <w:sz w:val="22"/>
          <w:szCs w:val="22"/>
        </w:rPr>
      </w:pPr>
      <w:r w:rsidRPr="005478AA">
        <w:rPr>
          <w:rFonts w:ascii="Calibri" w:hAnsi="Calibri"/>
          <w:i/>
          <w:iCs/>
          <w:sz w:val="22"/>
          <w:szCs w:val="22"/>
        </w:rPr>
        <w:t>Stéréoisomérie</w:t>
      </w:r>
    </w:p>
    <w:p w14:paraId="26F3AE97" w14:textId="33F37406" w:rsidR="00FB7854" w:rsidRPr="009108A3" w:rsidRDefault="00FB7854" w:rsidP="009108A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108A3">
        <w:rPr>
          <w:rFonts w:ascii="Calibri" w:hAnsi="Calibri" w:cs="Calibri"/>
          <w:sz w:val="22"/>
          <w:szCs w:val="22"/>
        </w:rPr>
        <w:t>Stéréoisomérie de configuration</w:t>
      </w:r>
    </w:p>
    <w:p w14:paraId="6D7DA860" w14:textId="77777777" w:rsidR="00FB7854" w:rsidRPr="00620EC3" w:rsidRDefault="00FB7854" w:rsidP="00FB7854">
      <w:pPr>
        <w:pStyle w:val="Standard"/>
        <w:numPr>
          <w:ilvl w:val="0"/>
          <w:numId w:val="25"/>
        </w:numPr>
        <w:jc w:val="both"/>
        <w:rPr>
          <w:rFonts w:ascii="Calibri" w:hAnsi="Calibri"/>
          <w:i/>
          <w:iCs/>
          <w:sz w:val="22"/>
          <w:szCs w:val="22"/>
        </w:rPr>
      </w:pPr>
      <w:proofErr w:type="spellStart"/>
      <w:r w:rsidRPr="00620EC3">
        <w:rPr>
          <w:rFonts w:ascii="Calibri" w:hAnsi="Calibri"/>
          <w:i/>
          <w:iCs/>
          <w:sz w:val="22"/>
          <w:szCs w:val="22"/>
        </w:rPr>
        <w:t>Enantiomérie</w:t>
      </w:r>
      <w:proofErr w:type="spellEnd"/>
    </w:p>
    <w:p w14:paraId="08B15CB2" w14:textId="77777777" w:rsidR="00FB7854" w:rsidRPr="00620EC3" w:rsidRDefault="00FB7854" w:rsidP="00FB7854">
      <w:pPr>
        <w:pStyle w:val="Standard"/>
        <w:numPr>
          <w:ilvl w:val="0"/>
          <w:numId w:val="25"/>
        </w:numPr>
        <w:jc w:val="both"/>
        <w:rPr>
          <w:rFonts w:ascii="Calibri" w:hAnsi="Calibri"/>
          <w:i/>
          <w:iCs/>
          <w:sz w:val="22"/>
          <w:szCs w:val="22"/>
        </w:rPr>
      </w:pPr>
      <w:r w:rsidRPr="00620EC3">
        <w:rPr>
          <w:rFonts w:ascii="Calibri" w:hAnsi="Calibri"/>
          <w:i/>
          <w:iCs/>
          <w:sz w:val="22"/>
          <w:szCs w:val="22"/>
        </w:rPr>
        <w:t>Diastéréoisomérie</w:t>
      </w:r>
    </w:p>
    <w:p w14:paraId="173DC8D9" w14:textId="77777777" w:rsidR="00FB7854" w:rsidRPr="00620EC3" w:rsidRDefault="00FB7854" w:rsidP="00FB7854">
      <w:pPr>
        <w:pStyle w:val="Standard"/>
        <w:numPr>
          <w:ilvl w:val="0"/>
          <w:numId w:val="25"/>
        </w:numPr>
        <w:jc w:val="both"/>
        <w:rPr>
          <w:rFonts w:ascii="Calibri" w:hAnsi="Calibri"/>
          <w:i/>
          <w:iCs/>
          <w:sz w:val="22"/>
          <w:szCs w:val="22"/>
        </w:rPr>
      </w:pPr>
      <w:r w:rsidRPr="00620EC3">
        <w:rPr>
          <w:rFonts w:ascii="Calibri" w:hAnsi="Calibri"/>
          <w:i/>
          <w:iCs/>
          <w:sz w:val="22"/>
          <w:szCs w:val="22"/>
        </w:rPr>
        <w:t xml:space="preserve">Techniques de dédoublement d’un mélange racémique </w:t>
      </w:r>
    </w:p>
    <w:p w14:paraId="384ED871" w14:textId="38FEE5C5" w:rsidR="00FB7854" w:rsidRPr="009108A3" w:rsidRDefault="00FB7854" w:rsidP="009108A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108A3">
        <w:rPr>
          <w:rFonts w:ascii="Calibri" w:hAnsi="Calibri" w:cs="Calibri"/>
          <w:sz w:val="22"/>
          <w:szCs w:val="22"/>
        </w:rPr>
        <w:t>Stéréoisomérie de conformation en série aliphatique non cyclique</w:t>
      </w:r>
    </w:p>
    <w:p w14:paraId="43D235F3" w14:textId="77777777" w:rsidR="00FB7854" w:rsidRDefault="00FB7854" w:rsidP="00FB7854">
      <w:pPr>
        <w:ind w:left="720"/>
      </w:pPr>
    </w:p>
    <w:p w14:paraId="726C8F61" w14:textId="6B142FE4" w:rsidR="00FB7854" w:rsidRDefault="00FB7854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Chapitre 2 : Introduction à la chimie organique </w:t>
      </w:r>
    </w:p>
    <w:p w14:paraId="49C56FDA" w14:textId="65EF66E2" w:rsidR="00FB7854" w:rsidRDefault="00FB7854" w:rsidP="00FB7854">
      <w:pPr>
        <w:rPr>
          <w:rFonts w:ascii="Calibri" w:hAnsi="Calibri" w:cs="Calibri"/>
          <w:sz w:val="22"/>
          <w:szCs w:val="22"/>
        </w:rPr>
      </w:pPr>
      <w:r w:rsidRPr="00AE189C">
        <w:rPr>
          <w:rFonts w:ascii="Calibri" w:hAnsi="Calibri" w:cs="Calibri"/>
          <w:sz w:val="22"/>
          <w:szCs w:val="22"/>
        </w:rPr>
        <w:t>Révisions de lycée (Nomenclature des molécules organiques et des ions moléculaires simples, formules développées, formules semi-développées, formules topologiques)</w:t>
      </w:r>
    </w:p>
    <w:p w14:paraId="2C4ADC45" w14:textId="4C5097FD" w:rsidR="00072DEC" w:rsidRPr="00AE189C" w:rsidRDefault="00072DEC" w:rsidP="00FB78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Formalisme des flèches courbes.</w:t>
      </w:r>
    </w:p>
    <w:p w14:paraId="62D586E6" w14:textId="77777777" w:rsidR="00FB7854" w:rsidRPr="000549F1" w:rsidRDefault="00FB7854" w:rsidP="00FB7854">
      <w:pPr>
        <w:rPr>
          <w:b/>
          <w:bCs/>
        </w:rPr>
      </w:pPr>
    </w:p>
    <w:p w14:paraId="34A4FE1F" w14:textId="77777777" w:rsidR="00FB7854" w:rsidRDefault="00FB7854" w:rsidP="00FB7854">
      <w:r>
        <w:rPr>
          <w:rFonts w:ascii="Calibri" w:hAnsi="Calibri" w:cs="Calibri"/>
          <w:b/>
          <w:bCs/>
          <w:color w:val="000000"/>
          <w:sz w:val="22"/>
          <w:szCs w:val="22"/>
        </w:rPr>
        <w:t>Chapitre 3 : Les organomagnésiens mixtes</w:t>
      </w:r>
    </w:p>
    <w:p w14:paraId="38B5B990" w14:textId="77777777" w:rsidR="00FB7854" w:rsidRDefault="00FB7854" w:rsidP="009108A3">
      <w:pPr>
        <w:numPr>
          <w:ilvl w:val="0"/>
          <w:numId w:val="30"/>
        </w:numPr>
      </w:pPr>
      <w:r>
        <w:rPr>
          <w:rFonts w:ascii="Calibri" w:hAnsi="Calibri" w:cs="Calibri"/>
          <w:sz w:val="22"/>
          <w:szCs w:val="22"/>
        </w:rPr>
        <w:t>Présentation, réactivité</w:t>
      </w:r>
    </w:p>
    <w:p w14:paraId="2E9C9C09" w14:textId="4C90F4A6" w:rsidR="00FB7854" w:rsidRPr="005F0595" w:rsidRDefault="00FB7854" w:rsidP="009108A3">
      <w:pPr>
        <w:pStyle w:val="Standard"/>
        <w:numPr>
          <w:ilvl w:val="1"/>
          <w:numId w:val="30"/>
        </w:numPr>
        <w:jc w:val="both"/>
        <w:rPr>
          <w:rFonts w:ascii="Calibri" w:hAnsi="Calibri"/>
          <w:i/>
          <w:iCs/>
          <w:sz w:val="22"/>
          <w:szCs w:val="22"/>
        </w:rPr>
      </w:pPr>
      <w:r w:rsidRPr="005F0595">
        <w:rPr>
          <w:rFonts w:ascii="Calibri" w:hAnsi="Calibri"/>
          <w:i/>
          <w:iCs/>
          <w:sz w:val="22"/>
          <w:szCs w:val="22"/>
        </w:rPr>
        <w:t>Nomenclature</w:t>
      </w:r>
    </w:p>
    <w:p w14:paraId="491ACD20" w14:textId="77777777" w:rsidR="00FB7854" w:rsidRPr="005F0595" w:rsidRDefault="00FB7854" w:rsidP="009108A3">
      <w:pPr>
        <w:pStyle w:val="Standard"/>
        <w:numPr>
          <w:ilvl w:val="1"/>
          <w:numId w:val="30"/>
        </w:numPr>
        <w:jc w:val="both"/>
        <w:rPr>
          <w:rFonts w:ascii="Calibri" w:hAnsi="Calibri"/>
          <w:i/>
          <w:iCs/>
          <w:sz w:val="22"/>
          <w:szCs w:val="22"/>
        </w:rPr>
      </w:pPr>
      <w:r w:rsidRPr="005F0595">
        <w:rPr>
          <w:rFonts w:ascii="Calibri" w:hAnsi="Calibri"/>
          <w:i/>
          <w:iCs/>
          <w:sz w:val="22"/>
          <w:szCs w:val="22"/>
        </w:rPr>
        <w:t>Réactivité générale des organomagnésiens mixtes</w:t>
      </w:r>
    </w:p>
    <w:p w14:paraId="35EA4186" w14:textId="2167DCA2" w:rsidR="00AE189C" w:rsidRPr="00AE189C" w:rsidRDefault="00AE189C" w:rsidP="009108A3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AE189C">
        <w:rPr>
          <w:rFonts w:asciiTheme="minorHAnsi" w:hAnsiTheme="minorHAnsi" w:cstheme="minorHAnsi"/>
          <w:sz w:val="22"/>
          <w:szCs w:val="22"/>
        </w:rPr>
        <w:t>Préparation d’un organomagnésien mixte à partir d’une espèce halogénée (R-X)</w:t>
      </w:r>
    </w:p>
    <w:p w14:paraId="1D66D53C" w14:textId="001209E5" w:rsidR="00AE189C" w:rsidRPr="00072DEC" w:rsidRDefault="00AE189C" w:rsidP="009108A3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72DEC">
        <w:rPr>
          <w:rFonts w:asciiTheme="minorHAnsi" w:hAnsiTheme="minorHAnsi" w:cstheme="minorHAnsi"/>
          <w:sz w:val="22"/>
          <w:szCs w:val="22"/>
        </w:rPr>
        <w:t>Caractère basique des organomagnésiens mixtes</w:t>
      </w:r>
    </w:p>
    <w:p w14:paraId="0BC3753F" w14:textId="286B1C62" w:rsidR="00AE189C" w:rsidRPr="00072DEC" w:rsidRDefault="00AE189C" w:rsidP="009108A3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72DEC">
        <w:rPr>
          <w:rFonts w:asciiTheme="minorHAnsi" w:hAnsiTheme="minorHAnsi" w:cstheme="minorHAnsi"/>
          <w:sz w:val="22"/>
          <w:szCs w:val="22"/>
        </w:rPr>
        <w:t>Caractère nucléophile des organomagnésiens mixtes</w:t>
      </w:r>
    </w:p>
    <w:p w14:paraId="243C25E2" w14:textId="7E4F246A" w:rsidR="00FB7854" w:rsidRPr="004B2247" w:rsidRDefault="00AE189C" w:rsidP="009108A3">
      <w:pPr>
        <w:pStyle w:val="Standard"/>
        <w:numPr>
          <w:ilvl w:val="1"/>
          <w:numId w:val="30"/>
        </w:numPr>
        <w:jc w:val="both"/>
        <w:rPr>
          <w:rFonts w:ascii="Calibri" w:hAnsi="Calibri"/>
          <w:i/>
          <w:iCs/>
          <w:sz w:val="22"/>
          <w:szCs w:val="22"/>
        </w:rPr>
      </w:pPr>
      <w:r w:rsidRPr="004B2247">
        <w:rPr>
          <w:rFonts w:ascii="Calibri" w:hAnsi="Calibri"/>
          <w:i/>
          <w:iCs/>
          <w:sz w:val="22"/>
          <w:szCs w:val="22"/>
        </w:rPr>
        <w:t xml:space="preserve">Substitution </w:t>
      </w:r>
      <w:r w:rsidR="00FB7854" w:rsidRPr="004B2247">
        <w:rPr>
          <w:rFonts w:ascii="Calibri" w:hAnsi="Calibri"/>
          <w:i/>
          <w:iCs/>
          <w:sz w:val="22"/>
          <w:szCs w:val="22"/>
        </w:rPr>
        <w:t>nucléophile (</w:t>
      </w:r>
      <w:r w:rsidRPr="004B2247">
        <w:rPr>
          <w:rFonts w:ascii="Calibri" w:hAnsi="Calibri"/>
          <w:i/>
          <w:iCs/>
          <w:sz w:val="22"/>
          <w:szCs w:val="22"/>
        </w:rPr>
        <w:t>S</w:t>
      </w:r>
      <w:r w:rsidR="00FB7854" w:rsidRPr="004B2247">
        <w:rPr>
          <w:rFonts w:ascii="Calibri" w:hAnsi="Calibri"/>
          <w:i/>
          <w:iCs/>
          <w:sz w:val="22"/>
          <w:szCs w:val="22"/>
        </w:rPr>
        <w:t xml:space="preserve">N) </w:t>
      </w:r>
      <w:r w:rsidRPr="004B2247">
        <w:rPr>
          <w:rFonts w:ascii="Calibri" w:hAnsi="Calibri"/>
          <w:i/>
          <w:iCs/>
          <w:sz w:val="22"/>
          <w:szCs w:val="22"/>
        </w:rPr>
        <w:t>d’un dérivé halogéné par un organomagnésien mixte</w:t>
      </w:r>
      <w:r w:rsidR="00C74A63" w:rsidRPr="004B2247">
        <w:rPr>
          <w:rFonts w:ascii="Calibri" w:hAnsi="Calibri"/>
          <w:i/>
          <w:iCs/>
          <w:sz w:val="22"/>
          <w:szCs w:val="22"/>
        </w:rPr>
        <w:t xml:space="preserve"> ; </w:t>
      </w:r>
      <w:r w:rsidRPr="004B2247">
        <w:rPr>
          <w:rFonts w:ascii="Calibri" w:hAnsi="Calibri"/>
          <w:i/>
          <w:iCs/>
          <w:sz w:val="22"/>
          <w:szCs w:val="22"/>
        </w:rPr>
        <w:t>couplage de WURTZ</w:t>
      </w:r>
    </w:p>
    <w:p w14:paraId="5E8A467B" w14:textId="19932527" w:rsidR="00FB7854" w:rsidRPr="004B2247" w:rsidRDefault="00AE189C" w:rsidP="009108A3">
      <w:pPr>
        <w:pStyle w:val="Standard"/>
        <w:numPr>
          <w:ilvl w:val="1"/>
          <w:numId w:val="30"/>
        </w:numPr>
        <w:jc w:val="both"/>
        <w:rPr>
          <w:rFonts w:ascii="Calibri" w:hAnsi="Calibri"/>
          <w:i/>
          <w:iCs/>
          <w:sz w:val="22"/>
          <w:szCs w:val="22"/>
        </w:rPr>
      </w:pPr>
      <w:r w:rsidRPr="004B2247">
        <w:rPr>
          <w:rFonts w:ascii="Calibri" w:hAnsi="Calibri"/>
          <w:i/>
          <w:iCs/>
          <w:sz w:val="22"/>
          <w:szCs w:val="22"/>
        </w:rPr>
        <w:t>Addition nucléophile (</w:t>
      </w:r>
      <w:proofErr w:type="gramStart"/>
      <w:r w:rsidR="00FB7854" w:rsidRPr="004B2247">
        <w:rPr>
          <w:rFonts w:ascii="Calibri" w:hAnsi="Calibri"/>
          <w:i/>
          <w:iCs/>
          <w:sz w:val="22"/>
          <w:szCs w:val="22"/>
        </w:rPr>
        <w:t>AN</w:t>
      </w:r>
      <w:r w:rsidRPr="004B2247">
        <w:rPr>
          <w:rFonts w:ascii="Calibri" w:hAnsi="Calibri"/>
          <w:i/>
          <w:iCs/>
          <w:sz w:val="22"/>
          <w:szCs w:val="22"/>
        </w:rPr>
        <w:t xml:space="preserve">) </w:t>
      </w:r>
      <w:r w:rsidR="00FB7854" w:rsidRPr="004B2247">
        <w:rPr>
          <w:rFonts w:ascii="Calibri" w:hAnsi="Calibri"/>
          <w:i/>
          <w:iCs/>
          <w:sz w:val="22"/>
          <w:szCs w:val="22"/>
        </w:rPr>
        <w:t xml:space="preserve"> sur</w:t>
      </w:r>
      <w:proofErr w:type="gramEnd"/>
      <w:r w:rsidR="00FB7854" w:rsidRPr="004B2247">
        <w:rPr>
          <w:rFonts w:ascii="Calibri" w:hAnsi="Calibri"/>
          <w:i/>
          <w:iCs/>
          <w:sz w:val="22"/>
          <w:szCs w:val="22"/>
        </w:rPr>
        <w:t xml:space="preserve"> </w:t>
      </w:r>
      <w:r w:rsidRPr="004B2247">
        <w:rPr>
          <w:rFonts w:ascii="Calibri" w:hAnsi="Calibri"/>
          <w:i/>
          <w:iCs/>
          <w:sz w:val="22"/>
          <w:szCs w:val="22"/>
        </w:rPr>
        <w:t xml:space="preserve">un dérivé carbonylé (aldéhyde et cétone)  et </w:t>
      </w:r>
      <w:r w:rsidR="00FB7854" w:rsidRPr="004B2247">
        <w:rPr>
          <w:rFonts w:ascii="Calibri" w:hAnsi="Calibri"/>
          <w:i/>
          <w:iCs/>
          <w:sz w:val="22"/>
          <w:szCs w:val="22"/>
        </w:rPr>
        <w:t>le dioxyde de carbone (CO2)</w:t>
      </w:r>
    </w:p>
    <w:p w14:paraId="7AD16D0F" w14:textId="6955AD65" w:rsidR="00FB7854" w:rsidRDefault="00FB7854" w:rsidP="00AE189C"/>
    <w:p w14:paraId="4F51C0E6" w14:textId="77777777" w:rsidR="00FB7854" w:rsidRDefault="00FB7854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E62197D" w14:textId="77777777" w:rsidR="00FB7854" w:rsidRDefault="00FB7854" w:rsidP="00FB7854">
      <w:r>
        <w:rPr>
          <w:rFonts w:ascii="Calibri" w:hAnsi="Calibri" w:cs="Calibri"/>
          <w:b/>
          <w:bCs/>
          <w:sz w:val="22"/>
          <w:szCs w:val="22"/>
        </w:rPr>
        <w:t>Exemples de questions de cours possibles (liste non exhaustive) :</w:t>
      </w:r>
    </w:p>
    <w:p w14:paraId="64789365" w14:textId="77777777" w:rsidR="00FB7854" w:rsidRDefault="00FB7854" w:rsidP="00FB7854">
      <w:pPr>
        <w:autoSpaceDE w:val="0"/>
        <w:spacing w:line="100" w:lineRule="atLeast"/>
        <w:jc w:val="both"/>
      </w:pPr>
    </w:p>
    <w:p w14:paraId="00BB725F" w14:textId="77777777" w:rsidR="00FB7854" w:rsidRDefault="00FB7854" w:rsidP="00FB7854">
      <w:pPr>
        <w:numPr>
          <w:ilvl w:val="0"/>
          <w:numId w:val="22"/>
        </w:numPr>
      </w:pPr>
      <w:r>
        <w:rPr>
          <w:rFonts w:ascii="Calibri" w:hAnsi="Calibri" w:cs="Calibri"/>
          <w:sz w:val="22"/>
          <w:szCs w:val="22"/>
          <w:lang w:eastAsia="fr-FR"/>
        </w:rPr>
        <w:t xml:space="preserve">Définir les termes suivants : énantiomères, diastéréoisomères, molécule chirale. Donner des exemples </w:t>
      </w:r>
      <w:r>
        <w:rPr>
          <w:rFonts w:ascii="Calibri" w:hAnsi="Calibri" w:cs="Calibri"/>
          <w:sz w:val="22"/>
          <w:szCs w:val="22"/>
        </w:rPr>
        <w:t>simples en précisant les descripteurs stéréochimiques Z, E ou R, S utilisés.</w:t>
      </w:r>
    </w:p>
    <w:p w14:paraId="321F5079" w14:textId="77777777" w:rsidR="00FB7854" w:rsidRDefault="00FB7854" w:rsidP="00FB7854">
      <w:pPr>
        <w:numPr>
          <w:ilvl w:val="0"/>
          <w:numId w:val="22"/>
        </w:numPr>
      </w:pPr>
      <w:r>
        <w:rPr>
          <w:rFonts w:ascii="Calibri" w:hAnsi="Calibri" w:cs="Calibri"/>
          <w:sz w:val="22"/>
          <w:szCs w:val="22"/>
        </w:rPr>
        <w:t>Représenter les différents stéréoisomères de l’acide 2-bromo-3-chlorobutanedioïque (HOOC–</w:t>
      </w:r>
      <w:proofErr w:type="spellStart"/>
      <w:r>
        <w:rPr>
          <w:rFonts w:ascii="Calibri" w:hAnsi="Calibri" w:cs="Calibri"/>
          <w:sz w:val="22"/>
          <w:szCs w:val="22"/>
        </w:rPr>
        <w:t>CHBr</w:t>
      </w:r>
      <w:proofErr w:type="spellEnd"/>
      <w:r>
        <w:rPr>
          <w:rFonts w:ascii="Calibri" w:hAnsi="Calibri" w:cs="Calibri"/>
          <w:sz w:val="22"/>
          <w:szCs w:val="22"/>
        </w:rPr>
        <w:t>–</w:t>
      </w:r>
      <w:proofErr w:type="spellStart"/>
      <w:r>
        <w:rPr>
          <w:rFonts w:ascii="Calibri" w:hAnsi="Calibri" w:cs="Calibri"/>
          <w:sz w:val="22"/>
          <w:szCs w:val="22"/>
        </w:rPr>
        <w:t>CHCl</w:t>
      </w:r>
      <w:proofErr w:type="spellEnd"/>
      <w:r>
        <w:rPr>
          <w:rFonts w:ascii="Calibri" w:hAnsi="Calibri" w:cs="Calibri"/>
          <w:sz w:val="22"/>
          <w:szCs w:val="22"/>
        </w:rPr>
        <w:t>–COOH). Préciser la relation de stéréochimie entre deux stéréoisomères.</w:t>
      </w:r>
    </w:p>
    <w:p w14:paraId="765F0101" w14:textId="77777777" w:rsidR="00FB7854" w:rsidRPr="00521402" w:rsidRDefault="00FB7854" w:rsidP="00FB7854">
      <w:pPr>
        <w:numPr>
          <w:ilvl w:val="0"/>
          <w:numId w:val="22"/>
        </w:numPr>
      </w:pPr>
      <w:r>
        <w:rPr>
          <w:rFonts w:ascii="Calibri" w:hAnsi="Calibri" w:cs="Calibri"/>
          <w:sz w:val="22"/>
          <w:szCs w:val="22"/>
        </w:rPr>
        <w:t xml:space="preserve">Présenter les règles </w:t>
      </w:r>
      <w:proofErr w:type="gramStart"/>
      <w:r>
        <w:rPr>
          <w:rFonts w:ascii="Calibri" w:hAnsi="Calibri" w:cs="Calibri"/>
          <w:sz w:val="22"/>
          <w:szCs w:val="22"/>
        </w:rPr>
        <w:t>C,I</w:t>
      </w:r>
      <w:proofErr w:type="gramEnd"/>
      <w:r>
        <w:rPr>
          <w:rFonts w:ascii="Calibri" w:hAnsi="Calibri" w:cs="Calibri"/>
          <w:sz w:val="22"/>
          <w:szCs w:val="22"/>
        </w:rPr>
        <w:t>,P. Les appliquer sur des exemples.</w:t>
      </w:r>
    </w:p>
    <w:p w14:paraId="35B680E8" w14:textId="77777777" w:rsidR="00FB7854" w:rsidRPr="00521402" w:rsidRDefault="00FB7854" w:rsidP="00FB7854">
      <w:pPr>
        <w:numPr>
          <w:ilvl w:val="0"/>
          <w:numId w:val="22"/>
        </w:numPr>
      </w:pPr>
      <w:r>
        <w:rPr>
          <w:rFonts w:ascii="Calibri" w:hAnsi="Calibri" w:cs="Calibri"/>
          <w:sz w:val="22"/>
          <w:szCs w:val="22"/>
        </w:rPr>
        <w:t>Séparation d’énantiomères et de diastéréoisomères</w:t>
      </w:r>
    </w:p>
    <w:p w14:paraId="357C17FA" w14:textId="77777777" w:rsidR="00FB7854" w:rsidRPr="000549F1" w:rsidRDefault="00FB7854" w:rsidP="00FB7854">
      <w:pPr>
        <w:numPr>
          <w:ilvl w:val="0"/>
          <w:numId w:val="22"/>
        </w:numPr>
      </w:pPr>
      <w:r>
        <w:rPr>
          <w:rFonts w:ascii="Calibri" w:hAnsi="Calibri" w:cs="Calibri"/>
          <w:sz w:val="22"/>
          <w:szCs w:val="22"/>
        </w:rPr>
        <w:t>Loi de BIOT. Applications.</w:t>
      </w:r>
    </w:p>
    <w:p w14:paraId="74B0A789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Justifier et illustrer les réactivités basique et nucléophile des organomagnésiens sur des exemples précis.</w:t>
      </w:r>
    </w:p>
    <w:p w14:paraId="38182B2E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Réactifs et les précautions expérimentales à suivre pour synthétiser un organomagnésien mixte.</w:t>
      </w:r>
    </w:p>
    <w:p w14:paraId="123D59A8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Addition d'un organomagnésien sur le dioxyde de carbone. Exemple, conditions opératoires, mécanisme.</w:t>
      </w:r>
    </w:p>
    <w:p w14:paraId="56A5429E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Addition d'un organomagnésien sur un composé carbonylé. Exemple, conditions opératoires, mécanisme.</w:t>
      </w:r>
    </w:p>
    <w:p w14:paraId="1CF99745" w14:textId="3D0507CF" w:rsidR="00FB7854" w:rsidRPr="00AE189C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Préciser la nature des composés carbonylés permettant d'obtenir les trois classes d'alcools par voie magnésienne.</w:t>
      </w:r>
    </w:p>
    <w:p w14:paraId="05096459" w14:textId="545B5D22" w:rsidR="00AE189C" w:rsidRDefault="00AE189C" w:rsidP="00AE189C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5010C109" w14:textId="4EA8ED7E" w:rsidR="00AE189C" w:rsidRDefault="00AE189C" w:rsidP="00AE189C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41ABCC5F" w14:textId="77777777" w:rsidR="00FE68F2" w:rsidRDefault="00FE68F2" w:rsidP="00AE189C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  <w:lang w:eastAsia="fr-FR"/>
        </w:rPr>
      </w:pPr>
    </w:p>
    <w:tbl>
      <w:tblPr>
        <w:tblW w:w="10755" w:type="dxa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67"/>
        <w:gridCol w:w="388"/>
      </w:tblGrid>
      <w:tr w:rsidR="00FB7854" w14:paraId="7EEF8567" w14:textId="77777777" w:rsidTr="00FE68F2">
        <w:tc>
          <w:tcPr>
            <w:tcW w:w="10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E2CECD0" w14:textId="77777777" w:rsidR="00FB7854" w:rsidRPr="00D7090E" w:rsidRDefault="00FB7854" w:rsidP="00F139E4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Compétences générales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0C85AAA0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854" w14:paraId="53BAC47C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DB2FC" w14:textId="77777777" w:rsidR="00FB7854" w:rsidRPr="009E02EC" w:rsidRDefault="00FB7854" w:rsidP="00F1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E02E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Forme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83D0B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3E1B529A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09BB1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S’exprimer à l’oral : expression française correcte, utilisation d'un registre approprié et du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vocabulaire spécifique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à la discipline, regarder son interlocuteur...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1BC8C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1898C808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CAEA5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Présentation du tableau 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clarté, soin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, ne pas écrire de longues phrases...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4BB78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646BD380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EA1CA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Faire preuve d'initiative : ne pas rester sans rien faire, demander de l'aide si nécessaire, réfléchir à haute voix pour trouver une réponse, ne pas attendre l'approbation du colleur...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D195C7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47E76E80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DB809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Garder une bonne attitude générale (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enthousiasme, dynamisme, rapidité, clarté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…)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9DF47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19937DB3" w14:textId="77777777" w:rsidTr="00FE68F2">
        <w:trPr>
          <w:trHeight w:val="260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6F7D3" w14:textId="77777777" w:rsidR="00FB7854" w:rsidRPr="009E02EC" w:rsidRDefault="00FB7854" w:rsidP="00F139E4">
            <w:pPr>
              <w:pStyle w:val="Contenudetableau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E02E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Fond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E0C88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5C7E92B0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9E9A9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Restituer des connaissances 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définition, vocabulaire, loi, relation, exemples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5C3A0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6B3708CD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E414D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Organiser ses connaissances 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faire un plan, soigner le tableau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utiliser des connecteurs logiques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C1F3B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02768888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98FAB" w14:textId="77777777" w:rsidR="00FB7854" w:rsidRPr="00D7090E" w:rsidRDefault="00FB7854" w:rsidP="00F139E4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Rechercher, extraire et organiser l’information en lien avec une situation. (Bien lire l'énoncé !!)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95BE1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373D8468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068F4" w14:textId="77777777" w:rsidR="00FB7854" w:rsidRPr="00D7090E" w:rsidRDefault="00FB7854" w:rsidP="00F139E4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Restituer et utiliser ses connaissances à bon escient.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71E2D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4844335E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D5E60" w14:textId="77777777" w:rsidR="00FB7854" w:rsidRPr="00D7090E" w:rsidRDefault="00FB7854" w:rsidP="00F139E4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Présenter un résultat 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unité, chiffres significatifs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, notation scientifique.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A657C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2C4C11CC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37795" w14:textId="77777777" w:rsidR="00FB7854" w:rsidRPr="009E02EC" w:rsidRDefault="00FB7854" w:rsidP="00F139E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Expliquer, argumenter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F988D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5963A0F5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377E7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Exercer son esprit critique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BCCFC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3B60106F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E22C6CC" w14:textId="77777777" w:rsidR="00FB7854" w:rsidRPr="00D7090E" w:rsidRDefault="00FB7854" w:rsidP="00F139E4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Compétences spécifiques au programme de colle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7315A3F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854" w14:paraId="41BFB47E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33B60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eastAsia="Calibri" w:cs="Calibri"/>
                <w:color w:val="000000"/>
                <w:sz w:val="22"/>
                <w:szCs w:val="22"/>
              </w:rPr>
              <w:t xml:space="preserve">Donner la </w:t>
            </w:r>
            <w:r w:rsidRPr="00D7090E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formule développée, semi-développée ou topologique</w:t>
            </w:r>
            <w:r w:rsidRPr="00D7090E">
              <w:rPr>
                <w:rFonts w:eastAsia="Calibri" w:cs="Calibri"/>
                <w:color w:val="000000"/>
                <w:sz w:val="22"/>
                <w:szCs w:val="22"/>
              </w:rPr>
              <w:t xml:space="preserve"> d'une molécule à partir de sa formule brute.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9D5E6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03E26554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C1ABD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Représenter une molécule en </w:t>
            </w:r>
            <w:r w:rsidRPr="00D7090E">
              <w:rPr>
                <w:b/>
                <w:bCs/>
                <w:sz w:val="22"/>
                <w:szCs w:val="22"/>
              </w:rPr>
              <w:t>représentation de Cram</w:t>
            </w:r>
            <w:r w:rsidRPr="00D7090E">
              <w:rPr>
                <w:sz w:val="22"/>
                <w:szCs w:val="22"/>
              </w:rPr>
              <w:t xml:space="preserve">. Représenter une molécule en </w:t>
            </w:r>
            <w:r w:rsidRPr="00D7090E">
              <w:rPr>
                <w:b/>
                <w:bCs/>
                <w:sz w:val="22"/>
                <w:szCs w:val="22"/>
              </w:rPr>
              <w:t>représentation de Newman</w:t>
            </w:r>
            <w:r w:rsidRPr="00D7090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AC41E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7C87D8A2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6045C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Représenter une molécule </w:t>
            </w:r>
            <w:r w:rsidRPr="00D7090E">
              <w:rPr>
                <w:b/>
                <w:bCs/>
                <w:sz w:val="22"/>
                <w:szCs w:val="22"/>
              </w:rPr>
              <w:t>à partir de son nom, fourni</w:t>
            </w:r>
            <w:r w:rsidRPr="00D7090E">
              <w:rPr>
                <w:sz w:val="22"/>
                <w:szCs w:val="22"/>
              </w:rPr>
              <w:t xml:space="preserve"> </w:t>
            </w:r>
            <w:r w:rsidRPr="00D7090E">
              <w:rPr>
                <w:b/>
                <w:bCs/>
                <w:sz w:val="22"/>
                <w:szCs w:val="22"/>
              </w:rPr>
              <w:t>en nomenclature systématique</w:t>
            </w:r>
            <w:r w:rsidRPr="00D7090E">
              <w:rPr>
                <w:sz w:val="22"/>
                <w:szCs w:val="22"/>
              </w:rPr>
              <w:t>, en tenant compte de la donnée d'éventuelles informations stéréochimiques, en utilisant un type de représentation donné.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03C8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74DD6554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EBBE9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Utiliser les </w:t>
            </w:r>
            <w:r w:rsidRPr="00D7090E">
              <w:rPr>
                <w:b/>
                <w:bCs/>
                <w:sz w:val="22"/>
                <w:szCs w:val="22"/>
              </w:rPr>
              <w:t>règles séquentielles de priorité de Cahn, Ingold et Prelog</w:t>
            </w:r>
            <w:r w:rsidRPr="00D7090E">
              <w:rPr>
                <w:sz w:val="22"/>
                <w:szCs w:val="22"/>
              </w:rPr>
              <w:t xml:space="preserve"> (CIP)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B9344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5DA5B683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53F40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Attribuer </w:t>
            </w:r>
            <w:r w:rsidRPr="00D7090E">
              <w:rPr>
                <w:b/>
                <w:bCs/>
                <w:sz w:val="22"/>
                <w:szCs w:val="22"/>
              </w:rPr>
              <w:t>les descripteurs stéréochimiques (Z et E d'une part, R et S d'autre part) aux centres stéréogènes (double liaison d'une part, carbone asymétrique d'autre part)</w:t>
            </w:r>
            <w:r w:rsidRPr="00D7090E">
              <w:rPr>
                <w:sz w:val="22"/>
                <w:szCs w:val="22"/>
              </w:rPr>
              <w:t xml:space="preserve"> d'une molécule.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85E47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47E4F0DC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7AEEF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Déterminer la </w:t>
            </w:r>
            <w:r w:rsidRPr="00D7090E">
              <w:rPr>
                <w:b/>
                <w:bCs/>
                <w:sz w:val="22"/>
                <w:szCs w:val="22"/>
              </w:rPr>
              <w:t>relation de stéréoisomérie entre deux stéréoisomères</w:t>
            </w:r>
            <w:r w:rsidRPr="00D7090E">
              <w:rPr>
                <w:sz w:val="22"/>
                <w:szCs w:val="22"/>
              </w:rPr>
              <w:t xml:space="preserve"> </w:t>
            </w:r>
            <w:r w:rsidRPr="00D7090E">
              <w:rPr>
                <w:b/>
                <w:bCs/>
                <w:sz w:val="22"/>
                <w:szCs w:val="22"/>
              </w:rPr>
              <w:t>de configuration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EDD83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298AC9FE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914F2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Relier la valeur du </w:t>
            </w:r>
            <w:r w:rsidRPr="00D7090E">
              <w:rPr>
                <w:b/>
                <w:bCs/>
                <w:sz w:val="22"/>
                <w:szCs w:val="22"/>
              </w:rPr>
              <w:t>pouvoir rotatoire</w:t>
            </w:r>
            <w:r w:rsidRPr="00D7090E">
              <w:rPr>
                <w:sz w:val="22"/>
                <w:szCs w:val="22"/>
              </w:rPr>
              <w:t xml:space="preserve"> à la composition d'un mélange de stéréoisomères.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54667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60FAB294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3D051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Déterminer la </w:t>
            </w:r>
            <w:r w:rsidRPr="00D7090E">
              <w:rPr>
                <w:b/>
                <w:bCs/>
                <w:sz w:val="22"/>
                <w:szCs w:val="22"/>
              </w:rPr>
              <w:t>composition d’un système chimique en utilisant l’activité optique.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B925D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6ED2344D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1CBD5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Citer des </w:t>
            </w:r>
            <w:r w:rsidRPr="00D7090E">
              <w:rPr>
                <w:b/>
                <w:bCs/>
                <w:sz w:val="22"/>
                <w:szCs w:val="22"/>
              </w:rPr>
              <w:t>analogies et différences de propriétés entre des diastéréoisomères et des énantiomères</w:t>
            </w:r>
            <w:r w:rsidRPr="00D7090E">
              <w:rPr>
                <w:sz w:val="22"/>
                <w:szCs w:val="22"/>
              </w:rPr>
              <w:t>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56BB8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5BAA6E7F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D7299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Reconnaître des protocoles de </w:t>
            </w:r>
            <w:r w:rsidRPr="00D7090E">
              <w:rPr>
                <w:b/>
                <w:bCs/>
                <w:sz w:val="22"/>
                <w:szCs w:val="22"/>
              </w:rPr>
              <w:t>séparation d’énantiomères et de diastéréoisomères.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21E8B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2DBD1AE2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DDA3A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Identifier </w:t>
            </w:r>
            <w:r w:rsidRPr="00D7090E">
              <w:rPr>
                <w:b/>
                <w:bCs/>
                <w:sz w:val="22"/>
                <w:szCs w:val="22"/>
              </w:rPr>
              <w:t>les sites électrophiles et/ou nucléophiles</w:t>
            </w:r>
            <w:r w:rsidRPr="00D7090E">
              <w:rPr>
                <w:sz w:val="22"/>
                <w:szCs w:val="22"/>
              </w:rPr>
              <w:t xml:space="preserve"> d’une entité chimique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99F9E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61C8C44B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D2991" w14:textId="77777777" w:rsidR="00FB7854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Utiliser le </w:t>
            </w:r>
            <w:r w:rsidRPr="00D7090E">
              <w:rPr>
                <w:b/>
                <w:bCs/>
                <w:sz w:val="22"/>
                <w:szCs w:val="22"/>
              </w:rPr>
              <w:t>formalisme des flèches courbes</w:t>
            </w:r>
            <w:r w:rsidRPr="00D7090E">
              <w:rPr>
                <w:sz w:val="22"/>
                <w:szCs w:val="22"/>
              </w:rPr>
              <w:t xml:space="preserve"> pour rendre compte d’un acte élémentaire et le relier aux caractères</w:t>
            </w:r>
          </w:p>
          <w:p w14:paraId="55F074DE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proofErr w:type="gramStart"/>
            <w:r w:rsidRPr="00D7090E">
              <w:rPr>
                <w:sz w:val="22"/>
                <w:szCs w:val="22"/>
              </w:rPr>
              <w:t>nucléophile</w:t>
            </w:r>
            <w:proofErr w:type="gramEnd"/>
            <w:r w:rsidRPr="00D7090E">
              <w:rPr>
                <w:sz w:val="22"/>
                <w:szCs w:val="22"/>
              </w:rPr>
              <w:t xml:space="preserve"> et électrophile des entités.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056A6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B7854" w14:paraId="192D3016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F4E9B" w14:textId="77777777" w:rsidR="00FB7854" w:rsidRPr="00D7090E" w:rsidRDefault="00FB7854" w:rsidP="00F139E4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Distinguer </w:t>
            </w:r>
            <w:r w:rsidRPr="00D7090E">
              <w:rPr>
                <w:b/>
                <w:bCs/>
                <w:sz w:val="22"/>
                <w:szCs w:val="22"/>
              </w:rPr>
              <w:t>l’équation chimique symbolisant une réaction chimique</w:t>
            </w:r>
            <w:r w:rsidRPr="00D7090E">
              <w:rPr>
                <w:sz w:val="22"/>
                <w:szCs w:val="22"/>
              </w:rPr>
              <w:t xml:space="preserve"> de </w:t>
            </w:r>
            <w:r w:rsidRPr="00D7090E">
              <w:rPr>
                <w:b/>
                <w:bCs/>
                <w:sz w:val="22"/>
                <w:szCs w:val="22"/>
              </w:rPr>
              <w:t>l’équation traduisant</w:t>
            </w:r>
            <w:r w:rsidRPr="00D7090E">
              <w:rPr>
                <w:sz w:val="22"/>
                <w:szCs w:val="22"/>
              </w:rPr>
              <w:t xml:space="preserve"> </w:t>
            </w:r>
            <w:r w:rsidRPr="00D7090E">
              <w:rPr>
                <w:b/>
                <w:bCs/>
                <w:sz w:val="22"/>
                <w:szCs w:val="22"/>
              </w:rPr>
              <w:t>un acte élémentaire</w:t>
            </w:r>
            <w:r w:rsidRPr="00D7090E">
              <w:rPr>
                <w:sz w:val="22"/>
                <w:szCs w:val="22"/>
              </w:rPr>
              <w:t>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77696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B7854" w14:paraId="387F3941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A7C6D" w14:textId="77777777" w:rsidR="00FB7854" w:rsidRPr="00C56264" w:rsidRDefault="00FB7854" w:rsidP="00F139E4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56264">
              <w:rPr>
                <w:rFonts w:cs="Times New Roman"/>
                <w:sz w:val="22"/>
                <w:szCs w:val="22"/>
              </w:rPr>
              <w:t xml:space="preserve">Identifier un </w:t>
            </w:r>
            <w:r w:rsidRPr="00C56264">
              <w:rPr>
                <w:rFonts w:cs="Times New Roman"/>
                <w:b/>
                <w:bCs/>
                <w:sz w:val="22"/>
                <w:szCs w:val="22"/>
              </w:rPr>
              <w:t xml:space="preserve">intermédiaire réactionnel </w:t>
            </w:r>
            <w:r w:rsidRPr="00C56264">
              <w:rPr>
                <w:rFonts w:cs="Times New Roman"/>
                <w:sz w:val="22"/>
                <w:szCs w:val="22"/>
              </w:rPr>
              <w:t>dans un</w:t>
            </w:r>
            <w:r w:rsidRPr="00C56264">
              <w:rPr>
                <w:rFonts w:cs="Times New Roman"/>
                <w:b/>
                <w:bCs/>
                <w:sz w:val="22"/>
                <w:szCs w:val="22"/>
              </w:rPr>
              <w:t xml:space="preserve"> mécanisme réactionnel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A469E4" w14:textId="77777777" w:rsidR="00FB7854" w:rsidRDefault="00FB7854" w:rsidP="00F139E4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5328CE1D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43BE6" w14:textId="77777777" w:rsidR="00FB7854" w:rsidRPr="00C56264" w:rsidRDefault="00FB7854" w:rsidP="00F139E4">
            <w:pPr>
              <w:pStyle w:val="Default"/>
              <w:snapToGrid w:val="0"/>
              <w:spacing w:after="22"/>
              <w:rPr>
                <w:rFonts w:ascii="Times New Roman" w:hAnsi="Times New Roman" w:cs="Times New Roman"/>
                <w:sz w:val="22"/>
                <w:szCs w:val="22"/>
              </w:rPr>
            </w:pP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Écrire l'équation de </w:t>
            </w:r>
            <w:r w:rsidRPr="00C56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formation d'un organomagnésien mixte</w:t>
            </w: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 (Réactif de Grignard). 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A8C65" w14:textId="77777777" w:rsidR="00FB7854" w:rsidRDefault="00FB7854" w:rsidP="00F139E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6F76DD70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F78DB" w14:textId="35D647F0" w:rsidR="00FB7854" w:rsidRPr="00C56264" w:rsidRDefault="00FB7854" w:rsidP="00072DEC">
            <w:pPr>
              <w:pStyle w:val="Standard"/>
              <w:widowControl/>
              <w:spacing w:line="251" w:lineRule="auto"/>
              <w:jc w:val="both"/>
              <w:rPr>
                <w:rFonts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C56264">
              <w:rPr>
                <w:rFonts w:cs="Times New Roman"/>
                <w:color w:val="000000"/>
                <w:sz w:val="22"/>
                <w:szCs w:val="22"/>
              </w:rPr>
              <w:t xml:space="preserve">Déterminer le </w:t>
            </w:r>
            <w:r w:rsidRPr="00C5626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produit formé lors de la réaction d’un organomagnésien mixte sur un aldéhyde, une cétone ou le dioxyde de carbone</w:t>
            </w:r>
            <w:r w:rsidRPr="00C56264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Pr="00C56264">
              <w:rPr>
                <w:rFonts w:cs="Times New Roman"/>
                <w:sz w:val="22"/>
                <w:szCs w:val="22"/>
              </w:rPr>
              <w:t>Écrire le mécanisme des différentes réactions précédentes.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C2A12" w14:textId="77777777" w:rsidR="00FB7854" w:rsidRDefault="00FB7854" w:rsidP="00F139E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119BE420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9F6EB" w14:textId="77777777" w:rsidR="00FB7854" w:rsidRPr="00C56264" w:rsidRDefault="00FB7854" w:rsidP="00F139E4">
            <w:pPr>
              <w:pStyle w:val="Default"/>
              <w:snapToGrid w:val="0"/>
              <w:spacing w:after="22"/>
              <w:rPr>
                <w:rFonts w:ascii="Times New Roman" w:hAnsi="Times New Roman" w:cs="Times New Roman"/>
                <w:sz w:val="22"/>
                <w:szCs w:val="22"/>
              </w:rPr>
            </w:pP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Prévoir les </w:t>
            </w:r>
            <w:r w:rsidRPr="00C56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réactifs utilisés</w:t>
            </w: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 lors de la synthèse magnésienne d’un alcool ou d’un acide carboxylique (</w:t>
            </w:r>
            <w:proofErr w:type="spellStart"/>
            <w:r w:rsidRPr="00C56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Rétrosynthèse</w:t>
            </w:r>
            <w:proofErr w:type="spellEnd"/>
            <w:r w:rsidRPr="00C562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25823" w14:textId="77777777" w:rsidR="00FB7854" w:rsidRDefault="00FB7854" w:rsidP="00F139E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446CB622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B55F3" w14:textId="77777777" w:rsidR="00FB7854" w:rsidRPr="00C56264" w:rsidRDefault="00FB7854" w:rsidP="00F139E4">
            <w:pPr>
              <w:pStyle w:val="Default"/>
              <w:snapToGrid w:val="0"/>
              <w:spacing w:after="22"/>
              <w:rPr>
                <w:rFonts w:ascii="Times New Roman" w:hAnsi="Times New Roman" w:cs="Times New Roman"/>
                <w:sz w:val="22"/>
                <w:szCs w:val="22"/>
              </w:rPr>
            </w:pP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Effectuer le </w:t>
            </w:r>
            <w:r w:rsidRPr="00C56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schéma du montage d'une synthèse magnésienne</w:t>
            </w: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6D1935" w14:textId="77777777" w:rsidR="00FB7854" w:rsidRDefault="00FB7854" w:rsidP="00F139E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5838EA85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412D1" w14:textId="77777777" w:rsidR="00FB7854" w:rsidRPr="00C56264" w:rsidRDefault="00FB7854" w:rsidP="00F139E4">
            <w:pPr>
              <w:pStyle w:val="Default"/>
              <w:snapToGrid w:val="0"/>
              <w:spacing w:after="22"/>
              <w:rPr>
                <w:rFonts w:ascii="Times New Roman" w:hAnsi="Times New Roman" w:cs="Times New Roman"/>
                <w:sz w:val="22"/>
                <w:szCs w:val="22"/>
              </w:rPr>
            </w:pP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Justifier les </w:t>
            </w:r>
            <w:r w:rsidRPr="00C56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étapes et conditions expérimentales</w:t>
            </w: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 mises en jeu lors d’une synthèse magnésienne, y compris l’hydrolyse terminale.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294F2" w14:textId="77777777" w:rsidR="00FB7854" w:rsidRDefault="00FB7854" w:rsidP="00F139E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D721F6D" w14:textId="77777777" w:rsidR="00A532DA" w:rsidRDefault="00A532DA" w:rsidP="00072DEC">
      <w:pPr>
        <w:autoSpaceDE w:val="0"/>
        <w:rPr>
          <w:rFonts w:ascii="Calibri" w:eastAsia="TimesLTStd-Roman" w:hAnsi="Calibri" w:cs="Calibri"/>
          <w:b/>
          <w:bCs/>
          <w:color w:val="000000"/>
        </w:rPr>
      </w:pPr>
    </w:p>
    <w:sectPr w:rsidR="00A532DA">
      <w:pgSz w:w="11906" w:h="16838"/>
      <w:pgMar w:top="567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Std-Roman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  <w:lang w:eastAsia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  <w:lang w:eastAsia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  <w:lang w:eastAsia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8398C516"/>
    <w:lvl w:ilvl="0">
      <w:start w:val="1"/>
      <w:numFmt w:val="bullet"/>
      <w:lvlText w:val=""/>
      <w:lvlJc w:val="left"/>
      <w:pPr>
        <w:tabs>
          <w:tab w:val="num" w:pos="698"/>
        </w:tabs>
        <w:ind w:left="698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2FD5358"/>
    <w:multiLevelType w:val="multilevel"/>
    <w:tmpl w:val="2B00FD36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9" w15:restartNumberingAfterBreak="0">
    <w:nsid w:val="07447E79"/>
    <w:multiLevelType w:val="hybridMultilevel"/>
    <w:tmpl w:val="CEB208B0"/>
    <w:lvl w:ilvl="0" w:tplc="B262C97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8099F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27B625FD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0084FA2"/>
    <w:multiLevelType w:val="hybridMultilevel"/>
    <w:tmpl w:val="147E66C8"/>
    <w:lvl w:ilvl="0" w:tplc="12BE840A">
      <w:start w:val="4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371DD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D3F41"/>
    <w:multiLevelType w:val="hybridMultilevel"/>
    <w:tmpl w:val="12FA5D00"/>
    <w:lvl w:ilvl="0" w:tplc="2E2EFB3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24C9B"/>
    <w:multiLevelType w:val="multilevel"/>
    <w:tmpl w:val="4814748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16" w15:restartNumberingAfterBreak="0">
    <w:nsid w:val="53077303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9F39A2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F7E14"/>
    <w:multiLevelType w:val="multilevel"/>
    <w:tmpl w:val="F7701934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54C8477B"/>
    <w:multiLevelType w:val="hybridMultilevel"/>
    <w:tmpl w:val="548C03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F34B54"/>
    <w:multiLevelType w:val="multilevel"/>
    <w:tmpl w:val="2D0C85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1" w15:restartNumberingAfterBreak="0">
    <w:nsid w:val="5F6C6DF3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67642B89"/>
    <w:multiLevelType w:val="multilevel"/>
    <w:tmpl w:val="A57C0A0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3" w15:restartNumberingAfterBreak="0">
    <w:nsid w:val="67EF0F2C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8920778"/>
    <w:multiLevelType w:val="multilevel"/>
    <w:tmpl w:val="F7701934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6ACC71A1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61B04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76C3696D"/>
    <w:multiLevelType w:val="multilevel"/>
    <w:tmpl w:val="6FC099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8" w15:restartNumberingAfterBreak="0">
    <w:nsid w:val="77777523"/>
    <w:multiLevelType w:val="multilevel"/>
    <w:tmpl w:val="7F682D9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FB33D2A"/>
    <w:multiLevelType w:val="multilevel"/>
    <w:tmpl w:val="7F682D9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47146521">
    <w:abstractNumId w:val="0"/>
  </w:num>
  <w:num w:numId="2" w16cid:durableId="859245370">
    <w:abstractNumId w:val="1"/>
  </w:num>
  <w:num w:numId="3" w16cid:durableId="1873228930">
    <w:abstractNumId w:val="2"/>
  </w:num>
  <w:num w:numId="4" w16cid:durableId="296376112">
    <w:abstractNumId w:val="3"/>
  </w:num>
  <w:num w:numId="5" w16cid:durableId="307561959">
    <w:abstractNumId w:val="4"/>
  </w:num>
  <w:num w:numId="6" w16cid:durableId="828668019">
    <w:abstractNumId w:val="5"/>
  </w:num>
  <w:num w:numId="7" w16cid:durableId="654726230">
    <w:abstractNumId w:val="6"/>
  </w:num>
  <w:num w:numId="8" w16cid:durableId="611285246">
    <w:abstractNumId w:val="24"/>
  </w:num>
  <w:num w:numId="9" w16cid:durableId="1777094878">
    <w:abstractNumId w:val="28"/>
  </w:num>
  <w:num w:numId="10" w16cid:durableId="293172145">
    <w:abstractNumId w:val="22"/>
  </w:num>
  <w:num w:numId="11" w16cid:durableId="791628226">
    <w:abstractNumId w:val="18"/>
  </w:num>
  <w:num w:numId="12" w16cid:durableId="1340892520">
    <w:abstractNumId w:val="26"/>
  </w:num>
  <w:num w:numId="13" w16cid:durableId="157119335">
    <w:abstractNumId w:val="29"/>
  </w:num>
  <w:num w:numId="14" w16cid:durableId="387412902">
    <w:abstractNumId w:val="10"/>
  </w:num>
  <w:num w:numId="15" w16cid:durableId="1961451598">
    <w:abstractNumId w:val="8"/>
  </w:num>
  <w:num w:numId="16" w16cid:durableId="1661041018">
    <w:abstractNumId w:val="20"/>
  </w:num>
  <w:num w:numId="17" w16cid:durableId="277420657">
    <w:abstractNumId w:val="15"/>
  </w:num>
  <w:num w:numId="18" w16cid:durableId="397897716">
    <w:abstractNumId w:val="27"/>
  </w:num>
  <w:num w:numId="19" w16cid:durableId="829448954">
    <w:abstractNumId w:val="21"/>
  </w:num>
  <w:num w:numId="20" w16cid:durableId="486630254">
    <w:abstractNumId w:val="11"/>
  </w:num>
  <w:num w:numId="21" w16cid:durableId="188878741">
    <w:abstractNumId w:val="12"/>
  </w:num>
  <w:num w:numId="22" w16cid:durableId="1960139712">
    <w:abstractNumId w:val="7"/>
  </w:num>
  <w:num w:numId="23" w16cid:durableId="628240669">
    <w:abstractNumId w:val="19"/>
  </w:num>
  <w:num w:numId="24" w16cid:durableId="1929845243">
    <w:abstractNumId w:val="16"/>
  </w:num>
  <w:num w:numId="25" w16cid:durableId="2025017099">
    <w:abstractNumId w:val="17"/>
  </w:num>
  <w:num w:numId="26" w16cid:durableId="558975061">
    <w:abstractNumId w:val="13"/>
  </w:num>
  <w:num w:numId="27" w16cid:durableId="626085468">
    <w:abstractNumId w:val="25"/>
  </w:num>
  <w:num w:numId="28" w16cid:durableId="1606615231">
    <w:abstractNumId w:val="9"/>
  </w:num>
  <w:num w:numId="29" w16cid:durableId="83578181">
    <w:abstractNumId w:val="14"/>
  </w:num>
  <w:num w:numId="30" w16cid:durableId="12749001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38"/>
    <w:rsid w:val="00027D5D"/>
    <w:rsid w:val="00036276"/>
    <w:rsid w:val="00046E2D"/>
    <w:rsid w:val="00062E47"/>
    <w:rsid w:val="00072DEC"/>
    <w:rsid w:val="00072E2D"/>
    <w:rsid w:val="00082BEC"/>
    <w:rsid w:val="0008684E"/>
    <w:rsid w:val="000D028B"/>
    <w:rsid w:val="000F1C5A"/>
    <w:rsid w:val="00145379"/>
    <w:rsid w:val="00145D44"/>
    <w:rsid w:val="001522E1"/>
    <w:rsid w:val="00166827"/>
    <w:rsid w:val="00180A5E"/>
    <w:rsid w:val="00185186"/>
    <w:rsid w:val="00187F39"/>
    <w:rsid w:val="001A1F03"/>
    <w:rsid w:val="001C47AD"/>
    <w:rsid w:val="001D19D8"/>
    <w:rsid w:val="001E1B55"/>
    <w:rsid w:val="00204C04"/>
    <w:rsid w:val="002315C6"/>
    <w:rsid w:val="00265CD5"/>
    <w:rsid w:val="002B3E93"/>
    <w:rsid w:val="002B55F9"/>
    <w:rsid w:val="002C100A"/>
    <w:rsid w:val="002F121D"/>
    <w:rsid w:val="00336F0C"/>
    <w:rsid w:val="00360CE2"/>
    <w:rsid w:val="00381C10"/>
    <w:rsid w:val="003D6D54"/>
    <w:rsid w:val="00412163"/>
    <w:rsid w:val="00423677"/>
    <w:rsid w:val="00426FAE"/>
    <w:rsid w:val="00434A0C"/>
    <w:rsid w:val="00443A84"/>
    <w:rsid w:val="004472DD"/>
    <w:rsid w:val="00447B7E"/>
    <w:rsid w:val="00471CB3"/>
    <w:rsid w:val="00494EFD"/>
    <w:rsid w:val="00496338"/>
    <w:rsid w:val="004B2247"/>
    <w:rsid w:val="004C1F9A"/>
    <w:rsid w:val="004D04CC"/>
    <w:rsid w:val="004D6046"/>
    <w:rsid w:val="004E774B"/>
    <w:rsid w:val="004E7DEC"/>
    <w:rsid w:val="005478AA"/>
    <w:rsid w:val="00567F60"/>
    <w:rsid w:val="00585A79"/>
    <w:rsid w:val="00595CA4"/>
    <w:rsid w:val="005964CA"/>
    <w:rsid w:val="005C49CE"/>
    <w:rsid w:val="005E2EE3"/>
    <w:rsid w:val="005F0595"/>
    <w:rsid w:val="006004F5"/>
    <w:rsid w:val="006062CE"/>
    <w:rsid w:val="00610F7D"/>
    <w:rsid w:val="0062027A"/>
    <w:rsid w:val="00682CDB"/>
    <w:rsid w:val="006A5A9A"/>
    <w:rsid w:val="006A7D21"/>
    <w:rsid w:val="006B24CB"/>
    <w:rsid w:val="006B5218"/>
    <w:rsid w:val="006B778A"/>
    <w:rsid w:val="007367B9"/>
    <w:rsid w:val="00742E16"/>
    <w:rsid w:val="00743BEC"/>
    <w:rsid w:val="00753B77"/>
    <w:rsid w:val="00787651"/>
    <w:rsid w:val="007A2D18"/>
    <w:rsid w:val="007A5623"/>
    <w:rsid w:val="007B532E"/>
    <w:rsid w:val="007C4D1C"/>
    <w:rsid w:val="007E1352"/>
    <w:rsid w:val="008B520C"/>
    <w:rsid w:val="008D0487"/>
    <w:rsid w:val="008E73B1"/>
    <w:rsid w:val="008F4897"/>
    <w:rsid w:val="009108A3"/>
    <w:rsid w:val="00912E3C"/>
    <w:rsid w:val="00934232"/>
    <w:rsid w:val="00997586"/>
    <w:rsid w:val="009C2690"/>
    <w:rsid w:val="009C36F3"/>
    <w:rsid w:val="009E02EC"/>
    <w:rsid w:val="009E4A74"/>
    <w:rsid w:val="00A01287"/>
    <w:rsid w:val="00A07B7E"/>
    <w:rsid w:val="00A45BF8"/>
    <w:rsid w:val="00A532DA"/>
    <w:rsid w:val="00AC3072"/>
    <w:rsid w:val="00AC79DE"/>
    <w:rsid w:val="00AE189C"/>
    <w:rsid w:val="00AE266F"/>
    <w:rsid w:val="00AE6E2C"/>
    <w:rsid w:val="00AF7354"/>
    <w:rsid w:val="00B06412"/>
    <w:rsid w:val="00B4516C"/>
    <w:rsid w:val="00B538E8"/>
    <w:rsid w:val="00B93F70"/>
    <w:rsid w:val="00BA01C8"/>
    <w:rsid w:val="00BB00DB"/>
    <w:rsid w:val="00BC04D7"/>
    <w:rsid w:val="00BD656F"/>
    <w:rsid w:val="00BF5C3B"/>
    <w:rsid w:val="00C314CA"/>
    <w:rsid w:val="00C363CA"/>
    <w:rsid w:val="00C74A63"/>
    <w:rsid w:val="00CE7552"/>
    <w:rsid w:val="00D061F5"/>
    <w:rsid w:val="00D17DA4"/>
    <w:rsid w:val="00D25A02"/>
    <w:rsid w:val="00D32972"/>
    <w:rsid w:val="00D5444F"/>
    <w:rsid w:val="00D73E2E"/>
    <w:rsid w:val="00D836AF"/>
    <w:rsid w:val="00DC2F10"/>
    <w:rsid w:val="00DD21B7"/>
    <w:rsid w:val="00DE6202"/>
    <w:rsid w:val="00DF79AE"/>
    <w:rsid w:val="00E43E97"/>
    <w:rsid w:val="00EA10EF"/>
    <w:rsid w:val="00EB29CF"/>
    <w:rsid w:val="00EE7475"/>
    <w:rsid w:val="00F01842"/>
    <w:rsid w:val="00F02264"/>
    <w:rsid w:val="00F26891"/>
    <w:rsid w:val="00F35959"/>
    <w:rsid w:val="00F97C14"/>
    <w:rsid w:val="00FA253E"/>
    <w:rsid w:val="00FB7854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17AE5F"/>
  <w15:chartTrackingRefBased/>
  <w15:docId w15:val="{9DD0ACA2-336B-47C9-BE2F-56727E49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b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 w:val="0"/>
      <w:bCs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LTStd-Roman" w:hAnsi="Symbol" w:cs="OpenSymbol"/>
      <w:color w:val="000000"/>
      <w:sz w:val="22"/>
      <w:szCs w:val="22"/>
      <w:lang w:eastAsia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Calibri" w:hAnsi="Calibri" w:cs="Calibri"/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b w:val="0"/>
      <w:b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actresdenumrotation">
    <w:name w:val="Caractères de numérotation"/>
    <w:rPr>
      <w:rFonts w:ascii="Calibri" w:hAnsi="Calibri" w:cs="Calibri"/>
      <w:b w:val="0"/>
      <w:bCs w:val="0"/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En-tte">
    <w:name w:val="header"/>
    <w:basedOn w:val="Normal"/>
    <w:link w:val="En-tteCar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aragraphedeliste1">
    <w:name w:val="Paragraphe de liste1"/>
    <w:basedOn w:val="Normal"/>
  </w:style>
  <w:style w:type="paragraph" w:customStyle="1" w:styleId="western">
    <w:name w:val="western"/>
    <w:basedOn w:val="Normal"/>
    <w:pPr>
      <w:widowControl/>
      <w:suppressAutoHyphens w:val="0"/>
      <w:spacing w:before="100"/>
    </w:pPr>
    <w:rPr>
      <w:rFonts w:ascii="Comic Sans MS" w:eastAsia="Times New Roman" w:hAnsi="Comic Sans MS" w:cs="Times New Roman"/>
      <w:color w:val="000000"/>
      <w:sz w:val="20"/>
      <w:szCs w:val="20"/>
      <w:lang w:bidi="ar-SA"/>
    </w:rPr>
  </w:style>
  <w:style w:type="character" w:customStyle="1" w:styleId="En-tteCar">
    <w:name w:val="En-tête Car"/>
    <w:link w:val="En-tte"/>
    <w:rsid w:val="00204C04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204C04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46E2D"/>
    <w:pPr>
      <w:ind w:left="720"/>
      <w:contextualSpacing/>
    </w:pPr>
    <w:rPr>
      <w:szCs w:val="21"/>
    </w:rPr>
  </w:style>
  <w:style w:type="paragraph" w:customStyle="1" w:styleId="Paragraphedeliste2">
    <w:name w:val="Paragraphe de liste2"/>
    <w:basedOn w:val="Normal"/>
    <w:rsid w:val="00494EFD"/>
  </w:style>
  <w:style w:type="paragraph" w:customStyle="1" w:styleId="Paragraphedeliste3">
    <w:name w:val="Paragraphe de liste3"/>
    <w:basedOn w:val="Normal"/>
    <w:rsid w:val="00742E16"/>
  </w:style>
  <w:style w:type="paragraph" w:customStyle="1" w:styleId="Default">
    <w:name w:val="Default"/>
    <w:basedOn w:val="Normal"/>
    <w:rsid w:val="00FB7854"/>
    <w:pPr>
      <w:autoSpaceDE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DURANDB</dc:creator>
  <cp:keywords/>
  <cp:lastModifiedBy>Christine</cp:lastModifiedBy>
  <cp:revision>8</cp:revision>
  <cp:lastPrinted>2022-11-28T18:54:00Z</cp:lastPrinted>
  <dcterms:created xsi:type="dcterms:W3CDTF">2022-12-22T14:52:00Z</dcterms:created>
  <dcterms:modified xsi:type="dcterms:W3CDTF">2022-12-22T17:12:00Z</dcterms:modified>
</cp:coreProperties>
</file>