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47CF" w:rsidRPr="000263E6" w:rsidRDefault="006747CF" w:rsidP="006747CF">
      <w:pPr>
        <w:rPr>
          <w:b/>
          <w:bCs/>
          <w:lang w:val="fr-FR"/>
        </w:rPr>
      </w:pPr>
      <w:r w:rsidRPr="000263E6">
        <w:rPr>
          <w:b/>
          <w:bCs/>
          <w:lang w:val="fr-FR"/>
        </w:rPr>
        <w:t>DS de Chimie N° 5</w:t>
      </w:r>
      <w:r w:rsidRPr="000263E6">
        <w:rPr>
          <w:b/>
          <w:bCs/>
          <w:lang w:val="fr-FR"/>
        </w:rPr>
        <w:tab/>
      </w:r>
      <w:r w:rsidRPr="000263E6">
        <w:rPr>
          <w:b/>
          <w:bCs/>
          <w:lang w:val="fr-FR"/>
        </w:rPr>
        <w:tab/>
      </w:r>
      <w:r w:rsidRPr="000263E6">
        <w:rPr>
          <w:b/>
          <w:bCs/>
          <w:lang w:val="fr-FR"/>
        </w:rPr>
        <w:tab/>
      </w:r>
      <w:r w:rsidRPr="000263E6">
        <w:rPr>
          <w:b/>
          <w:bCs/>
          <w:lang w:val="fr-FR"/>
        </w:rPr>
        <w:tab/>
      </w:r>
      <w:r w:rsidR="00284718">
        <w:rPr>
          <w:b/>
          <w:bCs/>
          <w:lang w:val="fr-FR"/>
        </w:rPr>
        <w:tab/>
      </w:r>
      <w:r w:rsidR="00284718">
        <w:rPr>
          <w:b/>
          <w:bCs/>
          <w:lang w:val="fr-FR"/>
        </w:rPr>
        <w:tab/>
      </w:r>
      <w:r w:rsidR="00284718">
        <w:rPr>
          <w:b/>
          <w:bCs/>
          <w:lang w:val="fr-FR"/>
        </w:rPr>
        <w:tab/>
      </w:r>
      <w:r w:rsidRPr="000263E6">
        <w:rPr>
          <w:b/>
          <w:bCs/>
          <w:lang w:val="fr-FR"/>
        </w:rPr>
        <w:tab/>
      </w:r>
      <w:r w:rsidRPr="000263E6">
        <w:rPr>
          <w:b/>
          <w:bCs/>
          <w:lang w:val="fr-FR"/>
        </w:rPr>
        <w:tab/>
      </w:r>
      <w:r w:rsidRPr="000263E6">
        <w:rPr>
          <w:b/>
          <w:bCs/>
          <w:lang w:val="fr-FR"/>
        </w:rPr>
        <w:tab/>
        <w:t>4h</w:t>
      </w:r>
    </w:p>
    <w:p w:rsidR="00FD4372" w:rsidRPr="0011152B" w:rsidRDefault="00FD4372" w:rsidP="00FD4372">
      <w:pPr>
        <w:jc w:val="center"/>
        <w:rPr>
          <w:b/>
          <w:sz w:val="28"/>
          <w:szCs w:val="28"/>
          <w:bdr w:val="single" w:sz="4" w:space="0" w:color="auto"/>
          <w:lang w:val="fr-FR"/>
        </w:rPr>
      </w:pPr>
      <w:r w:rsidRPr="0011152B">
        <w:rPr>
          <w:b/>
          <w:sz w:val="28"/>
          <w:szCs w:val="28"/>
          <w:bdr w:val="single" w:sz="4" w:space="0" w:color="auto"/>
          <w:lang w:val="fr-FR"/>
        </w:rPr>
        <w:t xml:space="preserve">Les calculatrices sont interdites  </w:t>
      </w:r>
    </w:p>
    <w:p w:rsidR="00FD4372" w:rsidRPr="0011152B" w:rsidRDefault="00FD4372" w:rsidP="00FD4372">
      <w:pPr>
        <w:jc w:val="both"/>
        <w:rPr>
          <w:b/>
          <w:bCs/>
          <w:i/>
          <w:szCs w:val="24"/>
          <w:lang w:val="fr-FR"/>
        </w:rPr>
      </w:pPr>
      <w:r w:rsidRPr="0011152B">
        <w:rPr>
          <w:i/>
          <w:iCs/>
          <w:szCs w:val="24"/>
          <w:lang w:val="fr-FR"/>
        </w:rPr>
        <w:t xml:space="preserve">Toute réponse devra être clairement </w:t>
      </w:r>
      <w:r w:rsidRPr="0011152B">
        <w:rPr>
          <w:b/>
          <w:bCs/>
          <w:i/>
          <w:iCs/>
          <w:szCs w:val="24"/>
          <w:lang w:val="fr-FR"/>
        </w:rPr>
        <w:t>justifiée</w:t>
      </w:r>
      <w:r w:rsidRPr="0011152B">
        <w:rPr>
          <w:szCs w:val="24"/>
          <w:lang w:val="fr-FR"/>
        </w:rPr>
        <w:t>.</w:t>
      </w:r>
    </w:p>
    <w:p w:rsidR="002F6F82" w:rsidRDefault="002F6F82" w:rsidP="002F6F82">
      <w:pPr>
        <w:jc w:val="center"/>
        <w:rPr>
          <w:b/>
          <w:sz w:val="28"/>
          <w:szCs w:val="28"/>
          <w:lang w:val="fr-FR"/>
        </w:rPr>
      </w:pPr>
    </w:p>
    <w:p w:rsidR="002F6F82" w:rsidRPr="000263E6" w:rsidRDefault="002F6F82" w:rsidP="002F6F82">
      <w:pPr>
        <w:shd w:val="clear" w:color="auto" w:fill="E7E6E6" w:themeFill="background2"/>
        <w:jc w:val="center"/>
        <w:rPr>
          <w:b/>
          <w:sz w:val="28"/>
          <w:szCs w:val="28"/>
          <w:lang w:val="fr-FR"/>
        </w:rPr>
      </w:pPr>
      <w:r w:rsidRPr="000263E6">
        <w:rPr>
          <w:b/>
          <w:sz w:val="28"/>
          <w:szCs w:val="28"/>
          <w:lang w:val="fr-FR"/>
        </w:rPr>
        <w:t xml:space="preserve">Partie </w:t>
      </w:r>
      <w:r w:rsidR="0031698C">
        <w:rPr>
          <w:b/>
          <w:sz w:val="28"/>
          <w:szCs w:val="28"/>
          <w:lang w:val="fr-FR"/>
        </w:rPr>
        <w:t>1</w:t>
      </w:r>
      <w:r w:rsidRPr="000263E6">
        <w:rPr>
          <w:b/>
          <w:sz w:val="28"/>
          <w:szCs w:val="28"/>
          <w:lang w:val="fr-FR"/>
        </w:rPr>
        <w:t xml:space="preserve"> : </w:t>
      </w:r>
      <w:r w:rsidR="00006579" w:rsidRPr="00006579">
        <w:rPr>
          <w:b/>
          <w:sz w:val="28"/>
          <w:szCs w:val="28"/>
          <w:lang w:val="fr-FR"/>
        </w:rPr>
        <w:t>Solutions aqueuses de diiode</w:t>
      </w:r>
      <w:r w:rsidR="000A28DF">
        <w:rPr>
          <w:b/>
          <w:sz w:val="28"/>
          <w:szCs w:val="28"/>
          <w:lang w:val="fr-FR"/>
        </w:rPr>
        <w:tab/>
      </w:r>
      <w:r w:rsidR="000A28DF">
        <w:rPr>
          <w:b/>
          <w:sz w:val="28"/>
          <w:szCs w:val="28"/>
          <w:lang w:val="fr-FR"/>
        </w:rPr>
        <w:tab/>
      </w:r>
      <w:r w:rsidR="000A28DF">
        <w:rPr>
          <w:b/>
          <w:sz w:val="28"/>
          <w:szCs w:val="28"/>
          <w:lang w:val="fr-FR"/>
        </w:rPr>
        <w:tab/>
      </w:r>
      <w:r w:rsidR="000A28DF">
        <w:rPr>
          <w:b/>
          <w:sz w:val="28"/>
          <w:szCs w:val="28"/>
          <w:lang w:val="fr-FR"/>
        </w:rPr>
        <w:tab/>
      </w:r>
      <w:r w:rsidR="000A28DF">
        <w:rPr>
          <w:b/>
          <w:sz w:val="28"/>
          <w:szCs w:val="28"/>
          <w:lang w:val="fr-FR"/>
        </w:rPr>
        <w:tab/>
      </w:r>
      <w:r w:rsidR="000A28DF">
        <w:rPr>
          <w:b/>
          <w:sz w:val="28"/>
          <w:szCs w:val="28"/>
          <w:lang w:val="fr-FR"/>
        </w:rPr>
        <w:tab/>
      </w:r>
      <w:r w:rsidR="000A28DF">
        <w:rPr>
          <w:b/>
          <w:sz w:val="28"/>
          <w:szCs w:val="28"/>
          <w:lang w:val="fr-FR"/>
        </w:rPr>
        <w:tab/>
        <w:t>(</w:t>
      </w:r>
      <w:r w:rsidR="00D05B5D">
        <w:rPr>
          <w:b/>
          <w:sz w:val="28"/>
          <w:szCs w:val="28"/>
          <w:lang w:val="fr-FR"/>
        </w:rPr>
        <w:t>16</w:t>
      </w:r>
      <w:r w:rsidR="000A28DF">
        <w:rPr>
          <w:b/>
          <w:sz w:val="28"/>
          <w:szCs w:val="28"/>
          <w:lang w:val="fr-FR"/>
        </w:rPr>
        <w:t xml:space="preserve"> pts)</w:t>
      </w:r>
    </w:p>
    <w:p w:rsidR="00C67505" w:rsidRPr="0011152B" w:rsidRDefault="00C67505" w:rsidP="006747CF">
      <w:pPr>
        <w:rPr>
          <w:lang w:val="fr-FR"/>
        </w:rPr>
      </w:pPr>
    </w:p>
    <w:p w:rsidR="002F6F82" w:rsidRPr="0011152B" w:rsidRDefault="002F6F82" w:rsidP="006747CF">
      <w:pPr>
        <w:rPr>
          <w:lang w:val="fr-FR"/>
        </w:rPr>
      </w:pPr>
      <w:r w:rsidRPr="0011152B">
        <w:rPr>
          <w:lang w:val="fr-FR"/>
        </w:rPr>
        <w:t>A température et pression ordinaires, le diiode est un solide moléculaire de couleur violette</w:t>
      </w:r>
    </w:p>
    <w:p w:rsidR="00F45416" w:rsidRPr="00952A65" w:rsidRDefault="00F45416" w:rsidP="00F45416">
      <w:pPr>
        <w:pStyle w:val="NormalWeb"/>
        <w:spacing w:before="0" w:beforeAutospacing="0" w:after="0" w:afterAutospacing="0"/>
        <w:jc w:val="both"/>
        <w:rPr>
          <w:sz w:val="22"/>
          <w:szCs w:val="22"/>
        </w:rPr>
      </w:pPr>
      <w:r w:rsidRPr="00952A65">
        <w:rPr>
          <w:sz w:val="22"/>
          <w:szCs w:val="22"/>
        </w:rPr>
        <w:t>L'iode, isolé d’algues destinées à la production de salpêtre lors des guerres napoléoniennes est un élément chimique relativement rare dans le milieu naturel. C’est un oligo-élément important chez l’homme à divers égards :</w:t>
      </w:r>
    </w:p>
    <w:p w:rsidR="00F45416" w:rsidRPr="00952A65" w:rsidRDefault="00F45416" w:rsidP="00F64FE6">
      <w:pPr>
        <w:pStyle w:val="NormalWeb"/>
        <w:numPr>
          <w:ilvl w:val="0"/>
          <w:numId w:val="1"/>
        </w:numPr>
        <w:spacing w:before="0" w:beforeAutospacing="0" w:after="0" w:afterAutospacing="0"/>
        <w:jc w:val="both"/>
        <w:rPr>
          <w:sz w:val="22"/>
          <w:szCs w:val="22"/>
        </w:rPr>
      </w:pPr>
      <w:proofErr w:type="gramStart"/>
      <w:r w:rsidRPr="00952A65">
        <w:rPr>
          <w:sz w:val="22"/>
          <w:szCs w:val="22"/>
        </w:rPr>
        <w:t>la</w:t>
      </w:r>
      <w:proofErr w:type="gramEnd"/>
      <w:r w:rsidRPr="00952A65">
        <w:rPr>
          <w:sz w:val="22"/>
          <w:szCs w:val="22"/>
        </w:rPr>
        <w:t xml:space="preserve"> carence en iode est associée à des troubles sévères de la croissance et divers désordres mentaux, observés autrefois chez les populations éloignées des régions maritimes ;</w:t>
      </w:r>
    </w:p>
    <w:p w:rsidR="00F45416" w:rsidRPr="00952A65" w:rsidRDefault="00F45416" w:rsidP="00F64FE6">
      <w:pPr>
        <w:pStyle w:val="NormalWeb"/>
        <w:numPr>
          <w:ilvl w:val="0"/>
          <w:numId w:val="1"/>
        </w:numPr>
        <w:spacing w:before="0" w:beforeAutospacing="0" w:after="0" w:afterAutospacing="0"/>
        <w:jc w:val="both"/>
        <w:rPr>
          <w:sz w:val="22"/>
          <w:szCs w:val="22"/>
        </w:rPr>
      </w:pPr>
      <w:proofErr w:type="gramStart"/>
      <w:r w:rsidRPr="00952A65">
        <w:rPr>
          <w:sz w:val="22"/>
          <w:szCs w:val="22"/>
        </w:rPr>
        <w:t>les</w:t>
      </w:r>
      <w:proofErr w:type="gramEnd"/>
      <w:r w:rsidRPr="00952A65">
        <w:rPr>
          <w:sz w:val="22"/>
          <w:szCs w:val="22"/>
        </w:rPr>
        <w:t xml:space="preserve"> radio-isotopes de l'iode, notamment l’iode 131 produit de fission nucléaire, sont susceptibles de provoquer des cancers de la thyroïde en cas d’absorption par l'organisme ;</w:t>
      </w:r>
    </w:p>
    <w:p w:rsidR="00F45416" w:rsidRPr="00952A65" w:rsidRDefault="00F45416" w:rsidP="00F64FE6">
      <w:pPr>
        <w:pStyle w:val="NormalWeb"/>
        <w:numPr>
          <w:ilvl w:val="0"/>
          <w:numId w:val="1"/>
        </w:numPr>
        <w:spacing w:before="0" w:beforeAutospacing="0" w:after="0" w:afterAutospacing="0"/>
        <w:jc w:val="both"/>
        <w:rPr>
          <w:sz w:val="22"/>
          <w:szCs w:val="22"/>
        </w:rPr>
      </w:pPr>
      <w:proofErr w:type="gramStart"/>
      <w:r w:rsidRPr="00952A65">
        <w:rPr>
          <w:sz w:val="22"/>
          <w:szCs w:val="22"/>
        </w:rPr>
        <w:t>des</w:t>
      </w:r>
      <w:proofErr w:type="gramEnd"/>
      <w:r w:rsidRPr="00952A65">
        <w:rPr>
          <w:sz w:val="22"/>
          <w:szCs w:val="22"/>
        </w:rPr>
        <w:t xml:space="preserve"> « comprimés d'iode » sont utilisés pour bloquer son absorption par la thyroïde en cas de contamination due à un accident nucléaire.</w:t>
      </w:r>
    </w:p>
    <w:p w:rsidR="00F45416" w:rsidRPr="0011152B" w:rsidRDefault="00F45416" w:rsidP="00F45416">
      <w:pPr>
        <w:rPr>
          <w:lang w:val="fr-FR"/>
        </w:rPr>
      </w:pPr>
      <w:r w:rsidRPr="0011152B">
        <w:rPr>
          <w:lang w:val="fr-FR"/>
        </w:rPr>
        <w:t>Enfin, la faible toxicité, la facilité avec laquelle l’iode se lie aux composés organiques et sa masse atomique élevée, en ont fait un agent de contraste très utilisé en radiographie.</w:t>
      </w:r>
    </w:p>
    <w:p w:rsidR="00F45416" w:rsidRPr="0011152B" w:rsidRDefault="00F45416" w:rsidP="00F45416">
      <w:pPr>
        <w:rPr>
          <w:sz w:val="24"/>
          <w:szCs w:val="24"/>
          <w:lang w:val="fr-FR"/>
        </w:rPr>
      </w:pPr>
    </w:p>
    <w:p w:rsidR="00F45416" w:rsidRPr="0011152B" w:rsidRDefault="00F45416" w:rsidP="00F45416">
      <w:pPr>
        <w:rPr>
          <w:lang w:val="fr-FR"/>
        </w:rPr>
      </w:pPr>
      <w:r w:rsidRPr="0011152B">
        <w:rPr>
          <w:b/>
          <w:sz w:val="28"/>
          <w:lang w:val="fr-FR"/>
        </w:rPr>
        <w:t>1.</w:t>
      </w:r>
      <w:r w:rsidR="000D31BA" w:rsidRPr="0011152B">
        <w:rPr>
          <w:b/>
          <w:sz w:val="28"/>
          <w:lang w:val="fr-FR"/>
        </w:rPr>
        <w:t>S</w:t>
      </w:r>
      <w:r w:rsidRPr="0011152B">
        <w:rPr>
          <w:b/>
          <w:sz w:val="28"/>
          <w:lang w:val="fr-FR"/>
        </w:rPr>
        <w:t>olubilité du diiode dans l’eau pure</w:t>
      </w:r>
      <w:bookmarkStart w:id="0" w:name="_Hlk132554710"/>
      <w:r w:rsidRPr="0011152B">
        <w:rPr>
          <w:lang w:val="fr-FR"/>
        </w:rPr>
        <w:t xml:space="preserve"> </w:t>
      </w:r>
    </w:p>
    <w:p w:rsidR="00F45416" w:rsidRPr="0011152B" w:rsidRDefault="00F45416" w:rsidP="00F45416">
      <w:pPr>
        <w:rPr>
          <w:b/>
          <w:sz w:val="28"/>
          <w:lang w:val="fr-FR"/>
        </w:rPr>
      </w:pPr>
      <w:r w:rsidRPr="0011152B">
        <w:rPr>
          <w:lang w:val="fr-FR"/>
        </w:rPr>
        <w:t>A température et pression ordinaires, le diiode est un solide moléculaire de couleur violette</w:t>
      </w:r>
      <w:bookmarkEnd w:id="0"/>
    </w:p>
    <w:p w:rsidR="00F45416" w:rsidRPr="0011152B" w:rsidRDefault="00F45416" w:rsidP="00F45416">
      <w:pPr>
        <w:rPr>
          <w:sz w:val="14"/>
          <w:szCs w:val="14"/>
          <w:lang w:val="fr-FR"/>
        </w:rPr>
      </w:pPr>
    </w:p>
    <w:p w:rsidR="00F45416" w:rsidRPr="0011152B" w:rsidRDefault="00F45416" w:rsidP="00956522">
      <w:pPr>
        <w:rPr>
          <w:b/>
          <w:bCs/>
          <w:lang w:val="fr-FR"/>
        </w:rPr>
      </w:pPr>
      <w:r w:rsidRPr="0011152B">
        <w:rPr>
          <w:lang w:val="fr-FR"/>
        </w:rPr>
        <w:t xml:space="preserve">Ecrire l’équation de la réaction de mise en solution du diiode solide dans l’eau pure et exprimer sa solubilité </w:t>
      </w:r>
      <w:r w:rsidR="00956522" w:rsidRPr="00956522">
        <w:rPr>
          <w:position w:val="-16"/>
          <w:sz w:val="28"/>
          <w:szCs w:val="28"/>
        </w:rPr>
        <w:object w:dxaOrig="3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5.5pt" o:ole="">
            <v:imagedata r:id="rId5" o:title=""/>
          </v:shape>
          <o:OLEObject Type="Embed" ProgID="Equation.DSMT4" ShapeID="_x0000_i1025" DrawAspect="Content" ObjectID="_1743614766" r:id="rId6"/>
        </w:object>
      </w:r>
      <w:r w:rsidRPr="0011152B">
        <w:rPr>
          <w:lang w:val="fr-FR"/>
        </w:rPr>
        <w:t xml:space="preserve">. On note </w:t>
      </w:r>
      <w:r w:rsidRPr="0011152B">
        <w:rPr>
          <w:sz w:val="32"/>
          <w:szCs w:val="32"/>
          <w:lang w:val="fr-FR"/>
        </w:rPr>
        <w:t>K</w:t>
      </w:r>
      <w:r w:rsidRPr="0011152B">
        <w:rPr>
          <w:sz w:val="32"/>
          <w:szCs w:val="32"/>
          <w:vertAlign w:val="subscript"/>
          <w:lang w:val="fr-FR"/>
        </w:rPr>
        <w:t>s</w:t>
      </w:r>
      <w:r w:rsidRPr="0011152B">
        <w:rPr>
          <w:sz w:val="32"/>
          <w:szCs w:val="32"/>
          <w:lang w:val="fr-FR"/>
        </w:rPr>
        <w:t>,</w:t>
      </w:r>
      <w:r w:rsidRPr="0011152B">
        <w:rPr>
          <w:lang w:val="fr-FR"/>
        </w:rPr>
        <w:t xml:space="preserve"> la constante de l’équilibre correspondant.</w:t>
      </w:r>
      <w:r w:rsidR="000D243A" w:rsidRPr="0011152B">
        <w:rPr>
          <w:lang w:val="fr-FR"/>
        </w:rPr>
        <w:tab/>
      </w:r>
      <w:r w:rsidR="000D243A" w:rsidRPr="0011152B">
        <w:rPr>
          <w:lang w:val="fr-FR"/>
        </w:rPr>
        <w:tab/>
      </w:r>
      <w:r w:rsidR="000D243A" w:rsidRPr="0011152B">
        <w:rPr>
          <w:lang w:val="fr-FR"/>
        </w:rPr>
        <w:tab/>
      </w:r>
      <w:r w:rsidR="00956522" w:rsidRPr="0011152B">
        <w:rPr>
          <w:lang w:val="fr-FR"/>
        </w:rPr>
        <w:tab/>
      </w:r>
      <w:r w:rsidR="00956522" w:rsidRPr="0011152B">
        <w:rPr>
          <w:lang w:val="fr-FR"/>
        </w:rPr>
        <w:tab/>
      </w:r>
      <w:r w:rsidR="00956522" w:rsidRPr="0011152B">
        <w:rPr>
          <w:lang w:val="fr-FR"/>
        </w:rPr>
        <w:tab/>
      </w:r>
      <w:r w:rsidR="00B65F78" w:rsidRPr="0011152B">
        <w:rPr>
          <w:lang w:val="fr-FR"/>
        </w:rPr>
        <w:tab/>
      </w:r>
      <w:r w:rsidR="000D243A" w:rsidRPr="0011152B">
        <w:rPr>
          <w:b/>
          <w:bCs/>
          <w:lang w:val="fr-FR"/>
        </w:rPr>
        <w:t>(2pts)</w:t>
      </w:r>
    </w:p>
    <w:p w:rsidR="00F45416" w:rsidRPr="0011152B" w:rsidRDefault="00F45416" w:rsidP="00F45416">
      <w:pPr>
        <w:rPr>
          <w:sz w:val="14"/>
          <w:szCs w:val="14"/>
          <w:lang w:val="fr-FR"/>
        </w:rPr>
      </w:pPr>
    </w:p>
    <w:p w:rsidR="00F45416" w:rsidRPr="0011152B" w:rsidRDefault="00956522" w:rsidP="00F45416">
      <w:pPr>
        <w:rPr>
          <w:b/>
          <w:sz w:val="28"/>
          <w:lang w:val="fr-FR"/>
        </w:rPr>
      </w:pPr>
      <w:r w:rsidRPr="0011152B">
        <w:rPr>
          <w:b/>
          <w:sz w:val="28"/>
          <w:lang w:val="fr-FR"/>
        </w:rPr>
        <w:t>2.</w:t>
      </w:r>
      <w:r w:rsidR="00F45416" w:rsidRPr="0011152B">
        <w:rPr>
          <w:b/>
          <w:sz w:val="28"/>
          <w:lang w:val="fr-FR"/>
        </w:rPr>
        <w:t xml:space="preserve"> Etude de la solubilité du diiode dans l’eau en présence d’ions iodure à 298 K</w:t>
      </w:r>
    </w:p>
    <w:p w:rsidR="00F45416" w:rsidRPr="0011152B" w:rsidRDefault="00F45416" w:rsidP="00F45416">
      <w:pPr>
        <w:rPr>
          <w:lang w:val="fr-FR"/>
        </w:rPr>
      </w:pPr>
      <w:r w:rsidRPr="0011152B">
        <w:rPr>
          <w:lang w:val="fr-FR"/>
        </w:rPr>
        <w:t xml:space="preserve">En présence d’ions iodure, le diiode est transformé en ion triiodure </w:t>
      </w:r>
      <w:r w:rsidRPr="00F378EE">
        <w:rPr>
          <w:position w:val="-12"/>
        </w:rPr>
        <w:object w:dxaOrig="279" w:dyaOrig="420">
          <v:shape id="_x0000_i1026" type="#_x0000_t75" style="width:14.25pt;height:21pt" o:ole="">
            <v:imagedata r:id="rId7" o:title=""/>
          </v:shape>
          <o:OLEObject Type="Embed" ProgID="Equation.DSMT4" ShapeID="_x0000_i1026" DrawAspect="Content" ObjectID="_1743614767" r:id="rId8"/>
        </w:object>
      </w:r>
      <w:r w:rsidRPr="0011152B">
        <w:rPr>
          <w:lang w:val="fr-FR"/>
        </w:rPr>
        <w:t xml:space="preserve"> selon la réaction d’équation suivante :</w:t>
      </w:r>
    </w:p>
    <w:p w:rsidR="00F45416" w:rsidRPr="00F378EE" w:rsidRDefault="00F45416" w:rsidP="00F45416">
      <w:pPr>
        <w:jc w:val="center"/>
      </w:pPr>
      <w:r w:rsidRPr="00F378EE">
        <w:rPr>
          <w:position w:val="-16"/>
        </w:rPr>
        <w:object w:dxaOrig="3080" w:dyaOrig="460">
          <v:shape id="_x0000_i1027" type="#_x0000_t75" style="width:152.25pt;height:24pt" o:ole="">
            <v:imagedata r:id="rId9" o:title=""/>
          </v:shape>
          <o:OLEObject Type="Embed" ProgID="Equation.DSMT4" ShapeID="_x0000_i1027" DrawAspect="Content" ObjectID="_1743614768" r:id="rId10"/>
        </w:object>
      </w:r>
    </w:p>
    <w:p w:rsidR="00F45416" w:rsidRPr="0011152B" w:rsidRDefault="00F45416" w:rsidP="00F45416">
      <w:pPr>
        <w:rPr>
          <w:sz w:val="14"/>
          <w:szCs w:val="14"/>
          <w:lang w:val="fr-FR"/>
        </w:rPr>
      </w:pPr>
      <w:r w:rsidRPr="0011152B">
        <w:rPr>
          <w:lang w:val="fr-FR"/>
        </w:rPr>
        <w:t xml:space="preserve">On note </w:t>
      </w:r>
      <w:r w:rsidRPr="0011152B">
        <w:rPr>
          <w:sz w:val="32"/>
          <w:szCs w:val="32"/>
          <w:lang w:val="fr-FR"/>
        </w:rPr>
        <w:t>K</w:t>
      </w:r>
      <w:r w:rsidRPr="0011152B">
        <w:rPr>
          <w:sz w:val="32"/>
          <w:szCs w:val="32"/>
          <w:vertAlign w:val="subscript"/>
          <w:lang w:val="fr-FR"/>
        </w:rPr>
        <w:t>c</w:t>
      </w:r>
      <w:r w:rsidRPr="0011152B">
        <w:rPr>
          <w:lang w:val="fr-FR"/>
        </w:rPr>
        <w:t xml:space="preserve">, la constante d’équilibre de cette réaction et </w:t>
      </w:r>
      <w:r w:rsidR="00956522" w:rsidRPr="00F378EE">
        <w:rPr>
          <w:position w:val="-16"/>
        </w:rPr>
        <w:object w:dxaOrig="380" w:dyaOrig="400">
          <v:shape id="_x0000_i1028" type="#_x0000_t75" style="width:25.5pt;height:26.25pt" o:ole="">
            <v:imagedata r:id="rId11" o:title=""/>
          </v:shape>
          <o:OLEObject Type="Embed" ProgID="Equation.DSMT4" ShapeID="_x0000_i1028" DrawAspect="Content" ObjectID="_1743614769" r:id="rId12"/>
        </w:object>
      </w:r>
      <w:r w:rsidRPr="0011152B">
        <w:rPr>
          <w:lang w:val="fr-FR"/>
        </w:rPr>
        <w:t xml:space="preserve"> la solubilité du diiode dans une solution aqueuse contenant des ions iodure </w:t>
      </w:r>
      <w:r w:rsidRPr="00F378EE">
        <w:rPr>
          <w:position w:val="-16"/>
        </w:rPr>
        <w:object w:dxaOrig="279" w:dyaOrig="460">
          <v:shape id="_x0000_i1029" type="#_x0000_t75" style="width:14.25pt;height:24pt" o:ole="">
            <v:imagedata r:id="rId13" o:title=""/>
          </v:shape>
          <o:OLEObject Type="Embed" ProgID="Equation.DSMT4" ShapeID="_x0000_i1029" DrawAspect="Content" ObjectID="_1743614770" r:id="rId14"/>
        </w:object>
      </w:r>
      <w:r w:rsidRPr="0011152B">
        <w:rPr>
          <w:lang w:val="fr-FR"/>
        </w:rPr>
        <w:t>.</w:t>
      </w:r>
    </w:p>
    <w:p w:rsidR="00F45416" w:rsidRPr="0011152B" w:rsidRDefault="00956522" w:rsidP="00956522">
      <w:pPr>
        <w:rPr>
          <w:lang w:val="fr-FR"/>
        </w:rPr>
      </w:pPr>
      <w:r w:rsidRPr="0011152B">
        <w:rPr>
          <w:b/>
          <w:bCs/>
          <w:lang w:val="fr-FR"/>
        </w:rPr>
        <w:t>2.1</w:t>
      </w:r>
      <w:r w:rsidRPr="0011152B">
        <w:rPr>
          <w:lang w:val="fr-FR"/>
        </w:rPr>
        <w:t xml:space="preserve">. </w:t>
      </w:r>
      <w:r w:rsidR="00F45416" w:rsidRPr="0011152B">
        <w:rPr>
          <w:lang w:val="fr-FR"/>
        </w:rPr>
        <w:t xml:space="preserve">Exprimer </w:t>
      </w:r>
      <w:r w:rsidR="00F45416" w:rsidRPr="00F378EE">
        <w:rPr>
          <w:position w:val="-16"/>
        </w:rPr>
        <w:object w:dxaOrig="380" w:dyaOrig="400">
          <v:shape id="_x0000_i1030" type="#_x0000_t75" style="width:18.75pt;height:20.25pt" o:ole="">
            <v:imagedata r:id="rId11" o:title=""/>
          </v:shape>
          <o:OLEObject Type="Embed" ProgID="Equation.DSMT4" ShapeID="_x0000_i1030" DrawAspect="Content" ObjectID="_1743614771" r:id="rId15"/>
        </w:object>
      </w:r>
      <w:r w:rsidR="00F45416" w:rsidRPr="0011152B">
        <w:rPr>
          <w:lang w:val="fr-FR"/>
        </w:rPr>
        <w:t xml:space="preserve"> en fonction des concentrations molaires des espèces chimiques présentes à l’équilibre.</w:t>
      </w:r>
      <w:r w:rsidRPr="0011152B">
        <w:rPr>
          <w:lang w:val="fr-FR"/>
        </w:rPr>
        <w:t xml:space="preserve"> </w:t>
      </w:r>
      <w:r w:rsidR="000D243A" w:rsidRPr="0011152B">
        <w:rPr>
          <w:b/>
          <w:bCs/>
          <w:lang w:val="fr-FR"/>
        </w:rPr>
        <w:t>(1pt)</w:t>
      </w:r>
    </w:p>
    <w:p w:rsidR="00F45416" w:rsidRPr="0011152B" w:rsidRDefault="00956522" w:rsidP="00956522">
      <w:pPr>
        <w:rPr>
          <w:b/>
          <w:bCs/>
          <w:lang w:val="fr-FR"/>
        </w:rPr>
      </w:pPr>
      <w:r w:rsidRPr="0011152B">
        <w:rPr>
          <w:b/>
          <w:bCs/>
          <w:lang w:val="fr-FR"/>
        </w:rPr>
        <w:t>2.2</w:t>
      </w:r>
      <w:r w:rsidRPr="0011152B">
        <w:rPr>
          <w:lang w:val="fr-FR"/>
        </w:rPr>
        <w:t xml:space="preserve">. </w:t>
      </w:r>
      <w:r w:rsidR="00F45416" w:rsidRPr="0011152B">
        <w:rPr>
          <w:lang w:val="fr-FR"/>
        </w:rPr>
        <w:t xml:space="preserve">En déduire l’expression de </w:t>
      </w:r>
      <w:r w:rsidR="00F45416" w:rsidRPr="00F378EE">
        <w:rPr>
          <w:position w:val="-16"/>
        </w:rPr>
        <w:object w:dxaOrig="380" w:dyaOrig="400">
          <v:shape id="_x0000_i1031" type="#_x0000_t75" style="width:18.75pt;height:20.25pt" o:ole="">
            <v:imagedata r:id="rId11" o:title=""/>
          </v:shape>
          <o:OLEObject Type="Embed" ProgID="Equation.DSMT4" ShapeID="_x0000_i1031" DrawAspect="Content" ObjectID="_1743614772" r:id="rId16"/>
        </w:object>
      </w:r>
      <w:r w:rsidR="00F45416" w:rsidRPr="0011152B">
        <w:rPr>
          <w:lang w:val="fr-FR"/>
        </w:rPr>
        <w:t xml:space="preserve"> en fonction de la concentration à l’équilibre en ions iodure </w:t>
      </w:r>
      <w:r w:rsidR="00F45416" w:rsidRPr="00F378EE">
        <w:rPr>
          <w:position w:val="-16"/>
        </w:rPr>
        <w:object w:dxaOrig="279" w:dyaOrig="460">
          <v:shape id="_x0000_i1032" type="#_x0000_t75" style="width:14.25pt;height:24pt" o:ole="">
            <v:imagedata r:id="rId13" o:title=""/>
          </v:shape>
          <o:OLEObject Type="Embed" ProgID="Equation.DSMT4" ShapeID="_x0000_i1032" DrawAspect="Content" ObjectID="_1743614773" r:id="rId17"/>
        </w:object>
      </w:r>
      <w:r w:rsidR="00F45416" w:rsidRPr="0011152B">
        <w:rPr>
          <w:lang w:val="fr-FR"/>
        </w:rPr>
        <w:t xml:space="preserve"> et des constantes d’équilibre nécessaires.</w:t>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Pr="0011152B">
        <w:rPr>
          <w:lang w:val="fr-FR"/>
        </w:rPr>
        <w:tab/>
      </w:r>
      <w:r w:rsidRPr="0011152B">
        <w:rPr>
          <w:lang w:val="fr-FR"/>
        </w:rPr>
        <w:tab/>
      </w:r>
      <w:r w:rsidR="000D243A" w:rsidRPr="0011152B">
        <w:rPr>
          <w:b/>
          <w:bCs/>
          <w:lang w:val="fr-FR"/>
        </w:rPr>
        <w:t>(1pt)</w:t>
      </w:r>
    </w:p>
    <w:p w:rsidR="00F45416" w:rsidRPr="0011152B" w:rsidRDefault="00F45416" w:rsidP="00F45416">
      <w:pPr>
        <w:rPr>
          <w:sz w:val="14"/>
          <w:szCs w:val="14"/>
          <w:lang w:val="fr-FR"/>
        </w:rPr>
      </w:pPr>
    </w:p>
    <w:p w:rsidR="00F45416" w:rsidRPr="0011152B" w:rsidRDefault="00956522" w:rsidP="00F45416">
      <w:pPr>
        <w:rPr>
          <w:b/>
          <w:sz w:val="28"/>
          <w:lang w:val="fr-FR"/>
        </w:rPr>
      </w:pPr>
      <w:r w:rsidRPr="0011152B">
        <w:rPr>
          <w:b/>
          <w:sz w:val="28"/>
          <w:lang w:val="fr-FR"/>
        </w:rPr>
        <w:t>3.</w:t>
      </w:r>
      <w:r w:rsidR="00F45416" w:rsidRPr="0011152B">
        <w:rPr>
          <w:b/>
          <w:sz w:val="28"/>
          <w:lang w:val="fr-FR"/>
        </w:rPr>
        <w:t xml:space="preserve"> Etude cinétique d’une réaction mettant en jeu les ions triiodure</w:t>
      </w:r>
    </w:p>
    <w:p w:rsidR="00F45416" w:rsidRPr="0011152B" w:rsidRDefault="00F45416" w:rsidP="00F45416">
      <w:pPr>
        <w:rPr>
          <w:sz w:val="14"/>
          <w:szCs w:val="14"/>
          <w:lang w:val="fr-FR"/>
        </w:rPr>
      </w:pPr>
    </w:p>
    <w:p w:rsidR="00F45416" w:rsidRPr="00952A65" w:rsidRDefault="00F45416" w:rsidP="00F45416">
      <w:pPr>
        <w:pStyle w:val="Style4"/>
        <w:spacing w:line="240" w:lineRule="auto"/>
        <w:rPr>
          <w:sz w:val="22"/>
          <w:szCs w:val="22"/>
        </w:rPr>
      </w:pPr>
      <w:r w:rsidRPr="00952A65">
        <w:rPr>
          <w:sz w:val="22"/>
          <w:szCs w:val="22"/>
        </w:rPr>
        <w:t>On se propose d'étudier la cinétique de la réaction d’iodation de la propanone, menée en solution aqueuse en présence d’acide sulfurique et d’équation suivante :</w:t>
      </w:r>
    </w:p>
    <w:p w:rsidR="00F45416" w:rsidRPr="0011152B" w:rsidRDefault="00F45416" w:rsidP="00F45416">
      <w:pPr>
        <w:rPr>
          <w:sz w:val="14"/>
          <w:szCs w:val="14"/>
          <w:lang w:val="fr-FR"/>
        </w:rPr>
      </w:pPr>
    </w:p>
    <w:p w:rsidR="00F45416" w:rsidRPr="00F378EE" w:rsidRDefault="00F45416" w:rsidP="00F45416">
      <w:pPr>
        <w:jc w:val="center"/>
      </w:pPr>
      <w:r w:rsidRPr="0011152B">
        <w:rPr>
          <w:b/>
          <w:lang w:val="fr-FR"/>
        </w:rPr>
        <w:tab/>
      </w:r>
      <w:r w:rsidRPr="00F378EE">
        <w:t>CH</w:t>
      </w:r>
      <w:r w:rsidRPr="00F378EE">
        <w:rPr>
          <w:vertAlign w:val="subscript"/>
        </w:rPr>
        <w:t>3</w:t>
      </w:r>
      <w:r w:rsidRPr="00F378EE">
        <w:t>COCH</w:t>
      </w:r>
      <w:r w:rsidRPr="00F378EE">
        <w:rPr>
          <w:vertAlign w:val="subscript"/>
        </w:rPr>
        <w:t>3</w:t>
      </w:r>
      <w:r w:rsidRPr="00F378EE">
        <w:t>(</w:t>
      </w:r>
      <w:proofErr w:type="gramStart"/>
      <w:r w:rsidRPr="00F378EE">
        <w:t xml:space="preserve">aq)  </w:t>
      </w:r>
      <w:r w:rsidRPr="00F378EE">
        <w:rPr>
          <w:b/>
        </w:rPr>
        <w:t>+</w:t>
      </w:r>
      <w:proofErr w:type="gramEnd"/>
      <w:r w:rsidRPr="00F378EE">
        <w:rPr>
          <w:b/>
        </w:rPr>
        <w:t xml:space="preserve">  </w:t>
      </w:r>
      <w:r w:rsidRPr="00F378EE">
        <w:rPr>
          <w:position w:val="-12"/>
        </w:rPr>
        <w:object w:dxaOrig="279" w:dyaOrig="420">
          <v:shape id="_x0000_i1033" type="#_x0000_t75" style="width:14.25pt;height:21pt" o:ole="">
            <v:imagedata r:id="rId18" o:title=""/>
          </v:shape>
          <o:OLEObject Type="Embed" ProgID="Equation.DSMT4" ShapeID="_x0000_i1033" DrawAspect="Content" ObjectID="_1743614774" r:id="rId19"/>
        </w:object>
      </w:r>
      <w:r w:rsidRPr="00F378EE">
        <w:t>(aq)</w:t>
      </w:r>
      <w:r w:rsidRPr="00F378EE">
        <w:tab/>
      </w:r>
      <w:r w:rsidRPr="00F378EE">
        <w:rPr>
          <w:szCs w:val="24"/>
        </w:rPr>
        <w:sym w:font="Symbol" w:char="F0AE"/>
      </w:r>
      <w:r w:rsidRPr="00F378EE">
        <w:tab/>
        <w:t>CH</w:t>
      </w:r>
      <w:r w:rsidRPr="00F378EE">
        <w:rPr>
          <w:vertAlign w:val="subscript"/>
        </w:rPr>
        <w:t>3</w:t>
      </w:r>
      <w:r w:rsidRPr="00F378EE">
        <w:t>COCH</w:t>
      </w:r>
      <w:r w:rsidRPr="00F378EE">
        <w:rPr>
          <w:vertAlign w:val="subscript"/>
        </w:rPr>
        <w:t>2</w:t>
      </w:r>
      <w:r w:rsidRPr="00F378EE">
        <w:t xml:space="preserve">I(aq)  </w:t>
      </w:r>
      <w:r w:rsidRPr="00F378EE">
        <w:rPr>
          <w:b/>
        </w:rPr>
        <w:t xml:space="preserve">+  </w:t>
      </w:r>
      <w:r w:rsidRPr="00F378EE">
        <w:t>H</w:t>
      </w:r>
      <w:r w:rsidRPr="00F378EE">
        <w:rPr>
          <w:vertAlign w:val="superscript"/>
        </w:rPr>
        <w:t>+</w:t>
      </w:r>
      <w:r w:rsidRPr="00F378EE">
        <w:t xml:space="preserve">(aq)  </w:t>
      </w:r>
      <w:r w:rsidRPr="00F378EE">
        <w:rPr>
          <w:b/>
        </w:rPr>
        <w:t xml:space="preserve">+  </w:t>
      </w:r>
      <w:r w:rsidRPr="00F378EE">
        <w:t>2</w:t>
      </w:r>
      <w:r w:rsidRPr="00F378EE">
        <w:rPr>
          <w:position w:val="-16"/>
        </w:rPr>
        <w:object w:dxaOrig="279" w:dyaOrig="460">
          <v:shape id="_x0000_i1034" type="#_x0000_t75" style="width:14.25pt;height:24pt" o:ole="">
            <v:imagedata r:id="rId20" o:title=""/>
          </v:shape>
          <o:OLEObject Type="Embed" ProgID="Equation.DSMT4" ShapeID="_x0000_i1034" DrawAspect="Content" ObjectID="_1743614775" r:id="rId21"/>
        </w:object>
      </w:r>
      <w:r w:rsidRPr="00F378EE">
        <w:t>(aq)</w:t>
      </w:r>
      <w:r>
        <w:t>.</w:t>
      </w:r>
    </w:p>
    <w:p w:rsidR="00F45416" w:rsidRPr="0011152B" w:rsidRDefault="00F45416" w:rsidP="00F45416">
      <w:pPr>
        <w:rPr>
          <w:lang w:val="fr-FR"/>
        </w:rPr>
      </w:pPr>
      <w:r w:rsidRPr="0011152B">
        <w:rPr>
          <w:lang w:val="fr-FR"/>
        </w:rPr>
        <w:t>On suppose que la loi expérimentale de vitesse de cette réaction est de la forme :</w:t>
      </w:r>
    </w:p>
    <w:p w:rsidR="00F45416" w:rsidRPr="0011152B" w:rsidRDefault="00F45416" w:rsidP="00F45416">
      <w:pPr>
        <w:jc w:val="center"/>
        <w:rPr>
          <w:lang w:val="fr-FR"/>
        </w:rPr>
      </w:pPr>
      <w:proofErr w:type="gramStart"/>
      <w:r w:rsidRPr="0011152B">
        <w:rPr>
          <w:lang w:val="fr-FR"/>
        </w:rPr>
        <w:t>v</w:t>
      </w:r>
      <w:proofErr w:type="gramEnd"/>
      <w:r w:rsidRPr="0011152B">
        <w:rPr>
          <w:lang w:val="fr-FR"/>
        </w:rPr>
        <w:t xml:space="preserve"> = k.[CH</w:t>
      </w:r>
      <w:r w:rsidRPr="0011152B">
        <w:rPr>
          <w:vertAlign w:val="subscript"/>
          <w:lang w:val="fr-FR"/>
        </w:rPr>
        <w:t>3</w:t>
      </w:r>
      <w:r w:rsidRPr="0011152B">
        <w:rPr>
          <w:lang w:val="fr-FR"/>
        </w:rPr>
        <w:t>COCH</w:t>
      </w:r>
      <w:r w:rsidRPr="0011152B">
        <w:rPr>
          <w:vertAlign w:val="subscript"/>
          <w:lang w:val="fr-FR"/>
        </w:rPr>
        <w:t>3</w:t>
      </w:r>
      <w:r w:rsidRPr="0011152B">
        <w:rPr>
          <w:lang w:val="fr-FR"/>
        </w:rPr>
        <w:t>]</w:t>
      </w:r>
      <w:r>
        <w:rPr>
          <w:rFonts w:ascii="Symbol" w:hAnsi="Symbol"/>
          <w:vertAlign w:val="superscript"/>
        </w:rPr>
        <w:t></w:t>
      </w:r>
      <w:r w:rsidRPr="0011152B">
        <w:rPr>
          <w:lang w:val="fr-FR"/>
        </w:rPr>
        <w:t>.[</w:t>
      </w:r>
      <w:r w:rsidRPr="00F378EE">
        <w:rPr>
          <w:position w:val="-12"/>
        </w:rPr>
        <w:object w:dxaOrig="279" w:dyaOrig="420">
          <v:shape id="_x0000_i1035" type="#_x0000_t75" style="width:14.25pt;height:21pt" o:ole="">
            <v:imagedata r:id="rId18" o:title=""/>
          </v:shape>
          <o:OLEObject Type="Embed" ProgID="Equation.DSMT4" ShapeID="_x0000_i1035" DrawAspect="Content" ObjectID="_1743614776" r:id="rId22"/>
        </w:object>
      </w:r>
      <w:r w:rsidRPr="0011152B">
        <w:rPr>
          <w:lang w:val="fr-FR"/>
        </w:rPr>
        <w:t>]</w:t>
      </w:r>
      <w:r>
        <w:rPr>
          <w:rFonts w:ascii="Symbol" w:hAnsi="Symbol"/>
          <w:vertAlign w:val="superscript"/>
        </w:rPr>
        <w:t></w:t>
      </w:r>
      <w:r w:rsidRPr="0011152B">
        <w:rPr>
          <w:lang w:val="fr-FR"/>
        </w:rPr>
        <w:t>.[H</w:t>
      </w:r>
      <w:r w:rsidRPr="0011152B">
        <w:rPr>
          <w:vertAlign w:val="superscript"/>
          <w:lang w:val="fr-FR"/>
        </w:rPr>
        <w:t>+</w:t>
      </w:r>
      <w:r w:rsidRPr="0011152B">
        <w:rPr>
          <w:lang w:val="fr-FR"/>
        </w:rPr>
        <w:t>]</w:t>
      </w:r>
      <w:r>
        <w:rPr>
          <w:rFonts w:ascii="Symbol" w:hAnsi="Symbol"/>
          <w:vertAlign w:val="superscript"/>
        </w:rPr>
        <w:t></w:t>
      </w:r>
      <w:r>
        <w:rPr>
          <w:rFonts w:ascii="Symbol" w:hAnsi="Symbol"/>
          <w:vertAlign w:val="superscript"/>
        </w:rPr>
        <w:t></w:t>
      </w:r>
      <w:r w:rsidRPr="0011152B">
        <w:rPr>
          <w:lang w:val="fr-FR"/>
        </w:rPr>
        <w:t>.</w:t>
      </w:r>
    </w:p>
    <w:p w:rsidR="00F45416" w:rsidRPr="0011152B" w:rsidRDefault="00F45416" w:rsidP="00F45416">
      <w:pPr>
        <w:rPr>
          <w:lang w:val="fr-FR"/>
        </w:rPr>
      </w:pPr>
      <w:r w:rsidRPr="0011152B">
        <w:rPr>
          <w:lang w:val="fr-FR"/>
        </w:rPr>
        <w:t xml:space="preserve">On mène trois expériences en vue de la détermination expérimentale, </w:t>
      </w:r>
      <w:proofErr w:type="gramStart"/>
      <w:r w:rsidRPr="0011152B">
        <w:rPr>
          <w:lang w:val="fr-FR"/>
        </w:rPr>
        <w:t>entre autre</w:t>
      </w:r>
      <w:proofErr w:type="gramEnd"/>
      <w:r w:rsidRPr="0011152B">
        <w:rPr>
          <w:lang w:val="fr-FR"/>
        </w:rPr>
        <w:t xml:space="preserve">, des ordres partiels </w:t>
      </w:r>
      <w:r w:rsidRPr="009E08A8">
        <w:rPr>
          <w:rFonts w:ascii="Symbol" w:hAnsi="Symbol"/>
        </w:rPr>
        <w:t></w:t>
      </w:r>
      <w:r w:rsidRPr="0011152B">
        <w:rPr>
          <w:lang w:val="fr-FR"/>
        </w:rPr>
        <w:t xml:space="preserve">, </w:t>
      </w:r>
      <w:r w:rsidRPr="009E08A8">
        <w:rPr>
          <w:rFonts w:ascii="Symbol" w:hAnsi="Symbol"/>
        </w:rPr>
        <w:t></w:t>
      </w:r>
      <w:r w:rsidRPr="0011152B">
        <w:rPr>
          <w:lang w:val="fr-FR"/>
        </w:rPr>
        <w:t xml:space="preserve"> et </w:t>
      </w:r>
      <w:r w:rsidRPr="009E08A8">
        <w:rPr>
          <w:rFonts w:ascii="Symbol" w:hAnsi="Symbol"/>
        </w:rPr>
        <w:t></w:t>
      </w:r>
      <w:r w:rsidRPr="0011152B">
        <w:rPr>
          <w:lang w:val="fr-FR"/>
        </w:rPr>
        <w:t>. On cherchera, dans la suite du problème, à ne déterminer que les valeurs de ces ordres partiels.</w:t>
      </w:r>
    </w:p>
    <w:p w:rsidR="00F45416" w:rsidRPr="0011152B" w:rsidRDefault="00F45416" w:rsidP="00F45416">
      <w:pPr>
        <w:rPr>
          <w:sz w:val="14"/>
          <w:szCs w:val="14"/>
          <w:lang w:val="fr-FR"/>
        </w:rPr>
      </w:pPr>
    </w:p>
    <w:p w:rsidR="00F45416" w:rsidRPr="0011152B" w:rsidRDefault="00F45416" w:rsidP="00F45416">
      <w:pPr>
        <w:rPr>
          <w:b/>
          <w:lang w:val="fr-FR"/>
        </w:rPr>
      </w:pPr>
      <w:r w:rsidRPr="0011152B">
        <w:rPr>
          <w:b/>
          <w:lang w:val="fr-FR"/>
        </w:rPr>
        <w:t xml:space="preserve">Expérience </w:t>
      </w:r>
      <w:r w:rsidRPr="0011152B">
        <w:rPr>
          <w:b/>
          <w:i/>
          <w:lang w:val="fr-FR"/>
        </w:rPr>
        <w:t>a </w:t>
      </w:r>
      <w:r w:rsidRPr="0011152B">
        <w:rPr>
          <w:b/>
          <w:lang w:val="fr-FR"/>
        </w:rPr>
        <w:t>:</w:t>
      </w:r>
    </w:p>
    <w:p w:rsidR="00F45416" w:rsidRPr="0011152B" w:rsidRDefault="00F45416" w:rsidP="00F45416">
      <w:pPr>
        <w:rPr>
          <w:sz w:val="14"/>
          <w:szCs w:val="14"/>
          <w:lang w:val="fr-FR"/>
        </w:rPr>
      </w:pPr>
    </w:p>
    <w:p w:rsidR="00F45416" w:rsidRPr="0011152B" w:rsidRDefault="00F45416" w:rsidP="00F45416">
      <w:pPr>
        <w:rPr>
          <w:lang w:val="fr-FR"/>
        </w:rPr>
      </w:pPr>
      <w:r w:rsidRPr="0011152B">
        <w:rPr>
          <w:lang w:val="fr-FR"/>
        </w:rPr>
        <w:t>On prépare 200,0 mL d’une solution aqueuse acide de propanone à partir :</w:t>
      </w:r>
    </w:p>
    <w:p w:rsidR="00F45416" w:rsidRPr="0011152B" w:rsidRDefault="00F45416" w:rsidP="00F64FE6">
      <w:pPr>
        <w:numPr>
          <w:ilvl w:val="0"/>
          <w:numId w:val="2"/>
        </w:numPr>
        <w:jc w:val="both"/>
        <w:rPr>
          <w:lang w:val="fr-FR"/>
        </w:rPr>
      </w:pPr>
      <w:proofErr w:type="gramStart"/>
      <w:r w:rsidRPr="0011152B">
        <w:rPr>
          <w:lang w:val="fr-FR"/>
        </w:rPr>
        <w:t>de</w:t>
      </w:r>
      <w:proofErr w:type="gramEnd"/>
      <w:r w:rsidRPr="0011152B">
        <w:rPr>
          <w:lang w:val="fr-FR"/>
        </w:rPr>
        <w:t xml:space="preserve"> 20,0 mL de propanone pure ;</w:t>
      </w:r>
    </w:p>
    <w:p w:rsidR="00F45416" w:rsidRPr="0011152B" w:rsidRDefault="00F45416" w:rsidP="00F64FE6">
      <w:pPr>
        <w:numPr>
          <w:ilvl w:val="0"/>
          <w:numId w:val="2"/>
        </w:numPr>
        <w:jc w:val="both"/>
        <w:rPr>
          <w:lang w:val="fr-FR"/>
        </w:rPr>
      </w:pPr>
      <w:proofErr w:type="gramStart"/>
      <w:r w:rsidRPr="0011152B">
        <w:rPr>
          <w:lang w:val="fr-FR"/>
        </w:rPr>
        <w:t>de</w:t>
      </w:r>
      <w:proofErr w:type="gramEnd"/>
      <w:r w:rsidRPr="0011152B">
        <w:rPr>
          <w:lang w:val="fr-FR"/>
        </w:rPr>
        <w:t xml:space="preserve"> 1,0 mL d’une solution aqueuse d'acide sulfurique H</w:t>
      </w:r>
      <w:r w:rsidRPr="0011152B">
        <w:rPr>
          <w:vertAlign w:val="subscript"/>
          <w:lang w:val="fr-FR"/>
        </w:rPr>
        <w:t>2</w:t>
      </w:r>
      <w:r w:rsidRPr="0011152B">
        <w:rPr>
          <w:lang w:val="fr-FR"/>
        </w:rPr>
        <w:t>SO</w:t>
      </w:r>
      <w:r w:rsidRPr="0011152B">
        <w:rPr>
          <w:vertAlign w:val="subscript"/>
          <w:lang w:val="fr-FR"/>
        </w:rPr>
        <w:t>4</w:t>
      </w:r>
      <w:r w:rsidRPr="0011152B">
        <w:rPr>
          <w:lang w:val="fr-FR"/>
        </w:rPr>
        <w:t>, de concentration molaire 1,0 mol.L</w:t>
      </w:r>
      <w:r w:rsidRPr="0011152B">
        <w:rPr>
          <w:vertAlign w:val="superscript"/>
          <w:lang w:val="fr-FR"/>
        </w:rPr>
        <w:t>-1</w:t>
      </w:r>
      <w:r w:rsidRPr="0011152B">
        <w:rPr>
          <w:lang w:val="fr-FR"/>
        </w:rPr>
        <w:t>, considéré comme un diacide fort dans l’eau ;</w:t>
      </w:r>
    </w:p>
    <w:p w:rsidR="00F45416" w:rsidRPr="0011152B" w:rsidRDefault="00F45416" w:rsidP="00F64FE6">
      <w:pPr>
        <w:numPr>
          <w:ilvl w:val="0"/>
          <w:numId w:val="2"/>
        </w:numPr>
        <w:jc w:val="both"/>
        <w:rPr>
          <w:lang w:val="fr-FR"/>
        </w:rPr>
      </w:pPr>
      <w:proofErr w:type="gramStart"/>
      <w:r w:rsidRPr="0011152B">
        <w:rPr>
          <w:lang w:val="fr-FR"/>
        </w:rPr>
        <w:t>d’une</w:t>
      </w:r>
      <w:proofErr w:type="gramEnd"/>
      <w:r w:rsidRPr="0011152B">
        <w:rPr>
          <w:lang w:val="fr-FR"/>
        </w:rPr>
        <w:t xml:space="preserve"> quantité d'eau distillée nécessaire pour compléter à 200,0 mL.</w:t>
      </w:r>
    </w:p>
    <w:p w:rsidR="00F45416" w:rsidRPr="0011152B" w:rsidRDefault="00F45416" w:rsidP="00F45416">
      <w:pPr>
        <w:rPr>
          <w:sz w:val="14"/>
          <w:szCs w:val="14"/>
          <w:lang w:val="fr-FR"/>
        </w:rPr>
      </w:pPr>
    </w:p>
    <w:p w:rsidR="00F45416" w:rsidRPr="0011152B" w:rsidRDefault="00F45416" w:rsidP="00F45416">
      <w:pPr>
        <w:rPr>
          <w:lang w:val="fr-FR"/>
        </w:rPr>
      </w:pPr>
      <w:r w:rsidRPr="0011152B">
        <w:rPr>
          <w:lang w:val="fr-FR"/>
        </w:rPr>
        <w:t xml:space="preserve">A l’instant </w:t>
      </w:r>
      <w:r w:rsidRPr="0011152B">
        <w:rPr>
          <w:i/>
          <w:lang w:val="fr-FR"/>
        </w:rPr>
        <w:t xml:space="preserve">t = </w:t>
      </w:r>
      <w:r w:rsidRPr="0011152B">
        <w:rPr>
          <w:lang w:val="fr-FR"/>
        </w:rPr>
        <w:t>0 est ajouté, à ces 200,0 mL de solution aqueuse acide de propanone, 1,0 mL d'une solution aqueuse de triiodure de potassium KI</w:t>
      </w:r>
      <w:r w:rsidRPr="0011152B">
        <w:rPr>
          <w:vertAlign w:val="subscript"/>
          <w:lang w:val="fr-FR"/>
        </w:rPr>
        <w:t>3</w:t>
      </w:r>
      <w:r w:rsidRPr="0011152B">
        <w:rPr>
          <w:lang w:val="fr-FR"/>
        </w:rPr>
        <w:t>, de concentration molaire 1,0.10</w:t>
      </w:r>
      <w:r w:rsidRPr="0011152B">
        <w:rPr>
          <w:vertAlign w:val="superscript"/>
          <w:lang w:val="fr-FR"/>
        </w:rPr>
        <w:t>-2</w:t>
      </w:r>
      <w:r w:rsidRPr="0011152B">
        <w:rPr>
          <w:lang w:val="fr-FR"/>
        </w:rPr>
        <w:t xml:space="preserve"> </w:t>
      </w:r>
      <w:proofErr w:type="gramStart"/>
      <w:r w:rsidRPr="0011152B">
        <w:rPr>
          <w:lang w:val="fr-FR"/>
        </w:rPr>
        <w:t>mol.L</w:t>
      </w:r>
      <w:proofErr w:type="gramEnd"/>
      <w:r w:rsidRPr="0011152B">
        <w:rPr>
          <w:vertAlign w:val="superscript"/>
          <w:lang w:val="fr-FR"/>
        </w:rPr>
        <w:t>-1</w:t>
      </w:r>
      <w:r w:rsidRPr="0011152B">
        <w:rPr>
          <w:lang w:val="fr-FR"/>
        </w:rPr>
        <w:t xml:space="preserve">. </w:t>
      </w:r>
    </w:p>
    <w:p w:rsidR="00F45416" w:rsidRPr="0011152B" w:rsidRDefault="00F45416" w:rsidP="00F45416">
      <w:pPr>
        <w:rPr>
          <w:lang w:val="fr-FR"/>
        </w:rPr>
      </w:pPr>
      <w:r w:rsidRPr="0011152B">
        <w:rPr>
          <w:lang w:val="fr-FR"/>
        </w:rPr>
        <w:lastRenderedPageBreak/>
        <w:t xml:space="preserve">On suit, en fonction du temps </w:t>
      </w:r>
      <w:r w:rsidRPr="0011152B">
        <w:rPr>
          <w:i/>
          <w:lang w:val="fr-FR"/>
        </w:rPr>
        <w:t xml:space="preserve">t, </w:t>
      </w:r>
      <w:r w:rsidRPr="0011152B">
        <w:rPr>
          <w:lang w:val="fr-FR"/>
        </w:rPr>
        <w:t xml:space="preserve">l’évolution de la concentration en ions triiodure </w:t>
      </w:r>
      <w:r w:rsidRPr="00F378EE">
        <w:rPr>
          <w:position w:val="-12"/>
        </w:rPr>
        <w:object w:dxaOrig="279" w:dyaOrig="420">
          <v:shape id="_x0000_i1036" type="#_x0000_t75" style="width:14.25pt;height:21pt" o:ole="">
            <v:imagedata r:id="rId18" o:title=""/>
          </v:shape>
          <o:OLEObject Type="Embed" ProgID="Equation.DSMT4" ShapeID="_x0000_i1036" DrawAspect="Content" ObjectID="_1743614777" r:id="rId23"/>
        </w:object>
      </w:r>
      <w:r w:rsidRPr="0011152B">
        <w:rPr>
          <w:lang w:val="fr-FR"/>
        </w:rPr>
        <w:t xml:space="preserve"> par mesure d’absorbance </w:t>
      </w:r>
      <w:r w:rsidRPr="0011152B">
        <w:rPr>
          <w:i/>
          <w:lang w:val="fr-FR"/>
        </w:rPr>
        <w:t>A</w:t>
      </w:r>
      <w:r w:rsidRPr="0011152B">
        <w:rPr>
          <w:lang w:val="fr-FR"/>
        </w:rPr>
        <w:t>, en se plaçant à une longueur d’onde particulière où seuls ces ions absorbent.</w:t>
      </w:r>
    </w:p>
    <w:p w:rsidR="00F45416" w:rsidRPr="0011152B" w:rsidRDefault="00F45416" w:rsidP="00F45416">
      <w:pPr>
        <w:rPr>
          <w:sz w:val="14"/>
          <w:szCs w:val="14"/>
          <w:lang w:val="fr-FR"/>
        </w:rPr>
      </w:pPr>
      <w:r w:rsidRPr="0011152B">
        <w:rPr>
          <w:szCs w:val="24"/>
          <w:lang w:val="fr-FR"/>
        </w:rPr>
        <w:t xml:space="preserve">Pour </w:t>
      </w:r>
      <w:r w:rsidRPr="0011152B">
        <w:rPr>
          <w:lang w:val="fr-FR"/>
        </w:rPr>
        <w:t>l’</w:t>
      </w:r>
      <w:r w:rsidRPr="0011152B">
        <w:rPr>
          <w:b/>
          <w:lang w:val="fr-FR"/>
        </w:rPr>
        <w:t xml:space="preserve">expérience </w:t>
      </w:r>
      <w:r w:rsidRPr="0011152B">
        <w:rPr>
          <w:b/>
          <w:i/>
          <w:lang w:val="fr-FR"/>
        </w:rPr>
        <w:t>a</w:t>
      </w:r>
      <w:r w:rsidRPr="0011152B">
        <w:rPr>
          <w:szCs w:val="24"/>
          <w:lang w:val="fr-FR"/>
        </w:rPr>
        <w:t xml:space="preserve">, la représentation graphique de l’évolution de l’absorbance </w:t>
      </w:r>
      <w:r w:rsidRPr="0011152B">
        <w:rPr>
          <w:i/>
          <w:szCs w:val="24"/>
          <w:lang w:val="fr-FR"/>
        </w:rPr>
        <w:t xml:space="preserve">A </w:t>
      </w:r>
      <w:r w:rsidRPr="0011152B">
        <w:rPr>
          <w:szCs w:val="24"/>
          <w:lang w:val="fr-FR"/>
        </w:rPr>
        <w:t xml:space="preserve">en fonction du temps </w:t>
      </w:r>
      <w:r w:rsidRPr="0011152B">
        <w:rPr>
          <w:i/>
          <w:szCs w:val="24"/>
          <w:lang w:val="fr-FR"/>
        </w:rPr>
        <w:t xml:space="preserve">t </w:t>
      </w:r>
      <w:r w:rsidRPr="0011152B">
        <w:rPr>
          <w:szCs w:val="24"/>
          <w:lang w:val="fr-FR"/>
        </w:rPr>
        <w:t>est</w:t>
      </w:r>
      <w:r w:rsidRPr="0011152B">
        <w:rPr>
          <w:lang w:val="fr-FR"/>
        </w:rPr>
        <w:t xml:space="preserve"> modélisée par une droite d’équation y = - 0,102x + 1,888 représentée ci-dessous </w:t>
      </w:r>
      <w:r w:rsidRPr="0011152B">
        <w:rPr>
          <w:szCs w:val="24"/>
          <w:lang w:val="fr-FR"/>
        </w:rPr>
        <w:t>:</w:t>
      </w:r>
      <w:r w:rsidRPr="0011152B">
        <w:rPr>
          <w:sz w:val="14"/>
          <w:szCs w:val="14"/>
          <w:lang w:val="fr-FR"/>
        </w:rPr>
        <w:t xml:space="preserve"> </w:t>
      </w:r>
    </w:p>
    <w:p w:rsidR="00F45416" w:rsidRPr="0011152B" w:rsidRDefault="00F45416" w:rsidP="00F45416">
      <w:pPr>
        <w:rPr>
          <w:lang w:val="fr-FR"/>
        </w:rPr>
      </w:pPr>
    </w:p>
    <w:p w:rsidR="00F45416" w:rsidRDefault="00F45416" w:rsidP="00F45416">
      <w:pPr>
        <w:jc w:val="center"/>
        <w:rPr>
          <w:noProof/>
        </w:rPr>
      </w:pPr>
      <w:r>
        <w:rPr>
          <w:noProof/>
          <w:lang w:val="fr-FR" w:eastAsia="fr-FR"/>
        </w:rPr>
        <w:drawing>
          <wp:inline distT="0" distB="0" distL="0" distR="0">
            <wp:extent cx="4556760" cy="2743200"/>
            <wp:effectExtent l="0" t="0" r="0" b="0"/>
            <wp:docPr id="6585199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6760" cy="2743200"/>
                    </a:xfrm>
                    <a:prstGeom prst="rect">
                      <a:avLst/>
                    </a:prstGeom>
                    <a:noFill/>
                    <a:ln>
                      <a:noFill/>
                    </a:ln>
                  </pic:spPr>
                </pic:pic>
              </a:graphicData>
            </a:graphic>
          </wp:inline>
        </w:drawing>
      </w:r>
    </w:p>
    <w:p w:rsidR="00F45416" w:rsidRPr="0011152B" w:rsidRDefault="00F45416" w:rsidP="00F45416">
      <w:pPr>
        <w:rPr>
          <w:lang w:val="fr-FR"/>
        </w:rPr>
      </w:pPr>
      <w:r w:rsidRPr="0011152B">
        <w:rPr>
          <w:b/>
          <w:lang w:val="fr-FR"/>
        </w:rPr>
        <w:t xml:space="preserve">Expérience </w:t>
      </w:r>
      <w:r w:rsidRPr="0011152B">
        <w:rPr>
          <w:b/>
          <w:i/>
          <w:lang w:val="fr-FR"/>
        </w:rPr>
        <w:t>b </w:t>
      </w:r>
      <w:r w:rsidRPr="0011152B">
        <w:rPr>
          <w:b/>
          <w:lang w:val="fr-FR"/>
        </w:rPr>
        <w:t>:</w:t>
      </w:r>
      <w:r w:rsidR="00D05B5D" w:rsidRPr="0011152B">
        <w:rPr>
          <w:b/>
          <w:lang w:val="fr-FR"/>
        </w:rPr>
        <w:t xml:space="preserve"> </w:t>
      </w:r>
      <w:r w:rsidRPr="0011152B">
        <w:rPr>
          <w:lang w:val="fr-FR"/>
        </w:rPr>
        <w:t>La quantité de propanone est doublée par rapport à celle de l’</w:t>
      </w:r>
      <w:r w:rsidRPr="0011152B">
        <w:rPr>
          <w:b/>
          <w:lang w:val="fr-FR"/>
        </w:rPr>
        <w:t xml:space="preserve">expérience </w:t>
      </w:r>
      <w:r w:rsidRPr="0011152B">
        <w:rPr>
          <w:b/>
          <w:i/>
          <w:lang w:val="fr-FR"/>
        </w:rPr>
        <w:t>a</w:t>
      </w:r>
      <w:r w:rsidRPr="0011152B">
        <w:rPr>
          <w:lang w:val="fr-FR"/>
        </w:rPr>
        <w:t>, les autres quantités restant inchangées.</w:t>
      </w:r>
    </w:p>
    <w:p w:rsidR="00D05B5D" w:rsidRPr="0011152B" w:rsidRDefault="00D05B5D" w:rsidP="00F45416">
      <w:pPr>
        <w:rPr>
          <w:lang w:val="fr-FR"/>
        </w:rPr>
      </w:pPr>
    </w:p>
    <w:p w:rsidR="00F45416" w:rsidRPr="0011152B" w:rsidRDefault="00F45416" w:rsidP="00F45416">
      <w:pPr>
        <w:rPr>
          <w:lang w:val="fr-FR"/>
        </w:rPr>
      </w:pPr>
      <w:r w:rsidRPr="0011152B">
        <w:rPr>
          <w:b/>
          <w:lang w:val="fr-FR"/>
        </w:rPr>
        <w:t xml:space="preserve">Expérience </w:t>
      </w:r>
      <w:r w:rsidRPr="0011152B">
        <w:rPr>
          <w:b/>
          <w:i/>
          <w:lang w:val="fr-FR"/>
        </w:rPr>
        <w:t>c </w:t>
      </w:r>
      <w:r w:rsidRPr="0011152B">
        <w:rPr>
          <w:b/>
          <w:lang w:val="fr-FR"/>
        </w:rPr>
        <w:t>:</w:t>
      </w:r>
      <w:r w:rsidR="00D05B5D" w:rsidRPr="0011152B">
        <w:rPr>
          <w:b/>
          <w:lang w:val="fr-FR"/>
        </w:rPr>
        <w:t xml:space="preserve"> </w:t>
      </w:r>
      <w:r w:rsidRPr="0011152B">
        <w:rPr>
          <w:lang w:val="fr-FR"/>
        </w:rPr>
        <w:t>La quantité d’acide sulfurique est doublée par rapport à celle de l’</w:t>
      </w:r>
      <w:r w:rsidRPr="0011152B">
        <w:rPr>
          <w:b/>
          <w:lang w:val="fr-FR"/>
        </w:rPr>
        <w:t xml:space="preserve">expérience </w:t>
      </w:r>
      <w:r w:rsidRPr="0011152B">
        <w:rPr>
          <w:b/>
          <w:i/>
          <w:lang w:val="fr-FR"/>
        </w:rPr>
        <w:t>a</w:t>
      </w:r>
      <w:r w:rsidRPr="0011152B">
        <w:rPr>
          <w:lang w:val="fr-FR"/>
        </w:rPr>
        <w:t>, les autres quantités restant inchangées.</w:t>
      </w:r>
    </w:p>
    <w:p w:rsidR="00F45416" w:rsidRPr="0011152B" w:rsidRDefault="00F45416" w:rsidP="00F45416">
      <w:pPr>
        <w:rPr>
          <w:sz w:val="14"/>
          <w:szCs w:val="14"/>
          <w:lang w:val="fr-FR"/>
        </w:rPr>
      </w:pPr>
    </w:p>
    <w:p w:rsidR="00F45416" w:rsidRPr="0011152B" w:rsidRDefault="00F45416" w:rsidP="00B65F78">
      <w:pPr>
        <w:rPr>
          <w:lang w:val="fr-FR"/>
        </w:rPr>
      </w:pPr>
      <w:r w:rsidRPr="0011152B">
        <w:rPr>
          <w:lang w:val="fr-FR"/>
        </w:rPr>
        <w:t xml:space="preserve">Pour les </w:t>
      </w:r>
      <w:r w:rsidRPr="0011152B">
        <w:rPr>
          <w:b/>
          <w:lang w:val="fr-FR"/>
        </w:rPr>
        <w:t xml:space="preserve">expériences </w:t>
      </w:r>
      <w:r w:rsidRPr="0011152B">
        <w:rPr>
          <w:b/>
          <w:i/>
          <w:lang w:val="fr-FR"/>
        </w:rPr>
        <w:t>b</w:t>
      </w:r>
      <w:r w:rsidRPr="0011152B">
        <w:rPr>
          <w:lang w:val="fr-FR"/>
        </w:rPr>
        <w:t xml:space="preserve"> et </w:t>
      </w:r>
      <w:r w:rsidRPr="0011152B">
        <w:rPr>
          <w:b/>
          <w:i/>
          <w:lang w:val="fr-FR"/>
        </w:rPr>
        <w:t>c</w:t>
      </w:r>
      <w:r w:rsidRPr="0011152B">
        <w:rPr>
          <w:lang w:val="fr-FR"/>
        </w:rPr>
        <w:t xml:space="preserve">, l’allure des courbes représentatives de l’évolution de l’absorbance </w:t>
      </w:r>
      <w:r w:rsidRPr="0011152B">
        <w:rPr>
          <w:i/>
          <w:lang w:val="fr-FR"/>
        </w:rPr>
        <w:t xml:space="preserve">A </w:t>
      </w:r>
      <w:r w:rsidRPr="0011152B">
        <w:rPr>
          <w:lang w:val="fr-FR"/>
        </w:rPr>
        <w:t xml:space="preserve">en fonction du temps </w:t>
      </w:r>
      <w:r w:rsidRPr="0011152B">
        <w:rPr>
          <w:i/>
          <w:lang w:val="fr-FR"/>
        </w:rPr>
        <w:t xml:space="preserve">t </w:t>
      </w:r>
      <w:r w:rsidRPr="0011152B">
        <w:rPr>
          <w:lang w:val="fr-FR"/>
        </w:rPr>
        <w:t>est semblable à celle de l’</w:t>
      </w:r>
      <w:r w:rsidRPr="0011152B">
        <w:rPr>
          <w:b/>
          <w:lang w:val="fr-FR"/>
        </w:rPr>
        <w:t xml:space="preserve">expérience </w:t>
      </w:r>
      <w:r w:rsidRPr="0011152B">
        <w:rPr>
          <w:b/>
          <w:i/>
          <w:lang w:val="fr-FR"/>
        </w:rPr>
        <w:t>a</w:t>
      </w:r>
      <w:r w:rsidRPr="0011152B">
        <w:rPr>
          <w:lang w:val="fr-FR"/>
        </w:rPr>
        <w:t xml:space="preserve">. L’équation de la courbe de modélisation est néanmoins différente </w:t>
      </w:r>
      <w:r w:rsidRPr="0011152B">
        <w:rPr>
          <w:iCs/>
          <w:lang w:val="fr-FR"/>
        </w:rPr>
        <w:t xml:space="preserve">pour ces deux </w:t>
      </w:r>
      <w:r w:rsidRPr="0011152B">
        <w:rPr>
          <w:b/>
          <w:lang w:val="fr-FR"/>
        </w:rPr>
        <w:t xml:space="preserve">expériences </w:t>
      </w:r>
      <w:r w:rsidRPr="0011152B">
        <w:rPr>
          <w:b/>
          <w:i/>
          <w:lang w:val="fr-FR"/>
        </w:rPr>
        <w:t>b</w:t>
      </w:r>
      <w:r w:rsidRPr="0011152B">
        <w:rPr>
          <w:lang w:val="fr-FR"/>
        </w:rPr>
        <w:t xml:space="preserve"> et </w:t>
      </w:r>
      <w:r w:rsidRPr="0011152B">
        <w:rPr>
          <w:b/>
          <w:i/>
          <w:lang w:val="fr-FR"/>
        </w:rPr>
        <w:t>c</w:t>
      </w:r>
      <w:r w:rsidRPr="0011152B">
        <w:rPr>
          <w:lang w:val="fr-FR"/>
        </w:rPr>
        <w:t>. Elle a pour expression :</w:t>
      </w:r>
      <w:r w:rsidR="00B65F78" w:rsidRPr="0011152B">
        <w:rPr>
          <w:lang w:val="fr-FR"/>
        </w:rPr>
        <w:tab/>
      </w:r>
      <w:r w:rsidR="00B65F78" w:rsidRPr="0011152B">
        <w:rPr>
          <w:lang w:val="fr-FR"/>
        </w:rPr>
        <w:tab/>
      </w:r>
      <w:r w:rsidRPr="0011152B">
        <w:rPr>
          <w:lang w:val="fr-FR"/>
        </w:rPr>
        <w:t>y = - 0,204x + 1,888.</w:t>
      </w:r>
    </w:p>
    <w:p w:rsidR="000D243A" w:rsidRPr="0011152B" w:rsidRDefault="00952A65" w:rsidP="00952A65">
      <w:pPr>
        <w:rPr>
          <w:lang w:val="fr-FR"/>
        </w:rPr>
      </w:pPr>
      <w:r w:rsidRPr="0011152B">
        <w:rPr>
          <w:b/>
          <w:lang w:val="fr-FR"/>
        </w:rPr>
        <w:t>3</w:t>
      </w:r>
      <w:r w:rsidR="00F45416" w:rsidRPr="0011152B">
        <w:rPr>
          <w:b/>
          <w:lang w:val="fr-FR"/>
        </w:rPr>
        <w:t>.1</w:t>
      </w:r>
      <w:r w:rsidR="00F45416" w:rsidRPr="0011152B">
        <w:rPr>
          <w:bCs/>
          <w:lang w:val="fr-FR"/>
        </w:rPr>
        <w:tab/>
      </w:r>
      <w:r w:rsidR="00F45416" w:rsidRPr="0011152B">
        <w:rPr>
          <w:lang w:val="fr-FR"/>
        </w:rPr>
        <w:t>Quelle verrerie faut-il utiliser pour préparer les 200,0 mL de solution aqueuse acide de propanone</w:t>
      </w:r>
      <w:proofErr w:type="gramStart"/>
      <w:r w:rsidR="00F45416" w:rsidRPr="0011152B">
        <w:rPr>
          <w:lang w:val="fr-FR"/>
        </w:rPr>
        <w:t> ?</w:t>
      </w:r>
      <w:r w:rsidR="000D243A" w:rsidRPr="0011152B">
        <w:rPr>
          <w:b/>
          <w:bCs/>
          <w:lang w:val="fr-FR"/>
        </w:rPr>
        <w:t>(</w:t>
      </w:r>
      <w:proofErr w:type="gramEnd"/>
      <w:r w:rsidR="000D243A" w:rsidRPr="0011152B">
        <w:rPr>
          <w:b/>
          <w:bCs/>
          <w:lang w:val="fr-FR"/>
        </w:rPr>
        <w:t>1pt)</w:t>
      </w:r>
    </w:p>
    <w:p w:rsidR="00F45416" w:rsidRPr="0011152B" w:rsidRDefault="00F45416" w:rsidP="00F45416">
      <w:pPr>
        <w:rPr>
          <w:sz w:val="14"/>
          <w:szCs w:val="14"/>
          <w:lang w:val="fr-FR"/>
        </w:rPr>
      </w:pPr>
    </w:p>
    <w:p w:rsidR="00F45416" w:rsidRPr="0011152B" w:rsidRDefault="00952A65" w:rsidP="00952A65">
      <w:pPr>
        <w:rPr>
          <w:b/>
          <w:bCs/>
          <w:lang w:val="fr-FR"/>
        </w:rPr>
      </w:pPr>
      <w:r w:rsidRPr="0011152B">
        <w:rPr>
          <w:b/>
          <w:lang w:val="fr-FR"/>
        </w:rPr>
        <w:t>3</w:t>
      </w:r>
      <w:r w:rsidR="00F45416" w:rsidRPr="0011152B">
        <w:rPr>
          <w:b/>
          <w:lang w:val="fr-FR"/>
        </w:rPr>
        <w:t>.2</w:t>
      </w:r>
      <w:r w:rsidR="00F45416" w:rsidRPr="0011152B">
        <w:rPr>
          <w:bCs/>
          <w:lang w:val="fr-FR"/>
        </w:rPr>
        <w:tab/>
      </w:r>
      <w:r w:rsidR="00F45416" w:rsidRPr="0011152B">
        <w:rPr>
          <w:lang w:val="fr-FR"/>
        </w:rPr>
        <w:t xml:space="preserve">Calculer l’ordre de grandeur des concentrations molaires volumiques à </w:t>
      </w:r>
      <w:r w:rsidR="00F45416" w:rsidRPr="0011152B">
        <w:rPr>
          <w:i/>
          <w:lang w:val="fr-FR"/>
        </w:rPr>
        <w:t xml:space="preserve">t </w:t>
      </w:r>
      <w:r w:rsidR="00F45416" w:rsidRPr="0011152B">
        <w:rPr>
          <w:lang w:val="fr-FR"/>
        </w:rPr>
        <w:t>= 0 en propanone, en ions H</w:t>
      </w:r>
      <w:r w:rsidR="00F45416" w:rsidRPr="0011152B">
        <w:rPr>
          <w:vertAlign w:val="superscript"/>
          <w:lang w:val="fr-FR"/>
        </w:rPr>
        <w:t>+</w:t>
      </w:r>
      <w:r w:rsidR="00F45416" w:rsidRPr="0011152B">
        <w:rPr>
          <w:lang w:val="fr-FR"/>
        </w:rPr>
        <w:t xml:space="preserve"> et en ions triiodure </w:t>
      </w:r>
      <w:r w:rsidR="00F45416" w:rsidRPr="00F378EE">
        <w:rPr>
          <w:position w:val="-12"/>
        </w:rPr>
        <w:object w:dxaOrig="260" w:dyaOrig="400">
          <v:shape id="_x0000_i1037" type="#_x0000_t75" style="width:12.75pt;height:20.25pt" o:ole="">
            <v:imagedata r:id="rId25" o:title=""/>
          </v:shape>
          <o:OLEObject Type="Embed" ProgID="Equation.DSMT4" ShapeID="_x0000_i1037" DrawAspect="Content" ObjectID="_1743614778" r:id="rId26"/>
        </w:object>
      </w:r>
      <w:r w:rsidR="00F45416" w:rsidRPr="0011152B">
        <w:rPr>
          <w:lang w:val="fr-FR"/>
        </w:rPr>
        <w:t xml:space="preserve"> pour l’</w:t>
      </w:r>
      <w:r w:rsidR="00F45416" w:rsidRPr="0011152B">
        <w:rPr>
          <w:b/>
          <w:lang w:val="fr-FR"/>
        </w:rPr>
        <w:t xml:space="preserve">expérience </w:t>
      </w:r>
      <w:r w:rsidR="00F45416" w:rsidRPr="0011152B">
        <w:rPr>
          <w:b/>
          <w:i/>
          <w:lang w:val="fr-FR"/>
        </w:rPr>
        <w:t>a</w:t>
      </w:r>
      <w:r w:rsidR="00F45416" w:rsidRPr="0011152B">
        <w:rPr>
          <w:lang w:val="fr-FR"/>
        </w:rPr>
        <w:t>. Que peut-on conclure quant à l’expression de la loi de vitesse ?</w:t>
      </w:r>
      <w:r w:rsidR="000D243A" w:rsidRPr="0011152B">
        <w:rPr>
          <w:lang w:val="fr-FR"/>
        </w:rPr>
        <w:t xml:space="preserve"> </w:t>
      </w:r>
      <w:r w:rsidR="000D243A" w:rsidRPr="0011152B">
        <w:rPr>
          <w:lang w:val="fr-FR"/>
        </w:rPr>
        <w:tab/>
      </w:r>
      <w:r w:rsidR="000D243A" w:rsidRPr="0011152B">
        <w:rPr>
          <w:b/>
          <w:bCs/>
          <w:lang w:val="fr-FR"/>
        </w:rPr>
        <w:t>(3pts)</w:t>
      </w:r>
    </w:p>
    <w:p w:rsidR="00D05B5D" w:rsidRPr="0011152B" w:rsidRDefault="00D05B5D" w:rsidP="00D05B5D">
      <w:pPr>
        <w:ind w:firstLine="708"/>
        <w:rPr>
          <w:lang w:val="fr-FR"/>
        </w:rPr>
      </w:pPr>
      <w:r w:rsidRPr="0011152B">
        <w:rPr>
          <w:b/>
          <w:bCs/>
          <w:iCs/>
          <w:sz w:val="20"/>
          <w:szCs w:val="16"/>
          <w:lang w:val="fr-FR"/>
        </w:rPr>
        <w:t xml:space="preserve">Données à 298 K :  </w:t>
      </w:r>
      <w:r w:rsidRPr="0011152B">
        <w:rPr>
          <w:b/>
          <w:bCs/>
          <w:lang w:val="fr-FR"/>
        </w:rPr>
        <w:t>Propanone</w:t>
      </w:r>
      <w:r w:rsidRPr="0011152B">
        <w:rPr>
          <w:lang w:val="fr-FR"/>
        </w:rPr>
        <w:t xml:space="preserve"> : densité d ≈ 0,8 ; masse molaire M ≈ 60 </w:t>
      </w:r>
      <w:r w:rsidRPr="0011152B">
        <w:rPr>
          <w:bCs/>
          <w:lang w:val="fr-FR"/>
        </w:rPr>
        <w:t>g.mol</w:t>
      </w:r>
      <w:r w:rsidRPr="0011152B">
        <w:rPr>
          <w:bCs/>
          <w:vertAlign w:val="superscript"/>
          <w:lang w:val="fr-FR"/>
        </w:rPr>
        <w:t>-1</w:t>
      </w:r>
    </w:p>
    <w:p w:rsidR="00F45416" w:rsidRPr="0011152B" w:rsidRDefault="00952A65" w:rsidP="00952A65">
      <w:pPr>
        <w:rPr>
          <w:b/>
          <w:bCs/>
          <w:lang w:val="fr-FR"/>
        </w:rPr>
      </w:pPr>
      <w:r w:rsidRPr="0011152B">
        <w:rPr>
          <w:b/>
          <w:lang w:val="fr-FR"/>
        </w:rPr>
        <w:t>3</w:t>
      </w:r>
      <w:r w:rsidR="00F45416" w:rsidRPr="0011152B">
        <w:rPr>
          <w:b/>
          <w:lang w:val="fr-FR"/>
        </w:rPr>
        <w:t>.3</w:t>
      </w:r>
      <w:r w:rsidR="00F45416" w:rsidRPr="0011152B">
        <w:rPr>
          <w:bCs/>
          <w:lang w:val="fr-FR"/>
        </w:rPr>
        <w:tab/>
      </w:r>
      <w:r w:rsidR="00F45416" w:rsidRPr="0011152B">
        <w:rPr>
          <w:lang w:val="fr-FR"/>
        </w:rPr>
        <w:t>Quelle grandeur peut être déduite de l’exploitation des résultats expérimentaux de l’</w:t>
      </w:r>
      <w:r w:rsidR="00F45416" w:rsidRPr="0011152B">
        <w:rPr>
          <w:b/>
          <w:lang w:val="fr-FR"/>
        </w:rPr>
        <w:t xml:space="preserve">expérience </w:t>
      </w:r>
      <w:r w:rsidR="00F45416" w:rsidRPr="0011152B">
        <w:rPr>
          <w:b/>
          <w:i/>
          <w:lang w:val="fr-FR"/>
        </w:rPr>
        <w:t>a</w:t>
      </w:r>
      <w:r w:rsidR="00F45416" w:rsidRPr="0011152B">
        <w:rPr>
          <w:i/>
          <w:lang w:val="fr-FR"/>
        </w:rPr>
        <w:t xml:space="preserve"> </w:t>
      </w:r>
      <w:r w:rsidR="00F45416" w:rsidRPr="0011152B">
        <w:rPr>
          <w:lang w:val="fr-FR"/>
        </w:rPr>
        <w:t>? Préciser sa valeur en détaillant votre raisonnement.</w:t>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B65F78" w:rsidRPr="0011152B">
        <w:rPr>
          <w:lang w:val="fr-FR"/>
        </w:rPr>
        <w:tab/>
      </w:r>
      <w:r w:rsidR="00B65F78" w:rsidRPr="0011152B">
        <w:rPr>
          <w:lang w:val="fr-FR"/>
        </w:rPr>
        <w:tab/>
      </w:r>
      <w:r w:rsidR="00B65F78" w:rsidRPr="0011152B">
        <w:rPr>
          <w:lang w:val="fr-FR"/>
        </w:rPr>
        <w:tab/>
      </w:r>
      <w:r w:rsidR="000D243A" w:rsidRPr="0011152B">
        <w:rPr>
          <w:b/>
          <w:bCs/>
          <w:lang w:val="fr-FR"/>
        </w:rPr>
        <w:t>(2pts)</w:t>
      </w:r>
    </w:p>
    <w:p w:rsidR="00F45416" w:rsidRPr="0011152B" w:rsidRDefault="00F45416" w:rsidP="00F45416">
      <w:pPr>
        <w:rPr>
          <w:sz w:val="14"/>
          <w:szCs w:val="14"/>
          <w:lang w:val="fr-FR"/>
        </w:rPr>
      </w:pPr>
    </w:p>
    <w:p w:rsidR="000D243A" w:rsidRPr="0011152B" w:rsidRDefault="00952A65" w:rsidP="00952A65">
      <w:pPr>
        <w:rPr>
          <w:b/>
          <w:bCs/>
          <w:lang w:val="fr-FR"/>
        </w:rPr>
      </w:pPr>
      <w:r w:rsidRPr="0011152B">
        <w:rPr>
          <w:b/>
          <w:lang w:val="fr-FR"/>
        </w:rPr>
        <w:t>3</w:t>
      </w:r>
      <w:r w:rsidR="00F45416" w:rsidRPr="0011152B">
        <w:rPr>
          <w:b/>
          <w:lang w:val="fr-FR"/>
        </w:rPr>
        <w:t>.4</w:t>
      </w:r>
      <w:r w:rsidR="00F45416" w:rsidRPr="0011152B">
        <w:rPr>
          <w:bCs/>
          <w:lang w:val="fr-FR"/>
        </w:rPr>
        <w:tab/>
      </w:r>
      <w:r w:rsidR="00F45416" w:rsidRPr="0011152B">
        <w:rPr>
          <w:lang w:val="fr-FR"/>
        </w:rPr>
        <w:t xml:space="preserve">Quelles grandeurs peuvent être déduites de l’exploitation des résultats expérimentaux des </w:t>
      </w:r>
      <w:r w:rsidR="00F45416" w:rsidRPr="0011152B">
        <w:rPr>
          <w:b/>
          <w:lang w:val="fr-FR"/>
        </w:rPr>
        <w:t xml:space="preserve">expériences </w:t>
      </w:r>
      <w:r w:rsidR="00F45416" w:rsidRPr="0011152B">
        <w:rPr>
          <w:b/>
          <w:i/>
          <w:lang w:val="fr-FR"/>
        </w:rPr>
        <w:t>b</w:t>
      </w:r>
      <w:r w:rsidR="00F45416" w:rsidRPr="0011152B">
        <w:rPr>
          <w:i/>
          <w:lang w:val="fr-FR"/>
        </w:rPr>
        <w:t xml:space="preserve"> </w:t>
      </w:r>
      <w:r w:rsidR="00F45416" w:rsidRPr="0011152B">
        <w:rPr>
          <w:lang w:val="fr-FR"/>
        </w:rPr>
        <w:t xml:space="preserve">et </w:t>
      </w:r>
      <w:r w:rsidR="00F45416" w:rsidRPr="0011152B">
        <w:rPr>
          <w:b/>
          <w:i/>
          <w:lang w:val="fr-FR"/>
        </w:rPr>
        <w:t>c</w:t>
      </w:r>
      <w:r w:rsidR="00F45416" w:rsidRPr="0011152B">
        <w:rPr>
          <w:lang w:val="fr-FR"/>
        </w:rPr>
        <w:t xml:space="preserve"> ? Préciser leur valeur en détaillant votre raisonnement. </w:t>
      </w:r>
      <w:r w:rsidR="000D243A" w:rsidRPr="0011152B">
        <w:rPr>
          <w:lang w:val="fr-FR"/>
        </w:rPr>
        <w:tab/>
      </w:r>
      <w:r w:rsidR="000D243A" w:rsidRPr="0011152B">
        <w:rPr>
          <w:lang w:val="fr-FR"/>
        </w:rPr>
        <w:tab/>
      </w:r>
      <w:r w:rsidR="00B65F78" w:rsidRPr="0011152B">
        <w:rPr>
          <w:lang w:val="fr-FR"/>
        </w:rPr>
        <w:tab/>
      </w:r>
      <w:r w:rsidR="00B65F78" w:rsidRPr="0011152B">
        <w:rPr>
          <w:lang w:val="fr-FR"/>
        </w:rPr>
        <w:tab/>
      </w:r>
      <w:r w:rsidR="00B65F78" w:rsidRPr="0011152B">
        <w:rPr>
          <w:lang w:val="fr-FR"/>
        </w:rPr>
        <w:tab/>
      </w:r>
      <w:r w:rsidR="00B65F78" w:rsidRPr="0011152B">
        <w:rPr>
          <w:lang w:val="fr-FR"/>
        </w:rPr>
        <w:tab/>
      </w:r>
      <w:r w:rsidR="000D243A" w:rsidRPr="0011152B">
        <w:rPr>
          <w:b/>
          <w:bCs/>
          <w:lang w:val="fr-FR"/>
        </w:rPr>
        <w:t>(2</w:t>
      </w:r>
      <w:r w:rsidR="00E80C4A" w:rsidRPr="0011152B">
        <w:rPr>
          <w:b/>
          <w:bCs/>
          <w:lang w:val="fr-FR"/>
        </w:rPr>
        <w:t xml:space="preserve"> </w:t>
      </w:r>
      <w:r w:rsidR="000D243A" w:rsidRPr="0011152B">
        <w:rPr>
          <w:b/>
          <w:bCs/>
          <w:lang w:val="fr-FR"/>
        </w:rPr>
        <w:t>pts)</w:t>
      </w:r>
    </w:p>
    <w:p w:rsidR="00F45416" w:rsidRPr="0011152B" w:rsidRDefault="00F45416" w:rsidP="00F45416">
      <w:pPr>
        <w:rPr>
          <w:sz w:val="14"/>
          <w:szCs w:val="14"/>
          <w:lang w:val="fr-FR"/>
        </w:rPr>
      </w:pPr>
    </w:p>
    <w:p w:rsidR="000D243A" w:rsidRPr="0011152B" w:rsidRDefault="00952A65" w:rsidP="00952A65">
      <w:pPr>
        <w:rPr>
          <w:b/>
          <w:bCs/>
          <w:lang w:val="fr-FR"/>
        </w:rPr>
      </w:pPr>
      <w:r w:rsidRPr="0011152B">
        <w:rPr>
          <w:b/>
          <w:lang w:val="fr-FR"/>
        </w:rPr>
        <w:t>3</w:t>
      </w:r>
      <w:r w:rsidR="00F45416" w:rsidRPr="0011152B">
        <w:rPr>
          <w:b/>
          <w:lang w:val="fr-FR"/>
        </w:rPr>
        <w:t>.5</w:t>
      </w:r>
      <w:r w:rsidR="00F45416" w:rsidRPr="0011152B">
        <w:rPr>
          <w:bCs/>
          <w:lang w:val="fr-FR"/>
        </w:rPr>
        <w:tab/>
      </w:r>
      <w:r w:rsidR="00F45416" w:rsidRPr="0011152B">
        <w:rPr>
          <w:lang w:val="fr-FR"/>
        </w:rPr>
        <w:t>En déduire l’expression de la loi de vitesse.</w:t>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B65F78" w:rsidRPr="0011152B">
        <w:rPr>
          <w:lang w:val="fr-FR"/>
        </w:rPr>
        <w:tab/>
      </w:r>
      <w:r w:rsidR="000D243A" w:rsidRPr="0011152B">
        <w:rPr>
          <w:b/>
          <w:bCs/>
          <w:lang w:val="fr-FR"/>
        </w:rPr>
        <w:t>(1 pt)</w:t>
      </w:r>
    </w:p>
    <w:p w:rsidR="00F5234D" w:rsidRPr="0011152B" w:rsidRDefault="00F5234D" w:rsidP="000D243A">
      <w:pPr>
        <w:rPr>
          <w:lang w:val="fr-FR"/>
        </w:rPr>
      </w:pPr>
    </w:p>
    <w:p w:rsidR="00F45416" w:rsidRPr="0011152B" w:rsidRDefault="00F45416" w:rsidP="00F45416">
      <w:pPr>
        <w:rPr>
          <w:lang w:val="fr-FR"/>
        </w:rPr>
      </w:pPr>
      <w:r w:rsidRPr="0011152B">
        <w:rPr>
          <w:lang w:val="fr-FR"/>
        </w:rPr>
        <w:t xml:space="preserve">Le mécanisme proposé pour cette réaction est le suivant, la propanone étant notée </w:t>
      </w:r>
      <w:r w:rsidRPr="0011152B">
        <w:rPr>
          <w:b/>
          <w:bCs/>
          <w:lang w:val="fr-FR"/>
        </w:rPr>
        <w:t>A</w:t>
      </w:r>
      <w:r w:rsidRPr="0011152B">
        <w:rPr>
          <w:lang w:val="fr-FR"/>
        </w:rPr>
        <w:t> :</w:t>
      </w:r>
    </w:p>
    <w:p w:rsidR="00F45416" w:rsidRPr="0011152B" w:rsidRDefault="00000000" w:rsidP="00F45416">
      <w:pPr>
        <w:rPr>
          <w:lang w:val="fr-FR"/>
        </w:rPr>
      </w:pPr>
      <w:r>
        <w:rPr>
          <w:rFonts w:ascii="New York" w:hAnsi="New York"/>
          <w:noProof/>
        </w:rPr>
        <w:pict>
          <v:shapetype id="_x0000_t202" coordsize="21600,21600" o:spt="202" path="m,l,21600r21600,l21600,xe">
            <v:stroke joinstyle="miter"/>
            <v:path gradientshapeok="t" o:connecttype="rect"/>
          </v:shapetype>
          <v:shape id="Zone de texte 3" o:spid="_x0000_s1026" type="#_x0000_t202" style="position:absolute;margin-left:276.3pt;margin-top:11.85pt;width:22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" stroked="f">
            <v:textbox>
              <w:txbxContent>
                <w:p w:rsidR="00006579" w:rsidRPr="0011152B" w:rsidRDefault="00006579" w:rsidP="00F45416">
                  <w:pPr>
                    <w:rPr>
                      <w:lang w:val="fr-FR"/>
                    </w:rPr>
                  </w:pPr>
                  <w:r w:rsidRPr="0011152B">
                    <w:rPr>
                      <w:lang w:val="fr-FR"/>
                    </w:rPr>
                    <w:t xml:space="preserve">équilibre rapidement établi, de constante </w:t>
                  </w:r>
                </w:p>
                <w:p w:rsidR="00006579" w:rsidRPr="0011152B" w:rsidRDefault="00006579" w:rsidP="00F45416">
                  <w:pPr>
                    <w:rPr>
                      <w:lang w:val="fr-FR"/>
                    </w:rPr>
                  </w:pPr>
                  <w:r w:rsidRPr="0011152B">
                    <w:rPr>
                      <w:lang w:val="fr-FR"/>
                    </w:rPr>
                    <w:t>de vitesse k</w:t>
                  </w:r>
                  <w:r w:rsidRPr="0011152B">
                    <w:rPr>
                      <w:vertAlign w:val="subscript"/>
                      <w:lang w:val="fr-FR"/>
                    </w:rPr>
                    <w:t>1</w:t>
                  </w:r>
                  <w:r w:rsidRPr="0011152B">
                    <w:rPr>
                      <w:lang w:val="fr-FR"/>
                    </w:rPr>
                    <w:t xml:space="preserve"> et k</w:t>
                  </w:r>
                  <w:r w:rsidRPr="0011152B">
                    <w:rPr>
                      <w:vertAlign w:val="subscript"/>
                      <w:lang w:val="fr-FR"/>
                    </w:rPr>
                    <w:t>-1</w:t>
                  </w:r>
                </w:p>
              </w:txbxContent>
            </v:textbox>
          </v:shape>
        </w:pict>
      </w:r>
      <w:r w:rsidR="00F45416" w:rsidRPr="0011152B">
        <w:rPr>
          <w:lang w:val="fr-FR"/>
        </w:rPr>
        <w:t>(1)</w:t>
      </w:r>
      <w:r w:rsidR="00F45416" w:rsidRPr="0011152B">
        <w:rPr>
          <w:lang w:val="fr-FR"/>
        </w:rPr>
        <w:tab/>
      </w:r>
      <w:r w:rsidR="00F45416" w:rsidRPr="0011152B">
        <w:rPr>
          <w:b/>
          <w:lang w:val="fr-FR"/>
        </w:rPr>
        <w:t>A</w:t>
      </w:r>
      <w:r w:rsidR="00F45416" w:rsidRPr="0011152B">
        <w:rPr>
          <w:lang w:val="fr-FR"/>
        </w:rPr>
        <w:t xml:space="preserve">   +   H</w:t>
      </w:r>
      <w:r w:rsidR="00F45416" w:rsidRPr="0011152B">
        <w:rPr>
          <w:vertAlign w:val="superscript"/>
          <w:lang w:val="fr-FR"/>
        </w:rPr>
        <w:t xml:space="preserve">+  </w:t>
      </w:r>
      <w:r w:rsidR="00F45416" w:rsidRPr="00F378EE">
        <w:rPr>
          <w:position w:val="-44"/>
          <w:vertAlign w:val="subscript"/>
        </w:rPr>
        <w:object w:dxaOrig="400" w:dyaOrig="980">
          <v:shape id="_x0000_i1038" type="#_x0000_t75" style="width:20.25pt;height:48.75pt" o:ole="">
            <v:imagedata r:id="rId27" o:title=""/>
          </v:shape>
          <o:OLEObject Type="Embed" ProgID="Equation.DSMT4" ShapeID="_x0000_i1038" DrawAspect="Content" ObjectID="_1743614779" r:id="rId28"/>
        </w:object>
      </w:r>
      <w:proofErr w:type="gramStart"/>
      <w:r w:rsidR="00F45416" w:rsidRPr="0011152B">
        <w:rPr>
          <w:lang w:val="fr-FR"/>
        </w:rPr>
        <w:tab/>
        <w:t xml:space="preserve">  AH</w:t>
      </w:r>
      <w:proofErr w:type="gramEnd"/>
      <w:r w:rsidR="00F45416" w:rsidRPr="0011152B">
        <w:rPr>
          <w:vertAlign w:val="superscript"/>
          <w:lang w:val="fr-FR"/>
        </w:rPr>
        <w:t>+</w:t>
      </w:r>
      <w:r w:rsidR="00F45416" w:rsidRPr="0011152B">
        <w:rPr>
          <w:lang w:val="fr-FR"/>
        </w:rPr>
        <w:tab/>
      </w:r>
      <w:r w:rsidR="00F45416" w:rsidRPr="0011152B">
        <w:rPr>
          <w:lang w:val="fr-FR"/>
        </w:rPr>
        <w:tab/>
      </w:r>
    </w:p>
    <w:p w:rsidR="00F45416" w:rsidRPr="0011152B" w:rsidRDefault="00F45416" w:rsidP="00F45416">
      <w:pPr>
        <w:spacing w:before="300"/>
        <w:rPr>
          <w:lang w:val="fr-FR"/>
        </w:rPr>
      </w:pPr>
      <w:r w:rsidRPr="0011152B">
        <w:rPr>
          <w:lang w:val="fr-FR"/>
        </w:rPr>
        <w:t>(2)</w:t>
      </w:r>
      <w:r w:rsidRPr="0011152B">
        <w:rPr>
          <w:lang w:val="fr-FR"/>
        </w:rPr>
        <w:tab/>
        <w:t xml:space="preserve">         AH</w:t>
      </w:r>
      <w:r w:rsidRPr="0011152B">
        <w:rPr>
          <w:vertAlign w:val="superscript"/>
          <w:lang w:val="fr-FR"/>
        </w:rPr>
        <w:t>+</w:t>
      </w:r>
      <w:r w:rsidRPr="0011152B">
        <w:rPr>
          <w:lang w:val="fr-FR"/>
        </w:rPr>
        <w:t xml:space="preserve"> </w:t>
      </w:r>
      <w:r w:rsidRPr="00F378EE">
        <w:rPr>
          <w:position w:val="-6"/>
          <w:vertAlign w:val="subscript"/>
        </w:rPr>
        <w:object w:dxaOrig="340" w:dyaOrig="520">
          <v:shape id="_x0000_i1039" type="#_x0000_t75" style="width:17.25pt;height:26.25pt" o:ole="">
            <v:imagedata r:id="rId29" o:title=""/>
          </v:shape>
          <o:OLEObject Type="Embed" ProgID="Equation.DSMT4" ShapeID="_x0000_i1039" DrawAspect="Content" ObjectID="_1743614780" r:id="rId30"/>
        </w:object>
      </w:r>
      <w:r w:rsidRPr="0011152B">
        <w:rPr>
          <w:vertAlign w:val="subscript"/>
          <w:lang w:val="fr-FR"/>
        </w:rPr>
        <w:t xml:space="preserve">    </w:t>
      </w:r>
      <w:proofErr w:type="gramStart"/>
      <w:r w:rsidRPr="0011152B">
        <w:rPr>
          <w:b/>
          <w:lang w:val="fr-FR"/>
        </w:rPr>
        <w:t>B</w:t>
      </w:r>
      <w:r w:rsidRPr="0011152B">
        <w:rPr>
          <w:lang w:val="fr-FR"/>
        </w:rPr>
        <w:t xml:space="preserve">  +</w:t>
      </w:r>
      <w:proofErr w:type="gramEnd"/>
      <w:r w:rsidRPr="0011152B">
        <w:rPr>
          <w:lang w:val="fr-FR"/>
        </w:rPr>
        <w:t xml:space="preserve">  H</w:t>
      </w:r>
      <w:r w:rsidRPr="0011152B">
        <w:rPr>
          <w:vertAlign w:val="superscript"/>
          <w:lang w:val="fr-FR"/>
        </w:rPr>
        <w:t>+</w:t>
      </w:r>
      <w:r w:rsidRPr="0011152B">
        <w:rPr>
          <w:lang w:val="fr-FR"/>
        </w:rPr>
        <w:tab/>
      </w:r>
      <w:r w:rsidRPr="0011152B">
        <w:rPr>
          <w:lang w:val="fr-FR"/>
        </w:rPr>
        <w:tab/>
      </w:r>
      <w:r w:rsidRPr="0011152B">
        <w:rPr>
          <w:lang w:val="fr-FR"/>
        </w:rPr>
        <w:tab/>
      </w:r>
      <w:r w:rsidRPr="0011152B">
        <w:rPr>
          <w:lang w:val="fr-FR"/>
        </w:rPr>
        <w:tab/>
        <w:t>étape lente de constante de vitesse k</w:t>
      </w:r>
      <w:r w:rsidRPr="0011152B">
        <w:rPr>
          <w:vertAlign w:val="subscript"/>
          <w:lang w:val="fr-FR"/>
        </w:rPr>
        <w:t>2</w:t>
      </w:r>
    </w:p>
    <w:p w:rsidR="000D243A" w:rsidRPr="0011152B" w:rsidRDefault="00F45416" w:rsidP="00B65F78">
      <w:pPr>
        <w:spacing w:before="300"/>
        <w:rPr>
          <w:lang w:val="fr-FR"/>
        </w:rPr>
      </w:pPr>
      <w:r w:rsidRPr="0011152B">
        <w:rPr>
          <w:lang w:val="fr-FR"/>
        </w:rPr>
        <w:t>(3)</w:t>
      </w:r>
      <w:r w:rsidRPr="0011152B">
        <w:rPr>
          <w:lang w:val="fr-FR"/>
        </w:rPr>
        <w:tab/>
      </w:r>
      <w:r w:rsidRPr="0011152B">
        <w:rPr>
          <w:b/>
          <w:lang w:val="fr-FR"/>
        </w:rPr>
        <w:t>B</w:t>
      </w:r>
      <w:r w:rsidRPr="0011152B">
        <w:rPr>
          <w:lang w:val="fr-FR"/>
        </w:rPr>
        <w:t xml:space="preserve">   +</w:t>
      </w:r>
      <w:r w:rsidRPr="0011152B">
        <w:rPr>
          <w:lang w:val="fr-FR"/>
        </w:rPr>
        <w:tab/>
      </w:r>
      <w:r w:rsidRPr="00F378EE">
        <w:rPr>
          <w:position w:val="-12"/>
        </w:rPr>
        <w:object w:dxaOrig="240" w:dyaOrig="380">
          <v:shape id="_x0000_i1040" type="#_x0000_t75" style="width:12pt;height:18.75pt" o:ole="">
            <v:imagedata r:id="rId31" o:title=""/>
          </v:shape>
          <o:OLEObject Type="Embed" ProgID="Equation.DSMT4" ShapeID="_x0000_i1040" DrawAspect="Content" ObjectID="_1743614781" r:id="rId32"/>
        </w:object>
      </w:r>
      <w:r w:rsidRPr="0011152B">
        <w:rPr>
          <w:lang w:val="fr-FR"/>
        </w:rPr>
        <w:t xml:space="preserve">  </w:t>
      </w:r>
      <w:r w:rsidRPr="00F378EE">
        <w:rPr>
          <w:position w:val="-6"/>
          <w:vertAlign w:val="subscript"/>
        </w:rPr>
        <w:object w:dxaOrig="340" w:dyaOrig="520">
          <v:shape id="_x0000_i1041" type="#_x0000_t75" style="width:17.25pt;height:26.25pt" o:ole="">
            <v:imagedata r:id="rId33" o:title=""/>
          </v:shape>
          <o:OLEObject Type="Embed" ProgID="Equation.DSMT4" ShapeID="_x0000_i1041" DrawAspect="Content" ObjectID="_1743614782" r:id="rId34"/>
        </w:object>
      </w:r>
      <w:proofErr w:type="gramStart"/>
      <w:r w:rsidRPr="0011152B">
        <w:rPr>
          <w:lang w:val="fr-FR"/>
        </w:rPr>
        <w:tab/>
        <w:t xml:space="preserve">  CH</w:t>
      </w:r>
      <w:proofErr w:type="gramEnd"/>
      <w:r w:rsidRPr="0011152B">
        <w:rPr>
          <w:vertAlign w:val="subscript"/>
          <w:lang w:val="fr-FR"/>
        </w:rPr>
        <w:t>3</w:t>
      </w:r>
      <w:r w:rsidRPr="0011152B">
        <w:rPr>
          <w:lang w:val="fr-FR"/>
        </w:rPr>
        <w:t>COCH</w:t>
      </w:r>
      <w:r w:rsidRPr="0011152B">
        <w:rPr>
          <w:vertAlign w:val="subscript"/>
          <w:lang w:val="fr-FR"/>
        </w:rPr>
        <w:t>2</w:t>
      </w:r>
      <w:r w:rsidRPr="0011152B">
        <w:rPr>
          <w:lang w:val="fr-FR"/>
        </w:rPr>
        <w:t>I + H</w:t>
      </w:r>
      <w:r w:rsidRPr="0011152B">
        <w:rPr>
          <w:vertAlign w:val="superscript"/>
          <w:lang w:val="fr-FR"/>
        </w:rPr>
        <w:t>+</w:t>
      </w:r>
      <w:r w:rsidRPr="0011152B">
        <w:rPr>
          <w:lang w:val="fr-FR"/>
        </w:rPr>
        <w:t xml:space="preserve"> + </w:t>
      </w:r>
      <w:r w:rsidRPr="00F378EE">
        <w:rPr>
          <w:position w:val="-12"/>
        </w:rPr>
        <w:object w:dxaOrig="360" w:dyaOrig="380">
          <v:shape id="_x0000_i1042" type="#_x0000_t75" style="width:18pt;height:18.75pt" o:ole="">
            <v:imagedata r:id="rId35" o:title=""/>
          </v:shape>
          <o:OLEObject Type="Embed" ProgID="Equation.DSMT4" ShapeID="_x0000_i1042" DrawAspect="Content" ObjectID="_1743614783" r:id="rId36"/>
        </w:object>
      </w:r>
      <w:r w:rsidRPr="0011152B">
        <w:rPr>
          <w:lang w:val="fr-FR"/>
        </w:rPr>
        <w:tab/>
        <w:t>étape rapide de constante de vitesse k</w:t>
      </w:r>
      <w:r w:rsidRPr="0011152B">
        <w:rPr>
          <w:vertAlign w:val="subscript"/>
          <w:lang w:val="fr-FR"/>
        </w:rPr>
        <w:t>3</w:t>
      </w:r>
    </w:p>
    <w:p w:rsidR="00F45416" w:rsidRPr="0011152B" w:rsidRDefault="00F45416" w:rsidP="00F45416">
      <w:pPr>
        <w:rPr>
          <w:sz w:val="14"/>
          <w:szCs w:val="14"/>
          <w:lang w:val="fr-FR"/>
        </w:rPr>
      </w:pPr>
    </w:p>
    <w:p w:rsidR="00F45416" w:rsidRPr="0011152B" w:rsidRDefault="00B65F78" w:rsidP="00B65F78">
      <w:pPr>
        <w:rPr>
          <w:b/>
          <w:bCs/>
          <w:lang w:val="fr-FR"/>
        </w:rPr>
      </w:pPr>
      <w:r w:rsidRPr="0011152B">
        <w:rPr>
          <w:b/>
          <w:bCs/>
          <w:lang w:val="fr-FR"/>
        </w:rPr>
        <w:t>3</w:t>
      </w:r>
      <w:r w:rsidR="00F45416" w:rsidRPr="0011152B">
        <w:rPr>
          <w:b/>
          <w:bCs/>
          <w:lang w:val="fr-FR"/>
        </w:rPr>
        <w:t>.</w:t>
      </w:r>
      <w:r w:rsidRPr="0011152B">
        <w:rPr>
          <w:b/>
          <w:bCs/>
          <w:lang w:val="fr-FR"/>
        </w:rPr>
        <w:t>6</w:t>
      </w:r>
      <w:r w:rsidR="00F45416" w:rsidRPr="0011152B">
        <w:rPr>
          <w:lang w:val="fr-FR"/>
        </w:rPr>
        <w:tab/>
        <w:t>L’équilibre (1) étant rapidement établi, écrire la relation entre les concentrations des espèces chimiques intervenant dans cet équilibre et les constantes de vitesse k</w:t>
      </w:r>
      <w:r w:rsidR="00F45416" w:rsidRPr="0011152B">
        <w:rPr>
          <w:vertAlign w:val="subscript"/>
          <w:lang w:val="fr-FR"/>
        </w:rPr>
        <w:t>1</w:t>
      </w:r>
      <w:r w:rsidR="00F45416" w:rsidRPr="0011152B">
        <w:rPr>
          <w:lang w:val="fr-FR"/>
        </w:rPr>
        <w:t xml:space="preserve"> et k</w:t>
      </w:r>
      <w:r w:rsidR="00F45416" w:rsidRPr="0011152B">
        <w:rPr>
          <w:vertAlign w:val="subscript"/>
          <w:lang w:val="fr-FR"/>
        </w:rPr>
        <w:t>-1</w:t>
      </w:r>
      <w:r w:rsidR="00F45416" w:rsidRPr="0011152B">
        <w:rPr>
          <w:lang w:val="fr-FR"/>
        </w:rPr>
        <w:t>.</w:t>
      </w:r>
      <w:r w:rsidR="000D243A" w:rsidRPr="0011152B">
        <w:rPr>
          <w:lang w:val="fr-FR"/>
        </w:rPr>
        <w:tab/>
      </w:r>
      <w:r w:rsidRPr="0011152B">
        <w:rPr>
          <w:lang w:val="fr-FR"/>
        </w:rPr>
        <w:tab/>
      </w:r>
      <w:r w:rsidRPr="0011152B">
        <w:rPr>
          <w:lang w:val="fr-FR"/>
        </w:rPr>
        <w:tab/>
      </w:r>
      <w:r w:rsidRPr="0011152B">
        <w:rPr>
          <w:lang w:val="fr-FR"/>
        </w:rPr>
        <w:tab/>
      </w:r>
      <w:r w:rsidR="000D243A" w:rsidRPr="0011152B">
        <w:rPr>
          <w:lang w:val="fr-FR"/>
        </w:rPr>
        <w:tab/>
      </w:r>
      <w:r w:rsidR="000D243A" w:rsidRPr="0011152B">
        <w:rPr>
          <w:b/>
          <w:bCs/>
          <w:lang w:val="fr-FR"/>
        </w:rPr>
        <w:t>(1 pt)</w:t>
      </w:r>
    </w:p>
    <w:p w:rsidR="00F45416" w:rsidRPr="0011152B" w:rsidRDefault="00F45416" w:rsidP="00F45416">
      <w:pPr>
        <w:rPr>
          <w:sz w:val="14"/>
          <w:szCs w:val="14"/>
          <w:lang w:val="fr-FR"/>
        </w:rPr>
      </w:pPr>
    </w:p>
    <w:p w:rsidR="00F45416" w:rsidRPr="0011152B" w:rsidRDefault="00B65F78" w:rsidP="00B65F78">
      <w:pPr>
        <w:rPr>
          <w:b/>
          <w:bCs/>
          <w:lang w:val="fr-FR"/>
        </w:rPr>
      </w:pPr>
      <w:r w:rsidRPr="0011152B">
        <w:rPr>
          <w:b/>
          <w:bCs/>
          <w:lang w:val="fr-FR"/>
        </w:rPr>
        <w:t>3.7</w:t>
      </w:r>
      <w:r w:rsidR="00F45416" w:rsidRPr="0011152B">
        <w:rPr>
          <w:lang w:val="fr-FR"/>
        </w:rPr>
        <w:tab/>
        <w:t>Etablir la loi de vitesse sachant que l’étape (2) est lente. Est-elle en accord avec la loi de vitesse établie expérimentalement ?</w:t>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000D243A" w:rsidRPr="0011152B">
        <w:rPr>
          <w:lang w:val="fr-FR"/>
        </w:rPr>
        <w:tab/>
      </w:r>
      <w:r w:rsidRPr="0011152B">
        <w:rPr>
          <w:lang w:val="fr-FR"/>
        </w:rPr>
        <w:tab/>
      </w:r>
      <w:r w:rsidRPr="0011152B">
        <w:rPr>
          <w:lang w:val="fr-FR"/>
        </w:rPr>
        <w:tab/>
      </w:r>
      <w:r w:rsidRPr="0011152B">
        <w:rPr>
          <w:lang w:val="fr-FR"/>
        </w:rPr>
        <w:tab/>
      </w:r>
      <w:r w:rsidR="000D243A" w:rsidRPr="0011152B">
        <w:rPr>
          <w:b/>
          <w:bCs/>
          <w:lang w:val="fr-FR"/>
        </w:rPr>
        <w:t>(2pts)</w:t>
      </w:r>
    </w:p>
    <w:p w:rsidR="00F45416" w:rsidRPr="0011152B" w:rsidRDefault="00F45416" w:rsidP="00F45416">
      <w:pPr>
        <w:rPr>
          <w:sz w:val="14"/>
          <w:szCs w:val="14"/>
          <w:lang w:val="fr-FR"/>
        </w:rPr>
      </w:pPr>
    </w:p>
    <w:p w:rsidR="00F45416" w:rsidRPr="0011152B" w:rsidRDefault="00F45416" w:rsidP="00F45416">
      <w:pPr>
        <w:ind w:left="720"/>
        <w:rPr>
          <w:sz w:val="14"/>
          <w:szCs w:val="14"/>
          <w:lang w:val="fr-FR"/>
        </w:rPr>
      </w:pPr>
    </w:p>
    <w:p w:rsidR="00D46ADE" w:rsidRPr="0033294F" w:rsidRDefault="001951B8" w:rsidP="00C90595">
      <w:pPr>
        <w:shd w:val="clear" w:color="auto" w:fill="E7E6E6" w:themeFill="background2"/>
        <w:rPr>
          <w:b/>
          <w:sz w:val="28"/>
          <w:szCs w:val="28"/>
          <w:lang w:val="fr-FR"/>
        </w:rPr>
      </w:pPr>
      <w:r w:rsidRPr="000263E6">
        <w:rPr>
          <w:b/>
          <w:sz w:val="28"/>
          <w:szCs w:val="28"/>
          <w:lang w:val="fr-FR"/>
        </w:rPr>
        <w:lastRenderedPageBreak/>
        <w:t xml:space="preserve">Partie </w:t>
      </w:r>
      <w:r>
        <w:rPr>
          <w:b/>
          <w:sz w:val="28"/>
          <w:szCs w:val="28"/>
          <w:lang w:val="fr-FR"/>
        </w:rPr>
        <w:t>2</w:t>
      </w:r>
      <w:r w:rsidRPr="000263E6">
        <w:rPr>
          <w:b/>
          <w:sz w:val="28"/>
          <w:szCs w:val="28"/>
          <w:lang w:val="fr-FR"/>
        </w:rPr>
        <w:t xml:space="preserve"> : </w:t>
      </w:r>
      <w:r w:rsidR="00C90595">
        <w:rPr>
          <w:b/>
          <w:sz w:val="28"/>
          <w:szCs w:val="28"/>
          <w:lang w:val="fr-FR"/>
        </w:rPr>
        <w:t>Synthèse organique</w:t>
      </w:r>
      <w:r>
        <w:rPr>
          <w:b/>
          <w:sz w:val="28"/>
          <w:szCs w:val="28"/>
          <w:lang w:val="fr-FR"/>
        </w:rPr>
        <w:t xml:space="preserve"> </w:t>
      </w:r>
      <w:r w:rsidR="00F15883">
        <w:rPr>
          <w:b/>
          <w:sz w:val="28"/>
          <w:szCs w:val="28"/>
          <w:lang w:val="fr-FR"/>
        </w:rPr>
        <w:tab/>
      </w:r>
      <w:r w:rsidR="00F15883">
        <w:rPr>
          <w:b/>
          <w:sz w:val="28"/>
          <w:szCs w:val="28"/>
          <w:lang w:val="fr-FR"/>
        </w:rPr>
        <w:tab/>
      </w:r>
      <w:r w:rsidR="00C90595">
        <w:rPr>
          <w:b/>
          <w:sz w:val="28"/>
          <w:szCs w:val="28"/>
          <w:lang w:val="fr-FR"/>
        </w:rPr>
        <w:tab/>
      </w:r>
      <w:r w:rsidR="00C90595">
        <w:rPr>
          <w:b/>
          <w:sz w:val="28"/>
          <w:szCs w:val="28"/>
          <w:lang w:val="fr-FR"/>
        </w:rPr>
        <w:tab/>
      </w:r>
      <w:r w:rsidR="00006579">
        <w:rPr>
          <w:b/>
          <w:sz w:val="28"/>
          <w:szCs w:val="28"/>
          <w:lang w:val="fr-FR"/>
        </w:rPr>
        <w:tab/>
      </w:r>
      <w:r w:rsidR="00006579">
        <w:rPr>
          <w:b/>
          <w:sz w:val="28"/>
          <w:szCs w:val="28"/>
          <w:lang w:val="fr-FR"/>
        </w:rPr>
        <w:tab/>
      </w:r>
      <w:r w:rsidR="00F64FE6">
        <w:rPr>
          <w:b/>
          <w:sz w:val="28"/>
          <w:szCs w:val="28"/>
          <w:lang w:val="fr-FR"/>
        </w:rPr>
        <w:tab/>
      </w:r>
      <w:r w:rsidR="00F15883">
        <w:rPr>
          <w:b/>
          <w:sz w:val="28"/>
          <w:szCs w:val="28"/>
          <w:lang w:val="fr-FR"/>
        </w:rPr>
        <w:t>(3</w:t>
      </w:r>
      <w:r w:rsidR="00F64FE6">
        <w:rPr>
          <w:b/>
          <w:sz w:val="28"/>
          <w:szCs w:val="28"/>
          <w:lang w:val="fr-FR"/>
        </w:rPr>
        <w:t>0</w:t>
      </w:r>
      <w:r w:rsidR="00543F3E">
        <w:rPr>
          <w:b/>
          <w:sz w:val="28"/>
          <w:szCs w:val="28"/>
          <w:lang w:val="fr-FR"/>
        </w:rPr>
        <w:t xml:space="preserve"> </w:t>
      </w:r>
      <w:r w:rsidR="00F15883">
        <w:rPr>
          <w:b/>
          <w:sz w:val="28"/>
          <w:szCs w:val="28"/>
          <w:lang w:val="fr-FR"/>
        </w:rPr>
        <w:t>pts)</w:t>
      </w:r>
    </w:p>
    <w:p w:rsidR="00F64FE6" w:rsidRPr="0011152B" w:rsidRDefault="00F64FE6" w:rsidP="00F64FE6">
      <w:pPr>
        <w:autoSpaceDE w:val="0"/>
        <w:autoSpaceDN w:val="0"/>
        <w:adjustRightInd w:val="0"/>
        <w:rPr>
          <w:i/>
          <w:lang w:val="fr-FR"/>
        </w:rPr>
      </w:pPr>
      <w:r w:rsidRPr="0011152B">
        <w:rPr>
          <w:i/>
          <w:lang w:val="fr-FR"/>
        </w:rPr>
        <w:t>Pour l’écriture des mécanismes, à chaque fois qu’il le juge nécessaire, le candidat pourra utiliser des</w:t>
      </w:r>
    </w:p>
    <w:p w:rsidR="00F64FE6" w:rsidRPr="0011152B" w:rsidRDefault="00F64FE6" w:rsidP="00F64FE6">
      <w:pPr>
        <w:autoSpaceDE w:val="0"/>
        <w:autoSpaceDN w:val="0"/>
        <w:adjustRightInd w:val="0"/>
        <w:rPr>
          <w:b/>
          <w:bCs/>
          <w:i/>
          <w:lang w:val="fr-FR"/>
        </w:rPr>
      </w:pPr>
      <w:proofErr w:type="gramStart"/>
      <w:r w:rsidRPr="0011152B">
        <w:rPr>
          <w:i/>
          <w:lang w:val="fr-FR"/>
        </w:rPr>
        <w:t>notations</w:t>
      </w:r>
      <w:proofErr w:type="gramEnd"/>
      <w:r w:rsidRPr="0011152B">
        <w:rPr>
          <w:i/>
          <w:lang w:val="fr-FR"/>
        </w:rPr>
        <w:t xml:space="preserve"> simplifiées des molécules lui permettant de se concentrer sur les fonctions réactives. </w:t>
      </w:r>
      <w:r w:rsidRPr="0011152B">
        <w:rPr>
          <w:b/>
          <w:bCs/>
          <w:i/>
          <w:lang w:val="fr-FR"/>
        </w:rPr>
        <w:t>Les</w:t>
      </w:r>
    </w:p>
    <w:p w:rsidR="00F64FE6" w:rsidRPr="0011152B" w:rsidRDefault="00F64FE6" w:rsidP="00F64FE6">
      <w:pPr>
        <w:rPr>
          <w:b/>
          <w:i/>
          <w:sz w:val="28"/>
          <w:szCs w:val="28"/>
          <w:lang w:val="fr-FR"/>
        </w:rPr>
      </w:pPr>
      <w:proofErr w:type="gramStart"/>
      <w:r w:rsidRPr="0011152B">
        <w:rPr>
          <w:b/>
          <w:bCs/>
          <w:i/>
          <w:lang w:val="fr-FR"/>
        </w:rPr>
        <w:t>données</w:t>
      </w:r>
      <w:proofErr w:type="gramEnd"/>
      <w:r w:rsidRPr="0011152B">
        <w:rPr>
          <w:b/>
          <w:bCs/>
          <w:i/>
          <w:lang w:val="fr-FR"/>
        </w:rPr>
        <w:t xml:space="preserve"> spectrales sont mentionnées en fin de sujet.</w:t>
      </w:r>
    </w:p>
    <w:p w:rsidR="00F64FE6" w:rsidRPr="0011152B" w:rsidRDefault="00F64FE6" w:rsidP="00F64FE6">
      <w:pPr>
        <w:jc w:val="center"/>
        <w:rPr>
          <w:b/>
          <w:sz w:val="28"/>
          <w:szCs w:val="28"/>
          <w:lang w:val="fr-FR"/>
        </w:rPr>
      </w:pPr>
    </w:p>
    <w:p w:rsidR="00F63EA4" w:rsidRPr="0011152B" w:rsidRDefault="00F63EA4" w:rsidP="00F63EA4">
      <w:pPr>
        <w:rPr>
          <w:lang w:val="fr-FR"/>
        </w:rPr>
      </w:pPr>
      <w:r w:rsidRPr="0011152B">
        <w:rPr>
          <w:lang w:val="fr-FR"/>
        </w:rPr>
        <w:t xml:space="preserve">Plus de 200 espèces de moisissures produisent des agents d'intoxication alimentaire. Il s’agit de mycotoxines dont les manifestations sont nombreuses, certaines étant mutagènes et cancérigènes, d'autres endommageant des organes particuliers (foie, reins, système nerveux…). Elles sont souvent produites sur des céréales moisies comme les </w:t>
      </w:r>
      <w:r w:rsidRPr="0011152B">
        <w:rPr>
          <w:i/>
          <w:lang w:val="fr-FR"/>
        </w:rPr>
        <w:t>aflatoxines</w:t>
      </w:r>
      <w:r w:rsidRPr="0011152B">
        <w:rPr>
          <w:lang w:val="fr-FR"/>
        </w:rPr>
        <w:t xml:space="preserve"> sur toutes les céréales oléagineuses, les </w:t>
      </w:r>
      <w:r w:rsidRPr="0011152B">
        <w:rPr>
          <w:i/>
          <w:lang w:val="fr-FR"/>
        </w:rPr>
        <w:t>ochratoxines</w:t>
      </w:r>
      <w:r w:rsidRPr="0011152B">
        <w:rPr>
          <w:lang w:val="fr-FR"/>
        </w:rPr>
        <w:t xml:space="preserve"> sur le maïs, le seigle et l’orge, ou encore la </w:t>
      </w:r>
      <w:r w:rsidRPr="0011152B">
        <w:rPr>
          <w:i/>
          <w:lang w:val="fr-FR"/>
        </w:rPr>
        <w:t>citréoviridine</w:t>
      </w:r>
      <w:r w:rsidRPr="0011152B">
        <w:rPr>
          <w:lang w:val="fr-FR"/>
        </w:rPr>
        <w:t xml:space="preserve"> sur le riz et l’orge. La structure de chacun de ces composés est proposée ci-dessous : </w:t>
      </w:r>
    </w:p>
    <w:p w:rsidR="00F63EA4" w:rsidRPr="0011152B" w:rsidRDefault="00F63EA4" w:rsidP="00F63EA4">
      <w:pPr>
        <w:rPr>
          <w:lang w:val="fr-FR"/>
        </w:rPr>
      </w:pPr>
    </w:p>
    <w:p w:rsidR="00F63EA4" w:rsidRPr="005F014C" w:rsidRDefault="00F63EA4" w:rsidP="00F63EA4">
      <w:pPr>
        <w:jc w:val="center"/>
        <w:rPr>
          <w:rFonts w:ascii="Helvetica" w:hAnsi="Helvetica"/>
          <w:color w:val="000000"/>
        </w:rPr>
      </w:pPr>
      <w:r>
        <w:rPr>
          <w:rFonts w:ascii="Helvetica" w:hAnsi="Helvetica"/>
          <w:noProof/>
          <w:color w:val="000000"/>
          <w:lang w:val="fr-FR" w:eastAsia="fr-FR"/>
        </w:rPr>
        <w:drawing>
          <wp:inline distT="0" distB="0" distL="0" distR="0">
            <wp:extent cx="6143625" cy="1476375"/>
            <wp:effectExtent l="0" t="0" r="9525" b="9525"/>
            <wp:docPr id="15049103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3625" cy="1476375"/>
                    </a:xfrm>
                    <a:prstGeom prst="rect">
                      <a:avLst/>
                    </a:prstGeom>
                    <a:noFill/>
                    <a:ln>
                      <a:noFill/>
                    </a:ln>
                  </pic:spPr>
                </pic:pic>
              </a:graphicData>
            </a:graphic>
          </wp:inline>
        </w:drawing>
      </w:r>
    </w:p>
    <w:p w:rsidR="00F63EA4" w:rsidRDefault="00F63EA4" w:rsidP="00F63EA4">
      <w:pPr>
        <w:jc w:val="center"/>
        <w:rPr>
          <w:rFonts w:ascii="Helvetica" w:hAnsi="Helvetica"/>
          <w:color w:val="000000"/>
        </w:rPr>
      </w:pPr>
    </w:p>
    <w:p w:rsidR="00F63EA4" w:rsidRPr="0011152B" w:rsidRDefault="00F63EA4" w:rsidP="00F63EA4">
      <w:pPr>
        <w:rPr>
          <w:color w:val="000000"/>
          <w:lang w:val="fr-FR"/>
        </w:rPr>
      </w:pPr>
      <w:r w:rsidRPr="0011152B">
        <w:rPr>
          <w:lang w:val="fr-FR"/>
        </w:rPr>
        <w:t xml:space="preserve">Le rôle des moisissures dans les toxi-infections n'a attiré l'attention des chercheurs que depuis une trentaine d'années, à la suite de l'intoxication massive de milliers de volailles en Angleterre. </w:t>
      </w:r>
      <w:r w:rsidRPr="0011152B">
        <w:rPr>
          <w:color w:val="000000"/>
          <w:lang w:val="fr-FR"/>
        </w:rPr>
        <w:t xml:space="preserve">Dans ce problème, nous nous proposons d’étudier la synthèse asymétrique de la </w:t>
      </w:r>
      <w:r w:rsidRPr="0011152B">
        <w:rPr>
          <w:i/>
          <w:color w:val="000000"/>
          <w:lang w:val="fr-FR"/>
        </w:rPr>
        <w:t>citréoviridine</w:t>
      </w:r>
      <w:r w:rsidRPr="0011152B">
        <w:rPr>
          <w:color w:val="000000"/>
          <w:lang w:val="fr-FR"/>
        </w:rPr>
        <w:t xml:space="preserve"> décrite par le groupe de Williams (</w:t>
      </w:r>
      <w:r w:rsidRPr="0011152B">
        <w:rPr>
          <w:i/>
          <w:color w:val="000000"/>
          <w:lang w:val="fr-FR"/>
        </w:rPr>
        <w:t>The Journal of Organic Chemistry</w:t>
      </w:r>
      <w:r w:rsidRPr="0011152B">
        <w:rPr>
          <w:color w:val="000000"/>
          <w:lang w:val="fr-FR"/>
        </w:rPr>
        <w:t xml:space="preserve"> </w:t>
      </w:r>
      <w:r w:rsidRPr="0011152B">
        <w:rPr>
          <w:b/>
          <w:color w:val="000000"/>
          <w:lang w:val="fr-FR"/>
        </w:rPr>
        <w:t>1987</w:t>
      </w:r>
      <w:r w:rsidRPr="0011152B">
        <w:rPr>
          <w:color w:val="000000"/>
          <w:lang w:val="fr-FR"/>
        </w:rPr>
        <w:t xml:space="preserve">, </w:t>
      </w:r>
      <w:r w:rsidRPr="0011152B">
        <w:rPr>
          <w:i/>
          <w:color w:val="000000"/>
          <w:lang w:val="fr-FR"/>
        </w:rPr>
        <w:t>52</w:t>
      </w:r>
      <w:r w:rsidRPr="0011152B">
        <w:rPr>
          <w:color w:val="000000"/>
          <w:lang w:val="fr-FR"/>
        </w:rPr>
        <w:t>, 5067–5079) à partir de la 3</w:t>
      </w:r>
      <w:r w:rsidRPr="0011152B">
        <w:rPr>
          <w:color w:val="000000"/>
          <w:lang w:val="fr-FR"/>
        </w:rPr>
        <w:noBreakHyphen/>
        <w:t xml:space="preserve">(benzyloxy)butanone chirale </w:t>
      </w:r>
      <w:r w:rsidRPr="0011152B">
        <w:rPr>
          <w:b/>
          <w:color w:val="000000"/>
          <w:lang w:val="fr-FR"/>
        </w:rPr>
        <w:t>1</w:t>
      </w:r>
      <w:r w:rsidRPr="0011152B">
        <w:rPr>
          <w:color w:val="000000"/>
          <w:lang w:val="fr-FR"/>
        </w:rPr>
        <w:t xml:space="preserve"> </w:t>
      </w:r>
      <w:r w:rsidRPr="0011152B">
        <w:rPr>
          <w:i/>
          <w:color w:val="000000"/>
          <w:lang w:val="fr-FR"/>
        </w:rPr>
        <w:t>via</w:t>
      </w:r>
      <w:r w:rsidRPr="0011152B">
        <w:rPr>
          <w:color w:val="000000"/>
          <w:lang w:val="fr-FR"/>
        </w:rPr>
        <w:t xml:space="preserve"> les intermédiaires </w:t>
      </w:r>
      <w:r w:rsidRPr="0011152B">
        <w:rPr>
          <w:b/>
          <w:color w:val="000000"/>
          <w:lang w:val="fr-FR"/>
        </w:rPr>
        <w:t>9</w:t>
      </w:r>
      <w:r w:rsidRPr="0011152B">
        <w:rPr>
          <w:color w:val="000000"/>
          <w:lang w:val="fr-FR"/>
        </w:rPr>
        <w:t xml:space="preserve"> et </w:t>
      </w:r>
      <w:r w:rsidRPr="0011152B">
        <w:rPr>
          <w:b/>
          <w:color w:val="000000"/>
          <w:lang w:val="fr-FR"/>
        </w:rPr>
        <w:t>16</w:t>
      </w:r>
      <w:r w:rsidRPr="0011152B">
        <w:rPr>
          <w:color w:val="000000"/>
          <w:lang w:val="fr-FR"/>
        </w:rPr>
        <w:t xml:space="preserve"> </w:t>
      </w:r>
      <w:proofErr w:type="gramStart"/>
      <w:r w:rsidRPr="0011152B">
        <w:rPr>
          <w:color w:val="000000"/>
          <w:lang w:val="fr-FR"/>
        </w:rPr>
        <w:t>(</w:t>
      </w:r>
      <w:r w:rsidR="00571FF8" w:rsidRPr="0011152B">
        <w:rPr>
          <w:color w:val="000000"/>
          <w:lang w:val="fr-FR"/>
        </w:rPr>
        <w:t xml:space="preserve"> </w:t>
      </w:r>
      <w:r w:rsidR="00571FF8" w:rsidRPr="0011152B">
        <w:rPr>
          <w:b/>
          <w:bCs/>
          <w:color w:val="000000"/>
          <w:lang w:val="fr-FR"/>
        </w:rPr>
        <w:t>S</w:t>
      </w:r>
      <w:r w:rsidRPr="0011152B">
        <w:rPr>
          <w:b/>
          <w:bCs/>
          <w:color w:val="000000"/>
          <w:lang w:val="fr-FR"/>
        </w:rPr>
        <w:t>chéma</w:t>
      </w:r>
      <w:proofErr w:type="gramEnd"/>
      <w:r w:rsidRPr="0011152B">
        <w:rPr>
          <w:b/>
          <w:bCs/>
          <w:color w:val="000000"/>
          <w:lang w:val="fr-FR"/>
        </w:rPr>
        <w:t xml:space="preserve"> </w:t>
      </w:r>
      <w:r w:rsidR="00571FF8" w:rsidRPr="0011152B">
        <w:rPr>
          <w:b/>
          <w:bCs/>
          <w:color w:val="000000"/>
          <w:lang w:val="fr-FR"/>
        </w:rPr>
        <w:t xml:space="preserve">rétrosynthétique </w:t>
      </w:r>
      <w:r w:rsidRPr="0011152B">
        <w:rPr>
          <w:b/>
          <w:bCs/>
          <w:color w:val="000000"/>
          <w:lang w:val="fr-FR"/>
        </w:rPr>
        <w:t>1</w:t>
      </w:r>
      <w:r w:rsidRPr="0011152B">
        <w:rPr>
          <w:color w:val="000000"/>
          <w:lang w:val="fr-FR"/>
        </w:rPr>
        <w:t>)</w:t>
      </w:r>
      <w:r w:rsidR="00571FF8" w:rsidRPr="0011152B">
        <w:rPr>
          <w:color w:val="000000"/>
          <w:lang w:val="fr-FR"/>
        </w:rPr>
        <w:t>. Cet</w:t>
      </w:r>
      <w:r w:rsidR="00006579" w:rsidRPr="0011152B">
        <w:rPr>
          <w:color w:val="000000"/>
          <w:lang w:val="fr-FR"/>
        </w:rPr>
        <w:t xml:space="preserve">te synthèse a permis de mieux </w:t>
      </w:r>
      <w:r w:rsidR="00571FF8" w:rsidRPr="0011152B">
        <w:rPr>
          <w:color w:val="000000"/>
          <w:lang w:val="fr-FR"/>
        </w:rPr>
        <w:t xml:space="preserve">étudier </w:t>
      </w:r>
      <w:r w:rsidR="00006579" w:rsidRPr="0011152B">
        <w:rPr>
          <w:color w:val="000000"/>
          <w:lang w:val="fr-FR"/>
        </w:rPr>
        <w:t xml:space="preserve">cette mycotoxine </w:t>
      </w:r>
      <w:r w:rsidR="00571FF8" w:rsidRPr="0011152B">
        <w:rPr>
          <w:color w:val="000000"/>
          <w:lang w:val="fr-FR"/>
        </w:rPr>
        <w:t>et de comprendre son mécanisme d’</w:t>
      </w:r>
      <w:r w:rsidR="00543F3E" w:rsidRPr="0011152B">
        <w:rPr>
          <w:color w:val="000000"/>
          <w:lang w:val="fr-FR"/>
        </w:rPr>
        <w:t xml:space="preserve">action afin </w:t>
      </w:r>
      <w:r w:rsidR="00F64FE6" w:rsidRPr="0011152B">
        <w:rPr>
          <w:color w:val="000000"/>
          <w:lang w:val="fr-FR"/>
        </w:rPr>
        <w:t>de prévenir une</w:t>
      </w:r>
      <w:r w:rsidR="00006579" w:rsidRPr="0011152B">
        <w:rPr>
          <w:color w:val="000000"/>
          <w:lang w:val="fr-FR"/>
        </w:rPr>
        <w:t xml:space="preserve"> myco-infection.</w:t>
      </w:r>
    </w:p>
    <w:p w:rsidR="00F63EA4" w:rsidRPr="006F1B1B" w:rsidRDefault="00F63EA4" w:rsidP="00F63EA4">
      <w:pPr>
        <w:jc w:val="center"/>
        <w:rPr>
          <w:color w:val="000000"/>
        </w:rPr>
      </w:pPr>
      <w:r>
        <w:rPr>
          <w:noProof/>
          <w:color w:val="000000"/>
          <w:lang w:val="fr-FR" w:eastAsia="fr-FR"/>
        </w:rPr>
        <w:drawing>
          <wp:inline distT="0" distB="0" distL="0" distR="0">
            <wp:extent cx="5191125" cy="2181225"/>
            <wp:effectExtent l="0" t="0" r="9525" b="0"/>
            <wp:docPr id="18336844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1125" cy="2181225"/>
                    </a:xfrm>
                    <a:prstGeom prst="rect">
                      <a:avLst/>
                    </a:prstGeom>
                    <a:noFill/>
                    <a:ln>
                      <a:noFill/>
                    </a:ln>
                  </pic:spPr>
                </pic:pic>
              </a:graphicData>
            </a:graphic>
          </wp:inline>
        </w:drawing>
      </w:r>
    </w:p>
    <w:p w:rsidR="00F63EA4" w:rsidRPr="0011152B" w:rsidRDefault="00F63EA4" w:rsidP="00F63EA4">
      <w:pPr>
        <w:jc w:val="center"/>
        <w:rPr>
          <w:b/>
          <w:color w:val="000000"/>
          <w:lang w:val="fr-FR"/>
        </w:rPr>
      </w:pPr>
      <w:r w:rsidRPr="0011152B">
        <w:rPr>
          <w:b/>
          <w:color w:val="000000"/>
          <w:lang w:val="fr-FR"/>
        </w:rPr>
        <w:t xml:space="preserve">Schéma </w:t>
      </w:r>
      <w:r w:rsidR="00571FF8" w:rsidRPr="0011152B">
        <w:rPr>
          <w:b/>
          <w:color w:val="000000"/>
          <w:lang w:val="fr-FR"/>
        </w:rPr>
        <w:t xml:space="preserve">rétrosynthétique </w:t>
      </w:r>
      <w:r w:rsidRPr="0011152B">
        <w:rPr>
          <w:b/>
          <w:color w:val="000000"/>
          <w:lang w:val="fr-FR"/>
        </w:rPr>
        <w:t>1</w:t>
      </w:r>
    </w:p>
    <w:p w:rsidR="00543F3E" w:rsidRPr="0011152B" w:rsidRDefault="00543F3E" w:rsidP="00F63EA4">
      <w:pPr>
        <w:jc w:val="center"/>
        <w:rPr>
          <w:b/>
          <w:color w:val="000000"/>
          <w:lang w:val="fr-FR"/>
        </w:rPr>
      </w:pPr>
    </w:p>
    <w:p w:rsidR="00F63EA4" w:rsidRPr="0011152B" w:rsidRDefault="00F63EA4" w:rsidP="00F63EA4">
      <w:pPr>
        <w:ind w:firstLine="709"/>
        <w:rPr>
          <w:b/>
          <w:color w:val="000000"/>
          <w:sz w:val="28"/>
          <w:lang w:val="fr-FR"/>
        </w:rPr>
      </w:pPr>
      <w:r w:rsidRPr="0011152B">
        <w:rPr>
          <w:b/>
          <w:caps/>
          <w:color w:val="000000"/>
          <w:sz w:val="28"/>
          <w:lang w:val="fr-FR"/>
        </w:rPr>
        <w:t>B1</w:t>
      </w:r>
      <w:r w:rsidRPr="0011152B">
        <w:rPr>
          <w:b/>
          <w:color w:val="000000"/>
          <w:sz w:val="28"/>
          <w:lang w:val="fr-FR"/>
        </w:rPr>
        <w:t>. Synthèse de l’intermédiaire 9</w:t>
      </w:r>
    </w:p>
    <w:p w:rsidR="00543F3E" w:rsidRPr="0011152B" w:rsidRDefault="00543F3E" w:rsidP="00F63EA4">
      <w:pPr>
        <w:ind w:firstLine="709"/>
        <w:rPr>
          <w:b/>
          <w:color w:val="000000"/>
          <w:sz w:val="28"/>
          <w:lang w:val="fr-FR"/>
        </w:rPr>
      </w:pPr>
    </w:p>
    <w:p w:rsidR="00F63EA4" w:rsidRPr="0011152B" w:rsidRDefault="00F63EA4" w:rsidP="00F63EA4">
      <w:pPr>
        <w:rPr>
          <w:color w:val="000000"/>
          <w:lang w:val="fr-FR"/>
        </w:rPr>
      </w:pPr>
      <w:r w:rsidRPr="0011152B">
        <w:rPr>
          <w:color w:val="000000"/>
          <w:lang w:val="fr-FR"/>
        </w:rPr>
        <w:t xml:space="preserve">La synthèse de l’intermédiaire </w:t>
      </w:r>
      <w:r w:rsidRPr="0011152B">
        <w:rPr>
          <w:b/>
          <w:color w:val="000000"/>
          <w:lang w:val="fr-FR"/>
        </w:rPr>
        <w:t>9</w:t>
      </w:r>
      <w:r w:rsidRPr="0011152B">
        <w:rPr>
          <w:color w:val="000000"/>
          <w:lang w:val="fr-FR"/>
        </w:rPr>
        <w:t xml:space="preserve"> utilise la 3-(</w:t>
      </w:r>
      <w:proofErr w:type="gramStart"/>
      <w:r w:rsidRPr="0011152B">
        <w:rPr>
          <w:color w:val="000000"/>
          <w:lang w:val="fr-FR"/>
        </w:rPr>
        <w:t>benzyloxy)butanone</w:t>
      </w:r>
      <w:proofErr w:type="gramEnd"/>
      <w:r w:rsidRPr="0011152B">
        <w:rPr>
          <w:color w:val="000000"/>
          <w:lang w:val="fr-FR"/>
        </w:rPr>
        <w:t xml:space="preserve"> chirale</w:t>
      </w:r>
      <w:r w:rsidRPr="0011152B">
        <w:rPr>
          <w:b/>
          <w:color w:val="000000"/>
          <w:lang w:val="fr-FR"/>
        </w:rPr>
        <w:t xml:space="preserve"> 1</w:t>
      </w:r>
      <w:r w:rsidRPr="0011152B">
        <w:rPr>
          <w:color w:val="000000"/>
          <w:lang w:val="fr-FR"/>
        </w:rPr>
        <w:t xml:space="preserve"> comme composé de départ. Les premières étapes de la synthèse sont données ci-après (</w:t>
      </w:r>
      <w:r w:rsidRPr="0011152B">
        <w:rPr>
          <w:b/>
          <w:bCs/>
          <w:color w:val="000000"/>
          <w:lang w:val="fr-FR"/>
        </w:rPr>
        <w:t>schéma 2</w:t>
      </w:r>
      <w:r w:rsidRPr="0011152B">
        <w:rPr>
          <w:color w:val="000000"/>
          <w:lang w:val="fr-FR"/>
        </w:rPr>
        <w:t>) :</w:t>
      </w:r>
    </w:p>
    <w:p w:rsidR="00F63EA4" w:rsidRPr="00A848E3" w:rsidRDefault="00F63EA4" w:rsidP="00F63EA4">
      <w:pPr>
        <w:jc w:val="center"/>
        <w:rPr>
          <w:rFonts w:ascii="Helvetica" w:hAnsi="Helvetica"/>
          <w:color w:val="000000"/>
        </w:rPr>
      </w:pPr>
      <w:r>
        <w:rPr>
          <w:rFonts w:ascii="Helvetica" w:hAnsi="Helvetica"/>
          <w:noProof/>
          <w:color w:val="000000"/>
          <w:lang w:val="fr-FR" w:eastAsia="fr-FR"/>
        </w:rPr>
        <w:drawing>
          <wp:inline distT="0" distB="0" distL="0" distR="0">
            <wp:extent cx="4400550" cy="1628775"/>
            <wp:effectExtent l="0" t="0" r="0" b="0"/>
            <wp:docPr id="106052399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00550" cy="1628775"/>
                    </a:xfrm>
                    <a:prstGeom prst="rect">
                      <a:avLst/>
                    </a:prstGeom>
                    <a:noFill/>
                    <a:ln>
                      <a:noFill/>
                    </a:ln>
                  </pic:spPr>
                </pic:pic>
              </a:graphicData>
            </a:graphic>
          </wp:inline>
        </w:drawing>
      </w:r>
    </w:p>
    <w:p w:rsidR="00F63EA4" w:rsidRPr="0011152B" w:rsidRDefault="00F63EA4" w:rsidP="00F63EA4">
      <w:pPr>
        <w:jc w:val="center"/>
        <w:rPr>
          <w:b/>
          <w:color w:val="000000"/>
          <w:lang w:val="fr-FR"/>
        </w:rPr>
      </w:pPr>
      <w:r w:rsidRPr="0011152B">
        <w:rPr>
          <w:b/>
          <w:color w:val="000000"/>
          <w:lang w:val="fr-FR"/>
        </w:rPr>
        <w:t>Schéma 2</w:t>
      </w:r>
    </w:p>
    <w:p w:rsidR="00F63EA4" w:rsidRPr="0011152B" w:rsidRDefault="00F63EA4" w:rsidP="00F63EA4">
      <w:pPr>
        <w:tabs>
          <w:tab w:val="left" w:pos="709"/>
        </w:tabs>
        <w:rPr>
          <w:lang w:val="fr-FR"/>
        </w:rPr>
      </w:pP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.1</w:t>
      </w:r>
      <w:r w:rsidRPr="0011152B">
        <w:rPr>
          <w:b/>
          <w:color w:val="000000"/>
          <w:lang w:val="fr-FR"/>
        </w:rPr>
        <w:tab/>
      </w:r>
      <w:r w:rsidRPr="0011152B">
        <w:rPr>
          <w:color w:val="000000"/>
          <w:lang w:val="fr-FR"/>
        </w:rPr>
        <w:t xml:space="preserve">Représenter les deux isomères du composé </w:t>
      </w:r>
      <w:r w:rsidRPr="0011152B">
        <w:rPr>
          <w:b/>
          <w:color w:val="000000"/>
          <w:lang w:val="fr-FR"/>
        </w:rPr>
        <w:t>2</w:t>
      </w:r>
      <w:r w:rsidRPr="0011152B">
        <w:rPr>
          <w:color w:val="000000"/>
          <w:lang w:val="fr-FR"/>
        </w:rPr>
        <w:t xml:space="preserve"> qui peuvent se former à partir de la 3</w:t>
      </w:r>
      <w:r w:rsidRPr="0011152B">
        <w:rPr>
          <w:color w:val="000000"/>
          <w:lang w:val="fr-FR"/>
        </w:rPr>
        <w:noBreakHyphen/>
        <w:t>(benzyloxy)butanone chirale</w:t>
      </w:r>
      <w:r w:rsidRPr="0011152B">
        <w:rPr>
          <w:b/>
          <w:color w:val="000000"/>
          <w:lang w:val="fr-FR"/>
        </w:rPr>
        <w:t xml:space="preserve"> 1</w:t>
      </w:r>
      <w:r w:rsidRPr="0011152B">
        <w:rPr>
          <w:color w:val="000000"/>
          <w:lang w:val="fr-FR"/>
        </w:rPr>
        <w:t xml:space="preserve">. Quelle relation d’isomérie lie ces isomères ? </w:t>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543F3E" w:rsidRPr="0011152B">
        <w:rPr>
          <w:b/>
          <w:bCs/>
          <w:color w:val="000000"/>
          <w:lang w:val="fr-FR"/>
        </w:rPr>
        <w:t>(1</w:t>
      </w:r>
      <w:r w:rsidR="00E80C4A" w:rsidRPr="0011152B">
        <w:rPr>
          <w:b/>
          <w:bCs/>
          <w:color w:val="000000"/>
          <w:lang w:val="fr-FR"/>
        </w:rPr>
        <w:t xml:space="preserve"> </w:t>
      </w:r>
      <w:r w:rsidR="00543F3E" w:rsidRPr="0011152B">
        <w:rPr>
          <w:b/>
          <w:bCs/>
          <w:color w:val="000000"/>
          <w:lang w:val="fr-FR"/>
        </w:rPr>
        <w:t>pt</w:t>
      </w:r>
      <w:r w:rsidR="000A28DF" w:rsidRPr="0011152B">
        <w:rPr>
          <w:b/>
          <w:bCs/>
          <w:color w:val="000000"/>
          <w:lang w:val="fr-FR"/>
        </w:rPr>
        <w:t>)</w:t>
      </w:r>
    </w:p>
    <w:p w:rsidR="00F63EA4" w:rsidRPr="0011152B" w:rsidRDefault="00F63EA4" w:rsidP="00F63EA4">
      <w:pPr>
        <w:tabs>
          <w:tab w:val="left" w:pos="709"/>
        </w:tabs>
        <w:ind w:left="1134" w:hanging="1134"/>
        <w:rPr>
          <w:color w:val="000000"/>
          <w:lang w:val="fr-FR"/>
        </w:rPr>
      </w:pP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.2</w:t>
      </w:r>
      <w:r w:rsidRPr="0011152B">
        <w:rPr>
          <w:b/>
          <w:color w:val="000000"/>
          <w:lang w:val="fr-FR"/>
        </w:rPr>
        <w:tab/>
      </w:r>
      <w:r w:rsidRPr="0011152B">
        <w:rPr>
          <w:color w:val="000000"/>
          <w:lang w:val="fr-FR"/>
        </w:rPr>
        <w:t xml:space="preserve">En pratique, les auteurs n’obtiennent que l’isomère du composé </w:t>
      </w:r>
      <w:r w:rsidRPr="0011152B">
        <w:rPr>
          <w:b/>
          <w:color w:val="000000"/>
          <w:lang w:val="fr-FR"/>
        </w:rPr>
        <w:t>2</w:t>
      </w:r>
      <w:r w:rsidRPr="0011152B">
        <w:rPr>
          <w:color w:val="000000"/>
          <w:lang w:val="fr-FR"/>
        </w:rPr>
        <w:t xml:space="preserve"> de configuration (</w:t>
      </w:r>
      <w:proofErr w:type="gramStart"/>
      <w:r w:rsidRPr="0011152B">
        <w:rPr>
          <w:i/>
          <w:color w:val="000000"/>
          <w:lang w:val="fr-FR"/>
        </w:rPr>
        <w:t>R,R</w:t>
      </w:r>
      <w:proofErr w:type="gramEnd"/>
      <w:r w:rsidRPr="0011152B">
        <w:rPr>
          <w:color w:val="000000"/>
          <w:lang w:val="fr-FR"/>
        </w:rPr>
        <w:t>). Le dessiner en convention spatiale de Cram en justifiant la représentation.</w:t>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06579" w:rsidRPr="0011152B">
        <w:rPr>
          <w:b/>
          <w:bCs/>
          <w:color w:val="000000"/>
          <w:lang w:val="fr-FR"/>
        </w:rPr>
        <w:t>(1</w:t>
      </w:r>
      <w:r w:rsidR="00E80C4A" w:rsidRPr="0011152B">
        <w:rPr>
          <w:b/>
          <w:bCs/>
          <w:color w:val="000000"/>
          <w:lang w:val="fr-FR"/>
        </w:rPr>
        <w:t xml:space="preserve"> </w:t>
      </w:r>
      <w:r w:rsidR="00006579" w:rsidRPr="0011152B">
        <w:rPr>
          <w:b/>
          <w:bCs/>
          <w:color w:val="000000"/>
          <w:lang w:val="fr-FR"/>
        </w:rPr>
        <w:t>pt</w:t>
      </w:r>
      <w:r w:rsidR="000A28DF" w:rsidRPr="0011152B">
        <w:rPr>
          <w:b/>
          <w:bCs/>
          <w:color w:val="000000"/>
          <w:lang w:val="fr-FR"/>
        </w:rPr>
        <w:t>)</w:t>
      </w: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.3</w:t>
      </w:r>
      <w:r w:rsidRPr="0011152B">
        <w:rPr>
          <w:b/>
          <w:color w:val="000000"/>
          <w:lang w:val="fr-FR"/>
        </w:rPr>
        <w:tab/>
      </w:r>
      <w:r w:rsidRPr="0011152B">
        <w:rPr>
          <w:color w:val="000000"/>
          <w:lang w:val="fr-FR"/>
        </w:rPr>
        <w:t xml:space="preserve">Représenter le composé </w:t>
      </w:r>
      <w:r w:rsidRPr="0011152B">
        <w:rPr>
          <w:b/>
          <w:color w:val="000000"/>
          <w:lang w:val="fr-FR"/>
        </w:rPr>
        <w:t>3</w:t>
      </w:r>
      <w:r w:rsidRPr="0011152B">
        <w:rPr>
          <w:color w:val="000000"/>
          <w:lang w:val="fr-FR"/>
        </w:rPr>
        <w:t>. Écrire l’équation de la réaction de formation du composé</w:t>
      </w:r>
      <w:r w:rsidRPr="0011152B">
        <w:rPr>
          <w:b/>
          <w:color w:val="000000"/>
          <w:lang w:val="fr-FR"/>
        </w:rPr>
        <w:t xml:space="preserve"> 3 </w:t>
      </w:r>
      <w:r w:rsidRPr="0011152B">
        <w:rPr>
          <w:color w:val="000000"/>
          <w:lang w:val="fr-FR"/>
        </w:rPr>
        <w:t>à partir de l’isomère</w:t>
      </w:r>
      <w:r w:rsidRPr="0011152B">
        <w:rPr>
          <w:b/>
          <w:color w:val="000000"/>
          <w:lang w:val="fr-FR"/>
        </w:rPr>
        <w:t xml:space="preserve"> </w:t>
      </w:r>
      <w:r w:rsidRPr="0011152B">
        <w:rPr>
          <w:color w:val="000000"/>
          <w:lang w:val="fr-FR"/>
        </w:rPr>
        <w:t xml:space="preserve">du produit </w:t>
      </w:r>
      <w:r w:rsidRPr="0011152B">
        <w:rPr>
          <w:b/>
          <w:color w:val="000000"/>
          <w:lang w:val="fr-FR"/>
        </w:rPr>
        <w:t xml:space="preserve">2 </w:t>
      </w:r>
      <w:r w:rsidRPr="0011152B">
        <w:rPr>
          <w:color w:val="000000"/>
          <w:lang w:val="fr-FR"/>
        </w:rPr>
        <w:t>de configuration (</w:t>
      </w:r>
      <w:proofErr w:type="gramStart"/>
      <w:r w:rsidRPr="0011152B">
        <w:rPr>
          <w:i/>
          <w:color w:val="000000"/>
          <w:lang w:val="fr-FR"/>
        </w:rPr>
        <w:t>R,R</w:t>
      </w:r>
      <w:proofErr w:type="gramEnd"/>
      <w:r w:rsidRPr="0011152B">
        <w:rPr>
          <w:color w:val="000000"/>
          <w:lang w:val="fr-FR"/>
        </w:rPr>
        <w:t>) en précisant bien le rôle de la diisopropyléthylamine ((Me</w:t>
      </w:r>
      <w:r w:rsidRPr="0011152B">
        <w:rPr>
          <w:color w:val="000000"/>
          <w:vertAlign w:val="subscript"/>
          <w:lang w:val="fr-FR"/>
        </w:rPr>
        <w:t>2</w:t>
      </w:r>
      <w:r w:rsidRPr="0011152B">
        <w:rPr>
          <w:color w:val="000000"/>
          <w:lang w:val="fr-FR"/>
        </w:rPr>
        <w:t>CH)</w:t>
      </w:r>
      <w:r w:rsidRPr="0011152B">
        <w:rPr>
          <w:color w:val="000000"/>
          <w:vertAlign w:val="subscript"/>
          <w:lang w:val="fr-FR"/>
        </w:rPr>
        <w:t>2</w:t>
      </w:r>
      <w:r w:rsidRPr="0011152B">
        <w:rPr>
          <w:color w:val="000000"/>
          <w:lang w:val="fr-FR"/>
        </w:rPr>
        <w:t>NEt). Nommer le mécanisme de cette réaction.</w:t>
      </w:r>
      <w:r w:rsidR="000A28DF" w:rsidRPr="0011152B">
        <w:rPr>
          <w:color w:val="000000"/>
          <w:lang w:val="fr-FR"/>
        </w:rPr>
        <w:tab/>
      </w:r>
      <w:r w:rsidR="00006579" w:rsidRPr="0011152B">
        <w:rPr>
          <w:color w:val="000000"/>
          <w:lang w:val="fr-FR"/>
        </w:rPr>
        <w:t>(…)</w:t>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color w:val="000000"/>
          <w:lang w:val="fr-FR"/>
        </w:rPr>
        <w:tab/>
      </w:r>
      <w:r w:rsidR="000A28DF" w:rsidRPr="0011152B">
        <w:rPr>
          <w:b/>
          <w:bCs/>
          <w:color w:val="000000"/>
          <w:lang w:val="fr-FR"/>
        </w:rPr>
        <w:t>(4</w:t>
      </w:r>
      <w:r w:rsidR="00E80C4A" w:rsidRPr="0011152B">
        <w:rPr>
          <w:b/>
          <w:bCs/>
          <w:color w:val="000000"/>
          <w:lang w:val="fr-FR"/>
        </w:rPr>
        <w:t xml:space="preserve"> </w:t>
      </w:r>
      <w:r w:rsidR="000A28DF" w:rsidRPr="0011152B">
        <w:rPr>
          <w:b/>
          <w:bCs/>
          <w:color w:val="000000"/>
          <w:lang w:val="fr-FR"/>
        </w:rPr>
        <w:t>pts)</w:t>
      </w:r>
    </w:p>
    <w:p w:rsidR="00F63EA4" w:rsidRPr="0011152B" w:rsidRDefault="00F63EA4" w:rsidP="00F63EA4">
      <w:pPr>
        <w:tabs>
          <w:tab w:val="left" w:pos="709"/>
        </w:tabs>
        <w:rPr>
          <w:color w:val="000000"/>
          <w:lang w:val="fr-FR"/>
        </w:rPr>
      </w:pPr>
    </w:p>
    <w:p w:rsidR="00F63EA4" w:rsidRPr="0011152B" w:rsidRDefault="00F63EA4" w:rsidP="00F63EA4">
      <w:pPr>
        <w:tabs>
          <w:tab w:val="left" w:pos="709"/>
        </w:tabs>
        <w:rPr>
          <w:color w:val="000000"/>
          <w:lang w:val="fr-FR"/>
        </w:rPr>
      </w:pPr>
      <w:r w:rsidRPr="0011152B">
        <w:rPr>
          <w:color w:val="000000"/>
          <w:lang w:val="fr-FR"/>
        </w:rPr>
        <w:t>L’aldéhyde</w:t>
      </w:r>
      <w:r w:rsidRPr="0011152B">
        <w:rPr>
          <w:b/>
          <w:color w:val="000000"/>
          <w:lang w:val="fr-FR"/>
        </w:rPr>
        <w:t xml:space="preserve"> 4 </w:t>
      </w:r>
      <w:r w:rsidRPr="0011152B">
        <w:rPr>
          <w:color w:val="000000"/>
          <w:lang w:val="fr-FR"/>
        </w:rPr>
        <w:t xml:space="preserve">est ensuite mis en réaction avec l’organomagnésien </w:t>
      </w:r>
      <w:r w:rsidRPr="0011152B">
        <w:rPr>
          <w:b/>
          <w:color w:val="000000"/>
          <w:lang w:val="fr-FR"/>
        </w:rPr>
        <w:t xml:space="preserve">6 </w:t>
      </w:r>
      <w:r w:rsidRPr="0011152B">
        <w:rPr>
          <w:color w:val="000000"/>
          <w:lang w:val="fr-FR"/>
        </w:rPr>
        <w:t>(réactif de Grignard) préparé à partir du bromé</w:t>
      </w:r>
      <w:r w:rsidRPr="0011152B">
        <w:rPr>
          <w:b/>
          <w:color w:val="000000"/>
          <w:lang w:val="fr-FR"/>
        </w:rPr>
        <w:t xml:space="preserve"> </w:t>
      </w:r>
      <w:r w:rsidRPr="0011152B">
        <w:rPr>
          <w:color w:val="000000"/>
          <w:lang w:val="fr-FR"/>
        </w:rPr>
        <w:t>vinylique</w:t>
      </w:r>
      <w:r w:rsidRPr="0011152B">
        <w:rPr>
          <w:b/>
          <w:color w:val="000000"/>
          <w:lang w:val="fr-FR"/>
        </w:rPr>
        <w:t xml:space="preserve"> 5</w:t>
      </w:r>
      <w:r w:rsidRPr="0011152B">
        <w:rPr>
          <w:color w:val="000000"/>
          <w:lang w:val="fr-FR"/>
        </w:rPr>
        <w:t xml:space="preserve"> (schéma 3) :</w:t>
      </w:r>
    </w:p>
    <w:p w:rsidR="00F63EA4" w:rsidRPr="00567D28" w:rsidRDefault="00F63EA4" w:rsidP="00F63EA4">
      <w:pPr>
        <w:tabs>
          <w:tab w:val="left" w:pos="709"/>
        </w:tabs>
        <w:jc w:val="center"/>
        <w:rPr>
          <w:rFonts w:ascii="Times" w:hAnsi="Times"/>
          <w:color w:val="000000"/>
        </w:rPr>
      </w:pPr>
      <w:r>
        <w:rPr>
          <w:rFonts w:ascii="Times" w:hAnsi="Times"/>
          <w:noProof/>
          <w:color w:val="000000"/>
          <w:lang w:val="fr-FR" w:eastAsia="fr-FR"/>
        </w:rPr>
        <w:drawing>
          <wp:inline distT="0" distB="0" distL="0" distR="0">
            <wp:extent cx="5581650" cy="1714500"/>
            <wp:effectExtent l="0" t="0" r="0" b="0"/>
            <wp:docPr id="1700997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1650" cy="1714500"/>
                    </a:xfrm>
                    <a:prstGeom prst="rect">
                      <a:avLst/>
                    </a:prstGeom>
                    <a:noFill/>
                    <a:ln>
                      <a:noFill/>
                    </a:ln>
                  </pic:spPr>
                </pic:pic>
              </a:graphicData>
            </a:graphic>
          </wp:inline>
        </w:drawing>
      </w:r>
    </w:p>
    <w:p w:rsidR="00F63EA4" w:rsidRPr="0011152B" w:rsidRDefault="00F63EA4" w:rsidP="00F63EA4">
      <w:pPr>
        <w:tabs>
          <w:tab w:val="left" w:pos="709"/>
        </w:tabs>
        <w:jc w:val="center"/>
        <w:rPr>
          <w:b/>
          <w:color w:val="000000"/>
          <w:lang w:val="fr-FR"/>
        </w:rPr>
      </w:pPr>
      <w:r w:rsidRPr="0011152B">
        <w:rPr>
          <w:b/>
          <w:color w:val="000000"/>
          <w:lang w:val="fr-FR"/>
        </w:rPr>
        <w:t>Schéma 3</w:t>
      </w:r>
    </w:p>
    <w:p w:rsidR="00F63EA4" w:rsidRPr="0011152B" w:rsidRDefault="00543F3E" w:rsidP="00F63EA4">
      <w:pPr>
        <w:tabs>
          <w:tab w:val="left" w:pos="709"/>
        </w:tabs>
        <w:rPr>
          <w:color w:val="000000"/>
          <w:lang w:val="fr-FR"/>
        </w:rPr>
      </w:pPr>
      <w:r w:rsidRPr="0011152B">
        <w:rPr>
          <w:color w:val="000000"/>
          <w:lang w:val="fr-FR"/>
        </w:rPr>
        <w:t>(…)</w:t>
      </w: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.5</w:t>
      </w:r>
      <w:r w:rsidRPr="0011152B">
        <w:rPr>
          <w:b/>
          <w:color w:val="000000"/>
          <w:lang w:val="fr-FR"/>
        </w:rPr>
        <w:tab/>
      </w:r>
      <w:r w:rsidRPr="0011152B">
        <w:rPr>
          <w:color w:val="000000"/>
          <w:lang w:val="fr-FR"/>
        </w:rPr>
        <w:t>Donner un réactif et les précautions opératoires pour préparer l’organomagnésien</w:t>
      </w:r>
      <w:r w:rsidRPr="0011152B">
        <w:rPr>
          <w:b/>
          <w:color w:val="000000"/>
          <w:lang w:val="fr-FR"/>
        </w:rPr>
        <w:t xml:space="preserve"> 6</w:t>
      </w:r>
      <w:r w:rsidRPr="0011152B">
        <w:rPr>
          <w:color w:val="000000"/>
          <w:lang w:val="fr-FR"/>
        </w:rPr>
        <w:t xml:space="preserve"> à partir du bromé</w:t>
      </w:r>
      <w:r w:rsidRPr="0011152B">
        <w:rPr>
          <w:b/>
          <w:color w:val="000000"/>
          <w:lang w:val="fr-FR"/>
        </w:rPr>
        <w:t xml:space="preserve"> </w:t>
      </w:r>
      <w:r w:rsidRPr="0011152B">
        <w:rPr>
          <w:color w:val="000000"/>
          <w:lang w:val="fr-FR"/>
        </w:rPr>
        <w:t>vinylique</w:t>
      </w:r>
      <w:r w:rsidRPr="0011152B">
        <w:rPr>
          <w:b/>
          <w:color w:val="000000"/>
          <w:lang w:val="fr-FR"/>
        </w:rPr>
        <w:t xml:space="preserve"> 5</w:t>
      </w:r>
      <w:r w:rsidRPr="0011152B">
        <w:rPr>
          <w:color w:val="000000"/>
          <w:lang w:val="fr-FR"/>
        </w:rPr>
        <w:t>. Écrire les équations des réactions secondaires à éviter.</w:t>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b/>
          <w:bCs/>
          <w:color w:val="000000"/>
          <w:lang w:val="fr-FR"/>
        </w:rPr>
        <w:t>(3pts)</w:t>
      </w:r>
    </w:p>
    <w:p w:rsidR="00F63EA4" w:rsidRPr="0011152B" w:rsidRDefault="00F63EA4" w:rsidP="00F63EA4">
      <w:pPr>
        <w:tabs>
          <w:tab w:val="left" w:pos="709"/>
        </w:tabs>
        <w:rPr>
          <w:b/>
          <w:color w:val="000000"/>
          <w:lang w:val="fr-FR"/>
        </w:rPr>
      </w:pP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.6</w:t>
      </w:r>
      <w:r w:rsidRPr="0011152B">
        <w:rPr>
          <w:b/>
          <w:color w:val="000000"/>
          <w:lang w:val="fr-FR"/>
        </w:rPr>
        <w:tab/>
      </w:r>
      <w:r w:rsidRPr="0011152B">
        <w:rPr>
          <w:color w:val="000000"/>
          <w:lang w:val="fr-FR"/>
        </w:rPr>
        <w:t>Écrire le mécanisme de la réaction du composé</w:t>
      </w:r>
      <w:r w:rsidRPr="0011152B">
        <w:rPr>
          <w:b/>
          <w:color w:val="000000"/>
          <w:lang w:val="fr-FR"/>
        </w:rPr>
        <w:t xml:space="preserve"> 4</w:t>
      </w:r>
      <w:r w:rsidRPr="0011152B">
        <w:rPr>
          <w:color w:val="000000"/>
          <w:lang w:val="fr-FR"/>
        </w:rPr>
        <w:t xml:space="preserve"> avec l’organomagnésien</w:t>
      </w:r>
      <w:r w:rsidRPr="0011152B">
        <w:rPr>
          <w:b/>
          <w:color w:val="000000"/>
          <w:lang w:val="fr-FR"/>
        </w:rPr>
        <w:t xml:space="preserve"> 6</w:t>
      </w:r>
      <w:r w:rsidRPr="0011152B">
        <w:rPr>
          <w:color w:val="000000"/>
          <w:lang w:val="fr-FR"/>
        </w:rPr>
        <w:t>. A quoi sert la chromatographie séparative sur silice dans ce protocole ?</w:t>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b/>
          <w:bCs/>
          <w:color w:val="000000"/>
          <w:lang w:val="fr-FR"/>
        </w:rPr>
        <w:t>(2pts)</w:t>
      </w:r>
    </w:p>
    <w:p w:rsidR="00006579" w:rsidRPr="0011152B" w:rsidRDefault="00006579" w:rsidP="00F63EA4">
      <w:pPr>
        <w:tabs>
          <w:tab w:val="left" w:pos="709"/>
        </w:tabs>
        <w:rPr>
          <w:b/>
          <w:caps/>
          <w:color w:val="000000"/>
          <w:lang w:val="fr-FR"/>
        </w:rPr>
      </w:pPr>
    </w:p>
    <w:p w:rsidR="00F63EA4" w:rsidRPr="0011152B" w:rsidRDefault="00F63EA4" w:rsidP="00F63EA4">
      <w:pPr>
        <w:tabs>
          <w:tab w:val="left" w:pos="709"/>
        </w:tabs>
        <w:rPr>
          <w:b/>
          <w:bCs/>
          <w:color w:val="000000"/>
          <w:lang w:val="fr-FR"/>
        </w:rPr>
      </w:pPr>
      <w:r w:rsidRPr="0011152B">
        <w:rPr>
          <w:b/>
          <w:caps/>
          <w:color w:val="000000"/>
          <w:lang w:val="fr-FR"/>
        </w:rPr>
        <w:t>B1</w:t>
      </w:r>
      <w:r w:rsidRPr="0011152B">
        <w:rPr>
          <w:b/>
          <w:color w:val="000000"/>
          <w:lang w:val="fr-FR"/>
        </w:rPr>
        <w:t>.7</w:t>
      </w:r>
      <w:r w:rsidRPr="0011152B">
        <w:rPr>
          <w:b/>
          <w:color w:val="000000"/>
          <w:lang w:val="fr-FR"/>
        </w:rPr>
        <w:tab/>
      </w:r>
      <w:r w:rsidRPr="0011152B">
        <w:rPr>
          <w:color w:val="000000"/>
          <w:lang w:val="fr-FR"/>
        </w:rPr>
        <w:t xml:space="preserve">Nommer </w:t>
      </w:r>
      <w:r w:rsidRPr="0011152B">
        <w:rPr>
          <w:lang w:val="fr-FR"/>
        </w:rPr>
        <w:t>les groupes caractéristiques (fonctions) présents</w:t>
      </w:r>
      <w:r w:rsidRPr="0011152B">
        <w:rPr>
          <w:color w:val="000000"/>
          <w:lang w:val="fr-FR"/>
        </w:rPr>
        <w:t xml:space="preserve"> dans le composé </w:t>
      </w:r>
      <w:r w:rsidRPr="0011152B">
        <w:rPr>
          <w:b/>
          <w:color w:val="000000"/>
          <w:lang w:val="fr-FR"/>
        </w:rPr>
        <w:t>7</w:t>
      </w:r>
      <w:r w:rsidR="00006579" w:rsidRPr="0011152B">
        <w:rPr>
          <w:b/>
          <w:color w:val="000000"/>
          <w:lang w:val="fr-FR"/>
        </w:rPr>
        <w:t>.</w:t>
      </w:r>
      <w:r w:rsidR="00006579" w:rsidRPr="0011152B">
        <w:rPr>
          <w:b/>
          <w:color w:val="000000"/>
          <w:lang w:val="fr-FR"/>
        </w:rPr>
        <w:tab/>
      </w:r>
      <w:r w:rsidR="00006579" w:rsidRPr="0011152B">
        <w:rPr>
          <w:color w:val="000000"/>
          <w:lang w:val="fr-FR"/>
        </w:rPr>
        <w:tab/>
      </w:r>
      <w:r w:rsidR="008C29C3" w:rsidRPr="0011152B">
        <w:rPr>
          <w:color w:val="000000"/>
          <w:lang w:val="fr-FR"/>
        </w:rPr>
        <w:tab/>
      </w:r>
      <w:r w:rsidR="008C29C3" w:rsidRPr="0011152B">
        <w:rPr>
          <w:b/>
          <w:bCs/>
          <w:color w:val="000000"/>
          <w:lang w:val="fr-FR"/>
        </w:rPr>
        <w:t>(</w:t>
      </w:r>
      <w:r w:rsidR="00543F3E" w:rsidRPr="0011152B">
        <w:rPr>
          <w:b/>
          <w:bCs/>
          <w:color w:val="000000"/>
          <w:lang w:val="fr-FR"/>
        </w:rPr>
        <w:t>2</w:t>
      </w:r>
      <w:r w:rsidR="00E80C4A" w:rsidRPr="0011152B">
        <w:rPr>
          <w:b/>
          <w:bCs/>
          <w:color w:val="000000"/>
          <w:lang w:val="fr-FR"/>
        </w:rPr>
        <w:t xml:space="preserve"> </w:t>
      </w:r>
      <w:r w:rsidR="008C29C3" w:rsidRPr="0011152B">
        <w:rPr>
          <w:b/>
          <w:bCs/>
          <w:color w:val="000000"/>
          <w:lang w:val="fr-FR"/>
        </w:rPr>
        <w:t>pts)</w:t>
      </w:r>
    </w:p>
    <w:p w:rsidR="00F63EA4" w:rsidRPr="0011152B" w:rsidRDefault="00006579" w:rsidP="00F63EA4">
      <w:pPr>
        <w:tabs>
          <w:tab w:val="left" w:pos="709"/>
        </w:tabs>
        <w:rPr>
          <w:color w:val="000000"/>
          <w:lang w:val="fr-FR"/>
        </w:rPr>
      </w:pPr>
      <w:r w:rsidRPr="0011152B">
        <w:rPr>
          <w:color w:val="000000"/>
          <w:lang w:val="fr-FR"/>
        </w:rPr>
        <w:t>(…)</w:t>
      </w:r>
    </w:p>
    <w:p w:rsidR="00F63EA4" w:rsidRPr="0011152B" w:rsidRDefault="00F63EA4" w:rsidP="00F63EA4">
      <w:pPr>
        <w:ind w:firstLine="709"/>
        <w:rPr>
          <w:b/>
          <w:color w:val="000000"/>
          <w:sz w:val="28"/>
          <w:lang w:val="fr-FR"/>
        </w:rPr>
      </w:pPr>
      <w:r w:rsidRPr="0011152B">
        <w:rPr>
          <w:b/>
          <w:caps/>
          <w:color w:val="000000"/>
          <w:sz w:val="28"/>
          <w:lang w:val="fr-FR"/>
        </w:rPr>
        <w:t>B2</w:t>
      </w:r>
      <w:r w:rsidRPr="0011152B">
        <w:rPr>
          <w:b/>
          <w:color w:val="000000"/>
          <w:sz w:val="28"/>
          <w:lang w:val="fr-FR"/>
        </w:rPr>
        <w:t>. Synthèse de l’intermédiaire 16</w:t>
      </w:r>
    </w:p>
    <w:p w:rsidR="00F63EA4" w:rsidRPr="0011152B" w:rsidRDefault="00F63EA4" w:rsidP="00F63EA4">
      <w:pPr>
        <w:rPr>
          <w:color w:val="000000"/>
          <w:lang w:val="fr-FR"/>
        </w:rPr>
      </w:pPr>
      <w:r w:rsidRPr="0011152B">
        <w:rPr>
          <w:color w:val="000000"/>
          <w:lang w:val="fr-FR"/>
        </w:rPr>
        <w:t xml:space="preserve">La synthèse de l’intermédiaire </w:t>
      </w:r>
      <w:r w:rsidRPr="0011152B">
        <w:rPr>
          <w:b/>
          <w:color w:val="000000"/>
          <w:lang w:val="fr-FR"/>
        </w:rPr>
        <w:t>16</w:t>
      </w:r>
      <w:r w:rsidRPr="0011152B">
        <w:rPr>
          <w:color w:val="000000"/>
          <w:lang w:val="fr-FR"/>
        </w:rPr>
        <w:t xml:space="preserve"> est ensuite effectuée à partir du composé </w:t>
      </w:r>
      <w:r w:rsidRPr="0011152B">
        <w:rPr>
          <w:b/>
          <w:color w:val="000000"/>
          <w:lang w:val="fr-FR"/>
        </w:rPr>
        <w:t>9</w:t>
      </w:r>
      <w:r w:rsidRPr="0011152B">
        <w:rPr>
          <w:color w:val="000000"/>
          <w:lang w:val="fr-FR"/>
        </w:rPr>
        <w:t xml:space="preserve"> en six étapes décrites ci-dessous (schéma 5) : </w:t>
      </w:r>
    </w:p>
    <w:p w:rsidR="00F63EA4" w:rsidRPr="0011152B" w:rsidRDefault="00F63EA4" w:rsidP="00F63EA4">
      <w:pPr>
        <w:jc w:val="center"/>
        <w:rPr>
          <w:color w:val="000000"/>
          <w:lang w:val="fr-FR"/>
        </w:rPr>
      </w:pPr>
      <w:r>
        <w:rPr>
          <w:noProof/>
          <w:color w:val="000000"/>
          <w:lang w:val="fr-FR" w:eastAsia="fr-FR"/>
        </w:rPr>
        <w:drawing>
          <wp:inline distT="0" distB="0" distL="0" distR="0">
            <wp:extent cx="6096000" cy="3762375"/>
            <wp:effectExtent l="0" t="0" r="0" b="0"/>
            <wp:docPr id="3787260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0" cy="3762375"/>
                    </a:xfrm>
                    <a:prstGeom prst="rect">
                      <a:avLst/>
                    </a:prstGeom>
                    <a:noFill/>
                    <a:ln>
                      <a:noFill/>
                    </a:ln>
                  </pic:spPr>
                </pic:pic>
              </a:graphicData>
            </a:graphic>
          </wp:inline>
        </w:drawing>
      </w:r>
      <w:r w:rsidRPr="0011152B">
        <w:rPr>
          <w:noProof/>
          <w:color w:val="000000"/>
          <w:lang w:val="fr-FR"/>
        </w:rPr>
        <w:t xml:space="preserve">  </w:t>
      </w:r>
    </w:p>
    <w:p w:rsidR="00F63EA4" w:rsidRPr="0011152B" w:rsidRDefault="00F63EA4" w:rsidP="00F63EA4">
      <w:pPr>
        <w:jc w:val="center"/>
        <w:rPr>
          <w:b/>
          <w:color w:val="000000"/>
          <w:lang w:val="fr-FR"/>
        </w:rPr>
      </w:pPr>
      <w:r w:rsidRPr="0011152B">
        <w:rPr>
          <w:b/>
          <w:color w:val="000000"/>
          <w:lang w:val="fr-FR"/>
        </w:rPr>
        <w:t>Schéma 5</w:t>
      </w:r>
    </w:p>
    <w:p w:rsidR="00F63EA4" w:rsidRPr="0011152B" w:rsidRDefault="00F63EA4" w:rsidP="00F63EA4">
      <w:pPr>
        <w:jc w:val="center"/>
        <w:rPr>
          <w:b/>
          <w:color w:val="000000"/>
          <w:lang w:val="fr-FR"/>
        </w:rPr>
      </w:pPr>
    </w:p>
    <w:p w:rsidR="008C29C3" w:rsidRPr="0011152B" w:rsidRDefault="00F63EA4" w:rsidP="008C29C3">
      <w:pPr>
        <w:tabs>
          <w:tab w:val="left" w:pos="709"/>
        </w:tabs>
        <w:rPr>
          <w:b/>
          <w:bCs/>
          <w:color w:val="000000"/>
          <w:lang w:val="fr-FR"/>
        </w:rPr>
      </w:pPr>
      <w:r w:rsidRPr="0011152B">
        <w:rPr>
          <w:b/>
          <w:caps/>
          <w:color w:val="000000"/>
          <w:lang w:val="fr-FR"/>
        </w:rPr>
        <w:t>B2</w:t>
      </w:r>
      <w:r w:rsidRPr="0011152B">
        <w:rPr>
          <w:b/>
          <w:color w:val="000000"/>
          <w:lang w:val="fr-FR"/>
        </w:rPr>
        <w:t>.2</w:t>
      </w:r>
      <w:r w:rsidRPr="0011152B">
        <w:rPr>
          <w:b/>
          <w:color w:val="000000"/>
          <w:lang w:val="fr-FR"/>
        </w:rPr>
        <w:tab/>
      </w:r>
      <w:r w:rsidRPr="0011152B">
        <w:rPr>
          <w:color w:val="000000"/>
          <w:lang w:val="fr-FR"/>
        </w:rPr>
        <w:t xml:space="preserve">À quel mécanisme correspond la transformation du dérivé iodé </w:t>
      </w:r>
      <w:r w:rsidRPr="0011152B">
        <w:rPr>
          <w:b/>
          <w:color w:val="000000"/>
          <w:lang w:val="fr-FR"/>
        </w:rPr>
        <w:t>11</w:t>
      </w:r>
      <w:r w:rsidRPr="0011152B">
        <w:rPr>
          <w:color w:val="000000"/>
          <w:lang w:val="fr-FR"/>
        </w:rPr>
        <w:t xml:space="preserve"> en composé </w:t>
      </w:r>
      <w:r w:rsidRPr="0011152B">
        <w:rPr>
          <w:b/>
          <w:color w:val="000000"/>
          <w:lang w:val="fr-FR"/>
        </w:rPr>
        <w:t>12</w:t>
      </w:r>
      <w:r w:rsidRPr="0011152B">
        <w:rPr>
          <w:color w:val="000000"/>
          <w:lang w:val="fr-FR"/>
        </w:rPr>
        <w:t> ? Proposer un réactif pour effectuer cette transformation.</w:t>
      </w:r>
      <w:r w:rsidR="008C29C3" w:rsidRPr="0011152B">
        <w:rPr>
          <w:b/>
          <w:bCs/>
          <w:color w:val="000000"/>
          <w:lang w:val="fr-FR"/>
        </w:rPr>
        <w:t xml:space="preserve"> </w:t>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r>
      <w:r w:rsidR="008C29C3" w:rsidRPr="0011152B">
        <w:rPr>
          <w:b/>
          <w:bCs/>
          <w:color w:val="000000"/>
          <w:lang w:val="fr-FR"/>
        </w:rPr>
        <w:tab/>
        <w:t>(2pts)</w:t>
      </w:r>
    </w:p>
    <w:p w:rsidR="00F63EA4" w:rsidRPr="0011152B" w:rsidRDefault="00543F3E" w:rsidP="00F63EA4">
      <w:pPr>
        <w:tabs>
          <w:tab w:val="left" w:pos="709"/>
        </w:tabs>
        <w:rPr>
          <w:b/>
          <w:color w:val="000000"/>
          <w:lang w:val="fr-FR"/>
        </w:rPr>
      </w:pPr>
      <w:r w:rsidRPr="0011152B">
        <w:rPr>
          <w:b/>
          <w:color w:val="000000"/>
          <w:lang w:val="fr-FR"/>
        </w:rPr>
        <w:t>(…)</w:t>
      </w:r>
    </w:p>
    <w:p w:rsidR="00F63EA4" w:rsidRPr="0011152B" w:rsidRDefault="00F63EA4" w:rsidP="00F63EA4">
      <w:pPr>
        <w:tabs>
          <w:tab w:val="left" w:pos="709"/>
        </w:tabs>
        <w:rPr>
          <w:b/>
          <w:bCs/>
          <w:color w:val="000000"/>
          <w:lang w:val="fr-FR"/>
        </w:rPr>
      </w:pPr>
      <w:r w:rsidRPr="0011152B">
        <w:rPr>
          <w:b/>
          <w:caps/>
          <w:color w:val="000000"/>
          <w:lang w:val="fr-FR"/>
        </w:rPr>
        <w:lastRenderedPageBreak/>
        <w:t>B2</w:t>
      </w:r>
      <w:r w:rsidRPr="0011152B">
        <w:rPr>
          <w:b/>
          <w:color w:val="000000"/>
          <w:lang w:val="fr-FR"/>
        </w:rPr>
        <w:t>.6</w:t>
      </w:r>
      <w:r w:rsidRPr="0011152B">
        <w:rPr>
          <w:b/>
          <w:color w:val="000000"/>
          <w:lang w:val="fr-FR"/>
        </w:rPr>
        <w:tab/>
      </w:r>
      <w:r w:rsidRPr="0011152B">
        <w:rPr>
          <w:color w:val="000000"/>
          <w:lang w:val="fr-FR"/>
        </w:rPr>
        <w:t xml:space="preserve">Quelle est la propriété de la double liaison de l’intermédiaire </w:t>
      </w:r>
      <w:r w:rsidRPr="0011152B">
        <w:rPr>
          <w:b/>
          <w:color w:val="000000"/>
          <w:lang w:val="fr-FR"/>
        </w:rPr>
        <w:t>16</w:t>
      </w:r>
      <w:r w:rsidRPr="0011152B">
        <w:rPr>
          <w:color w:val="000000"/>
          <w:lang w:val="fr-FR"/>
        </w:rPr>
        <w:t> ?</w:t>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b/>
          <w:bCs/>
          <w:color w:val="000000"/>
          <w:lang w:val="fr-FR"/>
        </w:rPr>
        <w:t>(1pt)</w:t>
      </w:r>
    </w:p>
    <w:p w:rsidR="00F63EA4" w:rsidRPr="0011152B" w:rsidRDefault="008C29C3" w:rsidP="00F63EA4">
      <w:pPr>
        <w:tabs>
          <w:tab w:val="left" w:pos="426"/>
          <w:tab w:val="left" w:pos="709"/>
        </w:tabs>
        <w:rPr>
          <w:color w:val="000000"/>
          <w:lang w:val="fr-FR"/>
        </w:rPr>
      </w:pPr>
      <w:r w:rsidRPr="0011152B">
        <w:rPr>
          <w:color w:val="000000"/>
          <w:lang w:val="fr-FR"/>
        </w:rPr>
        <w:tab/>
      </w:r>
      <w:r w:rsidRPr="0011152B">
        <w:rPr>
          <w:color w:val="000000"/>
          <w:lang w:val="fr-FR"/>
        </w:rPr>
        <w:tab/>
      </w:r>
      <w:r w:rsidRPr="0011152B">
        <w:rPr>
          <w:color w:val="000000"/>
          <w:lang w:val="fr-FR"/>
        </w:rPr>
        <w:tab/>
      </w:r>
    </w:p>
    <w:p w:rsidR="00F63EA4" w:rsidRPr="0011152B" w:rsidRDefault="00F63EA4" w:rsidP="00F63EA4">
      <w:pPr>
        <w:tabs>
          <w:tab w:val="left" w:pos="709"/>
        </w:tabs>
        <w:rPr>
          <w:color w:val="000000"/>
          <w:lang w:val="fr-FR"/>
        </w:rPr>
      </w:pPr>
      <w:r w:rsidRPr="0011152B">
        <w:rPr>
          <w:b/>
          <w:caps/>
          <w:color w:val="000000"/>
          <w:lang w:val="fr-FR"/>
        </w:rPr>
        <w:t>B2</w:t>
      </w:r>
      <w:r w:rsidRPr="0011152B">
        <w:rPr>
          <w:b/>
          <w:color w:val="000000"/>
          <w:lang w:val="fr-FR"/>
        </w:rPr>
        <w:t>.7</w:t>
      </w:r>
      <w:r w:rsidRPr="0011152B">
        <w:rPr>
          <w:b/>
          <w:color w:val="000000"/>
          <w:lang w:val="fr-FR"/>
        </w:rPr>
        <w:tab/>
      </w:r>
      <w:r w:rsidRPr="0011152B">
        <w:rPr>
          <w:color w:val="000000"/>
          <w:lang w:val="fr-FR"/>
        </w:rPr>
        <w:t xml:space="preserve">Les auteurs isolent l’intermédiaire </w:t>
      </w:r>
      <w:r w:rsidRPr="0011152B">
        <w:rPr>
          <w:b/>
          <w:color w:val="000000"/>
          <w:lang w:val="fr-FR"/>
        </w:rPr>
        <w:t xml:space="preserve">16 </w:t>
      </w:r>
      <w:r w:rsidRPr="0011152B">
        <w:rPr>
          <w:color w:val="000000"/>
          <w:lang w:val="fr-FR"/>
        </w:rPr>
        <w:t>dont la pureté est analysée</w:t>
      </w:r>
      <w:r w:rsidRPr="0011152B">
        <w:rPr>
          <w:b/>
          <w:color w:val="000000"/>
          <w:lang w:val="fr-FR"/>
        </w:rPr>
        <w:t xml:space="preserve"> </w:t>
      </w:r>
      <w:r w:rsidRPr="0011152B">
        <w:rPr>
          <w:color w:val="000000"/>
          <w:lang w:val="fr-FR"/>
        </w:rPr>
        <w:t>par</w:t>
      </w:r>
      <w:r w:rsidRPr="0011152B">
        <w:rPr>
          <w:b/>
          <w:color w:val="000000"/>
          <w:lang w:val="fr-FR"/>
        </w:rPr>
        <w:t xml:space="preserve"> </w:t>
      </w:r>
      <w:r w:rsidRPr="0011152B">
        <w:rPr>
          <w:color w:val="000000"/>
          <w:lang w:val="fr-FR"/>
        </w:rPr>
        <w:t xml:space="preserve">chromatographie sur couche mince (CCM), spectroscopie de résonance magnétique nucléaire du proton (RMN </w:t>
      </w:r>
      <w:r w:rsidRPr="0011152B">
        <w:rPr>
          <w:color w:val="000000"/>
          <w:vertAlign w:val="superscript"/>
          <w:lang w:val="fr-FR"/>
        </w:rPr>
        <w:t>1</w:t>
      </w:r>
      <w:r w:rsidRPr="0011152B">
        <w:rPr>
          <w:color w:val="000000"/>
          <w:lang w:val="fr-FR"/>
        </w:rPr>
        <w:t>H) et spectroscopie infrarouge (IR).</w:t>
      </w:r>
    </w:p>
    <w:p w:rsidR="00F63EA4" w:rsidRPr="0011152B" w:rsidRDefault="00F63EA4" w:rsidP="00F63EA4">
      <w:pPr>
        <w:tabs>
          <w:tab w:val="left" w:pos="426"/>
          <w:tab w:val="left" w:pos="709"/>
        </w:tabs>
        <w:rPr>
          <w:color w:val="000000"/>
          <w:lang w:val="fr-FR"/>
        </w:rPr>
      </w:pPr>
    </w:p>
    <w:p w:rsidR="00F63EA4" w:rsidRPr="0011152B" w:rsidRDefault="00F63EA4" w:rsidP="00543F3E">
      <w:pPr>
        <w:tabs>
          <w:tab w:val="left" w:pos="709"/>
          <w:tab w:val="left" w:pos="1440"/>
        </w:tabs>
        <w:rPr>
          <w:color w:val="000000"/>
          <w:lang w:val="fr-FR"/>
        </w:rPr>
      </w:pPr>
      <w:r w:rsidRPr="0011152B">
        <w:rPr>
          <w:b/>
          <w:caps/>
          <w:color w:val="000000"/>
          <w:lang w:val="fr-FR"/>
        </w:rPr>
        <w:t>B2</w:t>
      </w:r>
      <w:r w:rsidRPr="0011152B">
        <w:rPr>
          <w:b/>
          <w:color w:val="000000"/>
          <w:lang w:val="fr-FR"/>
        </w:rPr>
        <w:t>.7.1</w:t>
      </w:r>
      <w:r w:rsidRPr="0011152B">
        <w:rPr>
          <w:b/>
          <w:color w:val="000000"/>
          <w:lang w:val="fr-FR"/>
        </w:rPr>
        <w:tab/>
      </w:r>
      <w:r w:rsidRPr="0011152B">
        <w:rPr>
          <w:color w:val="000000"/>
          <w:lang w:val="fr-FR"/>
        </w:rPr>
        <w:t xml:space="preserve">L’analyse chromatographique de la pureté de l’intermédiaire </w:t>
      </w:r>
      <w:r w:rsidRPr="0011152B">
        <w:rPr>
          <w:b/>
          <w:color w:val="000000"/>
          <w:lang w:val="fr-FR"/>
        </w:rPr>
        <w:t xml:space="preserve">16 </w:t>
      </w:r>
      <w:r w:rsidRPr="0011152B">
        <w:rPr>
          <w:color w:val="000000"/>
          <w:lang w:val="fr-FR"/>
        </w:rPr>
        <w:t xml:space="preserve">est effectuée en déposant sur une même plaque de gel de silice une petite quantité du composé </w:t>
      </w:r>
      <w:r w:rsidRPr="0011152B">
        <w:rPr>
          <w:b/>
          <w:color w:val="000000"/>
          <w:lang w:val="fr-FR"/>
        </w:rPr>
        <w:t>15</w:t>
      </w:r>
      <w:r w:rsidRPr="0011152B">
        <w:rPr>
          <w:color w:val="000000"/>
          <w:lang w:val="fr-FR"/>
        </w:rPr>
        <w:t xml:space="preserve"> et de l’intermédiaire </w:t>
      </w:r>
      <w:r w:rsidRPr="0011152B">
        <w:rPr>
          <w:b/>
          <w:color w:val="000000"/>
          <w:lang w:val="fr-FR"/>
        </w:rPr>
        <w:t>16</w:t>
      </w:r>
      <w:r w:rsidRPr="0011152B">
        <w:rPr>
          <w:color w:val="000000"/>
          <w:lang w:val="fr-FR"/>
        </w:rPr>
        <w:t xml:space="preserve"> en solution dans le dichlorométhane. Après élution avec un mélange tétrahydrofuranne/dichlorométhane (proportion volumique = 1/4) puis révélation avec une solution de permanganate de potassium, la plaque chromatographique obtenue est la suivante (figure 1) :</w:t>
      </w:r>
    </w:p>
    <w:p w:rsidR="00F63EA4" w:rsidRDefault="00F63EA4" w:rsidP="00F63EA4">
      <w:pPr>
        <w:tabs>
          <w:tab w:val="left" w:pos="426"/>
          <w:tab w:val="left" w:pos="709"/>
        </w:tabs>
        <w:ind w:left="1412" w:hanging="703"/>
        <w:jc w:val="center"/>
        <w:rPr>
          <w:color w:val="000000"/>
        </w:rPr>
      </w:pPr>
      <w:r>
        <w:rPr>
          <w:noProof/>
          <w:color w:val="000000"/>
          <w:lang w:val="fr-FR" w:eastAsia="fr-FR"/>
        </w:rPr>
        <w:drawing>
          <wp:inline distT="0" distB="0" distL="0" distR="0">
            <wp:extent cx="2790825" cy="2133600"/>
            <wp:effectExtent l="0" t="0" r="9525" b="0"/>
            <wp:docPr id="4361256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825" cy="2133600"/>
                    </a:xfrm>
                    <a:prstGeom prst="rect">
                      <a:avLst/>
                    </a:prstGeom>
                    <a:noFill/>
                    <a:ln>
                      <a:noFill/>
                    </a:ln>
                  </pic:spPr>
                </pic:pic>
              </a:graphicData>
            </a:graphic>
          </wp:inline>
        </w:drawing>
      </w:r>
    </w:p>
    <w:p w:rsidR="00F63EA4" w:rsidRPr="0011152B" w:rsidRDefault="00F63EA4" w:rsidP="00F63EA4">
      <w:pPr>
        <w:tabs>
          <w:tab w:val="left" w:pos="709"/>
        </w:tabs>
        <w:ind w:left="1412" w:hanging="703"/>
        <w:jc w:val="center"/>
        <w:rPr>
          <w:b/>
          <w:color w:val="000000"/>
          <w:lang w:val="fr-FR"/>
        </w:rPr>
      </w:pPr>
      <w:r w:rsidRPr="0011152B">
        <w:rPr>
          <w:b/>
          <w:color w:val="000000"/>
          <w:lang w:val="fr-FR"/>
        </w:rPr>
        <w:t>Figure 1</w:t>
      </w:r>
    </w:p>
    <w:p w:rsidR="00F63EA4" w:rsidRPr="0011152B" w:rsidRDefault="00F63EA4" w:rsidP="00F63EA4">
      <w:pPr>
        <w:tabs>
          <w:tab w:val="left" w:pos="709"/>
        </w:tabs>
        <w:ind w:left="1412" w:hanging="703"/>
        <w:jc w:val="center"/>
        <w:rPr>
          <w:color w:val="000000"/>
          <w:lang w:val="fr-FR"/>
        </w:rPr>
      </w:pPr>
    </w:p>
    <w:p w:rsidR="008C29C3" w:rsidRPr="0011152B" w:rsidRDefault="00F63EA4" w:rsidP="008C29C3">
      <w:pPr>
        <w:tabs>
          <w:tab w:val="left" w:pos="709"/>
        </w:tabs>
        <w:rPr>
          <w:b/>
          <w:bCs/>
          <w:color w:val="000000"/>
          <w:lang w:val="fr-FR"/>
        </w:rPr>
      </w:pPr>
      <w:r w:rsidRPr="0011152B">
        <w:rPr>
          <w:color w:val="000000"/>
          <w:lang w:val="fr-FR"/>
        </w:rPr>
        <w:t>À l’aide de la figure 1, calculer les rapports frontaux notés R</w:t>
      </w:r>
      <w:r w:rsidRPr="0011152B">
        <w:rPr>
          <w:color w:val="000000"/>
          <w:vertAlign w:val="subscript"/>
          <w:lang w:val="fr-FR"/>
        </w:rPr>
        <w:t>f</w:t>
      </w:r>
      <w:r w:rsidRPr="0011152B">
        <w:rPr>
          <w:color w:val="000000"/>
          <w:lang w:val="fr-FR"/>
        </w:rPr>
        <w:t xml:space="preserve"> pour le composé</w:t>
      </w:r>
      <w:r w:rsidRPr="0011152B">
        <w:rPr>
          <w:b/>
          <w:color w:val="000000"/>
          <w:lang w:val="fr-FR"/>
        </w:rPr>
        <w:t xml:space="preserve"> 15 </w:t>
      </w:r>
      <w:r w:rsidRPr="0011152B">
        <w:rPr>
          <w:color w:val="000000"/>
          <w:lang w:val="fr-FR"/>
        </w:rPr>
        <w:t xml:space="preserve">et l’intermédiaire </w:t>
      </w:r>
      <w:r w:rsidRPr="0011152B">
        <w:rPr>
          <w:b/>
          <w:color w:val="000000"/>
          <w:lang w:val="fr-FR"/>
        </w:rPr>
        <w:t>16</w:t>
      </w:r>
      <w:r w:rsidRPr="0011152B">
        <w:rPr>
          <w:color w:val="000000"/>
          <w:lang w:val="fr-FR"/>
        </w:rPr>
        <w:t>.</w:t>
      </w:r>
      <w:r w:rsidRPr="0011152B">
        <w:rPr>
          <w:b/>
          <w:color w:val="000000"/>
          <w:lang w:val="fr-FR"/>
        </w:rPr>
        <w:t xml:space="preserve"> </w:t>
      </w:r>
      <w:r w:rsidRPr="0011152B">
        <w:rPr>
          <w:color w:val="000000"/>
          <w:lang w:val="fr-FR"/>
        </w:rPr>
        <w:t xml:space="preserve">Justifier la position relative des taches correspondant au composé </w:t>
      </w:r>
      <w:r w:rsidRPr="0011152B">
        <w:rPr>
          <w:b/>
          <w:color w:val="000000"/>
          <w:lang w:val="fr-FR"/>
        </w:rPr>
        <w:t xml:space="preserve">15 </w:t>
      </w:r>
      <w:r w:rsidRPr="0011152B">
        <w:rPr>
          <w:color w:val="000000"/>
          <w:lang w:val="fr-FR"/>
        </w:rPr>
        <w:t xml:space="preserve">et à l’intermédiaire </w:t>
      </w:r>
      <w:r w:rsidRPr="0011152B">
        <w:rPr>
          <w:b/>
          <w:color w:val="000000"/>
          <w:lang w:val="fr-FR"/>
        </w:rPr>
        <w:t xml:space="preserve">16 </w:t>
      </w:r>
      <w:r w:rsidRPr="0011152B">
        <w:rPr>
          <w:color w:val="000000"/>
          <w:lang w:val="fr-FR"/>
        </w:rPr>
        <w:t>en rappelant succinctement le principe de la CCM.</w:t>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color w:val="000000"/>
          <w:lang w:val="fr-FR"/>
        </w:rPr>
        <w:tab/>
      </w:r>
      <w:r w:rsidR="008C29C3" w:rsidRPr="0011152B">
        <w:rPr>
          <w:b/>
          <w:bCs/>
          <w:color w:val="000000"/>
          <w:lang w:val="fr-FR"/>
        </w:rPr>
        <w:t>(3pts)</w:t>
      </w:r>
    </w:p>
    <w:p w:rsidR="00F63EA4" w:rsidRPr="0011152B" w:rsidRDefault="00F63EA4" w:rsidP="00F63EA4">
      <w:pPr>
        <w:tabs>
          <w:tab w:val="left" w:pos="426"/>
          <w:tab w:val="left" w:pos="709"/>
        </w:tabs>
        <w:ind w:left="1412" w:hanging="703"/>
        <w:rPr>
          <w:b/>
          <w:color w:val="000000"/>
          <w:lang w:val="fr-FR"/>
        </w:rPr>
      </w:pPr>
    </w:p>
    <w:p w:rsidR="00F63EA4" w:rsidRPr="0011152B" w:rsidRDefault="00F63EA4" w:rsidP="00543F3E">
      <w:pPr>
        <w:tabs>
          <w:tab w:val="left" w:pos="709"/>
        </w:tabs>
        <w:rPr>
          <w:color w:val="000000"/>
          <w:lang w:val="fr-FR"/>
        </w:rPr>
      </w:pPr>
      <w:r w:rsidRPr="0011152B">
        <w:rPr>
          <w:b/>
          <w:caps/>
          <w:color w:val="000000"/>
          <w:lang w:val="fr-FR"/>
        </w:rPr>
        <w:t>B2</w:t>
      </w:r>
      <w:r w:rsidRPr="0011152B">
        <w:rPr>
          <w:b/>
          <w:color w:val="000000"/>
          <w:lang w:val="fr-FR"/>
        </w:rPr>
        <w:t>.7.2</w:t>
      </w:r>
      <w:r w:rsidRPr="0011152B">
        <w:rPr>
          <w:b/>
          <w:color w:val="000000"/>
          <w:lang w:val="fr-FR"/>
        </w:rPr>
        <w:tab/>
      </w:r>
      <w:r w:rsidRPr="0011152B">
        <w:rPr>
          <w:color w:val="000000"/>
          <w:lang w:val="fr-FR"/>
        </w:rPr>
        <w:t xml:space="preserve">L’analyse de la pureté de l’intermédiaire </w:t>
      </w:r>
      <w:r w:rsidRPr="0011152B">
        <w:rPr>
          <w:b/>
          <w:color w:val="000000"/>
          <w:lang w:val="fr-FR"/>
        </w:rPr>
        <w:t xml:space="preserve">16 </w:t>
      </w:r>
      <w:r w:rsidRPr="0011152B">
        <w:rPr>
          <w:color w:val="000000"/>
          <w:lang w:val="fr-FR"/>
        </w:rPr>
        <w:t xml:space="preserve">par spectroscopie RMN </w:t>
      </w:r>
      <w:r w:rsidRPr="0011152B">
        <w:rPr>
          <w:color w:val="000000"/>
          <w:vertAlign w:val="superscript"/>
          <w:lang w:val="fr-FR"/>
        </w:rPr>
        <w:t>1</w:t>
      </w:r>
      <w:r w:rsidRPr="0011152B">
        <w:rPr>
          <w:color w:val="000000"/>
          <w:lang w:val="fr-FR"/>
        </w:rPr>
        <w:t xml:space="preserve">H est effectuée en comparant les spectres du composé </w:t>
      </w:r>
      <w:r w:rsidRPr="0011152B">
        <w:rPr>
          <w:b/>
          <w:color w:val="000000"/>
          <w:lang w:val="fr-FR"/>
        </w:rPr>
        <w:t>15</w:t>
      </w:r>
      <w:r w:rsidRPr="0011152B">
        <w:rPr>
          <w:color w:val="000000"/>
          <w:lang w:val="fr-FR"/>
        </w:rPr>
        <w:t xml:space="preserve"> et de l’intermédiaire </w:t>
      </w:r>
      <w:r w:rsidRPr="0011152B">
        <w:rPr>
          <w:b/>
          <w:color w:val="000000"/>
          <w:lang w:val="fr-FR"/>
        </w:rPr>
        <w:t xml:space="preserve">16 </w:t>
      </w:r>
      <w:r w:rsidRPr="0011152B">
        <w:rPr>
          <w:color w:val="000000"/>
          <w:lang w:val="fr-FR"/>
        </w:rPr>
        <w:t>obtenus à 360 MHz dans le chloroforme deutéré (CDCl</w:t>
      </w:r>
      <w:r w:rsidRPr="0011152B">
        <w:rPr>
          <w:color w:val="000000"/>
          <w:vertAlign w:val="subscript"/>
          <w:lang w:val="fr-FR"/>
        </w:rPr>
        <w:t>3</w:t>
      </w:r>
      <w:r w:rsidRPr="0011152B">
        <w:rPr>
          <w:color w:val="000000"/>
          <w:lang w:val="fr-FR"/>
        </w:rPr>
        <w:t>).</w:t>
      </w:r>
      <w:r w:rsidRPr="0011152B">
        <w:rPr>
          <w:b/>
          <w:color w:val="000000"/>
          <w:lang w:val="fr-FR"/>
        </w:rPr>
        <w:t xml:space="preserve"> </w:t>
      </w:r>
      <w:r w:rsidRPr="0011152B">
        <w:rPr>
          <w:color w:val="000000"/>
          <w:lang w:val="fr-FR"/>
        </w:rPr>
        <w:t xml:space="preserve">Ces spectres présentent, </w:t>
      </w:r>
      <w:proofErr w:type="gramStart"/>
      <w:r w:rsidRPr="0011152B">
        <w:rPr>
          <w:color w:val="000000"/>
          <w:lang w:val="fr-FR"/>
        </w:rPr>
        <w:t>entre autre</w:t>
      </w:r>
      <w:proofErr w:type="gramEnd"/>
      <w:r w:rsidRPr="0011152B">
        <w:rPr>
          <w:color w:val="000000"/>
          <w:lang w:val="fr-FR"/>
        </w:rPr>
        <w:t xml:space="preserve">, des signaux caractéristiques dont les déplacements chimiques </w:t>
      </w:r>
      <w:r w:rsidRPr="00620497">
        <w:rPr>
          <w:rFonts w:ascii="Symbol" w:hAnsi="Symbol"/>
          <w:color w:val="000000"/>
        </w:rPr>
        <w:t></w:t>
      </w:r>
      <w:r w:rsidRPr="0011152B">
        <w:rPr>
          <w:color w:val="000000"/>
          <w:lang w:val="fr-FR"/>
        </w:rPr>
        <w:t xml:space="preserve"> (exprimés en ppm = partie par million), les multiplicités et le nombre d’hydrogènes correspondant sont donnés </w:t>
      </w:r>
      <w:r w:rsidR="00F15883" w:rsidRPr="0011152B">
        <w:rPr>
          <w:color w:val="000000"/>
          <w:lang w:val="fr-FR"/>
        </w:rPr>
        <w:t>ci-dessous :</w:t>
      </w:r>
    </w:p>
    <w:p w:rsidR="00F63EA4" w:rsidRPr="0011152B" w:rsidRDefault="00F63EA4" w:rsidP="00F63EA4">
      <w:pPr>
        <w:tabs>
          <w:tab w:val="left" w:pos="709"/>
        </w:tabs>
        <w:ind w:left="1412" w:hanging="703"/>
        <w:rPr>
          <w:color w:val="000000"/>
          <w:lang w:val="fr-FR"/>
        </w:rPr>
      </w:pPr>
    </w:p>
    <w:p w:rsidR="00F63EA4" w:rsidRPr="0011152B" w:rsidRDefault="00F63EA4" w:rsidP="00F63EA4">
      <w:pPr>
        <w:tabs>
          <w:tab w:val="left" w:pos="426"/>
          <w:tab w:val="left" w:pos="709"/>
        </w:tabs>
        <w:ind w:left="1412" w:firstLine="6"/>
        <w:rPr>
          <w:color w:val="000000"/>
          <w:lang w:val="fr-FR"/>
        </w:rPr>
      </w:pPr>
      <w:r w:rsidRPr="0011152B">
        <w:rPr>
          <w:color w:val="000000"/>
          <w:lang w:val="fr-FR"/>
        </w:rPr>
        <w:t xml:space="preserve">Composé </w:t>
      </w:r>
      <w:r w:rsidRPr="0011152B">
        <w:rPr>
          <w:b/>
          <w:color w:val="000000"/>
          <w:lang w:val="fr-FR"/>
        </w:rPr>
        <w:t>15</w:t>
      </w:r>
      <w:r w:rsidRPr="0011152B">
        <w:rPr>
          <w:color w:val="000000"/>
          <w:lang w:val="fr-FR"/>
        </w:rPr>
        <w:t> : 5,74 ppm  (singulet, 1 H).</w:t>
      </w:r>
    </w:p>
    <w:p w:rsidR="00F63EA4" w:rsidRPr="0011152B" w:rsidRDefault="00F63EA4" w:rsidP="00F63EA4">
      <w:pPr>
        <w:tabs>
          <w:tab w:val="left" w:pos="426"/>
          <w:tab w:val="left" w:pos="709"/>
        </w:tabs>
        <w:ind w:left="1412" w:firstLine="6"/>
        <w:rPr>
          <w:color w:val="000000"/>
          <w:lang w:val="fr-FR"/>
        </w:rPr>
      </w:pPr>
      <w:r w:rsidRPr="0011152B">
        <w:rPr>
          <w:color w:val="000000"/>
          <w:lang w:val="fr-FR"/>
        </w:rPr>
        <w:t xml:space="preserve">Intermédiaire </w:t>
      </w:r>
      <w:r w:rsidRPr="0011152B">
        <w:rPr>
          <w:b/>
          <w:color w:val="000000"/>
          <w:lang w:val="fr-FR"/>
        </w:rPr>
        <w:t>16</w:t>
      </w:r>
      <w:r w:rsidRPr="0011152B">
        <w:rPr>
          <w:color w:val="000000"/>
          <w:lang w:val="fr-FR"/>
        </w:rPr>
        <w:t> : 9,15 ppm (singulet, 1 H) et 6,69 ppm (singulet, 1 H).</w:t>
      </w:r>
    </w:p>
    <w:p w:rsidR="00F63EA4" w:rsidRPr="0011152B" w:rsidRDefault="00F63EA4" w:rsidP="00F63EA4">
      <w:pPr>
        <w:tabs>
          <w:tab w:val="left" w:pos="426"/>
          <w:tab w:val="left" w:pos="709"/>
        </w:tabs>
        <w:ind w:left="1412" w:hanging="703"/>
        <w:rPr>
          <w:b/>
          <w:color w:val="000000"/>
          <w:lang w:val="fr-FR"/>
        </w:rPr>
      </w:pPr>
    </w:p>
    <w:p w:rsidR="00F63EA4" w:rsidRPr="0011152B" w:rsidRDefault="00F63EA4" w:rsidP="00543F3E">
      <w:pPr>
        <w:rPr>
          <w:b/>
          <w:bCs/>
          <w:color w:val="000000"/>
          <w:lang w:val="fr-FR"/>
        </w:rPr>
      </w:pPr>
      <w:r w:rsidRPr="0011152B">
        <w:rPr>
          <w:rFonts w:ascii="Times" w:hAnsi="Times"/>
          <w:color w:val="000000"/>
          <w:lang w:val="fr-FR"/>
        </w:rPr>
        <w:t xml:space="preserve">Proposer une </w:t>
      </w:r>
      <w:r w:rsidRPr="0011152B">
        <w:rPr>
          <w:color w:val="000000"/>
          <w:lang w:val="fr-FR"/>
        </w:rPr>
        <w:t xml:space="preserve">attribution de chacun des signaux à un proton caractéristique du composé </w:t>
      </w:r>
      <w:r w:rsidRPr="0011152B">
        <w:rPr>
          <w:b/>
          <w:color w:val="000000"/>
          <w:lang w:val="fr-FR"/>
        </w:rPr>
        <w:t>15</w:t>
      </w:r>
      <w:r w:rsidRPr="0011152B">
        <w:rPr>
          <w:color w:val="000000"/>
          <w:lang w:val="fr-FR"/>
        </w:rPr>
        <w:t xml:space="preserve"> et de l’intermédiaire </w:t>
      </w:r>
      <w:r w:rsidRPr="0011152B">
        <w:rPr>
          <w:b/>
          <w:color w:val="000000"/>
          <w:lang w:val="fr-FR"/>
        </w:rPr>
        <w:t>16</w:t>
      </w:r>
      <w:r w:rsidRPr="0011152B">
        <w:rPr>
          <w:color w:val="000000"/>
          <w:lang w:val="fr-FR"/>
        </w:rPr>
        <w:t xml:space="preserve"> en RMN </w:t>
      </w:r>
      <w:r w:rsidRPr="0011152B">
        <w:rPr>
          <w:color w:val="000000"/>
          <w:vertAlign w:val="superscript"/>
          <w:lang w:val="fr-FR"/>
        </w:rPr>
        <w:t>1</w:t>
      </w:r>
      <w:r w:rsidRPr="0011152B">
        <w:rPr>
          <w:color w:val="000000"/>
          <w:lang w:val="fr-FR"/>
        </w:rPr>
        <w:t xml:space="preserve">H. </w:t>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F15883" w:rsidRPr="0011152B">
        <w:rPr>
          <w:b/>
          <w:bCs/>
          <w:color w:val="000000"/>
          <w:lang w:val="fr-FR"/>
        </w:rPr>
        <w:t>(</w:t>
      </w:r>
      <w:r w:rsidR="00543F3E" w:rsidRPr="0011152B">
        <w:rPr>
          <w:b/>
          <w:bCs/>
          <w:color w:val="000000"/>
          <w:lang w:val="fr-FR"/>
        </w:rPr>
        <w:t>2</w:t>
      </w:r>
      <w:r w:rsidR="00F15883" w:rsidRPr="0011152B">
        <w:rPr>
          <w:b/>
          <w:bCs/>
          <w:color w:val="000000"/>
          <w:lang w:val="fr-FR"/>
        </w:rPr>
        <w:t>pts)</w:t>
      </w:r>
    </w:p>
    <w:p w:rsidR="00F63EA4" w:rsidRPr="0011152B" w:rsidRDefault="00F63EA4" w:rsidP="00F63EA4">
      <w:pPr>
        <w:tabs>
          <w:tab w:val="left" w:pos="709"/>
        </w:tabs>
        <w:ind w:left="1412" w:hanging="703"/>
        <w:rPr>
          <w:rFonts w:ascii="Times" w:hAnsi="Times"/>
          <w:b/>
          <w:color w:val="000000"/>
          <w:lang w:val="fr-FR"/>
        </w:rPr>
      </w:pPr>
    </w:p>
    <w:p w:rsidR="00F63EA4" w:rsidRPr="0011152B" w:rsidRDefault="00F63EA4" w:rsidP="00543F3E">
      <w:pPr>
        <w:tabs>
          <w:tab w:val="left" w:pos="709"/>
        </w:tabs>
        <w:rPr>
          <w:color w:val="000000"/>
          <w:lang w:val="fr-FR"/>
        </w:rPr>
      </w:pPr>
      <w:r w:rsidRPr="0011152B">
        <w:rPr>
          <w:b/>
          <w:caps/>
          <w:color w:val="000000"/>
          <w:lang w:val="fr-FR"/>
        </w:rPr>
        <w:t>B2</w:t>
      </w:r>
      <w:r w:rsidRPr="0011152B">
        <w:rPr>
          <w:b/>
          <w:color w:val="000000"/>
          <w:lang w:val="fr-FR"/>
        </w:rPr>
        <w:t>.7.3</w:t>
      </w:r>
      <w:r w:rsidRPr="0011152B">
        <w:rPr>
          <w:b/>
          <w:color w:val="000000"/>
          <w:lang w:val="fr-FR"/>
        </w:rPr>
        <w:tab/>
      </w:r>
      <w:r w:rsidRPr="0011152B">
        <w:rPr>
          <w:color w:val="000000"/>
          <w:lang w:val="fr-FR"/>
        </w:rPr>
        <w:t xml:space="preserve">L’analyse de la pureté de l’intermédiaire </w:t>
      </w:r>
      <w:r w:rsidRPr="0011152B">
        <w:rPr>
          <w:b/>
          <w:color w:val="000000"/>
          <w:lang w:val="fr-FR"/>
        </w:rPr>
        <w:t xml:space="preserve">16 </w:t>
      </w:r>
      <w:r w:rsidRPr="0011152B">
        <w:rPr>
          <w:color w:val="000000"/>
          <w:lang w:val="fr-FR"/>
        </w:rPr>
        <w:t xml:space="preserve">par spectroscopie IR est effectuée en comparant les spectres d’absorption du composé </w:t>
      </w:r>
      <w:r w:rsidRPr="0011152B">
        <w:rPr>
          <w:b/>
          <w:color w:val="000000"/>
          <w:lang w:val="fr-FR"/>
        </w:rPr>
        <w:t>15</w:t>
      </w:r>
      <w:r w:rsidRPr="0011152B">
        <w:rPr>
          <w:color w:val="000000"/>
          <w:lang w:val="fr-FR"/>
        </w:rPr>
        <w:t xml:space="preserve"> et de l’intermédiaire </w:t>
      </w:r>
      <w:r w:rsidRPr="0011152B">
        <w:rPr>
          <w:b/>
          <w:color w:val="000000"/>
          <w:lang w:val="fr-FR"/>
        </w:rPr>
        <w:t>16</w:t>
      </w:r>
      <w:r w:rsidRPr="0011152B">
        <w:rPr>
          <w:color w:val="000000"/>
          <w:lang w:val="fr-FR"/>
        </w:rPr>
        <w:t>. Ces spectres présentent, entre autre, des bandes d’absorption caractéristiques dont les nombres d’onde (exprimés en cm</w:t>
      </w:r>
      <w:r w:rsidRPr="0011152B">
        <w:rPr>
          <w:color w:val="000000"/>
          <w:vertAlign w:val="superscript"/>
          <w:lang w:val="fr-FR"/>
        </w:rPr>
        <w:t>–1</w:t>
      </w:r>
      <w:r w:rsidRPr="0011152B">
        <w:rPr>
          <w:color w:val="000000"/>
          <w:lang w:val="fr-FR"/>
        </w:rPr>
        <w:t>) et les allures sont donnés ci-dessous :</w:t>
      </w:r>
    </w:p>
    <w:p w:rsidR="00F63EA4" w:rsidRPr="0011152B" w:rsidRDefault="00F63EA4" w:rsidP="00F63EA4">
      <w:pPr>
        <w:tabs>
          <w:tab w:val="left" w:pos="426"/>
          <w:tab w:val="left" w:pos="709"/>
        </w:tabs>
        <w:ind w:left="1412" w:hanging="703"/>
        <w:rPr>
          <w:color w:val="000000"/>
          <w:lang w:val="fr-FR"/>
        </w:rPr>
      </w:pPr>
    </w:p>
    <w:p w:rsidR="00F63EA4" w:rsidRPr="0011152B" w:rsidRDefault="00F63EA4" w:rsidP="00F63EA4">
      <w:pPr>
        <w:tabs>
          <w:tab w:val="left" w:pos="426"/>
          <w:tab w:val="left" w:pos="709"/>
        </w:tabs>
        <w:ind w:left="1412" w:firstLine="6"/>
        <w:rPr>
          <w:color w:val="000000"/>
          <w:lang w:val="fr-FR"/>
        </w:rPr>
      </w:pPr>
      <w:r w:rsidRPr="0011152B">
        <w:rPr>
          <w:color w:val="000000"/>
          <w:lang w:val="fr-FR"/>
        </w:rPr>
        <w:t xml:space="preserve">Composé </w:t>
      </w:r>
      <w:r w:rsidRPr="0011152B">
        <w:rPr>
          <w:b/>
          <w:color w:val="000000"/>
          <w:lang w:val="fr-FR"/>
        </w:rPr>
        <w:t>15</w:t>
      </w:r>
      <w:r w:rsidRPr="0011152B">
        <w:rPr>
          <w:color w:val="000000"/>
          <w:lang w:val="fr-FR"/>
        </w:rPr>
        <w:t> : 3 450 cm</w:t>
      </w:r>
      <w:r w:rsidRPr="0011152B">
        <w:rPr>
          <w:color w:val="000000"/>
          <w:vertAlign w:val="superscript"/>
          <w:lang w:val="fr-FR"/>
        </w:rPr>
        <w:t>–1</w:t>
      </w:r>
      <w:r w:rsidRPr="0011152B">
        <w:rPr>
          <w:color w:val="000000"/>
          <w:lang w:val="fr-FR"/>
        </w:rPr>
        <w:t xml:space="preserve"> (intense et large).</w:t>
      </w:r>
    </w:p>
    <w:p w:rsidR="00F63EA4" w:rsidRPr="0011152B" w:rsidRDefault="00F63EA4" w:rsidP="00F63EA4">
      <w:pPr>
        <w:tabs>
          <w:tab w:val="left" w:pos="426"/>
          <w:tab w:val="left" w:pos="709"/>
        </w:tabs>
        <w:ind w:left="1412" w:firstLine="6"/>
        <w:rPr>
          <w:color w:val="000000"/>
          <w:lang w:val="fr-FR"/>
        </w:rPr>
      </w:pPr>
      <w:r w:rsidRPr="0011152B">
        <w:rPr>
          <w:color w:val="000000"/>
          <w:lang w:val="fr-FR"/>
        </w:rPr>
        <w:t xml:space="preserve">Intermédiaire </w:t>
      </w:r>
      <w:r w:rsidRPr="0011152B">
        <w:rPr>
          <w:b/>
          <w:color w:val="000000"/>
          <w:lang w:val="fr-FR"/>
        </w:rPr>
        <w:t>16</w:t>
      </w:r>
      <w:r w:rsidRPr="0011152B">
        <w:rPr>
          <w:color w:val="000000"/>
          <w:lang w:val="fr-FR"/>
        </w:rPr>
        <w:t> : 3 435 cm</w:t>
      </w:r>
      <w:r w:rsidRPr="0011152B">
        <w:rPr>
          <w:color w:val="000000"/>
          <w:vertAlign w:val="superscript"/>
          <w:lang w:val="fr-FR"/>
        </w:rPr>
        <w:t>–1</w:t>
      </w:r>
      <w:r w:rsidRPr="0011152B">
        <w:rPr>
          <w:color w:val="000000"/>
          <w:lang w:val="fr-FR"/>
        </w:rPr>
        <w:t xml:space="preserve"> (intense et large) et 1 680 cm</w:t>
      </w:r>
      <w:r w:rsidRPr="0011152B">
        <w:rPr>
          <w:color w:val="000000"/>
          <w:vertAlign w:val="superscript"/>
          <w:lang w:val="fr-FR"/>
        </w:rPr>
        <w:t>–1</w:t>
      </w:r>
      <w:r w:rsidRPr="0011152B">
        <w:rPr>
          <w:color w:val="000000"/>
          <w:lang w:val="fr-FR"/>
        </w:rPr>
        <w:t xml:space="preserve"> (intense).</w:t>
      </w:r>
    </w:p>
    <w:p w:rsidR="00F63EA4" w:rsidRPr="0011152B" w:rsidRDefault="00F63EA4" w:rsidP="00F63EA4">
      <w:pPr>
        <w:tabs>
          <w:tab w:val="left" w:pos="426"/>
          <w:tab w:val="left" w:pos="709"/>
        </w:tabs>
        <w:ind w:left="1412" w:firstLine="6"/>
        <w:rPr>
          <w:color w:val="000000"/>
          <w:lang w:val="fr-FR"/>
        </w:rPr>
      </w:pPr>
    </w:p>
    <w:p w:rsidR="00F63EA4" w:rsidRPr="0011152B" w:rsidRDefault="00F63EA4" w:rsidP="00543F3E">
      <w:pPr>
        <w:tabs>
          <w:tab w:val="left" w:pos="426"/>
          <w:tab w:val="left" w:pos="567"/>
        </w:tabs>
        <w:rPr>
          <w:b/>
          <w:bCs/>
          <w:color w:val="000000"/>
          <w:lang w:val="fr-FR"/>
        </w:rPr>
      </w:pPr>
      <w:r w:rsidRPr="0011152B">
        <w:rPr>
          <w:rFonts w:ascii="Times" w:hAnsi="Times"/>
          <w:color w:val="000000"/>
          <w:lang w:val="fr-FR"/>
        </w:rPr>
        <w:t>P</w:t>
      </w:r>
      <w:r w:rsidRPr="0011152B">
        <w:rPr>
          <w:color w:val="000000"/>
          <w:lang w:val="fr-FR"/>
        </w:rPr>
        <w:t xml:space="preserve">roposer une attribution de chacune des bandes d’absorption à un (ou des) groupe(s) caractéristique(s) présent(s) dans le composé </w:t>
      </w:r>
      <w:r w:rsidRPr="0011152B">
        <w:rPr>
          <w:b/>
          <w:color w:val="000000"/>
          <w:lang w:val="fr-FR"/>
        </w:rPr>
        <w:t>15</w:t>
      </w:r>
      <w:r w:rsidRPr="0011152B">
        <w:rPr>
          <w:color w:val="000000"/>
          <w:lang w:val="fr-FR"/>
        </w:rPr>
        <w:t xml:space="preserve"> et dans l’intermédiaire </w:t>
      </w:r>
      <w:r w:rsidRPr="0011152B">
        <w:rPr>
          <w:b/>
          <w:color w:val="000000"/>
          <w:lang w:val="fr-FR"/>
        </w:rPr>
        <w:t>16</w:t>
      </w:r>
      <w:r w:rsidRPr="0011152B">
        <w:rPr>
          <w:color w:val="000000"/>
          <w:lang w:val="fr-FR"/>
        </w:rPr>
        <w:t xml:space="preserve">. </w:t>
      </w:r>
      <w:r w:rsidR="00F15883" w:rsidRPr="0011152B">
        <w:rPr>
          <w:color w:val="000000"/>
          <w:lang w:val="fr-FR"/>
        </w:rPr>
        <w:tab/>
      </w:r>
      <w:r w:rsidR="00F15883"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F15883" w:rsidRPr="0011152B">
        <w:rPr>
          <w:b/>
          <w:bCs/>
          <w:color w:val="000000"/>
          <w:lang w:val="fr-FR"/>
        </w:rPr>
        <w:t>(</w:t>
      </w:r>
      <w:r w:rsidR="00543F3E" w:rsidRPr="0011152B">
        <w:rPr>
          <w:b/>
          <w:bCs/>
          <w:color w:val="000000"/>
          <w:lang w:val="fr-FR"/>
        </w:rPr>
        <w:t>2</w:t>
      </w:r>
      <w:r w:rsidR="00E80C4A" w:rsidRPr="0011152B">
        <w:rPr>
          <w:b/>
          <w:bCs/>
          <w:color w:val="000000"/>
          <w:lang w:val="fr-FR"/>
        </w:rPr>
        <w:t xml:space="preserve"> </w:t>
      </w:r>
      <w:r w:rsidR="00F15883" w:rsidRPr="0011152B">
        <w:rPr>
          <w:b/>
          <w:bCs/>
          <w:color w:val="000000"/>
          <w:lang w:val="fr-FR"/>
        </w:rPr>
        <w:t>pts)</w:t>
      </w:r>
    </w:p>
    <w:p w:rsidR="00F63EA4" w:rsidRPr="0011152B" w:rsidRDefault="00F63EA4" w:rsidP="00F63EA4">
      <w:pPr>
        <w:rPr>
          <w:color w:val="000000"/>
          <w:lang w:val="fr-FR"/>
        </w:rPr>
      </w:pPr>
    </w:p>
    <w:p w:rsidR="00F63EA4" w:rsidRPr="0011152B" w:rsidRDefault="00F63EA4" w:rsidP="00F63EA4">
      <w:pPr>
        <w:rPr>
          <w:b/>
          <w:caps/>
          <w:color w:val="000000"/>
          <w:lang w:val="fr-FR"/>
        </w:rPr>
      </w:pPr>
      <w:r w:rsidRPr="0011152B">
        <w:rPr>
          <w:b/>
          <w:caps/>
          <w:color w:val="000000"/>
          <w:lang w:val="fr-FR"/>
        </w:rPr>
        <w:t>B3</w:t>
      </w:r>
      <w:r w:rsidRPr="0011152B">
        <w:rPr>
          <w:b/>
          <w:color w:val="000000"/>
          <w:lang w:val="fr-FR"/>
        </w:rPr>
        <w:t>.3</w:t>
      </w:r>
      <w:r w:rsidRPr="0011152B">
        <w:rPr>
          <w:b/>
          <w:color w:val="000000"/>
          <w:lang w:val="fr-FR"/>
        </w:rPr>
        <w:tab/>
      </w:r>
      <w:r w:rsidRPr="0011152B">
        <w:rPr>
          <w:color w:val="000000"/>
          <w:lang w:val="fr-FR"/>
        </w:rPr>
        <w:t xml:space="preserve">La suite de la synthèse nécessite la préparation de l’espèce organométallique </w:t>
      </w:r>
      <w:r w:rsidRPr="0011152B">
        <w:rPr>
          <w:b/>
          <w:color w:val="000000"/>
          <w:lang w:val="fr-FR"/>
        </w:rPr>
        <w:t>[22]</w:t>
      </w:r>
      <w:r w:rsidRPr="0011152B">
        <w:rPr>
          <w:color w:val="000000"/>
          <w:lang w:val="fr-FR"/>
        </w:rPr>
        <w:t xml:space="preserve"> par action du diisopropylamidure de lithium (LDA) sur la pyrannone </w:t>
      </w:r>
      <w:r w:rsidRPr="0011152B">
        <w:rPr>
          <w:b/>
          <w:color w:val="000000"/>
          <w:lang w:val="fr-FR"/>
        </w:rPr>
        <w:t>21</w:t>
      </w:r>
      <w:r w:rsidRPr="0011152B">
        <w:rPr>
          <w:color w:val="000000"/>
          <w:lang w:val="fr-FR"/>
        </w:rPr>
        <w:t xml:space="preserve"> (schéma 7) :</w:t>
      </w:r>
    </w:p>
    <w:p w:rsidR="00F63EA4" w:rsidRPr="006F1B1B" w:rsidRDefault="00F63EA4" w:rsidP="00F63EA4">
      <w:pPr>
        <w:ind w:left="1134" w:hanging="1134"/>
        <w:jc w:val="center"/>
        <w:rPr>
          <w:rFonts w:ascii="Verdana" w:hAnsi="Verdana"/>
          <w:color w:val="000000"/>
        </w:rPr>
      </w:pPr>
      <w:r>
        <w:rPr>
          <w:rFonts w:ascii="Verdana" w:hAnsi="Verdana"/>
          <w:noProof/>
          <w:color w:val="000000"/>
          <w:lang w:val="fr-FR" w:eastAsia="fr-FR"/>
        </w:rPr>
        <w:drawing>
          <wp:inline distT="0" distB="0" distL="0" distR="0">
            <wp:extent cx="3686175" cy="990600"/>
            <wp:effectExtent l="0" t="0" r="9525" b="0"/>
            <wp:docPr id="10598671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6175" cy="990600"/>
                    </a:xfrm>
                    <a:prstGeom prst="rect">
                      <a:avLst/>
                    </a:prstGeom>
                    <a:noFill/>
                    <a:ln>
                      <a:noFill/>
                    </a:ln>
                  </pic:spPr>
                </pic:pic>
              </a:graphicData>
            </a:graphic>
          </wp:inline>
        </w:drawing>
      </w:r>
    </w:p>
    <w:p w:rsidR="00F63EA4" w:rsidRPr="0011152B" w:rsidRDefault="00F63EA4" w:rsidP="00F63EA4">
      <w:pPr>
        <w:ind w:left="1560" w:hanging="851"/>
        <w:jc w:val="center"/>
        <w:rPr>
          <w:b/>
          <w:color w:val="000000"/>
          <w:lang w:val="fr-FR"/>
        </w:rPr>
      </w:pPr>
      <w:r w:rsidRPr="0011152B">
        <w:rPr>
          <w:b/>
          <w:color w:val="000000"/>
          <w:lang w:val="fr-FR"/>
        </w:rPr>
        <w:t>Schéma 7</w:t>
      </w:r>
    </w:p>
    <w:p w:rsidR="00F63EA4" w:rsidRPr="0011152B" w:rsidRDefault="00F63EA4" w:rsidP="00F63EA4">
      <w:pPr>
        <w:tabs>
          <w:tab w:val="left" w:pos="720"/>
          <w:tab w:val="left" w:pos="1440"/>
        </w:tabs>
        <w:rPr>
          <w:color w:val="000000"/>
          <w:lang w:val="fr-FR"/>
        </w:rPr>
      </w:pPr>
    </w:p>
    <w:p w:rsidR="00F63EA4" w:rsidRPr="0011152B" w:rsidRDefault="00F63EA4" w:rsidP="00543F3E">
      <w:pPr>
        <w:tabs>
          <w:tab w:val="left" w:pos="720"/>
          <w:tab w:val="left" w:pos="1440"/>
        </w:tabs>
        <w:rPr>
          <w:b/>
          <w:bCs/>
          <w:color w:val="000000"/>
          <w:lang w:val="fr-FR"/>
        </w:rPr>
      </w:pPr>
      <w:r w:rsidRPr="0011152B">
        <w:rPr>
          <w:b/>
          <w:caps/>
          <w:lang w:val="fr-FR"/>
        </w:rPr>
        <w:lastRenderedPageBreak/>
        <w:t>B3</w:t>
      </w:r>
      <w:r w:rsidRPr="0011152B">
        <w:rPr>
          <w:b/>
          <w:lang w:val="fr-FR"/>
        </w:rPr>
        <w:t>.3.1</w:t>
      </w:r>
      <w:r w:rsidRPr="0011152B">
        <w:rPr>
          <w:b/>
          <w:lang w:val="fr-FR"/>
        </w:rPr>
        <w:tab/>
      </w:r>
      <w:r w:rsidRPr="0011152B">
        <w:rPr>
          <w:color w:val="000000"/>
          <w:lang w:val="fr-FR"/>
        </w:rPr>
        <w:t>Donner un réactif permettant de préparer le LDA à partir de la diisopropylamine ((Me</w:t>
      </w:r>
      <w:r w:rsidRPr="0011152B">
        <w:rPr>
          <w:color w:val="000000"/>
          <w:vertAlign w:val="subscript"/>
          <w:lang w:val="fr-FR"/>
        </w:rPr>
        <w:t>2</w:t>
      </w:r>
      <w:r w:rsidRPr="0011152B">
        <w:rPr>
          <w:color w:val="000000"/>
          <w:lang w:val="fr-FR"/>
        </w:rPr>
        <w:t>CH)</w:t>
      </w:r>
      <w:r w:rsidRPr="0011152B">
        <w:rPr>
          <w:color w:val="000000"/>
          <w:vertAlign w:val="subscript"/>
          <w:lang w:val="fr-FR"/>
        </w:rPr>
        <w:t>2</w:t>
      </w:r>
      <w:r w:rsidRPr="0011152B">
        <w:rPr>
          <w:color w:val="000000"/>
          <w:lang w:val="fr-FR"/>
        </w:rPr>
        <w:t>NH). Quelles sont les propriétés du LDA ?</w:t>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F15883" w:rsidRPr="0011152B">
        <w:rPr>
          <w:b/>
          <w:bCs/>
          <w:color w:val="000000"/>
          <w:lang w:val="fr-FR"/>
        </w:rPr>
        <w:t>(2pts)</w:t>
      </w:r>
    </w:p>
    <w:p w:rsidR="00F63EA4" w:rsidRPr="0011152B" w:rsidRDefault="00F63EA4" w:rsidP="00F63EA4">
      <w:pPr>
        <w:tabs>
          <w:tab w:val="left" w:pos="720"/>
          <w:tab w:val="left" w:pos="1440"/>
        </w:tabs>
        <w:ind w:left="1412" w:hanging="703"/>
        <w:rPr>
          <w:color w:val="000000"/>
          <w:lang w:val="fr-FR"/>
        </w:rPr>
      </w:pPr>
    </w:p>
    <w:p w:rsidR="00F63EA4" w:rsidRPr="0011152B" w:rsidRDefault="00F63EA4" w:rsidP="00543F3E">
      <w:pPr>
        <w:tabs>
          <w:tab w:val="left" w:pos="720"/>
          <w:tab w:val="left" w:pos="1440"/>
        </w:tabs>
        <w:rPr>
          <w:b/>
          <w:bCs/>
          <w:color w:val="000000"/>
          <w:lang w:val="fr-FR"/>
        </w:rPr>
      </w:pPr>
      <w:r w:rsidRPr="0011152B">
        <w:rPr>
          <w:b/>
          <w:caps/>
          <w:lang w:val="fr-FR"/>
        </w:rPr>
        <w:t>B3</w:t>
      </w:r>
      <w:r w:rsidRPr="0011152B">
        <w:rPr>
          <w:b/>
          <w:lang w:val="fr-FR"/>
        </w:rPr>
        <w:t>.3.2</w:t>
      </w:r>
      <w:r w:rsidRPr="0011152B">
        <w:rPr>
          <w:color w:val="000000"/>
          <w:lang w:val="fr-FR"/>
        </w:rPr>
        <w:tab/>
        <w:t xml:space="preserve">Écrire l’équation de la réaction de formation de l’organométallique </w:t>
      </w:r>
      <w:r w:rsidRPr="0011152B">
        <w:rPr>
          <w:b/>
          <w:color w:val="000000"/>
          <w:lang w:val="fr-FR"/>
        </w:rPr>
        <w:t>[22]</w:t>
      </w:r>
      <w:r w:rsidRPr="0011152B">
        <w:rPr>
          <w:color w:val="000000"/>
          <w:lang w:val="fr-FR"/>
        </w:rPr>
        <w:t xml:space="preserve"> à partir de la pyrannone </w:t>
      </w:r>
      <w:r w:rsidRPr="0011152B">
        <w:rPr>
          <w:b/>
          <w:color w:val="000000"/>
          <w:lang w:val="fr-FR"/>
        </w:rPr>
        <w:t>21</w:t>
      </w:r>
      <w:r w:rsidRPr="0011152B">
        <w:rPr>
          <w:color w:val="000000"/>
          <w:lang w:val="fr-FR"/>
        </w:rPr>
        <w:t>.</w:t>
      </w:r>
      <w:r w:rsidR="00543F3E" w:rsidRPr="0011152B">
        <w:rPr>
          <w:color w:val="000000"/>
          <w:lang w:val="fr-FR"/>
        </w:rPr>
        <w:t xml:space="preserve"> </w:t>
      </w:r>
      <w:r w:rsidR="00F15883" w:rsidRPr="0011152B">
        <w:rPr>
          <w:b/>
          <w:bCs/>
          <w:color w:val="000000"/>
          <w:lang w:val="fr-FR"/>
        </w:rPr>
        <w:t xml:space="preserve">(1 pt) </w:t>
      </w:r>
    </w:p>
    <w:p w:rsidR="00543F3E" w:rsidRPr="0011152B" w:rsidRDefault="00543F3E" w:rsidP="00543F3E">
      <w:pPr>
        <w:rPr>
          <w:b/>
          <w:caps/>
          <w:lang w:val="fr-FR"/>
        </w:rPr>
      </w:pPr>
    </w:p>
    <w:p w:rsidR="00F63EA4" w:rsidRPr="0011152B" w:rsidRDefault="00F63EA4" w:rsidP="00543F3E">
      <w:pPr>
        <w:rPr>
          <w:b/>
          <w:bCs/>
          <w:color w:val="000000"/>
          <w:lang w:val="fr-FR"/>
        </w:rPr>
      </w:pPr>
      <w:r w:rsidRPr="0011152B">
        <w:rPr>
          <w:b/>
          <w:caps/>
          <w:lang w:val="fr-FR"/>
        </w:rPr>
        <w:t>B3</w:t>
      </w:r>
      <w:r w:rsidRPr="0011152B">
        <w:rPr>
          <w:b/>
          <w:lang w:val="fr-FR"/>
        </w:rPr>
        <w:t>.3.3</w:t>
      </w:r>
      <w:r w:rsidRPr="0011152B">
        <w:rPr>
          <w:b/>
          <w:lang w:val="fr-FR"/>
        </w:rPr>
        <w:tab/>
      </w:r>
      <w:r w:rsidRPr="0011152B">
        <w:rPr>
          <w:color w:val="000000"/>
          <w:lang w:val="fr-FR"/>
        </w:rPr>
        <w:t>Écrire toutes les formes mésomères limites respectant la règle de l’octet pour la partie anionique de l’organométallique [</w:t>
      </w:r>
      <w:r w:rsidRPr="0011152B">
        <w:rPr>
          <w:b/>
          <w:color w:val="000000"/>
          <w:lang w:val="fr-FR"/>
        </w:rPr>
        <w:t>22]</w:t>
      </w:r>
      <w:r w:rsidRPr="0011152B">
        <w:rPr>
          <w:color w:val="000000"/>
          <w:lang w:val="fr-FR"/>
        </w:rPr>
        <w:t xml:space="preserve">. Justifier pourquoi la déprotonation de l’autre groupement méthyle porté par le cycle de la pyrannone </w:t>
      </w:r>
      <w:r w:rsidRPr="0011152B">
        <w:rPr>
          <w:b/>
          <w:color w:val="000000"/>
          <w:lang w:val="fr-FR"/>
        </w:rPr>
        <w:t>21</w:t>
      </w:r>
      <w:r w:rsidRPr="0011152B">
        <w:rPr>
          <w:color w:val="000000"/>
          <w:lang w:val="fr-FR"/>
        </w:rPr>
        <w:t xml:space="preserve"> n’est pas observée.</w:t>
      </w:r>
      <w:r w:rsidR="00F15883" w:rsidRPr="0011152B">
        <w:rPr>
          <w:color w:val="000000"/>
          <w:lang w:val="fr-FR"/>
        </w:rPr>
        <w:tab/>
      </w:r>
      <w:r w:rsidR="00F15883" w:rsidRPr="0011152B">
        <w:rPr>
          <w:color w:val="000000"/>
          <w:lang w:val="fr-FR"/>
        </w:rPr>
        <w:tab/>
      </w:r>
      <w:r w:rsidR="00F15883" w:rsidRPr="0011152B">
        <w:rPr>
          <w:color w:val="000000"/>
          <w:lang w:val="fr-FR"/>
        </w:rPr>
        <w:tab/>
      </w:r>
      <w:r w:rsidR="00F15883"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543F3E" w:rsidRPr="0011152B">
        <w:rPr>
          <w:color w:val="000000"/>
          <w:lang w:val="fr-FR"/>
        </w:rPr>
        <w:tab/>
      </w:r>
      <w:r w:rsidR="00F15883" w:rsidRPr="0011152B">
        <w:rPr>
          <w:color w:val="000000"/>
          <w:lang w:val="fr-FR"/>
        </w:rPr>
        <w:tab/>
      </w:r>
      <w:r w:rsidR="00F15883" w:rsidRPr="0011152B">
        <w:rPr>
          <w:b/>
          <w:bCs/>
          <w:color w:val="000000"/>
          <w:lang w:val="fr-FR"/>
        </w:rPr>
        <w:t>(2pts)</w:t>
      </w:r>
    </w:p>
    <w:p w:rsidR="00F63EA4" w:rsidRPr="0011152B" w:rsidRDefault="00F63EA4" w:rsidP="00F63EA4">
      <w:pPr>
        <w:ind w:left="1412" w:hanging="703"/>
        <w:rPr>
          <w:b/>
          <w:bCs/>
          <w:color w:val="000000"/>
          <w:lang w:val="fr-FR"/>
        </w:rPr>
      </w:pPr>
    </w:p>
    <w:p w:rsidR="00F63EA4" w:rsidRPr="0011152B" w:rsidRDefault="00F63EA4" w:rsidP="00F63EA4">
      <w:pPr>
        <w:tabs>
          <w:tab w:val="left" w:pos="-360"/>
        </w:tabs>
        <w:rPr>
          <w:color w:val="000000"/>
          <w:lang w:val="fr-FR"/>
        </w:rPr>
      </w:pPr>
      <w:r w:rsidRPr="0011152B">
        <w:rPr>
          <w:color w:val="000000"/>
          <w:lang w:val="fr-FR"/>
        </w:rPr>
        <w:t xml:space="preserve">L’accès à la </w:t>
      </w:r>
      <w:r w:rsidRPr="0011152B">
        <w:rPr>
          <w:i/>
          <w:color w:val="000000"/>
          <w:lang w:val="fr-FR"/>
        </w:rPr>
        <w:t>citréoviridine</w:t>
      </w:r>
      <w:r w:rsidRPr="0011152B">
        <w:rPr>
          <w:color w:val="000000"/>
          <w:lang w:val="fr-FR"/>
        </w:rPr>
        <w:t xml:space="preserve"> est ensuite effectué en trois étapes à partir du composé </w:t>
      </w:r>
      <w:r w:rsidRPr="0011152B">
        <w:rPr>
          <w:b/>
          <w:color w:val="000000"/>
          <w:lang w:val="fr-FR"/>
        </w:rPr>
        <w:t>20</w:t>
      </w:r>
      <w:r w:rsidRPr="0011152B">
        <w:rPr>
          <w:color w:val="000000"/>
          <w:lang w:val="fr-FR"/>
        </w:rPr>
        <w:t xml:space="preserve"> comme décrit ci-dessous (schéma 8) :</w:t>
      </w:r>
    </w:p>
    <w:p w:rsidR="00F63EA4" w:rsidRPr="003919CE" w:rsidRDefault="00F63EA4" w:rsidP="00F63EA4">
      <w:pPr>
        <w:tabs>
          <w:tab w:val="left" w:pos="426"/>
        </w:tabs>
        <w:jc w:val="center"/>
        <w:rPr>
          <w:color w:val="000000"/>
        </w:rPr>
      </w:pPr>
      <w:r>
        <w:rPr>
          <w:noProof/>
          <w:color w:val="000000"/>
          <w:lang w:val="fr-FR" w:eastAsia="fr-FR"/>
        </w:rPr>
        <w:drawing>
          <wp:inline distT="0" distB="0" distL="0" distR="0">
            <wp:extent cx="6067425" cy="3657600"/>
            <wp:effectExtent l="0" t="0" r="9525" b="0"/>
            <wp:docPr id="10201458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67425" cy="3657600"/>
                    </a:xfrm>
                    <a:prstGeom prst="rect">
                      <a:avLst/>
                    </a:prstGeom>
                    <a:noFill/>
                    <a:ln>
                      <a:noFill/>
                    </a:ln>
                  </pic:spPr>
                </pic:pic>
              </a:graphicData>
            </a:graphic>
          </wp:inline>
        </w:drawing>
      </w:r>
    </w:p>
    <w:p w:rsidR="00F63EA4" w:rsidRPr="0011152B" w:rsidRDefault="00F63EA4" w:rsidP="00F63EA4">
      <w:pPr>
        <w:ind w:left="1560" w:hanging="851"/>
        <w:jc w:val="center"/>
        <w:rPr>
          <w:rFonts w:ascii="Verdana" w:hAnsi="Verdana"/>
          <w:b/>
          <w:color w:val="000000"/>
          <w:lang w:val="fr-FR"/>
        </w:rPr>
      </w:pPr>
      <w:r w:rsidRPr="0011152B">
        <w:rPr>
          <w:b/>
          <w:color w:val="000000"/>
          <w:lang w:val="fr-FR"/>
        </w:rPr>
        <w:t>Schéma 8</w:t>
      </w:r>
    </w:p>
    <w:p w:rsidR="00F64FE6" w:rsidRPr="0011152B" w:rsidRDefault="00F64FE6" w:rsidP="00F63EA4">
      <w:pPr>
        <w:rPr>
          <w:b/>
          <w:caps/>
          <w:color w:val="000000"/>
          <w:lang w:val="fr-FR"/>
        </w:rPr>
      </w:pPr>
    </w:p>
    <w:p w:rsidR="00F63EA4" w:rsidRPr="0011152B" w:rsidRDefault="00F63EA4" w:rsidP="00F63EA4">
      <w:pPr>
        <w:rPr>
          <w:b/>
          <w:caps/>
          <w:color w:val="000000"/>
          <w:lang w:val="fr-FR"/>
        </w:rPr>
      </w:pPr>
      <w:r w:rsidRPr="0011152B">
        <w:rPr>
          <w:b/>
          <w:caps/>
          <w:color w:val="000000"/>
          <w:lang w:val="fr-FR"/>
        </w:rPr>
        <w:t>B</w:t>
      </w:r>
      <w:r w:rsidRPr="0011152B">
        <w:rPr>
          <w:b/>
          <w:color w:val="000000"/>
          <w:lang w:val="fr-FR"/>
        </w:rPr>
        <w:t>.4</w:t>
      </w:r>
      <w:r w:rsidRPr="0011152B">
        <w:rPr>
          <w:b/>
          <w:color w:val="000000"/>
          <w:lang w:val="fr-FR"/>
        </w:rPr>
        <w:tab/>
      </w:r>
      <w:r w:rsidRPr="0011152B">
        <w:rPr>
          <w:color w:val="000000"/>
          <w:lang w:val="fr-FR"/>
        </w:rPr>
        <w:t>Le groupe tosylate (figure 2) est un excellent groupe partant très utilisé en synthèse organique :</w:t>
      </w:r>
    </w:p>
    <w:p w:rsidR="00F63EA4" w:rsidRPr="005F014C" w:rsidRDefault="00F63EA4" w:rsidP="00F63EA4">
      <w:pPr>
        <w:jc w:val="center"/>
        <w:rPr>
          <w:b/>
          <w:color w:val="000000"/>
        </w:rPr>
      </w:pPr>
      <w:r>
        <w:rPr>
          <w:b/>
          <w:noProof/>
          <w:color w:val="000000"/>
          <w:lang w:val="fr-FR" w:eastAsia="fr-FR"/>
        </w:rPr>
        <w:drawing>
          <wp:inline distT="0" distB="0" distL="0" distR="0">
            <wp:extent cx="2343150" cy="609600"/>
            <wp:effectExtent l="0" t="0" r="0" b="0"/>
            <wp:docPr id="19038711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p>
    <w:p w:rsidR="00F63EA4" w:rsidRPr="008E5C44" w:rsidRDefault="00F63EA4" w:rsidP="00F63EA4">
      <w:pPr>
        <w:ind w:left="1560" w:hanging="851"/>
        <w:jc w:val="center"/>
        <w:rPr>
          <w:b/>
          <w:color w:val="000000"/>
        </w:rPr>
      </w:pPr>
    </w:p>
    <w:p w:rsidR="00F63EA4" w:rsidRPr="0011152B" w:rsidRDefault="00F63EA4" w:rsidP="00F63EA4">
      <w:pPr>
        <w:ind w:left="1560" w:hanging="851"/>
        <w:jc w:val="center"/>
        <w:rPr>
          <w:rFonts w:ascii="Verdana" w:hAnsi="Verdana"/>
          <w:b/>
          <w:color w:val="000000"/>
          <w:lang w:val="fr-FR"/>
        </w:rPr>
      </w:pPr>
      <w:r w:rsidRPr="0011152B">
        <w:rPr>
          <w:b/>
          <w:color w:val="000000"/>
          <w:lang w:val="fr-FR"/>
        </w:rPr>
        <w:t>Figure 2</w:t>
      </w:r>
    </w:p>
    <w:p w:rsidR="00F63EA4" w:rsidRPr="0011152B" w:rsidRDefault="00F63EA4" w:rsidP="00F63EA4">
      <w:pPr>
        <w:jc w:val="center"/>
        <w:rPr>
          <w:b/>
          <w:color w:val="000000"/>
          <w:lang w:val="fr-FR"/>
        </w:rPr>
      </w:pPr>
    </w:p>
    <w:p w:rsidR="00F63EA4" w:rsidRPr="0011152B" w:rsidRDefault="00F63EA4" w:rsidP="00543F3E">
      <w:pPr>
        <w:tabs>
          <w:tab w:val="left" w:pos="709"/>
        </w:tabs>
        <w:rPr>
          <w:b/>
          <w:bCs/>
          <w:color w:val="000000"/>
          <w:lang w:val="fr-FR"/>
        </w:rPr>
      </w:pPr>
      <w:r w:rsidRPr="0011152B">
        <w:rPr>
          <w:b/>
          <w:caps/>
          <w:color w:val="000000"/>
          <w:lang w:val="fr-FR"/>
        </w:rPr>
        <w:t>B</w:t>
      </w:r>
      <w:r w:rsidRPr="0011152B">
        <w:rPr>
          <w:b/>
          <w:color w:val="000000"/>
          <w:lang w:val="fr-FR"/>
        </w:rPr>
        <w:t>.4.1</w:t>
      </w:r>
      <w:r w:rsidRPr="0011152B">
        <w:rPr>
          <w:color w:val="000000"/>
          <w:lang w:val="fr-FR"/>
        </w:rPr>
        <w:tab/>
        <w:t xml:space="preserve">Justifier pourquoi le groupe tosylate est un excellent groupe partant. </w:t>
      </w:r>
      <w:r w:rsidR="00F15883" w:rsidRPr="0011152B">
        <w:rPr>
          <w:color w:val="000000"/>
          <w:lang w:val="fr-FR"/>
        </w:rPr>
        <w:tab/>
      </w:r>
      <w:r w:rsidR="00F15883" w:rsidRPr="0011152B">
        <w:rPr>
          <w:color w:val="000000"/>
          <w:lang w:val="fr-FR"/>
        </w:rPr>
        <w:tab/>
      </w:r>
      <w:r w:rsidR="00F15883" w:rsidRPr="0011152B">
        <w:rPr>
          <w:color w:val="000000"/>
          <w:lang w:val="fr-FR"/>
        </w:rPr>
        <w:tab/>
      </w:r>
      <w:r w:rsidR="00F64FE6" w:rsidRPr="0011152B">
        <w:rPr>
          <w:color w:val="000000"/>
          <w:lang w:val="fr-FR"/>
        </w:rPr>
        <w:tab/>
      </w:r>
      <w:r w:rsidR="00F15883" w:rsidRPr="0011152B">
        <w:rPr>
          <w:b/>
          <w:bCs/>
          <w:color w:val="000000"/>
          <w:lang w:val="fr-FR"/>
        </w:rPr>
        <w:t>(1pt)</w:t>
      </w:r>
    </w:p>
    <w:p w:rsidR="00F63EA4" w:rsidRPr="0011152B" w:rsidRDefault="00F63EA4" w:rsidP="00F63EA4">
      <w:pPr>
        <w:tabs>
          <w:tab w:val="left" w:pos="709"/>
        </w:tabs>
        <w:ind w:left="1418" w:hanging="709"/>
        <w:rPr>
          <w:b/>
          <w:color w:val="000000"/>
          <w:lang w:val="fr-FR"/>
        </w:rPr>
      </w:pPr>
    </w:p>
    <w:p w:rsidR="00F63EA4" w:rsidRPr="0011152B" w:rsidRDefault="00F63EA4" w:rsidP="00F64FE6">
      <w:pPr>
        <w:tabs>
          <w:tab w:val="left" w:pos="1418"/>
        </w:tabs>
        <w:rPr>
          <w:b/>
          <w:bCs/>
          <w:color w:val="000000"/>
          <w:lang w:val="fr-FR"/>
        </w:rPr>
      </w:pPr>
      <w:r w:rsidRPr="0011152B">
        <w:rPr>
          <w:b/>
          <w:caps/>
          <w:color w:val="000000"/>
          <w:lang w:val="fr-FR"/>
        </w:rPr>
        <w:t>B</w:t>
      </w:r>
      <w:r w:rsidRPr="0011152B">
        <w:rPr>
          <w:b/>
          <w:color w:val="000000"/>
          <w:lang w:val="fr-FR"/>
        </w:rPr>
        <w:t>.4.2</w:t>
      </w:r>
      <w:r w:rsidR="00543F3E" w:rsidRPr="0011152B">
        <w:rPr>
          <w:color w:val="000000"/>
          <w:lang w:val="fr-FR"/>
        </w:rPr>
        <w:t xml:space="preserve">  </w:t>
      </w:r>
      <w:r w:rsidRPr="0011152B">
        <w:rPr>
          <w:color w:val="000000"/>
          <w:lang w:val="fr-FR"/>
        </w:rPr>
        <w:t xml:space="preserve">Normalement, le composé obtenu par réaction entre un alcool et le chlorure de tosyle </w:t>
      </w:r>
      <w:r w:rsidRPr="0011152B">
        <w:rPr>
          <w:b/>
          <w:color w:val="000000"/>
          <w:lang w:val="fr-FR"/>
        </w:rPr>
        <w:t xml:space="preserve">24 </w:t>
      </w:r>
      <w:r w:rsidRPr="0011152B">
        <w:rPr>
          <w:color w:val="000000"/>
          <w:lang w:val="fr-FR"/>
        </w:rPr>
        <w:t xml:space="preserve">est stable. Justifier pourquoi, lors de cette synthèse, l’intermédiaire </w:t>
      </w:r>
      <w:r w:rsidRPr="0011152B">
        <w:rPr>
          <w:b/>
          <w:color w:val="000000"/>
          <w:lang w:val="fr-FR"/>
        </w:rPr>
        <w:t>[25]</w:t>
      </w:r>
      <w:r w:rsidRPr="0011152B">
        <w:rPr>
          <w:color w:val="000000"/>
          <w:lang w:val="fr-FR"/>
        </w:rPr>
        <w:t xml:space="preserve"> obtenu par réaction du composé</w:t>
      </w:r>
      <w:r w:rsidRPr="0011152B">
        <w:rPr>
          <w:b/>
          <w:color w:val="000000"/>
          <w:lang w:val="fr-FR"/>
        </w:rPr>
        <w:t xml:space="preserve"> 23 </w:t>
      </w:r>
      <w:r w:rsidRPr="0011152B">
        <w:rPr>
          <w:color w:val="000000"/>
          <w:lang w:val="fr-FR"/>
        </w:rPr>
        <w:t xml:space="preserve">avec le chlorure de tosyle </w:t>
      </w:r>
      <w:r w:rsidRPr="0011152B">
        <w:rPr>
          <w:b/>
          <w:color w:val="000000"/>
          <w:lang w:val="fr-FR"/>
        </w:rPr>
        <w:t>24</w:t>
      </w:r>
      <w:r w:rsidRPr="0011152B">
        <w:rPr>
          <w:color w:val="000000"/>
          <w:lang w:val="fr-FR"/>
        </w:rPr>
        <w:t xml:space="preserve"> n’est pas stable et conduit directement à la formation de la </w:t>
      </w:r>
      <w:r w:rsidRPr="0011152B">
        <w:rPr>
          <w:i/>
          <w:color w:val="000000"/>
          <w:lang w:val="fr-FR"/>
        </w:rPr>
        <w:t>citréoviridine</w:t>
      </w:r>
      <w:r w:rsidRPr="0011152B">
        <w:rPr>
          <w:color w:val="000000"/>
          <w:lang w:val="fr-FR"/>
        </w:rPr>
        <w:t>.</w:t>
      </w:r>
      <w:r w:rsidR="00F15883" w:rsidRPr="0011152B">
        <w:rPr>
          <w:color w:val="000000"/>
          <w:lang w:val="fr-FR"/>
        </w:rPr>
        <w:tab/>
      </w:r>
      <w:r w:rsidR="00F15883" w:rsidRPr="0011152B">
        <w:rPr>
          <w:color w:val="000000"/>
          <w:lang w:val="fr-FR"/>
        </w:rPr>
        <w:tab/>
      </w:r>
      <w:r w:rsidR="00F64FE6" w:rsidRPr="0011152B">
        <w:rPr>
          <w:color w:val="000000"/>
          <w:lang w:val="fr-FR"/>
        </w:rPr>
        <w:tab/>
      </w:r>
      <w:r w:rsidR="00F64FE6" w:rsidRPr="0011152B">
        <w:rPr>
          <w:color w:val="000000"/>
          <w:lang w:val="fr-FR"/>
        </w:rPr>
        <w:tab/>
      </w:r>
      <w:r w:rsidR="00F15883" w:rsidRPr="0011152B">
        <w:rPr>
          <w:b/>
          <w:bCs/>
          <w:color w:val="000000"/>
          <w:lang w:val="fr-FR"/>
        </w:rPr>
        <w:t>(1pt)</w:t>
      </w:r>
    </w:p>
    <w:p w:rsidR="00F63EA4" w:rsidRPr="0011152B" w:rsidRDefault="00F63EA4" w:rsidP="00F63EA4">
      <w:pPr>
        <w:rPr>
          <w:b/>
          <w:color w:val="000000"/>
          <w:sz w:val="28"/>
          <w:lang w:val="fr-FR"/>
        </w:rPr>
      </w:pPr>
      <w:r w:rsidRPr="0011152B">
        <w:rPr>
          <w:b/>
          <w:color w:val="000000"/>
          <w:sz w:val="28"/>
          <w:lang w:val="fr-FR"/>
        </w:rPr>
        <w:br w:type="page"/>
      </w:r>
    </w:p>
    <w:p w:rsidR="00D46ADE" w:rsidRPr="000263E6" w:rsidRDefault="00D46ADE" w:rsidP="00C90595">
      <w:pPr>
        <w:shd w:val="clear" w:color="auto" w:fill="E7E6E6" w:themeFill="background2"/>
        <w:rPr>
          <w:b/>
          <w:sz w:val="28"/>
          <w:szCs w:val="28"/>
          <w:lang w:val="fr-FR"/>
        </w:rPr>
      </w:pPr>
      <w:r w:rsidRPr="000263E6">
        <w:rPr>
          <w:b/>
          <w:sz w:val="28"/>
          <w:szCs w:val="28"/>
          <w:lang w:val="fr-FR"/>
        </w:rPr>
        <w:lastRenderedPageBreak/>
        <w:t xml:space="preserve">Partie </w:t>
      </w:r>
      <w:r>
        <w:rPr>
          <w:b/>
          <w:sz w:val="28"/>
          <w:szCs w:val="28"/>
          <w:lang w:val="fr-FR"/>
        </w:rPr>
        <w:t>3</w:t>
      </w:r>
      <w:r w:rsidRPr="000263E6">
        <w:rPr>
          <w:b/>
          <w:sz w:val="28"/>
          <w:szCs w:val="28"/>
          <w:lang w:val="fr-FR"/>
        </w:rPr>
        <w:t xml:space="preserve"> : </w:t>
      </w:r>
      <w:r>
        <w:rPr>
          <w:b/>
          <w:sz w:val="28"/>
          <w:szCs w:val="28"/>
          <w:lang w:val="fr-FR"/>
        </w:rPr>
        <w:t xml:space="preserve"> </w:t>
      </w:r>
      <w:r w:rsidR="000A7CC1">
        <w:rPr>
          <w:b/>
          <w:sz w:val="28"/>
          <w:szCs w:val="28"/>
          <w:lang w:val="fr-FR"/>
        </w:rPr>
        <w:t>Analyse de la teneur en aluminium d’un minerai</w:t>
      </w:r>
      <w:r w:rsidR="000A7CC1">
        <w:rPr>
          <w:b/>
          <w:sz w:val="28"/>
          <w:szCs w:val="28"/>
          <w:lang w:val="fr-FR"/>
        </w:rPr>
        <w:tab/>
      </w:r>
      <w:r w:rsidR="000A7CC1">
        <w:rPr>
          <w:b/>
          <w:sz w:val="28"/>
          <w:szCs w:val="28"/>
          <w:lang w:val="fr-FR"/>
        </w:rPr>
        <w:tab/>
      </w:r>
      <w:r w:rsidR="000A7CC1">
        <w:rPr>
          <w:b/>
          <w:sz w:val="28"/>
          <w:szCs w:val="28"/>
          <w:lang w:val="fr-FR"/>
        </w:rPr>
        <w:tab/>
      </w:r>
      <w:r w:rsidR="000A7CC1">
        <w:rPr>
          <w:b/>
          <w:sz w:val="28"/>
          <w:szCs w:val="28"/>
          <w:lang w:val="fr-FR"/>
        </w:rPr>
        <w:tab/>
      </w:r>
      <w:r w:rsidR="00F15883">
        <w:rPr>
          <w:b/>
          <w:sz w:val="28"/>
          <w:szCs w:val="28"/>
          <w:lang w:val="fr-FR"/>
        </w:rPr>
        <w:t>(</w:t>
      </w:r>
      <w:r w:rsidR="000A7CC1">
        <w:rPr>
          <w:b/>
          <w:sz w:val="28"/>
          <w:szCs w:val="28"/>
          <w:lang w:val="fr-FR"/>
        </w:rPr>
        <w:t>15</w:t>
      </w:r>
      <w:r w:rsidR="0021504D">
        <w:rPr>
          <w:b/>
          <w:sz w:val="28"/>
          <w:szCs w:val="28"/>
          <w:lang w:val="fr-FR"/>
        </w:rPr>
        <w:t xml:space="preserve"> </w:t>
      </w:r>
      <w:r w:rsidR="00F15883">
        <w:rPr>
          <w:b/>
          <w:sz w:val="28"/>
          <w:szCs w:val="28"/>
          <w:lang w:val="fr-FR"/>
        </w:rPr>
        <w:t>pts)</w:t>
      </w:r>
    </w:p>
    <w:p w:rsidR="00D46ADE" w:rsidRPr="0011152B" w:rsidRDefault="00D46ADE" w:rsidP="00D46ADE">
      <w:pPr>
        <w:jc w:val="both"/>
        <w:rPr>
          <w:b/>
          <w:sz w:val="28"/>
          <w:szCs w:val="28"/>
          <w:lang w:val="fr-FR"/>
        </w:rPr>
      </w:pPr>
    </w:p>
    <w:p w:rsidR="00D46ADE" w:rsidRPr="00B30537" w:rsidRDefault="00D46ADE" w:rsidP="00D46ADE">
      <w:pPr>
        <w:pStyle w:val="NormalWeb"/>
        <w:spacing w:before="0" w:beforeAutospacing="0" w:after="0" w:afterAutospacing="0"/>
        <w:jc w:val="both"/>
      </w:pPr>
      <w:r w:rsidRPr="00B30537">
        <w:t>L'</w:t>
      </w:r>
      <w:r w:rsidRPr="00B30537">
        <w:rPr>
          <w:bCs/>
        </w:rPr>
        <w:t>aluminium</w:t>
      </w:r>
      <w:r w:rsidRPr="00B30537">
        <w:t xml:space="preserve"> est remarquable pour sa résistance </w:t>
      </w:r>
      <w:r>
        <w:t>à l’oxydation et sa faible densité.</w:t>
      </w:r>
      <w:r w:rsidRPr="00B30537">
        <w:t xml:space="preserve"> C'est le </w:t>
      </w:r>
      <w:r>
        <w:t>métal le plus abondant de l’écorce terrestre</w:t>
      </w:r>
      <w:r w:rsidRPr="00B30537">
        <w:t xml:space="preserve">. Son </w:t>
      </w:r>
      <w:r>
        <w:t>minerai principal est la bauxite</w:t>
      </w:r>
      <w:r w:rsidRPr="00B30537">
        <w:t xml:space="preserve">, où il est présent sous forme </w:t>
      </w:r>
      <w:r>
        <w:t>d’oxyde hydraté dont on extrait l’alumine.</w:t>
      </w:r>
    </w:p>
    <w:p w:rsidR="00D46ADE" w:rsidRPr="00B30537" w:rsidRDefault="00D46ADE" w:rsidP="00D46ADE">
      <w:pPr>
        <w:pStyle w:val="NormalWeb"/>
        <w:spacing w:before="0" w:beforeAutospacing="0" w:after="0" w:afterAutospacing="0"/>
        <w:jc w:val="both"/>
      </w:pPr>
      <w:r w:rsidRPr="00B30537">
        <w:t xml:space="preserve">L'aluminium est un produit industriel important, notamment dans </w:t>
      </w:r>
      <w:r>
        <w:t>l’aéronautique, les transports et la construction.</w:t>
      </w:r>
      <w:r w:rsidRPr="00B30537">
        <w:t xml:space="preserve"> Sa nature réactive en fait également </w:t>
      </w:r>
      <w:r>
        <w:t>un catalyseur et un additif dans l’industrie chimique.</w:t>
      </w:r>
    </w:p>
    <w:p w:rsidR="00D46ADE" w:rsidRPr="0011152B" w:rsidRDefault="00D46ADE" w:rsidP="00D46ADE">
      <w:pPr>
        <w:jc w:val="both"/>
        <w:rPr>
          <w:szCs w:val="24"/>
          <w:lang w:val="fr-FR"/>
        </w:rPr>
      </w:pPr>
      <w:r w:rsidRPr="0011152B">
        <w:rPr>
          <w:szCs w:val="24"/>
          <w:lang w:val="fr-FR"/>
        </w:rPr>
        <w:t>Afin de déterminer la teneur en aluminium dans un échantillon de bauxite, contenant essentiellement de l’alumine, 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et de l’hématite, Fe</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on met en œuvre le protocole suivant :</w:t>
      </w:r>
    </w:p>
    <w:p w:rsidR="00D46ADE" w:rsidRPr="0011152B" w:rsidRDefault="00D46ADE" w:rsidP="00D46ADE">
      <w:pPr>
        <w:ind w:left="709" w:hanging="289"/>
        <w:jc w:val="both"/>
        <w:rPr>
          <w:szCs w:val="24"/>
          <w:lang w:val="fr-FR"/>
        </w:rPr>
      </w:pPr>
      <w:r w:rsidRPr="0011152B">
        <w:rPr>
          <w:szCs w:val="24"/>
          <w:lang w:val="fr-FR"/>
        </w:rPr>
        <w:t>-</w:t>
      </w:r>
      <w:r w:rsidRPr="0011152B">
        <w:rPr>
          <w:szCs w:val="24"/>
          <w:lang w:val="fr-FR"/>
        </w:rPr>
        <w:tab/>
        <w:t>1,00 g d’un échantillon de minerai est mis en suspension, à chaud, dans 20,0 mL d’une solution aqueuse de soude de concentration 1,00 mol.L</w:t>
      </w:r>
      <w:r w:rsidRPr="0011152B">
        <w:rPr>
          <w:szCs w:val="24"/>
          <w:vertAlign w:val="superscript"/>
          <w:lang w:val="fr-FR"/>
        </w:rPr>
        <w:t>-1</w:t>
      </w:r>
      <w:r w:rsidRPr="0011152B">
        <w:rPr>
          <w:szCs w:val="24"/>
          <w:lang w:val="fr-FR"/>
        </w:rPr>
        <w:t>. Après refroidissement de la solution, on élimine par filtration un résidu solide de couleur rouille.</w:t>
      </w:r>
    </w:p>
    <w:p w:rsidR="00D46ADE" w:rsidRPr="0011152B" w:rsidRDefault="00D46ADE" w:rsidP="00D46ADE">
      <w:pPr>
        <w:ind w:left="709" w:hanging="289"/>
        <w:jc w:val="both"/>
        <w:rPr>
          <w:szCs w:val="24"/>
          <w:lang w:val="fr-FR"/>
        </w:rPr>
      </w:pPr>
      <w:r w:rsidRPr="0011152B">
        <w:rPr>
          <w:szCs w:val="24"/>
          <w:lang w:val="fr-FR"/>
        </w:rPr>
        <w:t>-</w:t>
      </w:r>
      <w:r w:rsidRPr="0011152B">
        <w:rPr>
          <w:szCs w:val="24"/>
          <w:lang w:val="fr-FR"/>
        </w:rPr>
        <w:tab/>
        <w:t>20,0 mL du filtrat ainsi obtenu sont ensuite dosés par une solution aqueuse d’acide chlorhydrique de concentration 1,00 mol.L</w:t>
      </w:r>
      <w:r w:rsidRPr="0011152B">
        <w:rPr>
          <w:szCs w:val="24"/>
          <w:vertAlign w:val="superscript"/>
          <w:lang w:val="fr-FR"/>
        </w:rPr>
        <w:t>-1</w:t>
      </w:r>
      <w:r w:rsidRPr="0011152B">
        <w:rPr>
          <w:szCs w:val="24"/>
          <w:lang w:val="fr-FR"/>
        </w:rPr>
        <w:t xml:space="preserve">. On observe l’apparition d’un précipité blanc pour un volume versé en solution aqueuse d’acide chlorhydrique, </w:t>
      </w:r>
      <w:r w:rsidRPr="0011152B">
        <w:rPr>
          <w:i/>
          <w:szCs w:val="24"/>
          <w:lang w:val="fr-FR"/>
        </w:rPr>
        <w:t>v</w:t>
      </w:r>
      <w:r w:rsidRPr="0011152B">
        <w:rPr>
          <w:szCs w:val="24"/>
          <w:vertAlign w:val="subscript"/>
          <w:lang w:val="fr-FR"/>
        </w:rPr>
        <w:t>1</w:t>
      </w:r>
      <w:r w:rsidRPr="0011152B">
        <w:rPr>
          <w:szCs w:val="24"/>
          <w:lang w:val="fr-FR"/>
        </w:rPr>
        <w:t xml:space="preserve"> = 6,00 mL.</w:t>
      </w:r>
    </w:p>
    <w:p w:rsidR="00D46ADE" w:rsidRPr="0011152B" w:rsidRDefault="00D46ADE" w:rsidP="00D46ADE">
      <w:pPr>
        <w:jc w:val="both"/>
        <w:rPr>
          <w:szCs w:val="24"/>
          <w:lang w:val="fr-FR"/>
        </w:rPr>
      </w:pPr>
      <w:r w:rsidRPr="0011152B">
        <w:rPr>
          <w:szCs w:val="24"/>
          <w:lang w:val="fr-FR"/>
        </w:rPr>
        <w:t>On supposera que l’alumine, 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et l’hématite, Fe</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sont, en fonction du pH de la solution aqueuse, sous forme de :</w:t>
      </w:r>
    </w:p>
    <w:p w:rsidR="00D46ADE" w:rsidRPr="0011152B" w:rsidRDefault="00D46ADE" w:rsidP="00D46ADE">
      <w:pPr>
        <w:jc w:val="center"/>
        <w:rPr>
          <w:szCs w:val="24"/>
          <w:lang w:val="fr-FR"/>
        </w:rPr>
      </w:pPr>
      <w:r w:rsidRPr="0011152B">
        <w:rPr>
          <w:szCs w:val="24"/>
          <w:lang w:val="fr-FR"/>
        </w:rPr>
        <w:t>Al</w:t>
      </w:r>
      <w:r w:rsidRPr="0011152B">
        <w:rPr>
          <w:szCs w:val="24"/>
          <w:vertAlign w:val="superscript"/>
          <w:lang w:val="fr-FR"/>
        </w:rPr>
        <w:t>3+</w:t>
      </w:r>
      <w:r w:rsidRPr="0011152B">
        <w:rPr>
          <w:szCs w:val="24"/>
          <w:lang w:val="fr-FR"/>
        </w:rPr>
        <w:t xml:space="preserve">(aq), </w:t>
      </w:r>
      <w:r w:rsidRPr="0011152B">
        <w:rPr>
          <w:szCs w:val="24"/>
          <w:lang w:val="fr-FR"/>
        </w:rPr>
        <w:tab/>
      </w:r>
      <w:proofErr w:type="gramStart"/>
      <w:r w:rsidRPr="0011152B">
        <w:rPr>
          <w:szCs w:val="24"/>
          <w:lang w:val="fr-FR"/>
        </w:rPr>
        <w:t>Al(</w:t>
      </w:r>
      <w:proofErr w:type="gramEnd"/>
      <w:r w:rsidRPr="0011152B">
        <w:rPr>
          <w:szCs w:val="24"/>
          <w:lang w:val="fr-FR"/>
        </w:rPr>
        <w:t>OH)</w:t>
      </w:r>
      <w:r w:rsidRPr="0011152B">
        <w:rPr>
          <w:szCs w:val="24"/>
          <w:vertAlign w:val="subscript"/>
          <w:lang w:val="fr-FR"/>
        </w:rPr>
        <w:t>3</w:t>
      </w:r>
      <w:r w:rsidRPr="0011152B">
        <w:rPr>
          <w:szCs w:val="24"/>
          <w:lang w:val="fr-FR"/>
        </w:rPr>
        <w:t>(s), solide blanc,</w:t>
      </w:r>
      <w:r w:rsidRPr="0011152B">
        <w:rPr>
          <w:szCs w:val="24"/>
          <w:lang w:val="fr-FR"/>
        </w:rPr>
        <w:tab/>
        <w:t xml:space="preserve"> ou </w:t>
      </w:r>
      <w:r w:rsidRPr="00B30537">
        <w:rPr>
          <w:position w:val="-12"/>
          <w:szCs w:val="24"/>
        </w:rPr>
        <w:object w:dxaOrig="920" w:dyaOrig="420">
          <v:shape id="_x0000_i1043" type="#_x0000_t75" style="width:45.75pt;height:21pt" o:ole="">
            <v:imagedata r:id="rId46" o:title=""/>
          </v:shape>
          <o:OLEObject Type="Embed" ProgID="Equation.3" ShapeID="_x0000_i1043" DrawAspect="Content" ObjectID="_1743614784" r:id="rId47"/>
        </w:object>
      </w:r>
      <w:r w:rsidRPr="0011152B">
        <w:rPr>
          <w:szCs w:val="24"/>
          <w:lang w:val="fr-FR"/>
        </w:rPr>
        <w:t xml:space="preserve">(aq), </w:t>
      </w:r>
      <w:r w:rsidRPr="0011152B">
        <w:rPr>
          <w:szCs w:val="24"/>
          <w:lang w:val="fr-FR"/>
        </w:rPr>
        <w:tab/>
        <w:t>pour l’alumine, 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w:t>
      </w:r>
    </w:p>
    <w:p w:rsidR="00D46ADE" w:rsidRPr="0011152B" w:rsidRDefault="00D46ADE" w:rsidP="00D46ADE">
      <w:pPr>
        <w:jc w:val="center"/>
        <w:rPr>
          <w:szCs w:val="24"/>
          <w:lang w:val="fr-FR"/>
        </w:rPr>
      </w:pPr>
      <w:r w:rsidRPr="0011152B">
        <w:rPr>
          <w:szCs w:val="24"/>
          <w:lang w:val="fr-FR"/>
        </w:rPr>
        <w:t>Fe</w:t>
      </w:r>
      <w:r w:rsidRPr="0011152B">
        <w:rPr>
          <w:szCs w:val="24"/>
          <w:vertAlign w:val="superscript"/>
          <w:lang w:val="fr-FR"/>
        </w:rPr>
        <w:t>3+</w:t>
      </w:r>
      <w:r w:rsidRPr="0011152B">
        <w:rPr>
          <w:szCs w:val="24"/>
          <w:lang w:val="fr-FR"/>
        </w:rPr>
        <w:t xml:space="preserve">(aq), </w:t>
      </w:r>
      <w:r w:rsidRPr="0011152B">
        <w:rPr>
          <w:szCs w:val="24"/>
          <w:lang w:val="fr-FR"/>
        </w:rPr>
        <w:tab/>
      </w:r>
      <w:r w:rsidRPr="0011152B">
        <w:rPr>
          <w:szCs w:val="24"/>
          <w:lang w:val="fr-FR"/>
        </w:rPr>
        <w:tab/>
        <w:t>Fe(OH)</w:t>
      </w:r>
      <w:r w:rsidRPr="0011152B">
        <w:rPr>
          <w:szCs w:val="24"/>
          <w:vertAlign w:val="subscript"/>
          <w:lang w:val="fr-FR"/>
        </w:rPr>
        <w:t>3</w:t>
      </w:r>
      <w:r w:rsidRPr="0011152B">
        <w:rPr>
          <w:szCs w:val="24"/>
          <w:lang w:val="fr-FR"/>
        </w:rPr>
        <w:t xml:space="preserve">(s), solide rouille, </w:t>
      </w:r>
      <w:r w:rsidRPr="0011152B">
        <w:rPr>
          <w:szCs w:val="24"/>
          <w:lang w:val="fr-FR"/>
        </w:rPr>
        <w:tab/>
      </w:r>
      <w:r w:rsidRPr="0011152B">
        <w:rPr>
          <w:szCs w:val="24"/>
          <w:lang w:val="fr-FR"/>
        </w:rPr>
        <w:tab/>
      </w:r>
      <w:r w:rsidRPr="0011152B">
        <w:rPr>
          <w:szCs w:val="24"/>
          <w:lang w:val="fr-FR"/>
        </w:rPr>
        <w:tab/>
        <w:t>pour l’hématite, Fe</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w:t>
      </w:r>
    </w:p>
    <w:p w:rsidR="0021504D" w:rsidRPr="0011152B" w:rsidRDefault="00D46ADE" w:rsidP="000A7CC1">
      <w:pPr>
        <w:rPr>
          <w:b/>
          <w:lang w:val="fr-FR"/>
        </w:rPr>
      </w:pPr>
      <w:r w:rsidRPr="0011152B">
        <w:rPr>
          <w:b/>
          <w:szCs w:val="24"/>
          <w:lang w:val="fr-FR"/>
        </w:rPr>
        <w:t>1.6.1</w:t>
      </w:r>
      <w:r w:rsidRPr="0011152B">
        <w:rPr>
          <w:bCs/>
          <w:szCs w:val="24"/>
          <w:lang w:val="fr-FR"/>
        </w:rPr>
        <w:tab/>
        <w:t xml:space="preserve">Ecrire les équations de transformation de </w:t>
      </w:r>
      <w:r w:rsidRPr="0011152B">
        <w:rPr>
          <w:szCs w:val="24"/>
          <w:lang w:val="fr-FR"/>
        </w:rPr>
        <w:t>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bCs/>
          <w:szCs w:val="24"/>
          <w:lang w:val="fr-FR"/>
        </w:rPr>
        <w:t xml:space="preserve">(s) en </w:t>
      </w:r>
      <w:r w:rsidRPr="0011152B">
        <w:rPr>
          <w:szCs w:val="24"/>
          <w:lang w:val="fr-FR"/>
        </w:rPr>
        <w:t>Al(OH)</w:t>
      </w:r>
      <w:r w:rsidRPr="0011152B">
        <w:rPr>
          <w:szCs w:val="24"/>
          <w:vertAlign w:val="subscript"/>
          <w:lang w:val="fr-FR"/>
        </w:rPr>
        <w:t>3</w:t>
      </w:r>
      <w:r w:rsidRPr="0011152B">
        <w:rPr>
          <w:szCs w:val="24"/>
          <w:lang w:val="fr-FR"/>
        </w:rPr>
        <w:t xml:space="preserve">(s) </w:t>
      </w:r>
      <w:r w:rsidRPr="0011152B">
        <w:rPr>
          <w:bCs/>
          <w:szCs w:val="24"/>
          <w:lang w:val="fr-FR"/>
        </w:rPr>
        <w:t xml:space="preserve">et de </w:t>
      </w:r>
      <w:r w:rsidRPr="0011152B">
        <w:rPr>
          <w:szCs w:val="24"/>
          <w:lang w:val="fr-FR"/>
        </w:rPr>
        <w:t>Fe</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(s) en Fe(OH)</w:t>
      </w:r>
      <w:r w:rsidRPr="0011152B">
        <w:rPr>
          <w:szCs w:val="24"/>
          <w:vertAlign w:val="subscript"/>
          <w:lang w:val="fr-FR"/>
        </w:rPr>
        <w:t>3</w:t>
      </w:r>
      <w:r w:rsidRPr="0011152B">
        <w:rPr>
          <w:szCs w:val="24"/>
          <w:lang w:val="fr-FR"/>
        </w:rPr>
        <w:t xml:space="preserve">(s) </w:t>
      </w:r>
      <w:r w:rsidRPr="0011152B">
        <w:rPr>
          <w:bCs/>
          <w:szCs w:val="24"/>
          <w:lang w:val="fr-FR"/>
        </w:rPr>
        <w:t>en présence d’eau</w:t>
      </w:r>
      <w:r w:rsidRPr="0011152B">
        <w:rPr>
          <w:szCs w:val="24"/>
          <w:lang w:val="fr-FR"/>
        </w:rPr>
        <w:t>.</w:t>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0A7CC1" w:rsidRPr="0011152B">
        <w:rPr>
          <w:szCs w:val="24"/>
          <w:lang w:val="fr-FR"/>
        </w:rPr>
        <w:tab/>
      </w:r>
      <w:r w:rsidR="000A7CC1" w:rsidRPr="0011152B">
        <w:rPr>
          <w:szCs w:val="24"/>
          <w:lang w:val="fr-FR"/>
        </w:rPr>
        <w:tab/>
      </w:r>
      <w:r w:rsidR="000A7CC1" w:rsidRPr="0011152B">
        <w:rPr>
          <w:szCs w:val="24"/>
          <w:lang w:val="fr-FR"/>
        </w:rPr>
        <w:tab/>
      </w:r>
      <w:r w:rsidR="0021504D" w:rsidRPr="0011152B">
        <w:rPr>
          <w:szCs w:val="24"/>
          <w:lang w:val="fr-FR"/>
        </w:rPr>
        <w:tab/>
      </w:r>
      <w:r w:rsidR="0021504D" w:rsidRPr="0011152B">
        <w:rPr>
          <w:szCs w:val="24"/>
          <w:lang w:val="fr-FR"/>
        </w:rPr>
        <w:tab/>
      </w:r>
      <w:r w:rsidR="0021504D" w:rsidRPr="0011152B">
        <w:rPr>
          <w:b/>
          <w:lang w:val="fr-FR"/>
        </w:rPr>
        <w:t>(2pts)</w:t>
      </w:r>
    </w:p>
    <w:p w:rsidR="00D46ADE" w:rsidRPr="0011152B" w:rsidRDefault="00D46ADE" w:rsidP="00D46ADE">
      <w:pPr>
        <w:jc w:val="both"/>
        <w:rPr>
          <w:szCs w:val="24"/>
          <w:lang w:val="fr-FR"/>
        </w:rPr>
      </w:pPr>
    </w:p>
    <w:p w:rsidR="0021504D" w:rsidRPr="0011152B" w:rsidRDefault="00D46ADE" w:rsidP="000A7CC1">
      <w:pPr>
        <w:rPr>
          <w:b/>
          <w:lang w:val="fr-FR"/>
        </w:rPr>
      </w:pPr>
      <w:r w:rsidRPr="0011152B">
        <w:rPr>
          <w:b/>
          <w:szCs w:val="24"/>
          <w:lang w:val="fr-FR"/>
        </w:rPr>
        <w:t>1.6.2</w:t>
      </w:r>
      <w:r w:rsidRPr="0011152B">
        <w:rPr>
          <w:bCs/>
          <w:szCs w:val="24"/>
          <w:lang w:val="fr-FR"/>
        </w:rPr>
        <w:tab/>
        <w:t xml:space="preserve">Tracer le diagramme de prédominance ou d’existence des différentes espèces de Al(III) selon une échelle pOH. On ne cherchera pas à exprimer le pOH des frontières. </w:t>
      </w:r>
      <w:r w:rsidR="0021504D" w:rsidRPr="0011152B">
        <w:rPr>
          <w:bCs/>
          <w:szCs w:val="24"/>
          <w:lang w:val="fr-FR"/>
        </w:rPr>
        <w:tab/>
      </w:r>
      <w:r w:rsidR="0021504D" w:rsidRPr="0011152B">
        <w:rPr>
          <w:bCs/>
          <w:szCs w:val="24"/>
          <w:lang w:val="fr-FR"/>
        </w:rPr>
        <w:tab/>
      </w:r>
      <w:r w:rsidR="0021504D" w:rsidRPr="0011152B">
        <w:rPr>
          <w:bCs/>
          <w:szCs w:val="24"/>
          <w:lang w:val="fr-FR"/>
        </w:rPr>
        <w:tab/>
      </w:r>
      <w:r w:rsidR="000A7CC1" w:rsidRPr="0011152B">
        <w:rPr>
          <w:bCs/>
          <w:szCs w:val="24"/>
          <w:lang w:val="fr-FR"/>
        </w:rPr>
        <w:tab/>
      </w:r>
      <w:r w:rsidR="000A7CC1" w:rsidRPr="0011152B">
        <w:rPr>
          <w:bCs/>
          <w:szCs w:val="24"/>
          <w:lang w:val="fr-FR"/>
        </w:rPr>
        <w:tab/>
      </w:r>
      <w:r w:rsidR="000A7CC1" w:rsidRPr="0011152B">
        <w:rPr>
          <w:bCs/>
          <w:szCs w:val="24"/>
          <w:lang w:val="fr-FR"/>
        </w:rPr>
        <w:tab/>
      </w:r>
      <w:r w:rsidR="0021504D" w:rsidRPr="0011152B">
        <w:rPr>
          <w:b/>
          <w:lang w:val="fr-FR"/>
        </w:rPr>
        <w:t>(</w:t>
      </w:r>
      <w:r w:rsidR="000A7CC1" w:rsidRPr="0011152B">
        <w:rPr>
          <w:b/>
          <w:lang w:val="fr-FR"/>
        </w:rPr>
        <w:t>1</w:t>
      </w:r>
      <w:r w:rsidR="0021504D" w:rsidRPr="0011152B">
        <w:rPr>
          <w:b/>
          <w:lang w:val="fr-FR"/>
        </w:rPr>
        <w:t>pt)</w:t>
      </w:r>
    </w:p>
    <w:p w:rsidR="00D46ADE" w:rsidRPr="0011152B" w:rsidRDefault="00D46ADE" w:rsidP="000A7CC1">
      <w:pPr>
        <w:jc w:val="both"/>
        <w:rPr>
          <w:szCs w:val="24"/>
          <w:lang w:val="fr-FR"/>
        </w:rPr>
      </w:pPr>
    </w:p>
    <w:p w:rsidR="0021504D" w:rsidRPr="0011152B" w:rsidRDefault="00D46ADE" w:rsidP="000A7CC1">
      <w:pPr>
        <w:rPr>
          <w:b/>
          <w:lang w:val="fr-FR"/>
        </w:rPr>
      </w:pPr>
      <w:r w:rsidRPr="0011152B">
        <w:rPr>
          <w:b/>
          <w:szCs w:val="24"/>
          <w:lang w:val="fr-FR"/>
        </w:rPr>
        <w:t>1.6.3</w:t>
      </w:r>
      <w:r w:rsidRPr="0011152B">
        <w:rPr>
          <w:bCs/>
          <w:szCs w:val="24"/>
          <w:lang w:val="fr-FR"/>
        </w:rPr>
        <w:tab/>
        <w:t xml:space="preserve">Montrer que l’hydroxyde d’aluminium, </w:t>
      </w:r>
      <w:r w:rsidRPr="0011152B">
        <w:rPr>
          <w:szCs w:val="24"/>
          <w:lang w:val="fr-FR"/>
        </w:rPr>
        <w:t>Al(OH)</w:t>
      </w:r>
      <w:r w:rsidRPr="0011152B">
        <w:rPr>
          <w:szCs w:val="24"/>
          <w:vertAlign w:val="subscript"/>
          <w:lang w:val="fr-FR"/>
        </w:rPr>
        <w:t>3</w:t>
      </w:r>
      <w:r w:rsidRPr="0011152B">
        <w:rPr>
          <w:szCs w:val="24"/>
          <w:lang w:val="fr-FR"/>
        </w:rPr>
        <w:t>(s),</w:t>
      </w:r>
      <w:r w:rsidRPr="0011152B">
        <w:rPr>
          <w:bCs/>
          <w:szCs w:val="24"/>
          <w:lang w:val="fr-FR"/>
        </w:rPr>
        <w:t xml:space="preserve"> est un amphotère acido-basique en écrivant les équations des réactions correspondantes.</w:t>
      </w:r>
      <w:r w:rsidR="0021504D" w:rsidRPr="0011152B">
        <w:rPr>
          <w:bCs/>
          <w:szCs w:val="24"/>
          <w:lang w:val="fr-FR"/>
        </w:rPr>
        <w:tab/>
      </w:r>
      <w:r w:rsidR="0021504D" w:rsidRPr="0011152B">
        <w:rPr>
          <w:bCs/>
          <w:szCs w:val="24"/>
          <w:lang w:val="fr-FR"/>
        </w:rPr>
        <w:tab/>
      </w:r>
      <w:r w:rsidR="0021504D" w:rsidRPr="0011152B">
        <w:rPr>
          <w:bCs/>
          <w:szCs w:val="24"/>
          <w:lang w:val="fr-FR"/>
        </w:rPr>
        <w:tab/>
      </w:r>
      <w:r w:rsidR="0021504D" w:rsidRPr="0011152B">
        <w:rPr>
          <w:bCs/>
          <w:szCs w:val="24"/>
          <w:lang w:val="fr-FR"/>
        </w:rPr>
        <w:tab/>
      </w:r>
      <w:r w:rsidR="0021504D" w:rsidRPr="0011152B">
        <w:rPr>
          <w:bCs/>
          <w:szCs w:val="24"/>
          <w:lang w:val="fr-FR"/>
        </w:rPr>
        <w:tab/>
      </w:r>
      <w:r w:rsidR="0021504D" w:rsidRPr="0011152B">
        <w:rPr>
          <w:bCs/>
          <w:szCs w:val="24"/>
          <w:lang w:val="fr-FR"/>
        </w:rPr>
        <w:tab/>
      </w:r>
      <w:r w:rsidR="000A7CC1" w:rsidRPr="0011152B">
        <w:rPr>
          <w:bCs/>
          <w:szCs w:val="24"/>
          <w:lang w:val="fr-FR"/>
        </w:rPr>
        <w:tab/>
      </w:r>
      <w:r w:rsidR="000A7CC1" w:rsidRPr="0011152B">
        <w:rPr>
          <w:bCs/>
          <w:szCs w:val="24"/>
          <w:lang w:val="fr-FR"/>
        </w:rPr>
        <w:tab/>
      </w:r>
      <w:r w:rsidR="0021504D" w:rsidRPr="0011152B">
        <w:rPr>
          <w:b/>
          <w:lang w:val="fr-FR"/>
        </w:rPr>
        <w:t>(2pts)</w:t>
      </w:r>
    </w:p>
    <w:p w:rsidR="00D46ADE" w:rsidRPr="0011152B" w:rsidRDefault="00D46ADE" w:rsidP="00D46ADE">
      <w:pPr>
        <w:jc w:val="both"/>
        <w:rPr>
          <w:szCs w:val="24"/>
          <w:lang w:val="fr-FR"/>
        </w:rPr>
      </w:pPr>
    </w:p>
    <w:p w:rsidR="00D46ADE" w:rsidRPr="0011152B" w:rsidRDefault="00D46ADE" w:rsidP="000A7CC1">
      <w:pPr>
        <w:overflowPunct w:val="0"/>
        <w:autoSpaceDE w:val="0"/>
        <w:autoSpaceDN w:val="0"/>
        <w:adjustRightInd w:val="0"/>
        <w:jc w:val="both"/>
        <w:textAlignment w:val="baseline"/>
        <w:rPr>
          <w:szCs w:val="24"/>
          <w:lang w:val="fr-FR"/>
        </w:rPr>
      </w:pPr>
      <w:r w:rsidRPr="0011152B">
        <w:rPr>
          <w:b/>
          <w:szCs w:val="24"/>
          <w:lang w:val="fr-FR"/>
        </w:rPr>
        <w:t>1.6.4</w:t>
      </w:r>
      <w:r w:rsidRPr="0011152B">
        <w:rPr>
          <w:b/>
          <w:szCs w:val="24"/>
          <w:lang w:val="fr-FR"/>
        </w:rPr>
        <w:tab/>
      </w:r>
      <w:r w:rsidRPr="0011152B">
        <w:rPr>
          <w:szCs w:val="24"/>
          <w:lang w:val="fr-FR"/>
        </w:rPr>
        <w:t>Ecrire l’équation de la réaction ayant lieu, pour Al(OH)</w:t>
      </w:r>
      <w:r w:rsidRPr="0011152B">
        <w:rPr>
          <w:szCs w:val="24"/>
          <w:vertAlign w:val="subscript"/>
          <w:lang w:val="fr-FR"/>
        </w:rPr>
        <w:t>3</w:t>
      </w:r>
      <w:r w:rsidRPr="0011152B">
        <w:rPr>
          <w:szCs w:val="24"/>
          <w:lang w:val="fr-FR"/>
        </w:rPr>
        <w:t>(s), lors de l’attaque basique à chaud du minerai par la soude supposée en excès. Quelle est la nature du résidu solide éliminé par filtration ?</w:t>
      </w:r>
    </w:p>
    <w:p w:rsidR="00D46ADE" w:rsidRPr="0011152B" w:rsidRDefault="0021504D" w:rsidP="0021504D">
      <w:pPr>
        <w:ind w:left="1410" w:hanging="705"/>
        <w:rPr>
          <w:b/>
          <w:lang w:val="fr-FR"/>
        </w:rPr>
      </w:pP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szCs w:val="24"/>
          <w:lang w:val="fr-FR"/>
        </w:rPr>
        <w:tab/>
      </w:r>
      <w:r w:rsidRPr="0011152B">
        <w:rPr>
          <w:b/>
          <w:lang w:val="fr-FR"/>
        </w:rPr>
        <w:t>(2pts)</w:t>
      </w:r>
    </w:p>
    <w:p w:rsidR="00D46ADE" w:rsidRPr="0011152B" w:rsidRDefault="00D46ADE" w:rsidP="000A7CC1">
      <w:pPr>
        <w:rPr>
          <w:b/>
          <w:lang w:val="fr-FR"/>
        </w:rPr>
      </w:pPr>
      <w:r w:rsidRPr="0011152B">
        <w:rPr>
          <w:b/>
          <w:szCs w:val="24"/>
          <w:lang w:val="fr-FR"/>
        </w:rPr>
        <w:t>1.6.5</w:t>
      </w:r>
      <w:r w:rsidRPr="0011152B">
        <w:rPr>
          <w:b/>
          <w:szCs w:val="24"/>
          <w:lang w:val="fr-FR"/>
        </w:rPr>
        <w:tab/>
      </w:r>
      <w:r w:rsidRPr="0011152B">
        <w:rPr>
          <w:szCs w:val="24"/>
          <w:lang w:val="fr-FR"/>
        </w:rPr>
        <w:t xml:space="preserve">Ecrire l’équation de la réaction de dosage pour un volume versé, </w:t>
      </w:r>
      <w:r w:rsidRPr="0011152B">
        <w:rPr>
          <w:i/>
          <w:szCs w:val="24"/>
          <w:lang w:val="fr-FR"/>
        </w:rPr>
        <w:t>v</w:t>
      </w:r>
      <w:r w:rsidRPr="0011152B">
        <w:rPr>
          <w:szCs w:val="24"/>
          <w:lang w:val="fr-FR"/>
        </w:rPr>
        <w:t xml:space="preserve"> &lt; </w:t>
      </w:r>
      <w:r w:rsidRPr="0011152B">
        <w:rPr>
          <w:i/>
          <w:szCs w:val="24"/>
          <w:lang w:val="fr-FR"/>
        </w:rPr>
        <w:t>v</w:t>
      </w:r>
      <w:r w:rsidRPr="0011152B">
        <w:rPr>
          <w:szCs w:val="24"/>
          <w:vertAlign w:val="subscript"/>
          <w:lang w:val="fr-FR"/>
        </w:rPr>
        <w:t>1,</w:t>
      </w:r>
      <w:r w:rsidRPr="0011152B">
        <w:rPr>
          <w:szCs w:val="24"/>
          <w:lang w:val="fr-FR"/>
        </w:rPr>
        <w:t xml:space="preserve"> pour un volume versé </w:t>
      </w:r>
      <w:r w:rsidRPr="0011152B">
        <w:rPr>
          <w:i/>
          <w:szCs w:val="24"/>
          <w:lang w:val="fr-FR"/>
        </w:rPr>
        <w:t xml:space="preserve">v </w:t>
      </w:r>
      <w:r w:rsidRPr="0011152B">
        <w:rPr>
          <w:szCs w:val="24"/>
          <w:lang w:val="fr-FR"/>
        </w:rPr>
        <w:t xml:space="preserve">&gt; </w:t>
      </w:r>
      <w:r w:rsidRPr="0011152B">
        <w:rPr>
          <w:i/>
          <w:szCs w:val="24"/>
          <w:lang w:val="fr-FR"/>
        </w:rPr>
        <w:t>v</w:t>
      </w:r>
      <w:r w:rsidRPr="0011152B">
        <w:rPr>
          <w:szCs w:val="24"/>
          <w:vertAlign w:val="subscript"/>
          <w:lang w:val="fr-FR"/>
        </w:rPr>
        <w:t>1</w:t>
      </w:r>
      <w:r w:rsidRPr="0011152B">
        <w:rPr>
          <w:szCs w:val="24"/>
          <w:lang w:val="fr-FR"/>
        </w:rPr>
        <w:t xml:space="preserve">. Calculer les constantes d’équilibre de ces réactions. </w:t>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21504D" w:rsidRPr="0011152B">
        <w:rPr>
          <w:szCs w:val="24"/>
          <w:lang w:val="fr-FR"/>
        </w:rPr>
        <w:tab/>
      </w:r>
      <w:r w:rsidR="000A7CC1" w:rsidRPr="0011152B">
        <w:rPr>
          <w:szCs w:val="24"/>
          <w:lang w:val="fr-FR"/>
        </w:rPr>
        <w:tab/>
      </w:r>
      <w:r w:rsidR="000A7CC1" w:rsidRPr="0011152B">
        <w:rPr>
          <w:szCs w:val="24"/>
          <w:lang w:val="fr-FR"/>
        </w:rPr>
        <w:tab/>
      </w:r>
      <w:r w:rsidR="0021504D" w:rsidRPr="0011152B">
        <w:rPr>
          <w:b/>
          <w:lang w:val="fr-FR"/>
        </w:rPr>
        <w:t>(</w:t>
      </w:r>
      <w:r w:rsidR="00731272" w:rsidRPr="0011152B">
        <w:rPr>
          <w:b/>
          <w:lang w:val="fr-FR"/>
        </w:rPr>
        <w:t>4</w:t>
      </w:r>
      <w:r w:rsidR="0021504D" w:rsidRPr="0011152B">
        <w:rPr>
          <w:b/>
          <w:lang w:val="fr-FR"/>
        </w:rPr>
        <w:t>pts)</w:t>
      </w:r>
    </w:p>
    <w:p w:rsidR="00D46ADE" w:rsidRPr="0011152B" w:rsidRDefault="00D46ADE" w:rsidP="00D46ADE">
      <w:pPr>
        <w:jc w:val="both"/>
        <w:rPr>
          <w:szCs w:val="24"/>
          <w:lang w:val="fr-FR"/>
        </w:rPr>
      </w:pPr>
    </w:p>
    <w:p w:rsidR="00AB5DC7" w:rsidRPr="0011152B" w:rsidRDefault="00D46ADE" w:rsidP="000A7CC1">
      <w:pPr>
        <w:rPr>
          <w:b/>
          <w:lang w:val="fr-FR"/>
        </w:rPr>
      </w:pPr>
      <w:r w:rsidRPr="0011152B">
        <w:rPr>
          <w:b/>
          <w:szCs w:val="24"/>
          <w:lang w:val="fr-FR"/>
        </w:rPr>
        <w:t>1.6.6</w:t>
      </w:r>
      <w:r w:rsidRPr="0011152B">
        <w:rPr>
          <w:b/>
          <w:szCs w:val="24"/>
          <w:lang w:val="fr-FR"/>
        </w:rPr>
        <w:tab/>
      </w:r>
      <w:r w:rsidRPr="0011152B">
        <w:rPr>
          <w:szCs w:val="24"/>
          <w:lang w:val="fr-FR"/>
        </w:rPr>
        <w:t>En déduire la quantité d’alumine ainsi que le pourcentage massique en alumine, 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xml:space="preserve">, dans la </w:t>
      </w:r>
      <w:proofErr w:type="gramStart"/>
      <w:r w:rsidRPr="0011152B">
        <w:rPr>
          <w:szCs w:val="24"/>
          <w:lang w:val="fr-FR"/>
        </w:rPr>
        <w:t>bauxite.</w:t>
      </w:r>
      <w:r w:rsidR="0021504D" w:rsidRPr="0011152B">
        <w:rPr>
          <w:b/>
          <w:lang w:val="fr-FR"/>
        </w:rPr>
        <w:t>(</w:t>
      </w:r>
      <w:proofErr w:type="gramEnd"/>
      <w:r w:rsidR="00731272" w:rsidRPr="0011152B">
        <w:rPr>
          <w:b/>
          <w:lang w:val="fr-FR"/>
        </w:rPr>
        <w:t>4</w:t>
      </w:r>
      <w:r w:rsidR="0021504D" w:rsidRPr="0011152B">
        <w:rPr>
          <w:b/>
          <w:lang w:val="fr-FR"/>
        </w:rPr>
        <w:t>pts)</w:t>
      </w:r>
    </w:p>
    <w:p w:rsidR="00476614" w:rsidRPr="0011152B" w:rsidRDefault="00476614" w:rsidP="000A7CC1">
      <w:pPr>
        <w:rPr>
          <w:b/>
          <w:lang w:val="fr-FR"/>
        </w:rPr>
      </w:pPr>
    </w:p>
    <w:p w:rsidR="00FC5F29" w:rsidRPr="000263E6" w:rsidRDefault="00FC5F29" w:rsidP="00FC5F29">
      <w:pPr>
        <w:shd w:val="clear" w:color="auto" w:fill="E7E6E6" w:themeFill="background2"/>
        <w:rPr>
          <w:b/>
          <w:sz w:val="28"/>
          <w:szCs w:val="28"/>
          <w:lang w:val="fr-FR"/>
        </w:rPr>
      </w:pPr>
      <w:r w:rsidRPr="000263E6">
        <w:rPr>
          <w:b/>
          <w:sz w:val="28"/>
          <w:szCs w:val="28"/>
          <w:lang w:val="fr-FR"/>
        </w:rPr>
        <w:t xml:space="preserve">Partie </w:t>
      </w:r>
      <w:r>
        <w:rPr>
          <w:b/>
          <w:sz w:val="28"/>
          <w:szCs w:val="28"/>
          <w:lang w:val="fr-FR"/>
        </w:rPr>
        <w:t>4</w:t>
      </w:r>
      <w:r w:rsidRPr="000263E6">
        <w:rPr>
          <w:b/>
          <w:sz w:val="28"/>
          <w:szCs w:val="28"/>
          <w:lang w:val="fr-FR"/>
        </w:rPr>
        <w:t xml:space="preserve"> : </w:t>
      </w:r>
      <w:r>
        <w:rPr>
          <w:b/>
          <w:sz w:val="28"/>
          <w:szCs w:val="28"/>
          <w:lang w:val="fr-FR"/>
        </w:rPr>
        <w:t>Concours étoilé</w:t>
      </w:r>
      <w:r w:rsidR="00F209DE">
        <w:rPr>
          <w:b/>
          <w:sz w:val="28"/>
          <w:szCs w:val="28"/>
          <w:lang w:val="fr-FR"/>
        </w:rPr>
        <w:t>s</w:t>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t>(</w:t>
      </w:r>
      <w:proofErr w:type="gramStart"/>
      <w:r w:rsidR="00CA6D10">
        <w:rPr>
          <w:b/>
          <w:sz w:val="28"/>
          <w:szCs w:val="28"/>
          <w:lang w:val="fr-FR"/>
        </w:rPr>
        <w:t xml:space="preserve">19 </w:t>
      </w:r>
      <w:r>
        <w:rPr>
          <w:b/>
          <w:sz w:val="28"/>
          <w:szCs w:val="28"/>
          <w:lang w:val="fr-FR"/>
        </w:rPr>
        <w:t xml:space="preserve"> pts</w:t>
      </w:r>
      <w:proofErr w:type="gramEnd"/>
      <w:r>
        <w:rPr>
          <w:b/>
          <w:sz w:val="28"/>
          <w:szCs w:val="28"/>
          <w:lang w:val="fr-FR"/>
        </w:rPr>
        <w:t>)</w:t>
      </w:r>
    </w:p>
    <w:p w:rsidR="00F209DE" w:rsidRPr="0011152B" w:rsidRDefault="00F209DE">
      <w:pPr>
        <w:spacing w:after="160" w:line="259" w:lineRule="auto"/>
        <w:rPr>
          <w:i/>
          <w:iCs/>
          <w:szCs w:val="24"/>
          <w:lang w:val="fr-FR"/>
        </w:rPr>
      </w:pPr>
    </w:p>
    <w:p w:rsidR="00F209DE" w:rsidRPr="0011152B" w:rsidRDefault="00F209DE" w:rsidP="00F209DE">
      <w:pPr>
        <w:shd w:val="clear" w:color="auto" w:fill="FFFFFF"/>
        <w:tabs>
          <w:tab w:val="left" w:pos="-1134"/>
        </w:tabs>
        <w:suppressAutoHyphens/>
        <w:spacing w:after="240"/>
        <w:ind w:left="11" w:right="-8"/>
        <w:rPr>
          <w:rFonts w:eastAsia="Times New Roman"/>
          <w:iCs/>
          <w:color w:val="000000"/>
          <w:lang w:val="fr-FR" w:eastAsia="fr-FR"/>
        </w:rPr>
      </w:pPr>
      <w:r w:rsidRPr="0011152B">
        <w:rPr>
          <w:rFonts w:eastAsia="Times New Roman"/>
          <w:b/>
          <w:iCs/>
          <w:color w:val="000000"/>
          <w:lang w:val="fr-FR" w:eastAsia="fr-FR"/>
        </w:rPr>
        <w:t xml:space="preserve">A- </w:t>
      </w:r>
      <w:proofErr w:type="gramStart"/>
      <w:r w:rsidRPr="0011152B">
        <w:rPr>
          <w:rFonts w:eastAsia="Times New Roman"/>
          <w:b/>
          <w:iCs/>
          <w:color w:val="000000"/>
          <w:lang w:val="fr-FR" w:eastAsia="fr-FR"/>
        </w:rPr>
        <w:t>RMN  (</w:t>
      </w:r>
      <w:proofErr w:type="gramEnd"/>
      <w:r w:rsidR="0011152B">
        <w:rPr>
          <w:rFonts w:eastAsia="Times New Roman"/>
          <w:b/>
          <w:iCs/>
          <w:color w:val="000000"/>
          <w:lang w:val="fr-FR" w:eastAsia="fr-FR"/>
        </w:rPr>
        <w:t>7</w:t>
      </w:r>
      <w:r w:rsidRPr="0011152B">
        <w:rPr>
          <w:rFonts w:eastAsia="Times New Roman"/>
          <w:b/>
          <w:iCs/>
          <w:color w:val="000000"/>
          <w:lang w:val="fr-FR" w:eastAsia="fr-FR"/>
        </w:rPr>
        <w:t xml:space="preserve">pts)   : </w:t>
      </w:r>
      <w:r w:rsidRPr="0011152B">
        <w:rPr>
          <w:rFonts w:eastAsia="Times New Roman"/>
          <w:iCs/>
          <w:color w:val="000000"/>
          <w:lang w:val="fr-FR" w:eastAsia="fr-FR"/>
        </w:rPr>
        <w:t xml:space="preserve">Le spectre de résonance magnétique nucléaire (RMN) </w:t>
      </w:r>
      <m:oMath>
        <m:sPre>
          <m:sPrePr>
            <m:ctrlPr>
              <w:rPr>
                <w:rFonts w:ascii="Cambria Math" w:eastAsia="Times New Roman" w:hAnsi="Cambria Math"/>
                <w:iCs/>
                <w:color w:val="000000"/>
                <w:sz w:val="21"/>
                <w:szCs w:val="21"/>
                <w:lang w:eastAsia="fr-FR"/>
              </w:rPr>
            </m:ctrlPr>
          </m:sPrePr>
          <m:sub>
            <m:r>
              <w:rPr>
                <w:rFonts w:ascii="Cambria Math" w:eastAsia="Times New Roman" w:hAnsi="Cambria Math"/>
                <w:color w:val="000000"/>
                <w:sz w:val="21"/>
                <w:szCs w:val="21"/>
                <w:lang w:val="fr-FR" w:eastAsia="fr-FR"/>
              </w:rPr>
              <m:t xml:space="preserve"> </m:t>
            </m:r>
          </m:sub>
          <m:sup>
            <m:r>
              <w:rPr>
                <w:rFonts w:ascii="Cambria Math" w:eastAsia="Times New Roman" w:hAnsi="Cambria Math"/>
                <w:color w:val="000000"/>
                <w:sz w:val="21"/>
                <w:szCs w:val="21"/>
                <w:lang w:val="fr-FR" w:eastAsia="fr-FR"/>
              </w:rPr>
              <m:t>1</m:t>
            </m:r>
          </m:sup>
          <m:e>
            <m:r>
              <m:rPr>
                <m:sty m:val="p"/>
              </m:rPr>
              <w:rPr>
                <w:rFonts w:ascii="Cambria Math" w:eastAsia="Times New Roman" w:hAnsi="Cambria Math"/>
                <w:color w:val="000000"/>
                <w:sz w:val="21"/>
                <w:szCs w:val="21"/>
                <w:lang w:val="fr-FR" w:eastAsia="fr-FR"/>
              </w:rPr>
              <m:t>H</m:t>
            </m:r>
          </m:e>
        </m:sPre>
      </m:oMath>
      <w:r w:rsidRPr="0011152B">
        <w:rPr>
          <w:rFonts w:eastAsia="Times New Roman"/>
          <w:iCs/>
          <w:color w:val="000000"/>
          <w:lang w:val="fr-FR" w:eastAsia="fr-FR"/>
        </w:rPr>
        <w:t xml:space="preserve"> du composé </w:t>
      </w:r>
      <w:r w:rsidRPr="0011152B">
        <w:rPr>
          <w:rFonts w:eastAsia="Times New Roman"/>
          <w:b/>
          <w:bCs/>
          <w:iCs/>
          <w:color w:val="000000"/>
          <w:lang w:val="fr-FR" w:eastAsia="fr-FR"/>
        </w:rPr>
        <w:t>15</w:t>
      </w:r>
      <w:r w:rsidRPr="0011152B">
        <w:rPr>
          <w:rFonts w:eastAsia="Times New Roman"/>
          <w:iCs/>
          <w:color w:val="000000"/>
          <w:lang w:val="fr-FR" w:eastAsia="fr-FR"/>
        </w:rPr>
        <w:t xml:space="preserve"> (ci-dessous) a été enregistré à 400 MHz dans le DMSO-</w:t>
      </w:r>
      <w:r w:rsidRPr="0011152B">
        <w:rPr>
          <w:rFonts w:eastAsia="Times New Roman"/>
          <w:i/>
          <w:color w:val="000000"/>
          <w:lang w:val="fr-FR" w:eastAsia="fr-FR"/>
        </w:rPr>
        <w:t>d</w:t>
      </w:r>
      <w:r w:rsidRPr="0011152B">
        <w:rPr>
          <w:rFonts w:eastAsia="Times New Roman"/>
          <w:i/>
          <w:color w:val="000000"/>
          <w:vertAlign w:val="subscript"/>
          <w:lang w:val="fr-FR" w:eastAsia="fr-FR"/>
        </w:rPr>
        <w:t>6</w:t>
      </w:r>
      <w:r w:rsidRPr="0011152B">
        <w:rPr>
          <w:rFonts w:eastAsia="Times New Roman"/>
          <w:iCs/>
          <w:color w:val="000000"/>
          <w:lang w:val="fr-FR" w:eastAsia="fr-FR"/>
        </w:rPr>
        <w:t xml:space="preserve"> et présente les signaux suivants :</w:t>
      </w:r>
    </w:p>
    <w:tbl>
      <w:tblPr>
        <w:tblStyle w:val="Grilledutableau"/>
        <w:tblW w:w="0" w:type="auto"/>
        <w:jc w:val="center"/>
        <w:tblCellMar>
          <w:top w:w="28" w:type="dxa"/>
          <w:left w:w="0" w:type="dxa"/>
          <w:right w:w="0" w:type="dxa"/>
        </w:tblCellMar>
        <w:tblLook w:val="04A0" w:firstRow="1" w:lastRow="0" w:firstColumn="1" w:lastColumn="0" w:noHBand="0" w:noVBand="1"/>
      </w:tblPr>
      <w:tblGrid>
        <w:gridCol w:w="698"/>
        <w:gridCol w:w="1276"/>
        <w:gridCol w:w="283"/>
        <w:gridCol w:w="2127"/>
        <w:gridCol w:w="3685"/>
      </w:tblGrid>
      <w:tr w:rsidR="00F209DE" w:rsidTr="00FF763E">
        <w:trPr>
          <w:trHeight w:hRule="exact" w:val="397"/>
          <w:jc w:val="center"/>
        </w:trPr>
        <w:tc>
          <w:tcPr>
            <w:tcW w:w="698" w:type="dxa"/>
            <w:tcBorders>
              <w:left w:val="nil"/>
              <w:right w:val="nil"/>
            </w:tcBorders>
            <w:tcMar>
              <w:top w:w="85" w:type="dxa"/>
            </w:tcMar>
            <w:vAlign w:val="center"/>
          </w:tcPr>
          <w:p w:rsidR="00F209DE" w:rsidRDefault="00F209DE" w:rsidP="00FF763E">
            <w:pPr>
              <w:tabs>
                <w:tab w:val="left" w:pos="-1134"/>
              </w:tabs>
              <w:suppressAutoHyphens/>
              <w:spacing w:after="240"/>
              <w:ind w:right="-8"/>
              <w:jc w:val="center"/>
              <w:rPr>
                <w:iCs/>
                <w:color w:val="000000"/>
                <w:spacing w:val="1"/>
                <w:sz w:val="22"/>
                <w:szCs w:val="22"/>
              </w:rPr>
            </w:pPr>
            <w:r>
              <w:rPr>
                <w:iCs/>
                <w:color w:val="000000"/>
                <w:spacing w:val="1"/>
                <w:sz w:val="22"/>
                <w:szCs w:val="22"/>
              </w:rPr>
              <w:t>Signal</w:t>
            </w:r>
          </w:p>
        </w:tc>
        <w:tc>
          <w:tcPr>
            <w:tcW w:w="1276" w:type="dxa"/>
            <w:tcBorders>
              <w:left w:val="nil"/>
              <w:right w:val="nil"/>
            </w:tcBorders>
            <w:tcMar>
              <w:top w:w="85" w:type="dxa"/>
            </w:tcMar>
            <w:vAlign w:val="center"/>
          </w:tcPr>
          <w:p w:rsidR="00F209DE" w:rsidRPr="00887986" w:rsidRDefault="00F209DE" w:rsidP="00FF763E">
            <w:pPr>
              <w:tabs>
                <w:tab w:val="left" w:pos="-1134"/>
              </w:tabs>
              <w:suppressAutoHyphens/>
              <w:spacing w:after="240"/>
              <w:ind w:right="-8"/>
              <w:jc w:val="center"/>
              <w:rPr>
                <w:color w:val="000000"/>
                <w:spacing w:val="1"/>
                <w:sz w:val="22"/>
                <w:szCs w:val="22"/>
              </w:rPr>
            </w:pPr>
            <m:oMath>
              <m:r>
                <m:rPr>
                  <m:sty m:val="p"/>
                </m:rPr>
                <w:rPr>
                  <w:rFonts w:ascii="Cambria Math" w:hAnsi="Cambria Math"/>
                  <w:color w:val="000000"/>
                  <w:spacing w:val="1"/>
                  <w:sz w:val="21"/>
                  <w:szCs w:val="21"/>
                </w:rPr>
                <m:t>δ</m:t>
              </m:r>
            </m:oMath>
            <w:r>
              <w:rPr>
                <w:color w:val="000000"/>
                <w:spacing w:val="1"/>
                <w:sz w:val="22"/>
                <w:szCs w:val="22"/>
              </w:rPr>
              <w:t xml:space="preserve"> (ppm)</w:t>
            </w:r>
            <w:r w:rsidRPr="00887986">
              <w:rPr>
                <w:i/>
                <w:iCs/>
                <w:color w:val="000000"/>
                <w:spacing w:val="1"/>
                <w:sz w:val="22"/>
                <w:szCs w:val="22"/>
                <w:vertAlign w:val="superscript"/>
              </w:rPr>
              <w:t>a</w:t>
            </w:r>
          </w:p>
        </w:tc>
        <w:tc>
          <w:tcPr>
            <w:tcW w:w="283" w:type="dxa"/>
            <w:tcBorders>
              <w:left w:val="nil"/>
              <w:right w:val="nil"/>
            </w:tcBorders>
            <w:tcMar>
              <w:top w:w="85" w:type="dxa"/>
            </w:tcMar>
            <w:vAlign w:val="center"/>
          </w:tcPr>
          <w:p w:rsidR="00F209DE" w:rsidRPr="00887986" w:rsidRDefault="00F209DE" w:rsidP="00FF763E">
            <w:pPr>
              <w:tabs>
                <w:tab w:val="left" w:pos="-1134"/>
              </w:tabs>
              <w:suppressAutoHyphens/>
              <w:spacing w:after="240"/>
              <w:ind w:right="-8"/>
              <w:jc w:val="center"/>
              <w:rPr>
                <w:b/>
                <w:bCs/>
                <w:i/>
                <w:color w:val="000000"/>
                <w:spacing w:val="1"/>
                <w:sz w:val="22"/>
                <w:szCs w:val="22"/>
                <w:vertAlign w:val="superscript"/>
              </w:rPr>
            </w:pPr>
            <w:r>
              <w:rPr>
                <w:b/>
                <w:bCs/>
                <w:iCs/>
                <w:color w:val="000000"/>
                <w:spacing w:val="1"/>
                <w:sz w:val="22"/>
                <w:szCs w:val="22"/>
              </w:rPr>
              <w:t>I</w:t>
            </w:r>
            <w:r w:rsidRPr="00887986">
              <w:rPr>
                <w:i/>
                <w:color w:val="000000"/>
                <w:spacing w:val="1"/>
                <w:sz w:val="22"/>
                <w:szCs w:val="22"/>
                <w:vertAlign w:val="superscript"/>
              </w:rPr>
              <w:t>b</w:t>
            </w:r>
          </w:p>
        </w:tc>
        <w:tc>
          <w:tcPr>
            <w:tcW w:w="2127" w:type="dxa"/>
            <w:tcBorders>
              <w:left w:val="nil"/>
              <w:right w:val="nil"/>
            </w:tcBorders>
            <w:tcMar>
              <w:top w:w="85" w:type="dxa"/>
            </w:tcMar>
            <w:vAlign w:val="center"/>
          </w:tcPr>
          <w:p w:rsidR="00F209DE" w:rsidRDefault="00F209DE" w:rsidP="00FF763E">
            <w:pPr>
              <w:tabs>
                <w:tab w:val="left" w:pos="-1134"/>
              </w:tabs>
              <w:suppressAutoHyphens/>
              <w:spacing w:after="240"/>
              <w:ind w:right="-8"/>
              <w:jc w:val="center"/>
              <w:rPr>
                <w:iCs/>
                <w:color w:val="000000"/>
                <w:spacing w:val="1"/>
                <w:sz w:val="22"/>
                <w:szCs w:val="22"/>
              </w:rPr>
            </w:pPr>
            <w:r>
              <w:rPr>
                <w:iCs/>
                <w:color w:val="000000"/>
                <w:spacing w:val="1"/>
                <w:sz w:val="22"/>
                <w:szCs w:val="22"/>
              </w:rPr>
              <w:t>Multiplicité</w:t>
            </w:r>
            <w:r w:rsidRPr="00887986">
              <w:rPr>
                <w:i/>
                <w:color w:val="000000"/>
                <w:spacing w:val="1"/>
                <w:sz w:val="22"/>
                <w:szCs w:val="22"/>
                <w:vertAlign w:val="superscript"/>
              </w:rPr>
              <w:t>c</w:t>
            </w:r>
          </w:p>
        </w:tc>
        <w:tc>
          <w:tcPr>
            <w:tcW w:w="3685" w:type="dxa"/>
            <w:vMerge w:val="restart"/>
            <w:tcBorders>
              <w:top w:val="nil"/>
              <w:left w:val="nil"/>
              <w:right w:val="nil"/>
            </w:tcBorders>
            <w:tcMar>
              <w:top w:w="85" w:type="dxa"/>
            </w:tcMar>
            <w:vAlign w:val="center"/>
          </w:tcPr>
          <w:p w:rsidR="00F209DE" w:rsidRDefault="00F209DE" w:rsidP="00FF763E">
            <w:pPr>
              <w:tabs>
                <w:tab w:val="left" w:pos="-1134"/>
              </w:tabs>
              <w:suppressAutoHyphens/>
              <w:spacing w:after="240"/>
              <w:ind w:right="-8"/>
              <w:jc w:val="center"/>
              <w:rPr>
                <w:iCs/>
                <w:color w:val="000000"/>
                <w:spacing w:val="1"/>
                <w:sz w:val="22"/>
                <w:szCs w:val="22"/>
              </w:rPr>
            </w:pPr>
            <w:r w:rsidRPr="00C8280B">
              <w:rPr>
                <w:iCs/>
                <w:noProof/>
                <w:color w:val="000000"/>
                <w:spacing w:val="1"/>
                <w:lang w:eastAsia="fr-FR"/>
              </w:rPr>
              <w:drawing>
                <wp:inline distT="0" distB="0" distL="0" distR="0">
                  <wp:extent cx="2083582" cy="1378841"/>
                  <wp:effectExtent l="0" t="0" r="0" b="0"/>
                  <wp:docPr id="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100396" cy="1389968"/>
                          </a:xfrm>
                          <a:prstGeom prst="rect">
                            <a:avLst/>
                          </a:prstGeom>
                        </pic:spPr>
                      </pic:pic>
                    </a:graphicData>
                  </a:graphic>
                </wp:inline>
              </w:drawing>
            </w:r>
          </w:p>
        </w:tc>
      </w:tr>
      <w:tr w:rsidR="00F209DE" w:rsidRPr="00D161D3" w:rsidTr="00FF763E">
        <w:trPr>
          <w:trHeight w:hRule="exact" w:val="2948"/>
          <w:jc w:val="center"/>
        </w:trPr>
        <w:tc>
          <w:tcPr>
            <w:tcW w:w="698" w:type="dxa"/>
            <w:tcBorders>
              <w:left w:val="nil"/>
              <w:right w:val="nil"/>
            </w:tcBorders>
            <w:vAlign w:val="center"/>
          </w:tcPr>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A</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B</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C</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D</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E</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F</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G</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H</w:t>
            </w:r>
          </w:p>
        </w:tc>
        <w:tc>
          <w:tcPr>
            <w:tcW w:w="1276" w:type="dxa"/>
            <w:tcBorders>
              <w:left w:val="nil"/>
              <w:right w:val="nil"/>
            </w:tcBorders>
            <w:vAlign w:val="center"/>
          </w:tcPr>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1,20–1,65</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2,22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3,30</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7,84</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8,79</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8,86</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8,95</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12,01</w:t>
            </w:r>
          </w:p>
        </w:tc>
        <w:tc>
          <w:tcPr>
            <w:tcW w:w="283" w:type="dxa"/>
            <w:tcBorders>
              <w:left w:val="nil"/>
              <w:right w:val="nil"/>
            </w:tcBorders>
            <w:vAlign w:val="center"/>
          </w:tcPr>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12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4</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4</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w:t>
            </w:r>
          </w:p>
          <w:p w:rsidR="00F209DE" w:rsidRDefault="00F209DE" w:rsidP="00FF763E">
            <w:pPr>
              <w:tabs>
                <w:tab w:val="left" w:pos="-1134"/>
              </w:tabs>
              <w:suppressAutoHyphens/>
              <w:spacing w:after="120"/>
              <w:ind w:right="-6"/>
              <w:jc w:val="center"/>
              <w:rPr>
                <w:iCs/>
                <w:color w:val="000000"/>
                <w:spacing w:val="1"/>
                <w:sz w:val="22"/>
                <w:szCs w:val="22"/>
              </w:rPr>
            </w:pPr>
            <w:r>
              <w:rPr>
                <w:iCs/>
                <w:color w:val="000000"/>
                <w:spacing w:val="1"/>
                <w:sz w:val="22"/>
                <w:szCs w:val="22"/>
              </w:rPr>
              <w:t>2</w:t>
            </w:r>
          </w:p>
        </w:tc>
        <w:tc>
          <w:tcPr>
            <w:tcW w:w="2127" w:type="dxa"/>
            <w:tcBorders>
              <w:left w:val="nil"/>
              <w:right w:val="nil"/>
            </w:tcBorders>
            <w:vAlign w:val="center"/>
          </w:tcPr>
          <w:p w:rsidR="00F209DE" w:rsidRPr="0011152B" w:rsidRDefault="00F209DE" w:rsidP="00FF763E">
            <w:pPr>
              <w:tabs>
                <w:tab w:val="left" w:pos="-1134"/>
              </w:tabs>
              <w:suppressAutoHyphens/>
              <w:spacing w:after="120"/>
              <w:ind w:right="-6"/>
              <w:jc w:val="center"/>
              <w:rPr>
                <w:iCs/>
                <w:color w:val="000000"/>
                <w:spacing w:val="1"/>
                <w:sz w:val="22"/>
                <w:szCs w:val="22"/>
                <w:lang w:val="fr-FR"/>
              </w:rPr>
            </w:pPr>
            <w:proofErr w:type="gramStart"/>
            <w:r w:rsidRPr="0011152B">
              <w:rPr>
                <w:iCs/>
                <w:color w:val="000000"/>
                <w:spacing w:val="1"/>
                <w:sz w:val="22"/>
                <w:szCs w:val="22"/>
                <w:lang w:val="fr-FR"/>
              </w:rPr>
              <w:t>m</w:t>
            </w:r>
            <w:proofErr w:type="gramEnd"/>
          </w:p>
          <w:p w:rsidR="00F209DE" w:rsidRPr="0011152B" w:rsidRDefault="00F209DE" w:rsidP="00FF763E">
            <w:pPr>
              <w:tabs>
                <w:tab w:val="left" w:pos="-1134"/>
              </w:tabs>
              <w:suppressAutoHyphens/>
              <w:spacing w:after="120"/>
              <w:ind w:right="-6"/>
              <w:jc w:val="center"/>
              <w:rPr>
                <w:color w:val="000000"/>
                <w:spacing w:val="1"/>
                <w:sz w:val="22"/>
                <w:szCs w:val="22"/>
                <w:lang w:val="fr-FR"/>
              </w:rPr>
            </w:pPr>
            <w:proofErr w:type="gramStart"/>
            <w:r w:rsidRPr="0011152B">
              <w:rPr>
                <w:iCs/>
                <w:color w:val="000000"/>
                <w:spacing w:val="1"/>
                <w:sz w:val="22"/>
                <w:szCs w:val="22"/>
                <w:lang w:val="fr-FR"/>
              </w:rPr>
              <w:t>t</w:t>
            </w:r>
            <w:proofErr w:type="gramEnd"/>
            <w:r w:rsidRPr="0011152B">
              <w:rPr>
                <w:iCs/>
                <w:color w:val="000000"/>
                <w:spacing w:val="1"/>
                <w:sz w:val="22"/>
                <w:szCs w:val="22"/>
                <w:lang w:val="fr-FR"/>
              </w:rPr>
              <w:t xml:space="preserve">, </w:t>
            </w:r>
            <m:oMath>
              <m:r>
                <w:rPr>
                  <w:rFonts w:ascii="Cambria Math" w:hAnsi="Cambria Math"/>
                  <w:color w:val="000000"/>
                  <w:spacing w:val="1"/>
                  <w:sz w:val="21"/>
                  <w:szCs w:val="21"/>
                </w:rPr>
                <m:t>J</m:t>
              </m:r>
              <m:r>
                <w:rPr>
                  <w:rFonts w:ascii="Cambria Math" w:hAnsi="Cambria Math"/>
                  <w:color w:val="000000"/>
                  <w:spacing w:val="1"/>
                  <w:sz w:val="21"/>
                  <w:szCs w:val="21"/>
                  <w:lang w:val="fr-FR"/>
                </w:rPr>
                <m:t xml:space="preserve">=7,1 </m:t>
              </m:r>
              <m:r>
                <w:rPr>
                  <w:rFonts w:ascii="Cambria Math" w:hAnsi="Cambria Math"/>
                  <w:color w:val="000000"/>
                  <w:spacing w:val="1"/>
                  <w:sz w:val="21"/>
                  <w:szCs w:val="21"/>
                </w:rPr>
                <m:t>Hz</m:t>
              </m:r>
            </m:oMath>
          </w:p>
          <w:p w:rsidR="00F209DE" w:rsidRPr="0011152B" w:rsidRDefault="00F209DE" w:rsidP="00FF763E">
            <w:pPr>
              <w:tabs>
                <w:tab w:val="left" w:pos="-1134"/>
              </w:tabs>
              <w:suppressAutoHyphens/>
              <w:spacing w:after="120"/>
              <w:ind w:right="-6"/>
              <w:jc w:val="center"/>
              <w:rPr>
                <w:iCs/>
                <w:color w:val="000000"/>
                <w:spacing w:val="1"/>
                <w:sz w:val="22"/>
                <w:szCs w:val="22"/>
                <w:lang w:val="fr-FR"/>
              </w:rPr>
            </w:pPr>
            <w:r w:rsidRPr="0011152B">
              <w:rPr>
                <w:color w:val="000000"/>
                <w:spacing w:val="1"/>
                <w:sz w:val="22"/>
                <w:szCs w:val="22"/>
                <w:lang w:val="fr-FR"/>
              </w:rPr>
              <w:t xml:space="preserve">dt, </w:t>
            </w:r>
            <w:r w:rsidRPr="0011152B">
              <w:rPr>
                <w:iCs/>
                <w:color w:val="000000"/>
                <w:spacing w:val="1"/>
                <w:sz w:val="22"/>
                <w:szCs w:val="22"/>
                <w:lang w:val="fr-FR"/>
              </w:rPr>
              <w:t xml:space="preserve"> </w:t>
            </w:r>
            <m:oMath>
              <m:r>
                <w:rPr>
                  <w:rFonts w:ascii="Cambria Math" w:hAnsi="Cambria Math"/>
                  <w:color w:val="000000"/>
                  <w:spacing w:val="1"/>
                  <w:sz w:val="21"/>
                  <w:szCs w:val="21"/>
                </w:rPr>
                <m:t>J</m:t>
              </m:r>
              <m:r>
                <w:rPr>
                  <w:rFonts w:ascii="Cambria Math" w:hAnsi="Cambria Math"/>
                  <w:color w:val="000000"/>
                  <w:spacing w:val="1"/>
                  <w:sz w:val="21"/>
                  <w:szCs w:val="21"/>
                  <w:lang w:val="fr-FR"/>
                </w:rPr>
                <m:t>=6,3</m:t>
              </m:r>
            </m:oMath>
            <w:r w:rsidRPr="0011152B">
              <w:rPr>
                <w:color w:val="000000"/>
                <w:spacing w:val="1"/>
                <w:sz w:val="22"/>
                <w:szCs w:val="22"/>
                <w:lang w:val="fr-FR"/>
              </w:rPr>
              <w:t xml:space="preserve"> et </w:t>
            </w:r>
            <m:oMath>
              <m:r>
                <w:rPr>
                  <w:rFonts w:ascii="Cambria Math" w:hAnsi="Cambria Math"/>
                  <w:color w:val="000000"/>
                  <w:spacing w:val="1"/>
                  <w:sz w:val="21"/>
                  <w:szCs w:val="21"/>
                  <w:lang w:val="fr-FR"/>
                </w:rPr>
                <m:t xml:space="preserve">7,0 </m:t>
              </m:r>
              <m:r>
                <w:rPr>
                  <w:rFonts w:ascii="Cambria Math" w:hAnsi="Cambria Math"/>
                  <w:color w:val="000000"/>
                  <w:spacing w:val="1"/>
                  <w:sz w:val="21"/>
                  <w:szCs w:val="21"/>
                </w:rPr>
                <m:t>Hz</m:t>
              </m:r>
            </m:oMath>
          </w:p>
          <w:p w:rsidR="00F209DE" w:rsidRPr="005F0B26" w:rsidRDefault="00F209DE" w:rsidP="00FF763E">
            <w:pPr>
              <w:tabs>
                <w:tab w:val="left" w:pos="-1134"/>
              </w:tabs>
              <w:suppressAutoHyphens/>
              <w:spacing w:after="120"/>
              <w:ind w:right="-6"/>
              <w:jc w:val="center"/>
              <w:rPr>
                <w:color w:val="000000"/>
                <w:spacing w:val="1"/>
                <w:sz w:val="21"/>
                <w:szCs w:val="21"/>
              </w:rPr>
            </w:pPr>
            <w:r w:rsidRPr="005F0B26">
              <w:rPr>
                <w:iCs/>
                <w:color w:val="000000"/>
                <w:spacing w:val="1"/>
                <w:sz w:val="22"/>
                <w:szCs w:val="22"/>
              </w:rPr>
              <w:t xml:space="preserve">d, </w:t>
            </w:r>
            <m:oMath>
              <m:r>
                <w:rPr>
                  <w:rFonts w:ascii="Cambria Math" w:hAnsi="Cambria Math"/>
                  <w:color w:val="000000"/>
                  <w:spacing w:val="1"/>
                  <w:sz w:val="21"/>
                  <w:szCs w:val="21"/>
                </w:rPr>
                <m:t>J=4,6 Hz</m:t>
              </m:r>
            </m:oMath>
          </w:p>
          <w:p w:rsidR="00F209DE" w:rsidRPr="005F0B26" w:rsidRDefault="00F209DE" w:rsidP="00FF763E">
            <w:pPr>
              <w:tabs>
                <w:tab w:val="left" w:pos="-1134"/>
              </w:tabs>
              <w:suppressAutoHyphens/>
              <w:spacing w:after="120"/>
              <w:ind w:right="-6"/>
              <w:jc w:val="center"/>
              <w:rPr>
                <w:color w:val="000000"/>
                <w:spacing w:val="1"/>
                <w:sz w:val="22"/>
                <w:szCs w:val="22"/>
              </w:rPr>
            </w:pPr>
            <w:r w:rsidRPr="005F0B26">
              <w:rPr>
                <w:color w:val="000000"/>
                <w:spacing w:val="1"/>
                <w:sz w:val="22"/>
                <w:szCs w:val="22"/>
              </w:rPr>
              <w:t>s</w:t>
            </w:r>
          </w:p>
          <w:p w:rsidR="00F209DE" w:rsidRPr="005F0B26" w:rsidRDefault="00F209DE" w:rsidP="00FF763E">
            <w:pPr>
              <w:tabs>
                <w:tab w:val="left" w:pos="-1134"/>
              </w:tabs>
              <w:suppressAutoHyphens/>
              <w:spacing w:after="120"/>
              <w:ind w:right="-6"/>
              <w:jc w:val="center"/>
              <w:rPr>
                <w:color w:val="000000"/>
                <w:spacing w:val="1"/>
                <w:sz w:val="22"/>
                <w:szCs w:val="22"/>
              </w:rPr>
            </w:pPr>
            <w:r w:rsidRPr="005F0B26">
              <w:rPr>
                <w:color w:val="000000"/>
                <w:spacing w:val="1"/>
                <w:sz w:val="22"/>
                <w:szCs w:val="22"/>
              </w:rPr>
              <w:t xml:space="preserve">d, </w:t>
            </w:r>
            <m:oMath>
              <m:r>
                <w:rPr>
                  <w:rFonts w:ascii="Cambria Math" w:hAnsi="Cambria Math"/>
                  <w:color w:val="000000"/>
                  <w:spacing w:val="1"/>
                  <w:sz w:val="21"/>
                  <w:szCs w:val="21"/>
                </w:rPr>
                <m:t>J=4,6 Hz</m:t>
              </m:r>
            </m:oMath>
          </w:p>
          <w:p w:rsidR="00F209DE" w:rsidRPr="005F0B26" w:rsidRDefault="00F209DE" w:rsidP="00FF763E">
            <w:pPr>
              <w:tabs>
                <w:tab w:val="left" w:pos="-1134"/>
              </w:tabs>
              <w:suppressAutoHyphens/>
              <w:spacing w:after="120"/>
              <w:ind w:right="-6"/>
              <w:jc w:val="center"/>
              <w:rPr>
                <w:color w:val="000000"/>
                <w:spacing w:val="1"/>
                <w:sz w:val="22"/>
                <w:szCs w:val="22"/>
              </w:rPr>
            </w:pPr>
            <w:r w:rsidRPr="005F0B26">
              <w:rPr>
                <w:color w:val="000000"/>
                <w:spacing w:val="1"/>
                <w:sz w:val="22"/>
                <w:szCs w:val="22"/>
              </w:rPr>
              <w:t xml:space="preserve">t, </w:t>
            </w:r>
            <m:oMath>
              <m:r>
                <w:rPr>
                  <w:rFonts w:ascii="Cambria Math" w:hAnsi="Cambria Math"/>
                  <w:color w:val="000000"/>
                  <w:spacing w:val="1"/>
                  <w:sz w:val="21"/>
                  <w:szCs w:val="21"/>
                </w:rPr>
                <m:t xml:space="preserve">J=6,3 </m:t>
              </m:r>
              <m:r>
                <m:rPr>
                  <m:sty m:val="p"/>
                </m:rPr>
                <w:rPr>
                  <w:rFonts w:ascii="Cambria Math" w:hAnsi="Cambria Math"/>
                  <w:color w:val="000000"/>
                  <w:spacing w:val="1"/>
                  <w:sz w:val="21"/>
                  <w:szCs w:val="21"/>
                </w:rPr>
                <m:t>Hz</m:t>
              </m:r>
            </m:oMath>
          </w:p>
          <w:p w:rsidR="00F209DE" w:rsidRPr="005F0B26" w:rsidRDefault="00F209DE" w:rsidP="00FF763E">
            <w:pPr>
              <w:tabs>
                <w:tab w:val="left" w:pos="-1134"/>
              </w:tabs>
              <w:suppressAutoHyphens/>
              <w:spacing w:after="120"/>
              <w:ind w:right="-6"/>
              <w:jc w:val="center"/>
              <w:rPr>
                <w:iCs/>
                <w:color w:val="000000"/>
                <w:spacing w:val="1"/>
                <w:sz w:val="22"/>
                <w:szCs w:val="22"/>
              </w:rPr>
            </w:pPr>
            <w:r w:rsidRPr="005F0B26">
              <w:rPr>
                <w:color w:val="000000"/>
                <w:spacing w:val="1"/>
                <w:sz w:val="22"/>
                <w:szCs w:val="22"/>
              </w:rPr>
              <w:t>s</w:t>
            </w:r>
          </w:p>
        </w:tc>
        <w:tc>
          <w:tcPr>
            <w:tcW w:w="3685" w:type="dxa"/>
            <w:vMerge/>
            <w:tcBorders>
              <w:left w:val="nil"/>
              <w:bottom w:val="nil"/>
              <w:right w:val="nil"/>
            </w:tcBorders>
            <w:vAlign w:val="center"/>
          </w:tcPr>
          <w:p w:rsidR="00F209DE" w:rsidRPr="005F0B26" w:rsidRDefault="00F209DE" w:rsidP="00FF763E">
            <w:pPr>
              <w:tabs>
                <w:tab w:val="left" w:pos="-1134"/>
              </w:tabs>
              <w:suppressAutoHyphens/>
              <w:spacing w:after="120"/>
              <w:ind w:right="-6"/>
              <w:jc w:val="center"/>
              <w:rPr>
                <w:iCs/>
                <w:color w:val="000000"/>
                <w:spacing w:val="1"/>
                <w:sz w:val="22"/>
                <w:szCs w:val="22"/>
              </w:rPr>
            </w:pPr>
          </w:p>
        </w:tc>
      </w:tr>
      <w:tr w:rsidR="00F209DE" w:rsidRPr="0011152B" w:rsidTr="00FF763E">
        <w:trPr>
          <w:jc w:val="center"/>
        </w:trPr>
        <w:tc>
          <w:tcPr>
            <w:tcW w:w="4384" w:type="dxa"/>
            <w:gridSpan w:val="4"/>
            <w:tcBorders>
              <w:left w:val="nil"/>
              <w:bottom w:val="nil"/>
              <w:right w:val="nil"/>
            </w:tcBorders>
            <w:vAlign w:val="center"/>
          </w:tcPr>
          <w:p w:rsidR="00F209DE" w:rsidRPr="0011152B" w:rsidRDefault="00F209DE" w:rsidP="00FF763E">
            <w:pPr>
              <w:tabs>
                <w:tab w:val="left" w:pos="-1134"/>
              </w:tabs>
              <w:suppressAutoHyphens/>
              <w:spacing w:after="240"/>
              <w:ind w:right="-8"/>
              <w:rPr>
                <w:color w:val="000000"/>
                <w:spacing w:val="1"/>
                <w:sz w:val="22"/>
                <w:szCs w:val="22"/>
                <w:lang w:val="fr-FR"/>
              </w:rPr>
            </w:pPr>
            <w:proofErr w:type="gramStart"/>
            <w:r w:rsidRPr="0011152B">
              <w:rPr>
                <w:i/>
                <w:iCs/>
                <w:color w:val="000000"/>
                <w:spacing w:val="1"/>
                <w:sz w:val="22"/>
                <w:szCs w:val="22"/>
                <w:vertAlign w:val="superscript"/>
                <w:lang w:val="fr-FR"/>
              </w:rPr>
              <w:t>a</w:t>
            </w:r>
            <w:r w:rsidRPr="0011152B">
              <w:rPr>
                <w:color w:val="000000"/>
                <w:spacing w:val="1"/>
                <w:sz w:val="22"/>
                <w:szCs w:val="22"/>
                <w:lang w:val="fr-FR"/>
              </w:rPr>
              <w:t xml:space="preserve">  Déplacement</w:t>
            </w:r>
            <w:proofErr w:type="gramEnd"/>
            <w:r w:rsidRPr="0011152B">
              <w:rPr>
                <w:color w:val="000000"/>
                <w:spacing w:val="1"/>
                <w:sz w:val="22"/>
                <w:szCs w:val="22"/>
                <w:lang w:val="fr-FR"/>
              </w:rPr>
              <w:t xml:space="preserve"> chimique.   </w:t>
            </w:r>
            <w:proofErr w:type="gramStart"/>
            <w:r w:rsidRPr="0011152B">
              <w:rPr>
                <w:i/>
                <w:iCs/>
                <w:color w:val="000000"/>
                <w:spacing w:val="1"/>
                <w:sz w:val="22"/>
                <w:szCs w:val="22"/>
                <w:vertAlign w:val="superscript"/>
                <w:lang w:val="fr-FR"/>
              </w:rPr>
              <w:t>b</w:t>
            </w:r>
            <w:r w:rsidRPr="0011152B">
              <w:rPr>
                <w:color w:val="000000"/>
                <w:spacing w:val="1"/>
                <w:sz w:val="22"/>
                <w:szCs w:val="22"/>
                <w:lang w:val="fr-FR"/>
              </w:rPr>
              <w:t xml:space="preserve">  Intégration</w:t>
            </w:r>
            <w:proofErr w:type="gramEnd"/>
            <w:r w:rsidRPr="0011152B">
              <w:rPr>
                <w:color w:val="000000"/>
                <w:spacing w:val="1"/>
                <w:sz w:val="22"/>
                <w:szCs w:val="22"/>
                <w:lang w:val="fr-FR"/>
              </w:rPr>
              <w:t xml:space="preserve">.   </w:t>
            </w:r>
            <w:proofErr w:type="gramStart"/>
            <w:r w:rsidRPr="0011152B">
              <w:rPr>
                <w:i/>
                <w:iCs/>
                <w:color w:val="000000"/>
                <w:spacing w:val="1"/>
                <w:sz w:val="22"/>
                <w:szCs w:val="22"/>
                <w:vertAlign w:val="superscript"/>
                <w:lang w:val="fr-FR"/>
              </w:rPr>
              <w:t>c</w:t>
            </w:r>
            <w:r w:rsidRPr="0011152B">
              <w:rPr>
                <w:color w:val="000000"/>
                <w:spacing w:val="1"/>
                <w:sz w:val="22"/>
                <w:szCs w:val="22"/>
                <w:lang w:val="fr-FR"/>
              </w:rPr>
              <w:t xml:space="preserve">  m</w:t>
            </w:r>
            <w:proofErr w:type="gramEnd"/>
            <w:r w:rsidRPr="0011152B">
              <w:rPr>
                <w:color w:val="000000"/>
                <w:spacing w:val="1"/>
                <w:sz w:val="22"/>
                <w:szCs w:val="22"/>
                <w:lang w:val="fr-FR"/>
              </w:rPr>
              <w:t> : multiplet, s : singulet, d : doublet, t : triplet, dt : doublet de triplet.</w:t>
            </w:r>
          </w:p>
        </w:tc>
        <w:tc>
          <w:tcPr>
            <w:tcW w:w="3685" w:type="dxa"/>
            <w:tcBorders>
              <w:top w:val="nil"/>
              <w:left w:val="nil"/>
              <w:bottom w:val="nil"/>
              <w:right w:val="nil"/>
            </w:tcBorders>
            <w:vAlign w:val="center"/>
          </w:tcPr>
          <w:p w:rsidR="00F209DE" w:rsidRPr="0011152B" w:rsidRDefault="00F209DE" w:rsidP="00FF763E">
            <w:pPr>
              <w:tabs>
                <w:tab w:val="left" w:pos="-1134"/>
              </w:tabs>
              <w:suppressAutoHyphens/>
              <w:spacing w:after="240"/>
              <w:ind w:right="-8"/>
              <w:jc w:val="center"/>
              <w:rPr>
                <w:iCs/>
                <w:color w:val="000000"/>
                <w:spacing w:val="1"/>
                <w:sz w:val="22"/>
                <w:szCs w:val="22"/>
                <w:lang w:val="fr-FR"/>
              </w:rPr>
            </w:pPr>
          </w:p>
        </w:tc>
      </w:tr>
    </w:tbl>
    <w:p w:rsidR="00F209DE" w:rsidRPr="0011152B" w:rsidRDefault="00F209DE" w:rsidP="00F209DE">
      <w:pPr>
        <w:shd w:val="clear" w:color="auto" w:fill="FFFFFF"/>
        <w:tabs>
          <w:tab w:val="left" w:pos="-1134"/>
        </w:tabs>
        <w:suppressAutoHyphens/>
        <w:ind w:left="11" w:right="-6"/>
        <w:jc w:val="center"/>
        <w:rPr>
          <w:rFonts w:eastAsia="Times New Roman"/>
          <w:i/>
          <w:color w:val="000000"/>
          <w:spacing w:val="1"/>
          <w:sz w:val="4"/>
          <w:szCs w:val="4"/>
          <w:lang w:val="fr-FR" w:eastAsia="fr-FR"/>
        </w:rPr>
      </w:pPr>
    </w:p>
    <w:tbl>
      <w:tblPr>
        <w:tblStyle w:val="Grilledutableau"/>
        <w:tblW w:w="9453" w:type="dxa"/>
        <w:tblInd w:w="11" w:type="dxa"/>
        <w:tblBorders>
          <w:top w:val="none" w:sz="0" w:space="0" w:color="auto"/>
          <w:left w:val="single" w:sz="48" w:space="0" w:color="7F7F7F" w:themeColor="text1" w:themeTint="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3"/>
      </w:tblGrid>
      <w:tr w:rsidR="00F209DE" w:rsidRPr="0011152B" w:rsidTr="00FF763E">
        <w:trPr>
          <w:trHeight w:hRule="exact" w:val="889"/>
        </w:trPr>
        <w:tc>
          <w:tcPr>
            <w:tcW w:w="9453" w:type="dxa"/>
          </w:tcPr>
          <w:p w:rsidR="00F209DE" w:rsidRPr="0011152B" w:rsidRDefault="00F209DE" w:rsidP="00FF763E">
            <w:pPr>
              <w:tabs>
                <w:tab w:val="left" w:pos="-1134"/>
                <w:tab w:val="left" w:pos="554"/>
              </w:tabs>
              <w:suppressAutoHyphens/>
              <w:spacing w:after="100" w:line="264" w:lineRule="auto"/>
              <w:ind w:right="-6"/>
              <w:rPr>
                <w:bCs/>
                <w:iCs/>
                <w:color w:val="000000"/>
                <w:spacing w:val="4"/>
                <w:sz w:val="22"/>
                <w:szCs w:val="22"/>
                <w:lang w:val="fr-FR"/>
              </w:rPr>
            </w:pPr>
            <w:r w:rsidRPr="0011152B">
              <w:rPr>
                <w:b/>
                <w:bCs/>
                <w:iCs/>
                <w:color w:val="000000"/>
                <w:spacing w:val="4"/>
                <w:sz w:val="22"/>
                <w:szCs w:val="22"/>
                <w:lang w:val="fr-FR"/>
              </w:rPr>
              <w:t>Q44-</w:t>
            </w:r>
            <w:r w:rsidRPr="0011152B">
              <w:rPr>
                <w:iCs/>
                <w:color w:val="000000"/>
                <w:spacing w:val="4"/>
                <w:sz w:val="22"/>
                <w:szCs w:val="22"/>
                <w:lang w:val="fr-FR"/>
              </w:rPr>
              <w:tab/>
              <w:t xml:space="preserve">Attribuer chacun des signaux aux différents protons de la molécule </w:t>
            </w:r>
            <w:r w:rsidRPr="0011152B">
              <w:rPr>
                <w:b/>
                <w:iCs/>
                <w:color w:val="000000"/>
                <w:spacing w:val="4"/>
                <w:sz w:val="22"/>
                <w:szCs w:val="22"/>
                <w:lang w:val="fr-FR"/>
              </w:rPr>
              <w:t>15</w:t>
            </w:r>
            <w:r w:rsidRPr="0011152B">
              <w:rPr>
                <w:bCs/>
                <w:iCs/>
                <w:color w:val="000000"/>
                <w:spacing w:val="4"/>
                <w:sz w:val="22"/>
                <w:szCs w:val="22"/>
                <w:lang w:val="fr-FR"/>
              </w:rPr>
              <w:t xml:space="preserve"> (voir Annexe 7 ci-dessous), la multiplicité des signaux RMN </w:t>
            </w:r>
            <m:oMath>
              <m:sPre>
                <m:sPrePr>
                  <m:ctrlPr>
                    <w:rPr>
                      <w:rFonts w:ascii="Cambria Math" w:hAnsi="Cambria Math"/>
                      <w:iCs/>
                      <w:color w:val="000000"/>
                      <w:sz w:val="21"/>
                      <w:szCs w:val="21"/>
                    </w:rPr>
                  </m:ctrlPr>
                </m:sPrePr>
                <m:sub>
                  <m:r>
                    <w:rPr>
                      <w:rFonts w:ascii="Cambria Math" w:hAnsi="Cambria Math"/>
                      <w:color w:val="000000"/>
                      <w:sz w:val="21"/>
                      <w:szCs w:val="21"/>
                      <w:lang w:val="fr-FR"/>
                    </w:rPr>
                    <m:t xml:space="preserve"> </m:t>
                  </m:r>
                </m:sub>
                <m:sup>
                  <m:r>
                    <w:rPr>
                      <w:rFonts w:ascii="Cambria Math" w:hAnsi="Cambria Math"/>
                      <w:color w:val="000000"/>
                      <w:sz w:val="21"/>
                      <w:szCs w:val="21"/>
                      <w:lang w:val="fr-FR"/>
                    </w:rPr>
                    <m:t>1</m:t>
                  </m:r>
                </m:sup>
                <m:e>
                  <m:r>
                    <m:rPr>
                      <m:sty m:val="p"/>
                    </m:rPr>
                    <w:rPr>
                      <w:rFonts w:ascii="Cambria Math" w:hAnsi="Cambria Math"/>
                      <w:color w:val="000000"/>
                      <w:sz w:val="21"/>
                      <w:szCs w:val="21"/>
                      <w:lang w:val="fr-FR"/>
                    </w:rPr>
                    <m:t>H</m:t>
                  </m:r>
                </m:e>
              </m:sPre>
            </m:oMath>
            <w:r w:rsidRPr="0011152B">
              <w:rPr>
                <w:bCs/>
                <w:iCs/>
                <w:color w:val="000000"/>
                <w:spacing w:val="4"/>
                <w:sz w:val="22"/>
                <w:szCs w:val="22"/>
                <w:lang w:val="fr-FR"/>
              </w:rPr>
              <w:t xml:space="preserve"> devra être justifiée et les résultats présentés sous la forme d’un tableau).</w:t>
            </w:r>
          </w:p>
          <w:p w:rsidR="00F209DE" w:rsidRPr="0011152B" w:rsidRDefault="00F209DE" w:rsidP="00FF763E">
            <w:pPr>
              <w:tabs>
                <w:tab w:val="left" w:pos="-1134"/>
                <w:tab w:val="left" w:pos="554"/>
              </w:tabs>
              <w:suppressAutoHyphens/>
              <w:spacing w:after="100" w:line="264" w:lineRule="auto"/>
              <w:ind w:right="-6"/>
              <w:rPr>
                <w:bCs/>
                <w:iCs/>
                <w:color w:val="000000"/>
                <w:spacing w:val="4"/>
                <w:sz w:val="22"/>
                <w:szCs w:val="22"/>
                <w:lang w:val="fr-FR"/>
              </w:rPr>
            </w:pPr>
          </w:p>
          <w:p w:rsidR="00F209DE" w:rsidRPr="0011152B" w:rsidRDefault="00F209DE" w:rsidP="00FF763E">
            <w:pPr>
              <w:tabs>
                <w:tab w:val="left" w:pos="-1134"/>
                <w:tab w:val="left" w:pos="554"/>
              </w:tabs>
              <w:suppressAutoHyphens/>
              <w:spacing w:after="100" w:line="264" w:lineRule="auto"/>
              <w:ind w:right="-6"/>
              <w:rPr>
                <w:iCs/>
                <w:color w:val="000000"/>
                <w:spacing w:val="4"/>
                <w:sz w:val="22"/>
                <w:szCs w:val="22"/>
                <w:lang w:val="fr-FR"/>
              </w:rPr>
            </w:pPr>
          </w:p>
          <w:p w:rsidR="00F209DE" w:rsidRPr="0011152B" w:rsidRDefault="00F209DE" w:rsidP="00FF763E">
            <w:pPr>
              <w:tabs>
                <w:tab w:val="left" w:pos="-1134"/>
                <w:tab w:val="left" w:pos="554"/>
              </w:tabs>
              <w:suppressAutoHyphens/>
              <w:spacing w:after="100" w:line="264" w:lineRule="auto"/>
              <w:ind w:right="-6"/>
              <w:rPr>
                <w:iCs/>
                <w:color w:val="000000"/>
                <w:spacing w:val="4"/>
                <w:sz w:val="22"/>
                <w:szCs w:val="22"/>
                <w:lang w:val="fr-FR"/>
              </w:rPr>
            </w:pPr>
          </w:p>
        </w:tc>
      </w:tr>
    </w:tbl>
    <w:p w:rsidR="00F209DE" w:rsidRPr="00F209DE" w:rsidRDefault="00F209DE" w:rsidP="00F209DE">
      <w:pPr>
        <w:pStyle w:val="Titre1"/>
        <w:spacing w:line="240" w:lineRule="auto"/>
        <w:rPr>
          <w:rFonts w:ascii="Times New Roman" w:hAnsi="Times New Roman"/>
          <w:bCs w:val="0"/>
          <w:iCs w:val="0"/>
          <w:szCs w:val="24"/>
        </w:rPr>
      </w:pPr>
      <w:r>
        <w:rPr>
          <w:b w:val="0"/>
          <w:i w:val="0"/>
          <w:noProof/>
          <w:szCs w:val="24"/>
        </w:rPr>
        <w:drawing>
          <wp:inline distT="0" distB="0" distL="0" distR="0">
            <wp:extent cx="4622800" cy="5365750"/>
            <wp:effectExtent l="19050" t="0" r="6350" b="0"/>
            <wp:docPr id="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4622800" cy="5365750"/>
                    </a:xfrm>
                    <a:prstGeom prst="rect">
                      <a:avLst/>
                    </a:prstGeom>
                    <a:noFill/>
                    <a:ln w="9525">
                      <a:noFill/>
                      <a:miter lim="800000"/>
                      <a:headEnd/>
                      <a:tailEnd/>
                    </a:ln>
                  </pic:spPr>
                </pic:pic>
              </a:graphicData>
            </a:graphic>
          </wp:inline>
        </w:drawing>
      </w:r>
    </w:p>
    <w:p w:rsidR="00FC5F29" w:rsidRPr="00F209DE" w:rsidRDefault="00FC5F29" w:rsidP="00F209DE">
      <w:pPr>
        <w:pStyle w:val="Paragraphedeliste"/>
        <w:numPr>
          <w:ilvl w:val="0"/>
          <w:numId w:val="5"/>
        </w:numPr>
        <w:rPr>
          <w:b/>
          <w:bCs/>
        </w:rPr>
      </w:pPr>
      <w:r w:rsidRPr="00F209DE">
        <w:rPr>
          <w:b/>
          <w:bCs/>
        </w:rPr>
        <w:t xml:space="preserve">BATTERIES LITHIUM-IONS </w:t>
      </w:r>
      <w:r w:rsidR="00F209DE">
        <w:rPr>
          <w:b/>
          <w:bCs/>
        </w:rPr>
        <w:t>(14 pts)</w:t>
      </w:r>
    </w:p>
    <w:p w:rsidR="00FC5F29" w:rsidRPr="0011152B" w:rsidRDefault="00FC5F29" w:rsidP="00FC5F29">
      <w:pPr>
        <w:shd w:val="clear" w:color="auto" w:fill="FFFFFF"/>
        <w:tabs>
          <w:tab w:val="left" w:pos="-1134"/>
        </w:tabs>
        <w:suppressAutoHyphens/>
        <w:spacing w:after="240"/>
        <w:ind w:left="360" w:right="-8"/>
        <w:rPr>
          <w:rFonts w:eastAsia="Times New Roman"/>
          <w:iCs/>
          <w:color w:val="000000"/>
          <w:lang w:val="fr-FR" w:eastAsia="fr-FR"/>
        </w:rPr>
      </w:pPr>
      <w:r w:rsidRPr="0011152B">
        <w:rPr>
          <w:rFonts w:eastAsia="Times New Roman"/>
          <w:iCs/>
          <w:color w:val="000000"/>
          <w:lang w:val="fr-FR" w:eastAsia="fr-FR"/>
        </w:rPr>
        <w:t xml:space="preserve">Les batteries utilisées couramment dans les véhicules électriques, mais également dans d’autres applications comme les téléphones portables, sont de type lithium-ion. </w:t>
      </w:r>
    </w:p>
    <w:p w:rsidR="00FC5F29" w:rsidRPr="0011152B" w:rsidRDefault="00FC5F29" w:rsidP="00FC5F29">
      <w:pPr>
        <w:shd w:val="clear" w:color="auto" w:fill="FFFFFF"/>
        <w:tabs>
          <w:tab w:val="left" w:pos="-1134"/>
        </w:tabs>
        <w:suppressAutoHyphens/>
        <w:spacing w:after="240"/>
        <w:ind w:left="360" w:right="-8"/>
        <w:rPr>
          <w:rFonts w:eastAsia="Times New Roman"/>
          <w:color w:val="000000"/>
          <w:lang w:val="fr-FR" w:eastAsia="fr-FR"/>
        </w:rPr>
      </w:pPr>
      <w:r w:rsidRPr="0011152B">
        <w:rPr>
          <w:rFonts w:eastAsia="Times New Roman"/>
          <w:iCs/>
          <w:color w:val="000000"/>
          <w:lang w:val="fr-FR" w:eastAsia="fr-FR"/>
        </w:rPr>
        <w:t xml:space="preserve">Elles présentent l’avantage d’avoir une très grande énergie massique, comprise entre 90 et 180 </w:t>
      </w:r>
      <m:oMath>
        <m:r>
          <m:rPr>
            <m:sty m:val="p"/>
          </m:rPr>
          <w:rPr>
            <w:rFonts w:ascii="Cambria Math" w:eastAsia="Times New Roman" w:hAnsi="Cambria Math"/>
            <w:color w:val="000000"/>
            <w:lang w:val="fr-FR" w:eastAsia="fr-FR"/>
          </w:rPr>
          <m:t>Wh·</m:t>
        </m:r>
        <m:sSup>
          <m:sSupPr>
            <m:ctrlPr>
              <w:rPr>
                <w:rFonts w:ascii="Cambria Math" w:eastAsia="Times New Roman" w:hAnsi="Cambria Math"/>
                <w:color w:val="000000"/>
              </w:rPr>
            </m:ctrlPr>
          </m:sSupPr>
          <m:e>
            <m:r>
              <m:rPr>
                <m:sty m:val="p"/>
              </m:rPr>
              <w:rPr>
                <w:rFonts w:ascii="Cambria Math" w:eastAsia="Times New Roman" w:hAnsi="Cambria Math"/>
                <w:color w:val="000000"/>
                <w:lang w:val="fr-FR" w:eastAsia="fr-FR"/>
              </w:rPr>
              <m:t>kg</m:t>
            </m:r>
          </m:e>
          <m:sup>
            <m:r>
              <w:rPr>
                <w:rFonts w:ascii="Cambria Math" w:eastAsia="Times New Roman" w:hAnsi="Cambria Math"/>
                <w:color w:val="000000"/>
                <w:lang w:val="fr-FR" w:eastAsia="fr-FR"/>
              </w:rPr>
              <m:t>-1</m:t>
            </m:r>
          </m:sup>
        </m:sSup>
      </m:oMath>
      <w:r w:rsidRPr="0011152B">
        <w:rPr>
          <w:rFonts w:eastAsia="Times New Roman"/>
          <w:color w:val="000000"/>
          <w:lang w:val="fr-FR" w:eastAsia="fr-FR"/>
        </w:rPr>
        <w:t>. De plus, ces batteries, même déchargées, délivrent toujours la même puissance, ce qui permet une utilisation dans les mêmes conditions, quel que soit le niveau de charge. Le principe général d’une batterie lithium-ion est basé sur l’échange réversible des ions lithium entre une électrode positive en oxyde métallique (</w:t>
      </w:r>
      <m:oMath>
        <m:r>
          <m:rPr>
            <m:sty m:val="p"/>
          </m:rPr>
          <w:rPr>
            <w:rFonts w:ascii="Cambria Math" w:eastAsia="Times New Roman" w:hAnsi="Cambria Math"/>
            <w:color w:val="000000"/>
            <w:lang w:val="fr-FR" w:eastAsia="fr-FR"/>
          </w:rPr>
          <m:t>M</m:t>
        </m:r>
        <m:sSub>
          <m:sSubPr>
            <m:ctrlPr>
              <w:rPr>
                <w:rFonts w:ascii="Cambria Math" w:eastAsia="Times New Roman" w:hAnsi="Cambria Math"/>
                <w:iCs/>
                <w:color w:val="000000"/>
              </w:rPr>
            </m:ctrlPr>
          </m:sSubPr>
          <m:e>
            <m:r>
              <m:rPr>
                <m:sty m:val="p"/>
              </m:rPr>
              <w:rPr>
                <w:rFonts w:ascii="Cambria Math" w:eastAsia="Times New Roman" w:hAnsi="Cambria Math"/>
                <w:color w:val="000000"/>
                <w:lang w:val="fr-FR" w:eastAsia="fr-FR"/>
              </w:rPr>
              <m:t>O</m:t>
            </m:r>
          </m:e>
          <m:sub>
            <m:r>
              <w:rPr>
                <w:rFonts w:ascii="Cambria Math" w:eastAsia="Times New Roman" w:hAnsi="Cambria Math"/>
                <w:color w:val="000000"/>
                <w:lang w:val="fr-FR" w:eastAsia="fr-FR"/>
              </w:rPr>
              <m:t>2</m:t>
            </m:r>
          </m:sub>
        </m:sSub>
      </m:oMath>
      <w:r w:rsidRPr="0011152B">
        <w:rPr>
          <w:rFonts w:eastAsia="Times New Roman"/>
          <w:iCs/>
          <w:color w:val="000000"/>
          <w:lang w:val="fr-FR" w:eastAsia="fr-FR"/>
        </w:rPr>
        <w:t>) et une électrode négative en graphite</w:t>
      </w:r>
      <w:r w:rsidR="00476614" w:rsidRPr="0011152B">
        <w:rPr>
          <w:rFonts w:eastAsia="Times New Roman"/>
          <w:iCs/>
          <w:color w:val="000000"/>
          <w:lang w:val="fr-FR" w:eastAsia="fr-FR"/>
        </w:rPr>
        <w:t xml:space="preserve"> (carbone)</w:t>
      </w:r>
      <w:r w:rsidRPr="0011152B">
        <w:rPr>
          <w:rFonts w:eastAsia="Times New Roman"/>
          <w:iCs/>
          <w:color w:val="000000"/>
          <w:lang w:val="fr-FR" w:eastAsia="fr-FR"/>
        </w:rPr>
        <w:t xml:space="preserve"> qui va stocker les ions lithium pendant la charge (Figure 8). </w:t>
      </w:r>
    </w:p>
    <w:p w:rsidR="00FC5F29" w:rsidRPr="003C4DD9" w:rsidRDefault="00FC5F29" w:rsidP="00FC5F29">
      <w:pPr>
        <w:pStyle w:val="Paragraphedeliste"/>
        <w:shd w:val="clear" w:color="auto" w:fill="FFFFFF"/>
        <w:tabs>
          <w:tab w:val="left" w:pos="-1134"/>
        </w:tabs>
        <w:suppressAutoHyphens/>
        <w:spacing w:after="200" w:line="240" w:lineRule="auto"/>
        <w:ind w:left="1080" w:right="-6"/>
        <w:rPr>
          <w:rFonts w:eastAsia="Times New Roman" w:cs="Times New Roman"/>
          <w:iCs/>
          <w:color w:val="000000"/>
          <w:spacing w:val="1"/>
          <w:lang w:eastAsia="fr-FR"/>
        </w:rPr>
      </w:pPr>
      <w:r>
        <w:rPr>
          <w:noProof/>
          <w:lang w:eastAsia="fr-FR"/>
        </w:rPr>
        <w:lastRenderedPageBreak/>
        <w:drawing>
          <wp:inline distT="0" distB="0" distL="0" distR="0">
            <wp:extent cx="5111664" cy="307657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17280" cy="3079955"/>
                    </a:xfrm>
                    <a:prstGeom prst="rect">
                      <a:avLst/>
                    </a:prstGeom>
                    <a:noFill/>
                    <a:ln>
                      <a:noFill/>
                    </a:ln>
                  </pic:spPr>
                </pic:pic>
              </a:graphicData>
            </a:graphic>
          </wp:inline>
        </w:drawing>
      </w:r>
    </w:p>
    <w:p w:rsidR="00F209DE" w:rsidRDefault="00FC5F29" w:rsidP="00FC5F29">
      <w:pPr>
        <w:pStyle w:val="Paragraphedeliste"/>
        <w:shd w:val="clear" w:color="auto" w:fill="FFFFFF"/>
        <w:tabs>
          <w:tab w:val="left" w:pos="-1134"/>
        </w:tabs>
        <w:suppressAutoHyphens/>
        <w:spacing w:after="240" w:line="240" w:lineRule="auto"/>
        <w:ind w:left="1080" w:right="-8"/>
        <w:jc w:val="center"/>
        <w:rPr>
          <w:rFonts w:eastAsia="Times New Roman" w:cs="Times New Roman"/>
          <w:i/>
          <w:color w:val="000000"/>
          <w:spacing w:val="1"/>
          <w:lang w:eastAsia="fr-FR"/>
        </w:rPr>
      </w:pPr>
      <w:r w:rsidRPr="003C4DD9">
        <w:rPr>
          <w:rFonts w:eastAsia="Times New Roman" w:cs="Times New Roman"/>
          <w:b/>
          <w:bCs/>
          <w:i/>
          <w:color w:val="000000"/>
          <w:spacing w:val="1"/>
          <w:lang w:eastAsia="fr-FR"/>
        </w:rPr>
        <w:t>Figure 8</w:t>
      </w:r>
      <w:r w:rsidRPr="003C4DD9">
        <w:rPr>
          <w:rFonts w:eastAsia="Times New Roman" w:cs="Times New Roman"/>
          <w:i/>
          <w:color w:val="000000"/>
          <w:spacing w:val="1"/>
          <w:lang w:eastAsia="fr-FR"/>
        </w:rPr>
        <w:t>. Représentation schématique d’une batterie Li-ion.</w:t>
      </w:r>
    </w:p>
    <w:p w:rsidR="00F209DE" w:rsidRDefault="00F209DE" w:rsidP="00FC5F29">
      <w:pPr>
        <w:pStyle w:val="Paragraphedeliste"/>
        <w:shd w:val="clear" w:color="auto" w:fill="FFFFFF"/>
        <w:tabs>
          <w:tab w:val="left" w:pos="-1134"/>
        </w:tabs>
        <w:suppressAutoHyphens/>
        <w:spacing w:after="240" w:line="240" w:lineRule="auto"/>
        <w:ind w:left="1080" w:right="-8"/>
        <w:jc w:val="center"/>
        <w:rPr>
          <w:rFonts w:eastAsia="Times New Roman" w:cs="Times New Roman"/>
          <w:i/>
          <w:color w:val="000000"/>
          <w:spacing w:val="1"/>
          <w:lang w:eastAsia="fr-FR"/>
        </w:rPr>
      </w:pPr>
    </w:p>
    <w:p w:rsidR="00FC5F29" w:rsidRPr="003C4DD9" w:rsidRDefault="00FC5F29" w:rsidP="00FC5F29">
      <w:pPr>
        <w:pStyle w:val="Paragraphedeliste"/>
        <w:shd w:val="clear" w:color="auto" w:fill="FFFFFF"/>
        <w:tabs>
          <w:tab w:val="left" w:pos="-1134"/>
        </w:tabs>
        <w:suppressAutoHyphens/>
        <w:spacing w:after="240" w:line="240" w:lineRule="auto"/>
        <w:ind w:left="1080" w:right="-8"/>
        <w:jc w:val="center"/>
        <w:rPr>
          <w:rFonts w:eastAsia="Times New Roman" w:cs="Times New Roman"/>
          <w:i/>
          <w:color w:val="000000"/>
          <w:spacing w:val="1"/>
          <w:sz w:val="10"/>
          <w:szCs w:val="10"/>
          <w:lang w:eastAsia="fr-FR"/>
        </w:rPr>
      </w:pPr>
    </w:p>
    <w:tbl>
      <w:tblPr>
        <w:tblStyle w:val="Grilledutableau"/>
        <w:tblW w:w="10844" w:type="dxa"/>
        <w:tblInd w:w="11" w:type="dxa"/>
        <w:tblBorders>
          <w:top w:val="none" w:sz="0" w:space="0" w:color="auto"/>
          <w:left w:val="single" w:sz="48" w:space="0" w:color="7F7F7F" w:themeColor="text1" w:themeTint="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4"/>
      </w:tblGrid>
      <w:tr w:rsidR="00FC5F29" w:rsidTr="00FF763E">
        <w:trPr>
          <w:trHeight w:val="2759"/>
        </w:trPr>
        <w:tc>
          <w:tcPr>
            <w:tcW w:w="10844" w:type="dxa"/>
            <w:tcBorders>
              <w:top w:val="nil"/>
              <w:left w:val="single" w:sz="48" w:space="0" w:color="7F7F7F" w:themeColor="text1" w:themeTint="80"/>
              <w:bottom w:val="nil"/>
              <w:right w:val="nil"/>
            </w:tcBorders>
          </w:tcPr>
          <w:p w:rsidR="00FC5F29" w:rsidRPr="0011152B" w:rsidRDefault="00FC5F29" w:rsidP="00FF763E">
            <w:pPr>
              <w:tabs>
                <w:tab w:val="left" w:pos="-1134"/>
                <w:tab w:val="left" w:pos="554"/>
              </w:tabs>
              <w:suppressAutoHyphens/>
              <w:spacing w:after="100" w:line="264" w:lineRule="auto"/>
              <w:ind w:right="-6"/>
              <w:rPr>
                <w:iCs/>
                <w:color w:val="000000"/>
                <w:spacing w:val="1"/>
                <w:sz w:val="22"/>
                <w:szCs w:val="22"/>
                <w:lang w:val="fr-FR"/>
              </w:rPr>
            </w:pPr>
            <w:r w:rsidRPr="0011152B">
              <w:rPr>
                <w:iCs/>
                <w:color w:val="000000"/>
                <w:spacing w:val="4"/>
                <w:sz w:val="22"/>
                <w:szCs w:val="22"/>
                <w:lang w:val="fr-FR"/>
              </w:rPr>
              <w:t>L’une des électrodes est en graphite</w:t>
            </w:r>
            <w:r w:rsidR="00476614" w:rsidRPr="0011152B">
              <w:rPr>
                <w:iCs/>
                <w:color w:val="000000"/>
                <w:spacing w:val="4"/>
                <w:sz w:val="22"/>
                <w:szCs w:val="22"/>
                <w:lang w:val="fr-FR"/>
              </w:rPr>
              <w:t>, une variété de carbone,</w:t>
            </w:r>
            <w:r w:rsidRPr="0011152B">
              <w:rPr>
                <w:iCs/>
                <w:color w:val="000000"/>
                <w:spacing w:val="4"/>
                <w:sz w:val="22"/>
                <w:szCs w:val="22"/>
                <w:lang w:val="fr-FR"/>
              </w:rPr>
              <w:t xml:space="preserve"> dans lequel sont insérés les ions lithium. </w:t>
            </w:r>
          </w:p>
          <w:p w:rsidR="00FC5F29" w:rsidRPr="0011152B" w:rsidRDefault="00FC5F29" w:rsidP="00FF763E">
            <w:pPr>
              <w:tabs>
                <w:tab w:val="left" w:pos="-1134"/>
                <w:tab w:val="left" w:pos="554"/>
              </w:tabs>
              <w:suppressAutoHyphens/>
              <w:spacing w:after="100"/>
              <w:ind w:right="-6"/>
              <w:rPr>
                <w:b/>
                <w:color w:val="000000"/>
                <w:spacing w:val="4"/>
                <w:sz w:val="22"/>
                <w:szCs w:val="22"/>
                <w:lang w:val="fr-FR" w:eastAsia="fr-FR"/>
              </w:rPr>
            </w:pPr>
            <w:r w:rsidRPr="0011152B">
              <w:rPr>
                <w:b/>
                <w:bCs/>
                <w:iCs/>
                <w:color w:val="000000"/>
                <w:spacing w:val="4"/>
                <w:sz w:val="22"/>
                <w:szCs w:val="22"/>
                <w:lang w:val="fr-FR" w:eastAsia="fr-FR"/>
              </w:rPr>
              <w:t>Q16-</w:t>
            </w:r>
            <w:r w:rsidRPr="0011152B">
              <w:rPr>
                <w:iCs/>
                <w:color w:val="000000"/>
                <w:spacing w:val="4"/>
                <w:sz w:val="22"/>
                <w:szCs w:val="22"/>
                <w:lang w:val="fr-FR" w:eastAsia="fr-FR"/>
              </w:rPr>
              <w:tab/>
              <w:t xml:space="preserve">À l’état totalement chargé, la structure du composé est </w:t>
            </w:r>
            <m:oMath>
              <m:r>
                <m:rPr>
                  <m:sty m:val="p"/>
                </m:rPr>
                <w:rPr>
                  <w:rFonts w:ascii="Cambria Math" w:hAnsi="Cambria Math"/>
                  <w:color w:val="000000"/>
                  <w:spacing w:val="4"/>
                  <w:lang w:val="fr-FR" w:eastAsia="fr-FR"/>
                </w:rPr>
                <m:t>Li</m:t>
              </m:r>
              <m:sSub>
                <m:sSubPr>
                  <m:ctrlPr>
                    <w:rPr>
                      <w:rFonts w:ascii="Cambria Math" w:hAnsi="Cambria Math"/>
                      <w:color w:val="000000"/>
                      <w:spacing w:val="4"/>
                      <w:sz w:val="24"/>
                      <w:szCs w:val="24"/>
                    </w:rPr>
                  </m:ctrlPr>
                </m:sSubPr>
                <m:e>
                  <m:r>
                    <m:rPr>
                      <m:sty m:val="p"/>
                    </m:rPr>
                    <w:rPr>
                      <w:rFonts w:ascii="Cambria Math" w:hAnsi="Cambria Math"/>
                      <w:color w:val="000000"/>
                      <w:spacing w:val="4"/>
                      <w:lang w:val="fr-FR" w:eastAsia="fr-FR"/>
                    </w:rPr>
                    <m:t>C</m:t>
                  </m:r>
                </m:e>
                <m:sub>
                  <m:r>
                    <w:rPr>
                      <w:rFonts w:ascii="Cambria Math" w:hAnsi="Cambria Math"/>
                      <w:color w:val="000000"/>
                      <w:spacing w:val="4"/>
                      <w:lang w:val="fr-FR" w:eastAsia="fr-FR"/>
                    </w:rPr>
                    <m:t>6</m:t>
                  </m:r>
                </m:sub>
              </m:sSub>
            </m:oMath>
            <w:r w:rsidRPr="0011152B">
              <w:rPr>
                <w:color w:val="000000"/>
                <w:spacing w:val="4"/>
                <w:sz w:val="22"/>
                <w:szCs w:val="22"/>
                <w:lang w:val="fr-FR" w:eastAsia="fr-FR"/>
              </w:rPr>
              <w:t xml:space="preserve">. Écrire la demi-équation électronique à cette électrode lors de la charge et de la décharge en précisant son signe.                                                       </w:t>
            </w:r>
            <w:proofErr w:type="gramStart"/>
            <w:r w:rsidRPr="0011152B">
              <w:rPr>
                <w:b/>
                <w:color w:val="000000"/>
                <w:spacing w:val="4"/>
                <w:sz w:val="22"/>
                <w:szCs w:val="22"/>
                <w:lang w:val="fr-FR" w:eastAsia="fr-FR"/>
              </w:rPr>
              <w:t>( 2</w:t>
            </w:r>
            <w:proofErr w:type="gramEnd"/>
            <w:r w:rsidRPr="0011152B">
              <w:rPr>
                <w:b/>
                <w:color w:val="000000"/>
                <w:spacing w:val="4"/>
                <w:sz w:val="22"/>
                <w:szCs w:val="22"/>
                <w:lang w:val="fr-FR" w:eastAsia="fr-FR"/>
              </w:rPr>
              <w:t xml:space="preserve"> pts)</w:t>
            </w:r>
          </w:p>
          <w:p w:rsidR="00F209DE" w:rsidRPr="0011152B" w:rsidRDefault="00F209DE" w:rsidP="00FF763E">
            <w:pPr>
              <w:tabs>
                <w:tab w:val="left" w:pos="-1134"/>
                <w:tab w:val="left" w:pos="554"/>
              </w:tabs>
              <w:suppressAutoHyphens/>
              <w:spacing w:after="100"/>
              <w:ind w:right="-6"/>
              <w:rPr>
                <w:b/>
                <w:color w:val="000000"/>
                <w:spacing w:val="1"/>
                <w:sz w:val="22"/>
                <w:szCs w:val="22"/>
                <w:lang w:val="fr-FR" w:eastAsia="fr-FR"/>
              </w:rPr>
            </w:pPr>
          </w:p>
          <w:p w:rsidR="00FC5F29" w:rsidRPr="0011152B" w:rsidRDefault="00FC5F29" w:rsidP="00FF763E">
            <w:pPr>
              <w:tabs>
                <w:tab w:val="left" w:pos="-1134"/>
                <w:tab w:val="left" w:pos="554"/>
              </w:tabs>
              <w:suppressAutoHyphens/>
              <w:spacing w:after="100"/>
              <w:ind w:right="-6"/>
              <w:rPr>
                <w:b/>
                <w:color w:val="000000"/>
                <w:spacing w:val="4"/>
                <w:sz w:val="22"/>
                <w:szCs w:val="22"/>
                <w:lang w:val="fr-FR" w:eastAsia="fr-FR"/>
              </w:rPr>
            </w:pPr>
            <w:r w:rsidRPr="0011152B">
              <w:rPr>
                <w:b/>
                <w:bCs/>
                <w:iCs/>
                <w:color w:val="000000"/>
                <w:spacing w:val="4"/>
                <w:sz w:val="22"/>
                <w:szCs w:val="22"/>
                <w:lang w:val="fr-FR" w:eastAsia="fr-FR"/>
              </w:rPr>
              <w:t>Q17-</w:t>
            </w:r>
            <w:r w:rsidRPr="0011152B">
              <w:rPr>
                <w:iCs/>
                <w:color w:val="000000"/>
                <w:spacing w:val="4"/>
                <w:sz w:val="22"/>
                <w:szCs w:val="22"/>
                <w:lang w:val="fr-FR" w:eastAsia="fr-FR"/>
              </w:rPr>
              <w:tab/>
              <w:t>La seconde électrode peut être en oxyde de cobalt (</w:t>
            </w:r>
            <m:oMath>
              <m:r>
                <m:rPr>
                  <m:sty m:val="p"/>
                </m:rPr>
                <w:rPr>
                  <w:rFonts w:ascii="Cambria Math" w:hAnsi="Cambria Math"/>
                  <w:color w:val="000000"/>
                  <w:spacing w:val="4"/>
                  <w:lang w:val="fr-FR" w:eastAsia="fr-FR"/>
                </w:rPr>
                <m:t>Co</m:t>
              </m:r>
              <m:sSub>
                <m:sSubPr>
                  <m:ctrlPr>
                    <w:rPr>
                      <w:rFonts w:ascii="Cambria Math" w:hAnsi="Cambria Math"/>
                      <w:color w:val="000000"/>
                      <w:spacing w:val="4"/>
                      <w:sz w:val="24"/>
                      <w:szCs w:val="24"/>
                    </w:rPr>
                  </m:ctrlPr>
                </m:sSubPr>
                <m:e>
                  <m:r>
                    <m:rPr>
                      <m:sty m:val="p"/>
                    </m:rPr>
                    <w:rPr>
                      <w:rFonts w:ascii="Cambria Math" w:hAnsi="Cambria Math"/>
                      <w:color w:val="000000"/>
                      <w:spacing w:val="4"/>
                      <w:lang w:val="fr-FR" w:eastAsia="fr-FR"/>
                    </w:rPr>
                    <m:t>O</m:t>
                  </m:r>
                </m:e>
                <m:sub>
                  <m:r>
                    <w:rPr>
                      <w:rFonts w:ascii="Cambria Math" w:hAnsi="Cambria Math"/>
                      <w:color w:val="000000"/>
                      <w:spacing w:val="4"/>
                      <w:lang w:val="fr-FR" w:eastAsia="fr-FR"/>
                    </w:rPr>
                    <m:t>2</m:t>
                  </m:r>
                </m:sub>
              </m:sSub>
            </m:oMath>
            <w:r w:rsidRPr="0011152B">
              <w:rPr>
                <w:iCs/>
                <w:color w:val="000000"/>
                <w:spacing w:val="4"/>
                <w:sz w:val="22"/>
                <w:szCs w:val="22"/>
                <w:lang w:val="fr-FR" w:eastAsia="fr-FR"/>
              </w:rPr>
              <w:t xml:space="preserve">) qui, après insertion des ions lithium, forme l’oxyde lithié </w:t>
            </w:r>
            <m:oMath>
              <m:r>
                <m:rPr>
                  <m:sty m:val="p"/>
                </m:rPr>
                <w:rPr>
                  <w:rFonts w:ascii="Cambria Math" w:hAnsi="Cambria Math"/>
                  <w:color w:val="000000"/>
                  <w:spacing w:val="4"/>
                  <w:lang w:val="fr-FR" w:eastAsia="fr-FR"/>
                </w:rPr>
                <m:t>LiCo</m:t>
              </m:r>
              <m:sSub>
                <m:sSubPr>
                  <m:ctrlPr>
                    <w:rPr>
                      <w:rFonts w:ascii="Cambria Math" w:hAnsi="Cambria Math"/>
                      <w:color w:val="000000"/>
                      <w:spacing w:val="4"/>
                      <w:sz w:val="24"/>
                      <w:szCs w:val="24"/>
                    </w:rPr>
                  </m:ctrlPr>
                </m:sSubPr>
                <m:e>
                  <m:r>
                    <m:rPr>
                      <m:sty m:val="p"/>
                    </m:rPr>
                    <w:rPr>
                      <w:rFonts w:ascii="Cambria Math" w:hAnsi="Cambria Math"/>
                      <w:color w:val="000000"/>
                      <w:spacing w:val="4"/>
                      <w:lang w:val="fr-FR" w:eastAsia="fr-FR"/>
                    </w:rPr>
                    <m:t>O</m:t>
                  </m:r>
                </m:e>
                <m:sub>
                  <m:r>
                    <w:rPr>
                      <w:rFonts w:ascii="Cambria Math" w:hAnsi="Cambria Math"/>
                      <w:color w:val="000000"/>
                      <w:spacing w:val="4"/>
                      <w:lang w:val="fr-FR" w:eastAsia="fr-FR"/>
                    </w:rPr>
                    <m:t>2</m:t>
                  </m:r>
                </m:sub>
              </m:sSub>
            </m:oMath>
            <w:r w:rsidRPr="0011152B">
              <w:rPr>
                <w:color w:val="000000"/>
                <w:spacing w:val="4"/>
                <w:sz w:val="22"/>
                <w:szCs w:val="22"/>
                <w:lang w:val="fr-FR" w:eastAsia="fr-FR"/>
              </w:rPr>
              <w:t>. Montrer que c’est l’élément cobalt qui change de nombre d’oxydation. Donner la demi-équation électronique associée au couple considéré lors de la charge et de la décharge à l’électrode en précisant son signe</w:t>
            </w:r>
            <w:r w:rsidRPr="0011152B">
              <w:rPr>
                <w:b/>
                <w:color w:val="000000"/>
                <w:spacing w:val="4"/>
                <w:sz w:val="22"/>
                <w:szCs w:val="22"/>
                <w:lang w:val="fr-FR" w:eastAsia="fr-FR"/>
              </w:rPr>
              <w:t>.                    (2pts)</w:t>
            </w:r>
          </w:p>
          <w:p w:rsidR="00F209DE" w:rsidRPr="0011152B" w:rsidRDefault="00F209DE" w:rsidP="00FF763E">
            <w:pPr>
              <w:tabs>
                <w:tab w:val="left" w:pos="-1134"/>
                <w:tab w:val="left" w:pos="554"/>
              </w:tabs>
              <w:suppressAutoHyphens/>
              <w:spacing w:after="100"/>
              <w:ind w:right="-6"/>
              <w:rPr>
                <w:color w:val="000000"/>
                <w:spacing w:val="4"/>
                <w:sz w:val="22"/>
                <w:szCs w:val="22"/>
                <w:lang w:val="fr-FR" w:eastAsia="fr-FR"/>
              </w:rPr>
            </w:pPr>
          </w:p>
          <w:p w:rsidR="00FC5F29" w:rsidRPr="0011152B" w:rsidRDefault="00FC5F29" w:rsidP="00FF763E">
            <w:pPr>
              <w:tabs>
                <w:tab w:val="left" w:pos="-1134"/>
                <w:tab w:val="left" w:pos="554"/>
              </w:tabs>
              <w:suppressAutoHyphens/>
              <w:spacing w:after="100"/>
              <w:ind w:right="-6"/>
              <w:rPr>
                <w:b/>
                <w:color w:val="000000"/>
                <w:spacing w:val="4"/>
                <w:sz w:val="22"/>
                <w:szCs w:val="22"/>
                <w:lang w:val="fr-FR" w:eastAsia="fr-FR"/>
              </w:rPr>
            </w:pPr>
            <w:r w:rsidRPr="0011152B">
              <w:rPr>
                <w:b/>
                <w:bCs/>
                <w:iCs/>
                <w:color w:val="000000"/>
                <w:spacing w:val="4"/>
                <w:sz w:val="22"/>
                <w:szCs w:val="22"/>
                <w:lang w:val="fr-FR" w:eastAsia="fr-FR"/>
              </w:rPr>
              <w:t>Q18-</w:t>
            </w:r>
            <w:r w:rsidRPr="0011152B">
              <w:rPr>
                <w:iCs/>
                <w:color w:val="000000"/>
                <w:spacing w:val="4"/>
                <w:sz w:val="22"/>
                <w:szCs w:val="22"/>
                <w:lang w:val="fr-FR" w:eastAsia="fr-FR"/>
              </w:rPr>
              <w:tab/>
              <w:t xml:space="preserve">Donner l’équation bilan lors du fonctionnement de la batterie en charge et en décharge.            </w:t>
            </w:r>
            <w:proofErr w:type="gramStart"/>
            <w:r w:rsidRPr="0011152B">
              <w:rPr>
                <w:b/>
                <w:color w:val="000000"/>
                <w:spacing w:val="4"/>
                <w:sz w:val="22"/>
                <w:szCs w:val="22"/>
                <w:lang w:val="fr-FR" w:eastAsia="fr-FR"/>
              </w:rPr>
              <w:t>( 2</w:t>
            </w:r>
            <w:proofErr w:type="gramEnd"/>
            <w:r w:rsidRPr="0011152B">
              <w:rPr>
                <w:b/>
                <w:color w:val="000000"/>
                <w:spacing w:val="4"/>
                <w:sz w:val="22"/>
                <w:szCs w:val="22"/>
                <w:lang w:val="fr-FR" w:eastAsia="fr-FR"/>
              </w:rPr>
              <w:t xml:space="preserve"> pts)</w:t>
            </w:r>
          </w:p>
          <w:p w:rsidR="00F209DE" w:rsidRPr="0011152B" w:rsidRDefault="00F209DE" w:rsidP="00FF763E">
            <w:pPr>
              <w:tabs>
                <w:tab w:val="left" w:pos="-1134"/>
                <w:tab w:val="left" w:pos="554"/>
              </w:tabs>
              <w:suppressAutoHyphens/>
              <w:spacing w:after="100"/>
              <w:ind w:right="-6"/>
              <w:rPr>
                <w:iCs/>
                <w:color w:val="000000"/>
                <w:spacing w:val="4"/>
                <w:sz w:val="22"/>
                <w:szCs w:val="22"/>
                <w:lang w:val="fr-FR" w:eastAsia="fr-FR"/>
              </w:rPr>
            </w:pPr>
          </w:p>
          <w:p w:rsidR="00F209DE" w:rsidRPr="0011152B" w:rsidRDefault="00FC5F29" w:rsidP="00FF763E">
            <w:pPr>
              <w:tabs>
                <w:tab w:val="left" w:pos="-1134"/>
                <w:tab w:val="left" w:pos="554"/>
              </w:tabs>
              <w:suppressAutoHyphens/>
              <w:spacing w:after="100"/>
              <w:ind w:right="-6"/>
              <w:rPr>
                <w:iCs/>
                <w:color w:val="000000"/>
                <w:spacing w:val="4"/>
                <w:sz w:val="22"/>
                <w:szCs w:val="22"/>
                <w:lang w:val="fr-FR" w:eastAsia="fr-FR"/>
              </w:rPr>
            </w:pPr>
            <w:r w:rsidRPr="0011152B">
              <w:rPr>
                <w:b/>
                <w:bCs/>
                <w:iCs/>
                <w:color w:val="000000"/>
                <w:spacing w:val="4"/>
                <w:sz w:val="22"/>
                <w:szCs w:val="22"/>
                <w:lang w:val="fr-FR" w:eastAsia="fr-FR"/>
              </w:rPr>
              <w:t>Q19-</w:t>
            </w:r>
            <w:r w:rsidRPr="0011152B">
              <w:rPr>
                <w:iCs/>
                <w:color w:val="000000"/>
                <w:spacing w:val="4"/>
                <w:sz w:val="22"/>
                <w:szCs w:val="22"/>
                <w:lang w:val="fr-FR" w:eastAsia="fr-FR"/>
              </w:rPr>
              <w:tab/>
              <w:t>Déterminer l’expression de la capacité massique Q</w:t>
            </w:r>
            <w:r w:rsidRPr="0011152B">
              <w:rPr>
                <w:iCs/>
                <w:color w:val="000000"/>
                <w:spacing w:val="4"/>
                <w:sz w:val="22"/>
                <w:szCs w:val="22"/>
                <w:vertAlign w:val="subscript"/>
                <w:lang w:val="fr-FR" w:eastAsia="fr-FR"/>
              </w:rPr>
              <w:t>m</w:t>
            </w:r>
            <w:r w:rsidRPr="0011152B">
              <w:rPr>
                <w:iCs/>
                <w:color w:val="000000"/>
                <w:spacing w:val="4"/>
                <w:sz w:val="22"/>
                <w:szCs w:val="22"/>
                <w:lang w:val="fr-FR" w:eastAsia="fr-FR"/>
              </w:rPr>
              <w:t xml:space="preserve"> de la batterie (en </w:t>
            </w:r>
            <m:oMath>
              <m:r>
                <m:rPr>
                  <m:sty m:val="p"/>
                </m:rPr>
                <w:rPr>
                  <w:rFonts w:ascii="Cambria Math" w:hAnsi="Cambria Math"/>
                  <w:color w:val="000000"/>
                  <w:spacing w:val="4"/>
                  <w:lang w:val="fr-FR" w:eastAsia="fr-FR"/>
                </w:rPr>
                <m:t>A·h·</m:t>
              </m:r>
              <m:sSup>
                <m:sSupPr>
                  <m:ctrlPr>
                    <w:rPr>
                      <w:rFonts w:ascii="Cambria Math" w:hAnsi="Cambria Math"/>
                      <w:color w:val="000000"/>
                      <w:spacing w:val="4"/>
                      <w:sz w:val="24"/>
                      <w:szCs w:val="24"/>
                    </w:rPr>
                  </m:ctrlPr>
                </m:sSupPr>
                <m:e>
                  <m:r>
                    <m:rPr>
                      <m:sty m:val="p"/>
                    </m:rPr>
                    <w:rPr>
                      <w:rFonts w:ascii="Cambria Math" w:hAnsi="Cambria Math"/>
                      <w:color w:val="000000"/>
                      <w:spacing w:val="4"/>
                      <w:lang w:val="fr-FR" w:eastAsia="fr-FR"/>
                    </w:rPr>
                    <m:t>kg</m:t>
                  </m:r>
                </m:e>
                <m:sup>
                  <m:r>
                    <w:rPr>
                      <w:rFonts w:ascii="Cambria Math" w:hAnsi="Cambria Math"/>
                      <w:color w:val="000000"/>
                      <w:spacing w:val="4"/>
                      <w:lang w:val="fr-FR" w:eastAsia="fr-FR"/>
                    </w:rPr>
                    <m:t>-1</m:t>
                  </m:r>
                </m:sup>
              </m:sSup>
            </m:oMath>
            <w:r w:rsidRPr="0011152B">
              <w:rPr>
                <w:iCs/>
                <w:color w:val="000000"/>
                <w:spacing w:val="4"/>
                <w:sz w:val="22"/>
                <w:szCs w:val="22"/>
                <w:lang w:val="fr-FR" w:eastAsia="fr-FR"/>
              </w:rPr>
              <w:t>) en fonction du nombre d’électrons échangés, de la constante de Faraday F et de la masse molaire du matériau d’insertion (le graphite).</w:t>
            </w:r>
          </w:p>
          <w:p w:rsidR="00FC5F29" w:rsidRPr="00FB2C4F" w:rsidRDefault="00476614" w:rsidP="00FF763E">
            <w:pPr>
              <w:tabs>
                <w:tab w:val="left" w:pos="-1134"/>
                <w:tab w:val="left" w:pos="554"/>
              </w:tabs>
              <w:suppressAutoHyphens/>
              <w:spacing w:after="100"/>
              <w:ind w:right="-6"/>
              <w:rPr>
                <w:color w:val="000000"/>
                <w:spacing w:val="1"/>
                <w:sz w:val="22"/>
                <w:szCs w:val="22"/>
                <w:lang w:eastAsia="fr-FR"/>
              </w:rPr>
            </w:pPr>
            <w:r w:rsidRPr="00476614">
              <w:rPr>
                <w:b/>
                <w:iCs/>
                <w:color w:val="000000"/>
                <w:spacing w:val="4"/>
                <w:sz w:val="22"/>
                <w:szCs w:val="22"/>
                <w:lang w:eastAsia="fr-FR"/>
              </w:rPr>
              <w:t>(2 pts)</w:t>
            </w:r>
          </w:p>
        </w:tc>
      </w:tr>
    </w:tbl>
    <w:p w:rsidR="00FC5F29" w:rsidRPr="003C4DD9" w:rsidRDefault="00FC5F29" w:rsidP="00FC5F29">
      <w:pPr>
        <w:pStyle w:val="Paragraphedeliste"/>
        <w:numPr>
          <w:ilvl w:val="0"/>
          <w:numId w:val="3"/>
        </w:numPr>
        <w:shd w:val="clear" w:color="auto" w:fill="FFFFFF"/>
        <w:tabs>
          <w:tab w:val="left" w:pos="-1134"/>
        </w:tabs>
        <w:suppressAutoHyphens/>
        <w:spacing w:after="240" w:line="240" w:lineRule="auto"/>
        <w:ind w:right="-8"/>
        <w:rPr>
          <w:rFonts w:eastAsia="Times New Roman" w:cs="Times New Roman"/>
          <w:iCs/>
          <w:color w:val="000000"/>
          <w:spacing w:val="1"/>
          <w:sz w:val="2"/>
          <w:szCs w:val="2"/>
          <w:lang w:eastAsia="fr-FR"/>
        </w:rPr>
      </w:pPr>
    </w:p>
    <w:p w:rsidR="00FC5F29" w:rsidRPr="0011152B" w:rsidRDefault="00FC5F29" w:rsidP="00FC5F29">
      <w:pPr>
        <w:shd w:val="clear" w:color="auto" w:fill="FFFFFF"/>
        <w:tabs>
          <w:tab w:val="left" w:pos="-1134"/>
        </w:tabs>
        <w:suppressAutoHyphens/>
        <w:spacing w:after="240"/>
        <w:ind w:right="-8"/>
        <w:rPr>
          <w:rFonts w:eastAsia="Times New Roman"/>
          <w:iCs/>
          <w:color w:val="000000"/>
          <w:spacing w:val="1"/>
          <w:lang w:val="fr-FR" w:eastAsia="fr-FR"/>
        </w:rPr>
      </w:pPr>
      <w:r w:rsidRPr="0011152B">
        <w:rPr>
          <w:rFonts w:eastAsia="Times New Roman"/>
          <w:iCs/>
          <w:color w:val="000000"/>
          <w:spacing w:val="1"/>
          <w:lang w:val="fr-FR" w:eastAsia="fr-FR"/>
        </w:rPr>
        <w:t>Pour le véhicule considéré, équipé d’une batterie lithium-ion dont les caractéristiques sont fournies dans le Document 2, la jauge d’autonomie de la batterie indique 20 %. Son conducteur souhaite la recharger et pour cela, il utilise une borne de recharge qui fournit une puissance constante de 7,40 kW en délivrant un courant électrique d’intensité constante de 32,0 A.</w:t>
      </w:r>
    </w:p>
    <w:tbl>
      <w:tblPr>
        <w:tblStyle w:val="Grilledutableau"/>
        <w:tblW w:w="10343" w:type="dxa"/>
        <w:tblBorders>
          <w:top w:val="none" w:sz="0" w:space="0" w:color="auto"/>
          <w:left w:val="single" w:sz="48" w:space="0" w:color="7F7F7F" w:themeColor="text1" w:themeTint="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
        <w:gridCol w:w="9453"/>
        <w:gridCol w:w="879"/>
      </w:tblGrid>
      <w:tr w:rsidR="00FC5F29" w:rsidTr="00476614">
        <w:trPr>
          <w:gridBefore w:val="1"/>
          <w:gridAfter w:val="1"/>
          <w:wBefore w:w="11" w:type="dxa"/>
          <w:wAfter w:w="879" w:type="dxa"/>
          <w:trHeight w:val="936"/>
        </w:trPr>
        <w:tc>
          <w:tcPr>
            <w:tcW w:w="9453" w:type="dxa"/>
            <w:tcBorders>
              <w:top w:val="nil"/>
              <w:left w:val="single" w:sz="48" w:space="0" w:color="7F7F7F" w:themeColor="text1" w:themeTint="80"/>
              <w:bottom w:val="nil"/>
              <w:right w:val="nil"/>
            </w:tcBorders>
            <w:hideMark/>
          </w:tcPr>
          <w:p w:rsidR="00FC5F29" w:rsidRPr="0011152B" w:rsidRDefault="00FC5F29" w:rsidP="00FF763E">
            <w:pPr>
              <w:tabs>
                <w:tab w:val="left" w:pos="-1134"/>
                <w:tab w:val="left" w:pos="554"/>
              </w:tabs>
              <w:suppressAutoHyphens/>
              <w:spacing w:after="100" w:line="264" w:lineRule="auto"/>
              <w:ind w:right="-6"/>
              <w:rPr>
                <w:iCs/>
                <w:color w:val="000000"/>
                <w:spacing w:val="4"/>
                <w:sz w:val="22"/>
                <w:szCs w:val="22"/>
                <w:lang w:val="fr-FR" w:eastAsia="fr-FR"/>
              </w:rPr>
            </w:pPr>
            <w:r w:rsidRPr="0011152B">
              <w:rPr>
                <w:b/>
                <w:bCs/>
                <w:iCs/>
                <w:color w:val="000000"/>
                <w:spacing w:val="4"/>
                <w:sz w:val="22"/>
                <w:szCs w:val="22"/>
                <w:lang w:val="fr-FR" w:eastAsia="fr-FR"/>
              </w:rPr>
              <w:t>Q20-</w:t>
            </w:r>
            <w:r w:rsidRPr="0011152B">
              <w:rPr>
                <w:iCs/>
                <w:color w:val="000000"/>
                <w:spacing w:val="4"/>
                <w:sz w:val="22"/>
                <w:szCs w:val="22"/>
                <w:lang w:val="fr-FR" w:eastAsia="fr-FR"/>
              </w:rPr>
              <w:tab/>
              <w:t>Calculer l’énergie massique maximale de la batterie considérée (Document 2). Commenter.</w:t>
            </w:r>
            <w:r w:rsidR="00476614" w:rsidRPr="0011152B">
              <w:rPr>
                <w:iCs/>
                <w:color w:val="000000"/>
                <w:spacing w:val="4"/>
                <w:sz w:val="22"/>
                <w:szCs w:val="22"/>
                <w:lang w:val="fr-FR" w:eastAsia="fr-FR"/>
              </w:rPr>
              <w:t xml:space="preserve"> </w:t>
            </w:r>
            <w:r w:rsidR="00476614" w:rsidRPr="0011152B">
              <w:rPr>
                <w:b/>
                <w:iCs/>
                <w:color w:val="000000"/>
                <w:spacing w:val="4"/>
                <w:sz w:val="22"/>
                <w:szCs w:val="22"/>
                <w:lang w:val="fr-FR" w:eastAsia="fr-FR"/>
              </w:rPr>
              <w:t>(2pts)</w:t>
            </w:r>
            <w:r w:rsidR="00476614" w:rsidRPr="0011152B">
              <w:rPr>
                <w:iCs/>
                <w:color w:val="000000"/>
                <w:spacing w:val="4"/>
                <w:sz w:val="22"/>
                <w:szCs w:val="22"/>
                <w:lang w:val="fr-FR" w:eastAsia="fr-FR"/>
              </w:rPr>
              <w:t xml:space="preserve"> </w:t>
            </w:r>
          </w:p>
          <w:p w:rsidR="00F209DE" w:rsidRPr="0011152B" w:rsidRDefault="00F209DE" w:rsidP="00FF763E">
            <w:pPr>
              <w:tabs>
                <w:tab w:val="left" w:pos="-1134"/>
                <w:tab w:val="left" w:pos="554"/>
              </w:tabs>
              <w:suppressAutoHyphens/>
              <w:spacing w:after="100" w:line="264" w:lineRule="auto"/>
              <w:ind w:right="-6"/>
              <w:rPr>
                <w:iCs/>
                <w:color w:val="000000"/>
                <w:spacing w:val="1"/>
                <w:sz w:val="22"/>
                <w:szCs w:val="22"/>
                <w:lang w:val="fr-FR" w:eastAsia="fr-FR"/>
              </w:rPr>
            </w:pPr>
          </w:p>
          <w:p w:rsidR="00476614" w:rsidRDefault="00FC5F29" w:rsidP="00FF763E">
            <w:pPr>
              <w:tabs>
                <w:tab w:val="left" w:pos="-1134"/>
                <w:tab w:val="left" w:pos="554"/>
              </w:tabs>
              <w:suppressAutoHyphens/>
              <w:spacing w:after="100"/>
              <w:ind w:right="-6"/>
              <w:rPr>
                <w:iCs/>
                <w:color w:val="000000"/>
                <w:spacing w:val="4"/>
                <w:sz w:val="22"/>
                <w:szCs w:val="22"/>
                <w:lang w:eastAsia="fr-FR"/>
              </w:rPr>
            </w:pPr>
            <w:r w:rsidRPr="0011152B">
              <w:rPr>
                <w:b/>
                <w:bCs/>
                <w:iCs/>
                <w:color w:val="000000"/>
                <w:spacing w:val="4"/>
                <w:sz w:val="22"/>
                <w:szCs w:val="22"/>
                <w:lang w:val="fr-FR" w:eastAsia="fr-FR"/>
              </w:rPr>
              <w:t>Q21-</w:t>
            </w:r>
            <w:r w:rsidRPr="0011152B">
              <w:rPr>
                <w:iCs/>
                <w:color w:val="000000"/>
                <w:spacing w:val="4"/>
                <w:sz w:val="22"/>
                <w:szCs w:val="22"/>
                <w:lang w:val="fr-FR" w:eastAsia="fr-FR"/>
              </w:rPr>
              <w:tab/>
              <w:t xml:space="preserve">Calculer l’énergie emmagasinée par la batterie lors de sa charge pour passer d’un </w:t>
            </w:r>
            <w:r w:rsidRPr="0011152B">
              <w:rPr>
                <w:i/>
                <w:color w:val="000000"/>
                <w:spacing w:val="4"/>
                <w:sz w:val="22"/>
                <w:szCs w:val="22"/>
                <w:lang w:val="fr-FR" w:eastAsia="fr-FR"/>
              </w:rPr>
              <w:t>SOC</w:t>
            </w:r>
            <w:r w:rsidRPr="0011152B">
              <w:rPr>
                <w:iCs/>
                <w:color w:val="000000"/>
                <w:spacing w:val="4"/>
                <w:sz w:val="22"/>
                <w:szCs w:val="22"/>
                <w:lang w:val="fr-FR" w:eastAsia="fr-FR"/>
              </w:rPr>
              <w:t xml:space="preserve"> de 20 % à 80 % et définir le rendement de la charge, puis le calculer. </w:t>
            </w:r>
            <w:r>
              <w:rPr>
                <w:iCs/>
                <w:color w:val="000000"/>
                <w:spacing w:val="4"/>
                <w:sz w:val="22"/>
                <w:szCs w:val="22"/>
                <w:lang w:eastAsia="fr-FR"/>
              </w:rPr>
              <w:t xml:space="preserve">Commenter cette valeur. </w:t>
            </w:r>
            <w:r w:rsidR="00476614" w:rsidRPr="00476614">
              <w:rPr>
                <w:b/>
                <w:iCs/>
                <w:color w:val="000000"/>
                <w:spacing w:val="4"/>
                <w:sz w:val="22"/>
                <w:szCs w:val="22"/>
                <w:lang w:eastAsia="fr-FR"/>
              </w:rPr>
              <w:t>(2 pts)</w:t>
            </w:r>
            <w:r w:rsidR="00476614">
              <w:rPr>
                <w:iCs/>
                <w:color w:val="000000"/>
                <w:spacing w:val="4"/>
                <w:sz w:val="22"/>
                <w:szCs w:val="22"/>
                <w:lang w:eastAsia="fr-FR"/>
              </w:rPr>
              <w:t xml:space="preserve"> </w:t>
            </w:r>
          </w:p>
          <w:p w:rsidR="00476614" w:rsidRDefault="00476614" w:rsidP="00FF763E">
            <w:pPr>
              <w:tabs>
                <w:tab w:val="left" w:pos="-1134"/>
                <w:tab w:val="left" w:pos="554"/>
              </w:tabs>
              <w:suppressAutoHyphens/>
              <w:spacing w:after="100"/>
              <w:ind w:right="-6"/>
              <w:rPr>
                <w:iCs/>
                <w:color w:val="000000"/>
                <w:spacing w:val="4"/>
                <w:sz w:val="22"/>
                <w:szCs w:val="22"/>
                <w:lang w:eastAsia="fr-FR"/>
              </w:rPr>
            </w:pPr>
          </w:p>
          <w:p w:rsidR="00CA6D10" w:rsidRDefault="00CA6D10" w:rsidP="00FF763E">
            <w:pPr>
              <w:tabs>
                <w:tab w:val="left" w:pos="-1134"/>
                <w:tab w:val="left" w:pos="554"/>
              </w:tabs>
              <w:suppressAutoHyphens/>
              <w:spacing w:after="100"/>
              <w:ind w:right="-6"/>
              <w:rPr>
                <w:iCs/>
                <w:color w:val="000000"/>
                <w:spacing w:val="4"/>
                <w:sz w:val="22"/>
                <w:szCs w:val="22"/>
                <w:lang w:eastAsia="fr-FR"/>
              </w:rPr>
            </w:pPr>
          </w:p>
          <w:p w:rsidR="00CA6D10" w:rsidRDefault="00CA6D10" w:rsidP="00FF763E">
            <w:pPr>
              <w:tabs>
                <w:tab w:val="left" w:pos="-1134"/>
                <w:tab w:val="left" w:pos="554"/>
              </w:tabs>
              <w:suppressAutoHyphens/>
              <w:spacing w:after="100"/>
              <w:ind w:right="-6"/>
              <w:rPr>
                <w:iCs/>
                <w:color w:val="000000"/>
                <w:spacing w:val="4"/>
                <w:sz w:val="22"/>
                <w:szCs w:val="22"/>
                <w:lang w:eastAsia="fr-FR"/>
              </w:rPr>
            </w:pPr>
          </w:p>
          <w:p w:rsidR="00CA6D10" w:rsidRDefault="00CA6D10" w:rsidP="00FF763E">
            <w:pPr>
              <w:tabs>
                <w:tab w:val="left" w:pos="-1134"/>
                <w:tab w:val="left" w:pos="554"/>
              </w:tabs>
              <w:suppressAutoHyphens/>
              <w:spacing w:after="100"/>
              <w:ind w:right="-6"/>
              <w:rPr>
                <w:iCs/>
                <w:color w:val="000000"/>
                <w:spacing w:val="4"/>
                <w:sz w:val="22"/>
                <w:szCs w:val="22"/>
                <w:lang w:eastAsia="fr-FR"/>
              </w:rPr>
            </w:pPr>
          </w:p>
          <w:p w:rsidR="00CA6D10" w:rsidRDefault="00CA6D10" w:rsidP="00FF763E">
            <w:pPr>
              <w:tabs>
                <w:tab w:val="left" w:pos="-1134"/>
                <w:tab w:val="left" w:pos="554"/>
              </w:tabs>
              <w:suppressAutoHyphens/>
              <w:spacing w:after="100"/>
              <w:ind w:right="-6"/>
              <w:rPr>
                <w:iCs/>
                <w:color w:val="000000"/>
                <w:spacing w:val="4"/>
                <w:sz w:val="22"/>
                <w:szCs w:val="22"/>
                <w:lang w:eastAsia="fr-FR"/>
              </w:rPr>
            </w:pPr>
          </w:p>
          <w:p w:rsidR="00CA6D10" w:rsidRPr="00476614" w:rsidRDefault="00CA6D10" w:rsidP="00FF763E">
            <w:pPr>
              <w:tabs>
                <w:tab w:val="left" w:pos="-1134"/>
                <w:tab w:val="left" w:pos="554"/>
              </w:tabs>
              <w:suppressAutoHyphens/>
              <w:spacing w:after="100"/>
              <w:ind w:right="-6"/>
              <w:rPr>
                <w:iCs/>
                <w:color w:val="000000"/>
                <w:spacing w:val="4"/>
                <w:sz w:val="22"/>
                <w:szCs w:val="22"/>
                <w:lang w:eastAsia="fr-FR"/>
              </w:rPr>
            </w:pPr>
          </w:p>
        </w:tc>
      </w:tr>
      <w:tr w:rsidR="00FC5F29" w:rsidRPr="0011152B" w:rsidTr="004766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PrEx>
        <w:trPr>
          <w:trHeight w:hRule="exact" w:val="397"/>
          <w:jc w:val="center"/>
        </w:trPr>
        <w:tc>
          <w:tcPr>
            <w:tcW w:w="10343" w:type="dxa"/>
            <w:gridSpan w:val="3"/>
            <w:shd w:val="pct20" w:color="auto" w:fill="auto"/>
            <w:vAlign w:val="center"/>
          </w:tcPr>
          <w:p w:rsidR="00FC5F29" w:rsidRPr="0011152B" w:rsidRDefault="00FC5F29" w:rsidP="00FF763E">
            <w:pPr>
              <w:tabs>
                <w:tab w:val="left" w:pos="-1134"/>
              </w:tabs>
              <w:suppressAutoHyphens/>
              <w:spacing w:after="240"/>
              <w:ind w:right="-8"/>
              <w:jc w:val="center"/>
              <w:rPr>
                <w:b/>
                <w:bCs/>
                <w:iCs/>
                <w:color w:val="000000"/>
                <w:spacing w:val="1"/>
                <w:sz w:val="22"/>
                <w:szCs w:val="22"/>
                <w:lang w:val="fr-FR"/>
              </w:rPr>
            </w:pPr>
            <w:r w:rsidRPr="0011152B">
              <w:rPr>
                <w:b/>
                <w:bCs/>
                <w:i/>
                <w:color w:val="000000"/>
                <w:spacing w:val="1"/>
                <w:sz w:val="22"/>
                <w:szCs w:val="22"/>
                <w:lang w:val="fr-FR"/>
              </w:rPr>
              <w:lastRenderedPageBreak/>
              <w:t>Document 2.</w:t>
            </w:r>
            <w:r w:rsidRPr="0011152B">
              <w:rPr>
                <w:b/>
                <w:bCs/>
                <w:iCs/>
                <w:color w:val="000000"/>
                <w:spacing w:val="1"/>
                <w:sz w:val="22"/>
                <w:szCs w:val="22"/>
                <w:lang w:val="fr-FR"/>
              </w:rPr>
              <w:t> </w:t>
            </w:r>
            <w:r w:rsidRPr="0011152B">
              <w:rPr>
                <w:i/>
                <w:color w:val="000000"/>
                <w:spacing w:val="1"/>
                <w:sz w:val="22"/>
                <w:szCs w:val="22"/>
                <w:lang w:val="fr-FR"/>
              </w:rPr>
              <w:t>Caractéristiques de la batterie Li-ion du véhicule électrique.</w:t>
            </w:r>
          </w:p>
        </w:tc>
      </w:tr>
      <w:tr w:rsidR="00FC5F29" w:rsidRPr="0011152B" w:rsidTr="0047661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PrEx>
        <w:trPr>
          <w:trHeight w:val="7728"/>
          <w:jc w:val="center"/>
        </w:trPr>
        <w:tc>
          <w:tcPr>
            <w:tcW w:w="10343" w:type="dxa"/>
            <w:gridSpan w:val="3"/>
            <w:vAlign w:val="center"/>
          </w:tcPr>
          <w:p w:rsidR="00FC5F29" w:rsidRPr="0011152B" w:rsidRDefault="00FC5F29" w:rsidP="00FF763E">
            <w:pPr>
              <w:tabs>
                <w:tab w:val="left" w:pos="-1134"/>
              </w:tabs>
              <w:suppressAutoHyphens/>
              <w:spacing w:after="120"/>
              <w:ind w:right="-8"/>
              <w:rPr>
                <w:iCs/>
                <w:color w:val="000000"/>
                <w:spacing w:val="1"/>
                <w:sz w:val="22"/>
                <w:szCs w:val="22"/>
                <w:lang w:val="fr-FR"/>
              </w:rPr>
            </w:pPr>
            <w:r w:rsidRPr="0011152B">
              <w:rPr>
                <w:iCs/>
                <w:color w:val="000000"/>
                <w:spacing w:val="1"/>
                <w:sz w:val="22"/>
                <w:szCs w:val="22"/>
                <w:lang w:val="fr-FR"/>
              </w:rPr>
              <w:t xml:space="preserve">La technologie lithium-ion est communément utilisée dans les batteries des voitures électriques. Les principales caractéristiques d’une batterie Li-ion présente dans le véhicule électrique considéré dans cette étude sont les suivantes : </w:t>
            </w:r>
          </w:p>
          <w:p w:rsidR="00FC5F29" w:rsidRPr="0011152B" w:rsidRDefault="00FC5F29" w:rsidP="00FF763E">
            <w:pPr>
              <w:tabs>
                <w:tab w:val="left" w:pos="-1134"/>
              </w:tabs>
              <w:suppressAutoHyphens/>
              <w:spacing w:after="120"/>
              <w:ind w:right="-8"/>
              <w:rPr>
                <w:iCs/>
                <w:color w:val="000000"/>
                <w:spacing w:val="1"/>
                <w:sz w:val="22"/>
                <w:szCs w:val="22"/>
                <w:lang w:val="fr-FR"/>
              </w:rPr>
            </w:pP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t xml:space="preserve">Énergie utilisable </w:t>
            </w:r>
            <w:r w:rsidRPr="0011152B">
              <w:rPr>
                <w:iCs/>
                <w:color w:val="000000"/>
                <w:spacing w:val="1"/>
                <w:sz w:val="22"/>
                <w:szCs w:val="22"/>
                <w:lang w:val="fr-FR"/>
              </w:rPr>
              <w:tab/>
            </w:r>
            <w:r w:rsidRPr="0011152B">
              <w:rPr>
                <w:iCs/>
                <w:color w:val="000000"/>
                <w:spacing w:val="1"/>
                <w:sz w:val="22"/>
                <w:szCs w:val="22"/>
                <w:lang w:val="fr-FR"/>
              </w:rPr>
              <w:tab/>
              <w:t xml:space="preserve">41 </w:t>
            </w:r>
            <w:r w:rsidRPr="0011152B">
              <w:rPr>
                <w:iCs/>
                <w:color w:val="000000"/>
                <w:spacing w:val="1"/>
                <w:sz w:val="22"/>
                <w:szCs w:val="22"/>
                <w:lang w:val="fr-FR"/>
              </w:rPr>
              <w:br/>
            </w:r>
            <w:r w:rsidRPr="0011152B">
              <w:rPr>
                <w:iCs/>
                <w:color w:val="000000"/>
                <w:spacing w:val="1"/>
                <w:sz w:val="22"/>
                <w:szCs w:val="22"/>
                <w:lang w:val="fr-FR"/>
              </w:rPr>
              <w:tab/>
              <w:t xml:space="preserve"> </w:t>
            </w:r>
            <w:r w:rsidRPr="0011152B">
              <w:rPr>
                <w:iCs/>
                <w:color w:val="000000"/>
                <w:spacing w:val="1"/>
                <w:sz w:val="22"/>
                <w:szCs w:val="22"/>
                <w:lang w:val="fr-FR"/>
              </w:rPr>
              <w:tab/>
              <w:t xml:space="preserve"> </w:t>
            </w:r>
            <w:r w:rsidRPr="0011152B">
              <w:rPr>
                <w:iCs/>
                <w:color w:val="000000"/>
                <w:spacing w:val="1"/>
                <w:sz w:val="22"/>
                <w:szCs w:val="22"/>
                <w:lang w:val="fr-FR"/>
              </w:rPr>
              <w:tab/>
              <w:t xml:space="preserve"> </w:t>
            </w:r>
            <w:r w:rsidRPr="0011152B">
              <w:rPr>
                <w:iCs/>
                <w:color w:val="000000"/>
                <w:spacing w:val="1"/>
                <w:sz w:val="22"/>
                <w:szCs w:val="22"/>
                <w:lang w:val="fr-FR"/>
              </w:rPr>
              <w:tab/>
              <w:t>(kWh)</w:t>
            </w:r>
          </w:p>
          <w:p w:rsidR="00FC5F29" w:rsidRPr="0011152B" w:rsidRDefault="00FC5F29" w:rsidP="00FF763E">
            <w:pPr>
              <w:tabs>
                <w:tab w:val="left" w:pos="-1134"/>
              </w:tabs>
              <w:suppressAutoHyphens/>
              <w:spacing w:after="120"/>
              <w:ind w:right="-8"/>
              <w:rPr>
                <w:iCs/>
                <w:color w:val="000000"/>
                <w:spacing w:val="1"/>
                <w:sz w:val="22"/>
                <w:szCs w:val="22"/>
                <w:lang w:val="fr-FR"/>
              </w:rPr>
            </w:pP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t xml:space="preserve">Tension totale (V) </w:t>
            </w:r>
            <w:r w:rsidRPr="0011152B">
              <w:rPr>
                <w:iCs/>
                <w:color w:val="000000"/>
                <w:spacing w:val="1"/>
                <w:sz w:val="22"/>
                <w:szCs w:val="22"/>
                <w:lang w:val="fr-FR"/>
              </w:rPr>
              <w:tab/>
            </w:r>
            <w:r w:rsidRPr="0011152B">
              <w:rPr>
                <w:iCs/>
                <w:color w:val="000000"/>
                <w:spacing w:val="1"/>
                <w:sz w:val="22"/>
                <w:szCs w:val="22"/>
                <w:lang w:val="fr-FR"/>
              </w:rPr>
              <w:tab/>
              <w:t>400</w:t>
            </w:r>
          </w:p>
          <w:p w:rsidR="00FC5F29" w:rsidRPr="0011152B" w:rsidRDefault="00FC5F29" w:rsidP="00FF763E">
            <w:pPr>
              <w:tabs>
                <w:tab w:val="left" w:pos="-1134"/>
              </w:tabs>
              <w:suppressAutoHyphens/>
              <w:spacing w:after="120"/>
              <w:ind w:right="-8"/>
              <w:rPr>
                <w:iCs/>
                <w:color w:val="000000"/>
                <w:spacing w:val="1"/>
                <w:sz w:val="22"/>
                <w:szCs w:val="22"/>
                <w:lang w:val="fr-FR"/>
              </w:rPr>
            </w:pP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r>
            <w:r w:rsidRPr="0011152B">
              <w:rPr>
                <w:iCs/>
                <w:color w:val="000000"/>
                <w:spacing w:val="1"/>
                <w:sz w:val="22"/>
                <w:szCs w:val="22"/>
                <w:lang w:val="fr-FR"/>
              </w:rPr>
              <w:tab/>
              <w:t>Nombre de cellules</w:t>
            </w:r>
            <w:r w:rsidRPr="0011152B">
              <w:rPr>
                <w:iCs/>
                <w:color w:val="000000"/>
                <w:spacing w:val="1"/>
                <w:sz w:val="22"/>
                <w:szCs w:val="22"/>
                <w:lang w:val="fr-FR"/>
              </w:rPr>
              <w:tab/>
            </w:r>
            <w:r w:rsidRPr="0011152B">
              <w:rPr>
                <w:iCs/>
                <w:color w:val="000000"/>
                <w:spacing w:val="1"/>
                <w:sz w:val="22"/>
                <w:szCs w:val="22"/>
                <w:lang w:val="fr-FR"/>
              </w:rPr>
              <w:tab/>
              <w:t>192</w:t>
            </w:r>
          </w:p>
          <w:p w:rsidR="00FC5F29" w:rsidRPr="0011152B" w:rsidRDefault="00FC5F29" w:rsidP="00FF763E">
            <w:pPr>
              <w:tabs>
                <w:tab w:val="left" w:pos="-1134"/>
              </w:tabs>
              <w:suppressAutoHyphens/>
              <w:spacing w:after="120"/>
              <w:ind w:right="-8"/>
              <w:rPr>
                <w:iCs/>
                <w:color w:val="000000"/>
                <w:spacing w:val="1"/>
                <w:sz w:val="22"/>
                <w:szCs w:val="22"/>
                <w:lang w:val="fr-FR"/>
              </w:rPr>
            </w:pPr>
            <w:r w:rsidRPr="0011152B">
              <w:rPr>
                <w:iCs/>
                <w:color w:val="000000"/>
                <w:spacing w:val="1"/>
                <w:sz w:val="22"/>
                <w:szCs w:val="22"/>
                <w:lang w:val="fr-FR"/>
              </w:rPr>
              <w:tab/>
            </w:r>
            <w:r w:rsidRPr="0011152B">
              <w:rPr>
                <w:iCs/>
                <w:color w:val="000000"/>
                <w:spacing w:val="1"/>
                <w:sz w:val="22"/>
                <w:szCs w:val="22"/>
                <w:lang w:val="fr-FR"/>
              </w:rPr>
              <w:tab/>
            </w:r>
            <w:r w:rsidR="00476614" w:rsidRPr="0011152B">
              <w:rPr>
                <w:iCs/>
                <w:color w:val="000000"/>
                <w:spacing w:val="1"/>
                <w:sz w:val="22"/>
                <w:szCs w:val="22"/>
                <w:lang w:val="fr-FR"/>
              </w:rPr>
              <w:tab/>
            </w:r>
            <w:r w:rsidR="00476614" w:rsidRPr="0011152B">
              <w:rPr>
                <w:iCs/>
                <w:color w:val="000000"/>
                <w:spacing w:val="1"/>
                <w:sz w:val="22"/>
                <w:szCs w:val="22"/>
                <w:lang w:val="fr-FR"/>
              </w:rPr>
              <w:tab/>
              <w:t>Masse de la batterie</w:t>
            </w:r>
            <w:r w:rsidR="00476614" w:rsidRPr="0011152B">
              <w:rPr>
                <w:iCs/>
                <w:color w:val="000000"/>
                <w:spacing w:val="1"/>
                <w:sz w:val="22"/>
                <w:szCs w:val="22"/>
                <w:lang w:val="fr-FR"/>
              </w:rPr>
              <w:tab/>
            </w:r>
            <w:r w:rsidR="00476614" w:rsidRPr="0011152B">
              <w:rPr>
                <w:iCs/>
                <w:color w:val="000000"/>
                <w:spacing w:val="1"/>
                <w:sz w:val="22"/>
                <w:szCs w:val="22"/>
                <w:lang w:val="fr-FR"/>
              </w:rPr>
              <w:tab/>
              <w:t>305 kg</w:t>
            </w:r>
          </w:p>
          <w:p w:rsidR="00FC5F29" w:rsidRPr="0011152B" w:rsidRDefault="00FC5F29" w:rsidP="00FF763E">
            <w:pPr>
              <w:tabs>
                <w:tab w:val="left" w:pos="-1134"/>
              </w:tabs>
              <w:suppressAutoHyphens/>
              <w:spacing w:after="120"/>
              <w:ind w:right="-8"/>
              <w:rPr>
                <w:iCs/>
                <w:color w:val="000000"/>
                <w:spacing w:val="1"/>
                <w:sz w:val="21"/>
                <w:szCs w:val="21"/>
                <w:lang w:val="fr-FR"/>
              </w:rPr>
            </w:pPr>
            <w:r w:rsidRPr="0011152B">
              <w:rPr>
                <w:iCs/>
                <w:color w:val="000000"/>
                <w:spacing w:val="1"/>
                <w:sz w:val="22"/>
                <w:szCs w:val="22"/>
                <w:lang w:val="fr-FR"/>
              </w:rPr>
              <w:t xml:space="preserve">Une des caractéristiques essentielles d’une batterie est son état de charge </w:t>
            </w:r>
            <w:r w:rsidRPr="0011152B">
              <w:rPr>
                <w:i/>
                <w:color w:val="000000"/>
                <w:spacing w:val="1"/>
                <w:sz w:val="22"/>
                <w:szCs w:val="22"/>
                <w:lang w:val="fr-FR"/>
              </w:rPr>
              <w:t>SOC</w:t>
            </w:r>
            <w:r w:rsidRPr="0011152B">
              <w:rPr>
                <w:iCs/>
                <w:color w:val="000000"/>
                <w:spacing w:val="1"/>
                <w:sz w:val="22"/>
                <w:szCs w:val="22"/>
                <w:lang w:val="fr-FR"/>
              </w:rPr>
              <w:t xml:space="preserve"> (State Of Charge) et sa variation en fonction du temps. Il varie de 0 % (batterie déchargée) à 100 % (batterie entièrement chargée). Le </w:t>
            </w:r>
            <w:r w:rsidRPr="0011152B">
              <w:rPr>
                <w:i/>
                <w:color w:val="000000"/>
                <w:spacing w:val="1"/>
                <w:sz w:val="22"/>
                <w:szCs w:val="22"/>
                <w:lang w:val="fr-FR"/>
              </w:rPr>
              <w:t>SOC</w:t>
            </w:r>
            <w:r w:rsidRPr="0011152B">
              <w:rPr>
                <w:iCs/>
                <w:color w:val="000000"/>
                <w:spacing w:val="1"/>
                <w:sz w:val="22"/>
                <w:szCs w:val="22"/>
                <w:lang w:val="fr-FR"/>
              </w:rPr>
              <w:t xml:space="preserve"> est directement lié à l’énergie emmagasinée par la batterie. L’énergie maximale qui peut être emmagasinée représente son énergie utilisable.      </w:t>
            </w:r>
            <m:oMath>
              <m:r>
                <w:rPr>
                  <w:rFonts w:ascii="Cambria Math" w:hAnsi="Cambria Math"/>
                  <w:color w:val="000000"/>
                  <w:spacing w:val="1"/>
                  <w:sz w:val="21"/>
                  <w:szCs w:val="21"/>
                </w:rPr>
                <m:t>SOC</m:t>
              </m:r>
              <m:r>
                <w:rPr>
                  <w:rFonts w:ascii="Cambria Math" w:hAnsi="Cambria Math"/>
                  <w:color w:val="000000"/>
                  <w:spacing w:val="1"/>
                  <w:sz w:val="21"/>
                  <w:szCs w:val="21"/>
                  <w:lang w:val="fr-FR"/>
                </w:rPr>
                <m:t>=</m:t>
              </m:r>
              <m:f>
                <m:fPr>
                  <m:ctrlPr>
                    <w:rPr>
                      <w:rFonts w:ascii="Cambria Math" w:hAnsi="Cambria Math"/>
                      <w:i/>
                      <w:iCs/>
                      <w:color w:val="000000"/>
                      <w:spacing w:val="1"/>
                      <w:sz w:val="21"/>
                      <w:szCs w:val="21"/>
                    </w:rPr>
                  </m:ctrlPr>
                </m:fPr>
                <m:num>
                  <m:r>
                    <m:rPr>
                      <m:sty m:val="p"/>
                    </m:rPr>
                    <w:rPr>
                      <w:rFonts w:ascii="Cambria Math" w:hAnsi="Cambria Math"/>
                      <w:color w:val="000000"/>
                      <w:spacing w:val="1"/>
                      <w:sz w:val="21"/>
                      <w:szCs w:val="21"/>
                      <w:lang w:val="fr-FR"/>
                    </w:rPr>
                    <m:t>énergie emmagasinée par la batterie</m:t>
                  </m:r>
                </m:num>
                <m:den>
                  <m:r>
                    <m:rPr>
                      <m:sty m:val="p"/>
                    </m:rPr>
                    <w:rPr>
                      <w:rFonts w:ascii="Cambria Math" w:hAnsi="Cambria Math"/>
                      <w:color w:val="000000"/>
                      <w:spacing w:val="1"/>
                      <w:sz w:val="21"/>
                      <w:szCs w:val="21"/>
                      <w:lang w:val="fr-FR"/>
                    </w:rPr>
                    <m:t>énergie maximale que peut emmagasiner la batterie</m:t>
                  </m:r>
                </m:den>
              </m:f>
              <m:r>
                <w:rPr>
                  <w:rFonts w:ascii="Cambria Math" w:hAnsi="Cambria Math"/>
                  <w:color w:val="000000"/>
                  <w:spacing w:val="1"/>
                  <w:sz w:val="21"/>
                  <w:szCs w:val="21"/>
                  <w:lang w:val="fr-FR"/>
                </w:rPr>
                <m:t>×100</m:t>
              </m:r>
            </m:oMath>
          </w:p>
          <w:p w:rsidR="00FC5F29" w:rsidRPr="0011152B" w:rsidRDefault="00FC5F29" w:rsidP="00476614">
            <w:pPr>
              <w:tabs>
                <w:tab w:val="left" w:pos="-1134"/>
              </w:tabs>
              <w:suppressAutoHyphens/>
              <w:spacing w:after="120"/>
              <w:ind w:right="-8"/>
              <w:rPr>
                <w:noProof/>
                <w:color w:val="000000"/>
                <w:spacing w:val="1"/>
                <w:sz w:val="22"/>
                <w:szCs w:val="22"/>
                <w:lang w:val="fr-FR"/>
              </w:rPr>
            </w:pPr>
            <w:r w:rsidRPr="002D00A0">
              <w:rPr>
                <w:noProof/>
                <w:color w:val="000000"/>
                <w:spacing w:val="1"/>
                <w:lang w:eastAsia="fr-FR"/>
              </w:rPr>
              <w:drawing>
                <wp:anchor distT="0" distB="0" distL="114300" distR="114300" simplePos="0" relativeHeight="251661312" behindDoc="0" locked="0" layoutInCell="1" allowOverlap="1">
                  <wp:simplePos x="0" y="0"/>
                  <wp:positionH relativeFrom="column">
                    <wp:posOffset>3470910</wp:posOffset>
                  </wp:positionH>
                  <wp:positionV relativeFrom="paragraph">
                    <wp:posOffset>95250</wp:posOffset>
                  </wp:positionV>
                  <wp:extent cx="2984500" cy="2049780"/>
                  <wp:effectExtent l="0" t="0" r="6350" b="762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2160"/>
                          <a:stretch/>
                        </pic:blipFill>
                        <pic:spPr bwMode="auto">
                          <a:xfrm>
                            <a:off x="0" y="0"/>
                            <a:ext cx="2984500" cy="2049780"/>
                          </a:xfrm>
                          <a:prstGeom prst="rect">
                            <a:avLst/>
                          </a:prstGeom>
                          <a:ln>
                            <a:noFill/>
                          </a:ln>
                          <a:extLst>
                            <a:ext uri="{53640926-AAD7-44D8-BBD7-CCE9431645EC}">
                              <a14:shadowObscured xmlns:a14="http://schemas.microsoft.com/office/drawing/2010/main"/>
                            </a:ext>
                          </a:extLst>
                        </pic:spPr>
                      </pic:pic>
                    </a:graphicData>
                  </a:graphic>
                </wp:anchor>
              </w:drawing>
            </w:r>
            <w:r w:rsidRPr="0011152B">
              <w:rPr>
                <w:iCs/>
                <w:color w:val="000000"/>
                <w:spacing w:val="1"/>
                <w:sz w:val="22"/>
                <w:szCs w:val="22"/>
                <w:lang w:val="fr-FR"/>
              </w:rPr>
              <w:t xml:space="preserve">Pour la batterie considérée, la variation du </w:t>
            </w:r>
            <w:r w:rsidRPr="0011152B">
              <w:rPr>
                <w:i/>
                <w:iCs/>
                <w:color w:val="000000"/>
                <w:spacing w:val="1"/>
                <w:sz w:val="22"/>
                <w:szCs w:val="22"/>
                <w:lang w:val="fr-FR"/>
              </w:rPr>
              <w:t>SOC</w:t>
            </w:r>
            <w:r w:rsidRPr="0011152B">
              <w:rPr>
                <w:color w:val="000000"/>
                <w:spacing w:val="1"/>
                <w:sz w:val="22"/>
                <w:szCs w:val="22"/>
                <w:lang w:val="fr-FR"/>
              </w:rPr>
              <w:t xml:space="preserve"> en fonction du temps de charge de la batterie est donnée dans la figure suivante :</w:t>
            </w:r>
            <w:r w:rsidRPr="0011152B">
              <w:rPr>
                <w:noProof/>
                <w:color w:val="000000"/>
                <w:spacing w:val="1"/>
                <w:sz w:val="22"/>
                <w:szCs w:val="22"/>
                <w:lang w:val="fr-FR"/>
              </w:rPr>
              <w:t xml:space="preserve"> </w:t>
            </w:r>
            <w:r w:rsidRPr="0011152B">
              <w:rPr>
                <w:color w:val="000000"/>
                <w:spacing w:val="1"/>
                <w:sz w:val="22"/>
                <w:szCs w:val="22"/>
                <w:lang w:val="fr-FR"/>
              </w:rPr>
              <w:br/>
            </w:r>
          </w:p>
        </w:tc>
      </w:tr>
    </w:tbl>
    <w:p w:rsidR="00FC5F29" w:rsidRPr="00C22791" w:rsidRDefault="00FC5F29" w:rsidP="00FC5F29">
      <w:pPr>
        <w:shd w:val="clear" w:color="auto" w:fill="FFFFFF"/>
        <w:tabs>
          <w:tab w:val="left" w:pos="-1134"/>
        </w:tabs>
        <w:suppressAutoHyphens/>
        <w:spacing w:after="240"/>
        <w:ind w:left="11" w:right="-8"/>
        <w:rPr>
          <w:rFonts w:eastAsia="Times New Roman"/>
          <w:iCs/>
          <w:color w:val="000000"/>
          <w:spacing w:val="1"/>
          <w:sz w:val="2"/>
          <w:szCs w:val="2"/>
          <w:lang w:eastAsia="fr-FR"/>
        </w:rPr>
      </w:pPr>
    </w:p>
    <w:p w:rsidR="00FC5F29" w:rsidRPr="00262692" w:rsidRDefault="00FC5F29" w:rsidP="00FC5F29">
      <w:pPr>
        <w:shd w:val="clear" w:color="auto" w:fill="FFFFFF"/>
        <w:tabs>
          <w:tab w:val="left" w:pos="-1134"/>
        </w:tabs>
        <w:suppressAutoHyphens/>
        <w:ind w:left="11" w:right="-6"/>
        <w:jc w:val="center"/>
        <w:rPr>
          <w:rFonts w:eastAsia="Times New Roman"/>
          <w:i/>
          <w:color w:val="000000"/>
          <w:spacing w:val="1"/>
          <w:sz w:val="4"/>
          <w:szCs w:val="4"/>
          <w:lang w:eastAsia="fr-FR"/>
        </w:rPr>
      </w:pPr>
    </w:p>
    <w:p w:rsidR="00CA6D10" w:rsidRPr="00CA6D10" w:rsidRDefault="00CA6D10" w:rsidP="00CA6D10">
      <w:pPr>
        <w:jc w:val="center"/>
        <w:rPr>
          <w:b/>
          <w:lang w:val="fr-FR" w:eastAsia="fr-FR"/>
        </w:rPr>
      </w:pPr>
      <w:r w:rsidRPr="00CA6D10">
        <w:rPr>
          <w:b/>
          <w:lang w:val="fr-FR" w:eastAsia="fr-FR"/>
        </w:rPr>
        <w:t>Fin de l’énoncé</w:t>
      </w:r>
    </w:p>
    <w:p w:rsidR="00CA6D10" w:rsidRDefault="00CA6D10"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11152B" w:rsidRDefault="0011152B"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F209DE" w:rsidRDefault="00F209DE" w:rsidP="00CA6D10">
      <w:pPr>
        <w:jc w:val="center"/>
        <w:rPr>
          <w:lang w:val="fr-FR" w:eastAsia="fr-FR"/>
        </w:rPr>
      </w:pPr>
    </w:p>
    <w:p w:rsidR="00CA6D10" w:rsidRPr="0011152B" w:rsidRDefault="000A7CC1" w:rsidP="00CA6D10">
      <w:pPr>
        <w:rPr>
          <w:b/>
          <w:color w:val="000000"/>
          <w:sz w:val="28"/>
          <w:lang w:val="fr-FR"/>
        </w:rPr>
      </w:pPr>
      <w:r w:rsidRPr="0011152B">
        <w:rPr>
          <w:b/>
          <w:color w:val="000000"/>
          <w:sz w:val="28"/>
          <w:lang w:val="fr-FR"/>
        </w:rPr>
        <w:lastRenderedPageBreak/>
        <w:t xml:space="preserve">Données spectrales </w:t>
      </w:r>
      <w:r w:rsidR="00CA6D10" w:rsidRPr="0011152B">
        <w:rPr>
          <w:b/>
          <w:color w:val="000000"/>
          <w:sz w:val="28"/>
          <w:lang w:val="fr-FR"/>
        </w:rPr>
        <w:t xml:space="preserve">de la partie 2 : chimie </w:t>
      </w:r>
      <w:proofErr w:type="gramStart"/>
      <w:r w:rsidR="00CA6D10" w:rsidRPr="0011152B">
        <w:rPr>
          <w:b/>
          <w:color w:val="000000"/>
          <w:sz w:val="28"/>
          <w:lang w:val="fr-FR"/>
        </w:rPr>
        <w:t>organique</w:t>
      </w:r>
      <w:r w:rsidRPr="0011152B">
        <w:rPr>
          <w:b/>
          <w:color w:val="000000"/>
          <w:sz w:val="28"/>
          <w:lang w:val="fr-FR"/>
        </w:rPr>
        <w:t>:</w:t>
      </w:r>
      <w:proofErr w:type="gramEnd"/>
      <w:r w:rsidR="00CA6D10" w:rsidRPr="0011152B">
        <w:rPr>
          <w:b/>
          <w:color w:val="000000"/>
          <w:sz w:val="28"/>
          <w:lang w:val="fr-FR"/>
        </w:rPr>
        <w:t xml:space="preserve">  </w:t>
      </w:r>
    </w:p>
    <w:p w:rsidR="00CA6D10" w:rsidRPr="0011152B" w:rsidRDefault="00CA6D10" w:rsidP="00CA6D10">
      <w:pPr>
        <w:rPr>
          <w:b/>
          <w:color w:val="000000"/>
          <w:sz w:val="28"/>
          <w:lang w:val="fr-FR"/>
        </w:rPr>
      </w:pPr>
    </w:p>
    <w:p w:rsidR="000A7CC1" w:rsidRPr="0011152B" w:rsidRDefault="000A7CC1" w:rsidP="00CA6D10">
      <w:pPr>
        <w:rPr>
          <w:color w:val="000000"/>
          <w:lang w:val="fr-FR"/>
        </w:rPr>
      </w:pPr>
      <w:r w:rsidRPr="0011152B">
        <w:rPr>
          <w:color w:val="000000"/>
          <w:lang w:val="fr-FR"/>
        </w:rPr>
        <w:t xml:space="preserve">RMN </w:t>
      </w:r>
      <w:r w:rsidRPr="0011152B">
        <w:rPr>
          <w:color w:val="000000"/>
          <w:vertAlign w:val="superscript"/>
          <w:lang w:val="fr-FR"/>
        </w:rPr>
        <w:t>1</w:t>
      </w:r>
      <w:r w:rsidRPr="0011152B">
        <w:rPr>
          <w:color w:val="000000"/>
          <w:lang w:val="fr-FR"/>
        </w:rPr>
        <w:t>H : gamme de déplacements chimiques</w:t>
      </w:r>
    </w:p>
    <w:p w:rsidR="000A7CC1" w:rsidRPr="0011152B" w:rsidRDefault="000A7CC1" w:rsidP="000A7CC1">
      <w:pPr>
        <w:ind w:left="1134" w:hanging="1134"/>
        <w:rPr>
          <w:color w:val="000000"/>
          <w:lang w:val="fr-FR"/>
        </w:rPr>
      </w:pP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6"/>
        <w:gridCol w:w="2237"/>
      </w:tblGrid>
      <w:tr w:rsidR="000A7CC1" w:rsidTr="00FF763E">
        <w:tc>
          <w:tcPr>
            <w:tcW w:w="2866" w:type="dxa"/>
          </w:tcPr>
          <w:p w:rsidR="000A7CC1" w:rsidRDefault="000A7CC1" w:rsidP="00FF763E">
            <w:pPr>
              <w:jc w:val="center"/>
              <w:rPr>
                <w:rFonts w:ascii="Verdana" w:hAnsi="Verdana"/>
                <w:b/>
                <w:color w:val="000000"/>
              </w:rPr>
            </w:pPr>
            <w:r>
              <w:rPr>
                <w:b/>
                <w:color w:val="000000"/>
              </w:rPr>
              <w:t>Protons</w:t>
            </w:r>
          </w:p>
        </w:tc>
        <w:tc>
          <w:tcPr>
            <w:tcW w:w="2237" w:type="dxa"/>
          </w:tcPr>
          <w:p w:rsidR="000A7CC1" w:rsidRDefault="000A7CC1" w:rsidP="00FF763E">
            <w:pPr>
              <w:jc w:val="center"/>
              <w:rPr>
                <w:rFonts w:ascii="Verdana" w:hAnsi="Verdana"/>
                <w:b/>
                <w:color w:val="000000"/>
              </w:rPr>
            </w:pPr>
            <w:r>
              <w:rPr>
                <w:rFonts w:ascii="Symbol" w:hAnsi="Symbol"/>
                <w:b/>
                <w:color w:val="000000"/>
              </w:rPr>
              <w:t></w:t>
            </w:r>
            <w:r>
              <w:rPr>
                <w:b/>
                <w:color w:val="000000"/>
              </w:rPr>
              <w:t xml:space="preserve"> (ppm)</w:t>
            </w:r>
          </w:p>
        </w:tc>
      </w:tr>
      <w:tr w:rsidR="000A7CC1" w:rsidTr="00FF763E">
        <w:tc>
          <w:tcPr>
            <w:tcW w:w="2866" w:type="dxa"/>
          </w:tcPr>
          <w:p w:rsidR="000A7CC1" w:rsidRDefault="000A7CC1" w:rsidP="00FF763E">
            <w:pPr>
              <w:jc w:val="center"/>
              <w:rPr>
                <w:rFonts w:ascii="Verdana" w:hAnsi="Verdana"/>
                <w:color w:val="000000"/>
              </w:rPr>
            </w:pPr>
            <w:r>
              <w:rPr>
                <w:rFonts w:ascii="Helvetica" w:hAnsi="Helvetica"/>
                <w:color w:val="000000"/>
              </w:rPr>
              <w:t>–C</w:t>
            </w:r>
            <w:r>
              <w:rPr>
                <w:rFonts w:ascii="Helvetica" w:hAnsi="Helvetica"/>
                <w:b/>
                <w:color w:val="000000"/>
              </w:rPr>
              <w:t>H</w:t>
            </w:r>
            <w:r>
              <w:rPr>
                <w:rFonts w:ascii="Helvetica" w:hAnsi="Helvetica"/>
                <w:color w:val="000000"/>
              </w:rPr>
              <w:t>–CH=CH–</w:t>
            </w:r>
          </w:p>
        </w:tc>
        <w:tc>
          <w:tcPr>
            <w:tcW w:w="2237" w:type="dxa"/>
          </w:tcPr>
          <w:p w:rsidR="000A7CC1" w:rsidRDefault="000A7CC1" w:rsidP="00FF763E">
            <w:pPr>
              <w:jc w:val="center"/>
              <w:rPr>
                <w:rFonts w:ascii="Verdana" w:hAnsi="Verdana"/>
                <w:color w:val="000000"/>
              </w:rPr>
            </w:pPr>
            <w:r>
              <w:rPr>
                <w:color w:val="000000"/>
              </w:rPr>
              <w:t>1,7 - 2,4</w:t>
            </w:r>
          </w:p>
        </w:tc>
      </w:tr>
      <w:tr w:rsidR="000A7CC1" w:rsidTr="00FF763E">
        <w:trPr>
          <w:trHeight w:val="935"/>
        </w:trPr>
        <w:tc>
          <w:tcPr>
            <w:tcW w:w="2866" w:type="dxa"/>
          </w:tcPr>
          <w:p w:rsidR="000A7CC1" w:rsidRDefault="000A7CC1" w:rsidP="00FF763E">
            <w:pPr>
              <w:jc w:val="center"/>
              <w:rPr>
                <w:rFonts w:ascii="Verdana" w:hAnsi="Verdana"/>
                <w:color w:val="000000"/>
              </w:rPr>
            </w:pPr>
            <w:r>
              <w:rPr>
                <w:rFonts w:ascii="Verdana" w:hAnsi="Verdana"/>
                <w:noProof/>
                <w:color w:val="000000"/>
                <w:szCs w:val="24"/>
                <w:lang w:val="fr-FR" w:eastAsia="fr-FR"/>
              </w:rPr>
              <w:drawing>
                <wp:inline distT="0" distB="0" distL="0" distR="0">
                  <wp:extent cx="866775" cy="542925"/>
                  <wp:effectExtent l="0" t="0" r="0" b="952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p>
        </w:tc>
        <w:tc>
          <w:tcPr>
            <w:tcW w:w="2237" w:type="dxa"/>
          </w:tcPr>
          <w:p w:rsidR="000A7CC1" w:rsidRDefault="000A7CC1" w:rsidP="00FF763E">
            <w:pPr>
              <w:spacing w:before="120"/>
              <w:jc w:val="center"/>
              <w:rPr>
                <w:rFonts w:ascii="Verdana" w:hAnsi="Verdana"/>
                <w:color w:val="000000"/>
              </w:rPr>
            </w:pPr>
            <w:r>
              <w:rPr>
                <w:color w:val="000000"/>
              </w:rPr>
              <w:t>2,3 - 2,8</w:t>
            </w:r>
          </w:p>
        </w:tc>
      </w:tr>
      <w:tr w:rsidR="000A7CC1" w:rsidTr="00FF763E">
        <w:tc>
          <w:tcPr>
            <w:tcW w:w="2866" w:type="dxa"/>
          </w:tcPr>
          <w:p w:rsidR="000A7CC1" w:rsidRDefault="000A7CC1" w:rsidP="00FF763E">
            <w:pPr>
              <w:jc w:val="center"/>
              <w:rPr>
                <w:rFonts w:ascii="Verdana" w:hAnsi="Verdana"/>
                <w:color w:val="000000"/>
              </w:rPr>
            </w:pPr>
            <w:r>
              <w:rPr>
                <w:rFonts w:ascii="Helvetica" w:hAnsi="Helvetica"/>
                <w:color w:val="000000"/>
              </w:rPr>
              <w:t>R–CO</w:t>
            </w:r>
            <w:r>
              <w:rPr>
                <w:rFonts w:ascii="Helvetica" w:hAnsi="Helvetica"/>
                <w:color w:val="000000"/>
                <w:vertAlign w:val="subscript"/>
              </w:rPr>
              <w:t>2</w:t>
            </w:r>
            <w:r>
              <w:rPr>
                <w:rFonts w:ascii="Helvetica" w:hAnsi="Helvetica"/>
                <w:color w:val="000000"/>
              </w:rPr>
              <w:t>–C</w:t>
            </w:r>
            <w:r>
              <w:rPr>
                <w:rFonts w:ascii="Helvetica" w:hAnsi="Helvetica"/>
                <w:b/>
                <w:color w:val="000000"/>
              </w:rPr>
              <w:t>H</w:t>
            </w:r>
            <w:r>
              <w:rPr>
                <w:rFonts w:ascii="Helvetica" w:hAnsi="Helvetica"/>
                <w:color w:val="000000"/>
              </w:rPr>
              <w:t>–</w:t>
            </w:r>
          </w:p>
        </w:tc>
        <w:tc>
          <w:tcPr>
            <w:tcW w:w="2237" w:type="dxa"/>
          </w:tcPr>
          <w:p w:rsidR="000A7CC1" w:rsidRDefault="000A7CC1" w:rsidP="00FF763E">
            <w:pPr>
              <w:jc w:val="center"/>
              <w:rPr>
                <w:rFonts w:ascii="Verdana" w:hAnsi="Verdana"/>
                <w:color w:val="000000"/>
              </w:rPr>
            </w:pPr>
            <w:r>
              <w:rPr>
                <w:color w:val="000000"/>
              </w:rPr>
              <w:t>3,5 - 4,5</w:t>
            </w:r>
          </w:p>
        </w:tc>
      </w:tr>
      <w:tr w:rsidR="000A7CC1" w:rsidTr="00FF763E">
        <w:tc>
          <w:tcPr>
            <w:tcW w:w="2866" w:type="dxa"/>
          </w:tcPr>
          <w:p w:rsidR="000A7CC1" w:rsidRDefault="000A7CC1" w:rsidP="00FF763E">
            <w:pPr>
              <w:jc w:val="center"/>
              <w:rPr>
                <w:rFonts w:ascii="Verdana" w:hAnsi="Verdana"/>
                <w:color w:val="000000"/>
              </w:rPr>
            </w:pPr>
            <w:r>
              <w:rPr>
                <w:rFonts w:ascii="Helvetica" w:hAnsi="Helvetica"/>
                <w:color w:val="000000"/>
              </w:rPr>
              <w:t>–C</w:t>
            </w:r>
            <w:r>
              <w:rPr>
                <w:rFonts w:ascii="Helvetica" w:hAnsi="Helvetica"/>
                <w:b/>
                <w:color w:val="000000"/>
              </w:rPr>
              <w:t>H</w:t>
            </w:r>
            <w:r>
              <w:rPr>
                <w:rFonts w:ascii="Helvetica" w:hAnsi="Helvetica"/>
                <w:color w:val="000000"/>
              </w:rPr>
              <w:t>–N–</w:t>
            </w:r>
          </w:p>
        </w:tc>
        <w:tc>
          <w:tcPr>
            <w:tcW w:w="2237" w:type="dxa"/>
          </w:tcPr>
          <w:p w:rsidR="000A7CC1" w:rsidRDefault="000A7CC1" w:rsidP="00FF763E">
            <w:pPr>
              <w:jc w:val="center"/>
              <w:rPr>
                <w:rFonts w:ascii="Verdana" w:hAnsi="Verdana"/>
                <w:color w:val="000000"/>
              </w:rPr>
            </w:pPr>
            <w:r>
              <w:rPr>
                <w:color w:val="000000"/>
              </w:rPr>
              <w:t>3,5 - 4,5</w:t>
            </w:r>
          </w:p>
        </w:tc>
      </w:tr>
      <w:tr w:rsidR="000A7CC1" w:rsidTr="00FF763E">
        <w:tc>
          <w:tcPr>
            <w:tcW w:w="2866" w:type="dxa"/>
          </w:tcPr>
          <w:p w:rsidR="000A7CC1" w:rsidRDefault="000A7CC1" w:rsidP="00FF763E">
            <w:pPr>
              <w:jc w:val="center"/>
              <w:rPr>
                <w:rFonts w:ascii="Verdana" w:hAnsi="Verdana"/>
                <w:color w:val="000000"/>
              </w:rPr>
            </w:pPr>
            <w:r>
              <w:rPr>
                <w:rFonts w:ascii="Helvetica" w:hAnsi="Helvetica"/>
                <w:color w:val="000000"/>
              </w:rPr>
              <w:t>–C</w:t>
            </w:r>
            <w:r>
              <w:rPr>
                <w:rFonts w:ascii="Helvetica" w:hAnsi="Helvetica"/>
                <w:b/>
                <w:color w:val="000000"/>
              </w:rPr>
              <w:t>H</w:t>
            </w:r>
            <w:r>
              <w:rPr>
                <w:rFonts w:ascii="Helvetica" w:hAnsi="Helvetica"/>
                <w:color w:val="000000"/>
              </w:rPr>
              <w:t>–O–</w:t>
            </w:r>
          </w:p>
        </w:tc>
        <w:tc>
          <w:tcPr>
            <w:tcW w:w="2237" w:type="dxa"/>
          </w:tcPr>
          <w:p w:rsidR="000A7CC1" w:rsidRDefault="000A7CC1" w:rsidP="00FF763E">
            <w:pPr>
              <w:jc w:val="center"/>
              <w:rPr>
                <w:rFonts w:ascii="Verdana" w:hAnsi="Verdana"/>
                <w:color w:val="000000"/>
              </w:rPr>
            </w:pPr>
            <w:r>
              <w:rPr>
                <w:color w:val="000000"/>
              </w:rPr>
              <w:t>3,5 - 4,5</w:t>
            </w:r>
          </w:p>
        </w:tc>
      </w:tr>
      <w:tr w:rsidR="000A7CC1" w:rsidTr="00FF763E">
        <w:tc>
          <w:tcPr>
            <w:tcW w:w="2866" w:type="dxa"/>
          </w:tcPr>
          <w:p w:rsidR="000A7CC1" w:rsidRDefault="000A7CC1" w:rsidP="00FF763E">
            <w:pPr>
              <w:jc w:val="center"/>
              <w:rPr>
                <w:rFonts w:ascii="Verdana" w:hAnsi="Verdana"/>
                <w:color w:val="000000"/>
              </w:rPr>
            </w:pPr>
            <w:r>
              <w:rPr>
                <w:rFonts w:ascii="Helvetica" w:hAnsi="Helvetica"/>
                <w:color w:val="000000"/>
              </w:rPr>
              <w:t>RC</w:t>
            </w:r>
            <w:r>
              <w:rPr>
                <w:rFonts w:ascii="Helvetica" w:hAnsi="Helvetica"/>
                <w:b/>
                <w:color w:val="000000"/>
              </w:rPr>
              <w:t>H</w:t>
            </w:r>
            <w:r>
              <w:rPr>
                <w:rFonts w:ascii="Helvetica" w:hAnsi="Helvetica"/>
                <w:color w:val="000000"/>
              </w:rPr>
              <w:t>=C</w:t>
            </w:r>
            <w:r>
              <w:rPr>
                <w:rFonts w:ascii="Helvetica" w:hAnsi="Helvetica"/>
                <w:b/>
                <w:color w:val="000000"/>
              </w:rPr>
              <w:t>H</w:t>
            </w:r>
            <w:r>
              <w:rPr>
                <w:rFonts w:ascii="Helvetica" w:hAnsi="Helvetica"/>
                <w:color w:val="000000"/>
              </w:rPr>
              <w:t>R’</w:t>
            </w:r>
          </w:p>
        </w:tc>
        <w:tc>
          <w:tcPr>
            <w:tcW w:w="2237" w:type="dxa"/>
          </w:tcPr>
          <w:p w:rsidR="000A7CC1" w:rsidRDefault="000A7CC1" w:rsidP="00FF763E">
            <w:pPr>
              <w:jc w:val="center"/>
              <w:rPr>
                <w:rFonts w:ascii="Verdana" w:hAnsi="Verdana"/>
                <w:color w:val="000000"/>
              </w:rPr>
            </w:pPr>
            <w:r>
              <w:rPr>
                <w:color w:val="000000"/>
              </w:rPr>
              <w:t>5,0 - 6,8</w:t>
            </w:r>
          </w:p>
        </w:tc>
      </w:tr>
      <w:tr w:rsidR="000A7CC1" w:rsidTr="00FF763E">
        <w:trPr>
          <w:trHeight w:val="892"/>
        </w:trPr>
        <w:tc>
          <w:tcPr>
            <w:tcW w:w="2866" w:type="dxa"/>
          </w:tcPr>
          <w:p w:rsidR="000A7CC1" w:rsidRDefault="000A7CC1" w:rsidP="00FF763E">
            <w:pPr>
              <w:jc w:val="center"/>
              <w:rPr>
                <w:rFonts w:ascii="Verdana" w:hAnsi="Verdana"/>
                <w:color w:val="000000"/>
              </w:rPr>
            </w:pPr>
            <w:r>
              <w:rPr>
                <w:rFonts w:ascii="Verdana" w:hAnsi="Verdana"/>
                <w:noProof/>
                <w:color w:val="000000"/>
                <w:szCs w:val="24"/>
                <w:lang w:val="fr-FR" w:eastAsia="fr-FR"/>
              </w:rPr>
              <w:drawing>
                <wp:inline distT="0" distB="0" distL="0" distR="0">
                  <wp:extent cx="666750" cy="542925"/>
                  <wp:effectExtent l="0" t="0" r="0" b="95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p>
        </w:tc>
        <w:tc>
          <w:tcPr>
            <w:tcW w:w="2237" w:type="dxa"/>
          </w:tcPr>
          <w:p w:rsidR="000A7CC1" w:rsidRDefault="000A7CC1" w:rsidP="00FF763E">
            <w:pPr>
              <w:spacing w:before="120"/>
              <w:jc w:val="center"/>
              <w:rPr>
                <w:rFonts w:ascii="Verdana" w:hAnsi="Verdana"/>
                <w:color w:val="000000"/>
              </w:rPr>
            </w:pPr>
            <w:r>
              <w:rPr>
                <w:color w:val="000000"/>
              </w:rPr>
              <w:t>7,2 - 7,9</w:t>
            </w:r>
          </w:p>
        </w:tc>
      </w:tr>
      <w:tr w:rsidR="000A7CC1" w:rsidTr="00FF763E">
        <w:trPr>
          <w:trHeight w:val="877"/>
        </w:trPr>
        <w:tc>
          <w:tcPr>
            <w:tcW w:w="2866" w:type="dxa"/>
          </w:tcPr>
          <w:p w:rsidR="000A7CC1" w:rsidRPr="00B25CDB" w:rsidRDefault="000A7CC1" w:rsidP="00FF763E">
            <w:pPr>
              <w:jc w:val="center"/>
              <w:rPr>
                <w:rFonts w:ascii="Verdana" w:hAnsi="Verdana"/>
                <w:color w:val="000000"/>
              </w:rPr>
            </w:pPr>
            <w:r>
              <w:rPr>
                <w:rFonts w:ascii="Verdana" w:hAnsi="Verdana"/>
                <w:noProof/>
                <w:color w:val="000000"/>
                <w:szCs w:val="24"/>
                <w:lang w:val="fr-FR" w:eastAsia="fr-FR"/>
              </w:rPr>
              <w:drawing>
                <wp:inline distT="0" distB="0" distL="0" distR="0">
                  <wp:extent cx="504825" cy="457200"/>
                  <wp:effectExtent l="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2237" w:type="dxa"/>
          </w:tcPr>
          <w:p w:rsidR="000A7CC1" w:rsidRPr="00B25CDB" w:rsidRDefault="000A7CC1" w:rsidP="00FF763E">
            <w:pPr>
              <w:spacing w:before="120"/>
              <w:jc w:val="center"/>
              <w:rPr>
                <w:rFonts w:ascii="Verdana" w:hAnsi="Verdana"/>
                <w:color w:val="000000"/>
              </w:rPr>
            </w:pPr>
            <w:r w:rsidRPr="00B25CDB">
              <w:rPr>
                <w:color w:val="000000"/>
              </w:rPr>
              <w:t>10,3</w:t>
            </w:r>
            <w:r>
              <w:rPr>
                <w:color w:val="000000"/>
              </w:rPr>
              <w:t xml:space="preserve"> - </w:t>
            </w:r>
            <w:r w:rsidRPr="00B25CDB">
              <w:rPr>
                <w:color w:val="000000"/>
              </w:rPr>
              <w:t>9,1</w:t>
            </w:r>
          </w:p>
        </w:tc>
      </w:tr>
    </w:tbl>
    <w:p w:rsidR="000A7CC1" w:rsidRPr="0011152B" w:rsidRDefault="000A7CC1" w:rsidP="000A7CC1">
      <w:pPr>
        <w:ind w:left="1134" w:hanging="1134"/>
        <w:rPr>
          <w:color w:val="000000"/>
          <w:lang w:val="fr-FR"/>
        </w:rPr>
      </w:pPr>
      <w:r w:rsidRPr="0011152B">
        <w:rPr>
          <w:color w:val="000000"/>
          <w:lang w:val="fr-FR"/>
        </w:rPr>
        <w:t>Infrarouge : nombre d’onde de vibration de quelques groupes fonctionnels</w:t>
      </w:r>
    </w:p>
    <w:p w:rsidR="000A7CC1" w:rsidRPr="0011152B" w:rsidRDefault="000A7CC1" w:rsidP="000A7CC1">
      <w:pPr>
        <w:ind w:left="1134" w:hanging="1134"/>
        <w:rPr>
          <w:color w:val="000000"/>
          <w:lang w:val="fr-FR"/>
        </w:rPr>
      </w:pPr>
    </w:p>
    <w:tbl>
      <w:tblPr>
        <w:tblW w:w="655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6"/>
        <w:gridCol w:w="1814"/>
        <w:gridCol w:w="1633"/>
      </w:tblGrid>
      <w:tr w:rsidR="000A7CC1" w:rsidTr="00FF763E">
        <w:tc>
          <w:tcPr>
            <w:tcW w:w="3106" w:type="dxa"/>
          </w:tcPr>
          <w:p w:rsidR="000A7CC1" w:rsidRDefault="000A7CC1" w:rsidP="00FF763E">
            <w:pPr>
              <w:jc w:val="center"/>
              <w:rPr>
                <w:rFonts w:ascii="Verdana" w:hAnsi="Verdana"/>
                <w:b/>
                <w:color w:val="000000"/>
              </w:rPr>
            </w:pPr>
            <w:r>
              <w:rPr>
                <w:b/>
                <w:color w:val="000000"/>
              </w:rPr>
              <w:t>Groupe fonctionnel</w:t>
            </w:r>
          </w:p>
        </w:tc>
        <w:tc>
          <w:tcPr>
            <w:tcW w:w="1814" w:type="dxa"/>
          </w:tcPr>
          <w:p w:rsidR="000A7CC1" w:rsidRDefault="000A7CC1" w:rsidP="00FF763E">
            <w:pPr>
              <w:jc w:val="center"/>
              <w:rPr>
                <w:rFonts w:ascii="Verdana" w:hAnsi="Verdana"/>
                <w:b/>
                <w:color w:val="000000"/>
              </w:rPr>
            </w:pPr>
            <w:r>
              <w:rPr>
                <w:rFonts w:ascii="Symbol" w:hAnsi="Symbol"/>
                <w:b/>
                <w:color w:val="000000"/>
              </w:rPr>
              <w:t></w:t>
            </w:r>
            <w:r>
              <w:rPr>
                <w:b/>
                <w:color w:val="000000"/>
              </w:rPr>
              <w:t xml:space="preserve"> (cm</w:t>
            </w:r>
            <w:r>
              <w:rPr>
                <w:b/>
                <w:color w:val="000000"/>
                <w:vertAlign w:val="superscript"/>
              </w:rPr>
              <w:t>–1</w:t>
            </w:r>
            <w:r>
              <w:rPr>
                <w:b/>
                <w:color w:val="000000"/>
              </w:rPr>
              <w:t>)</w:t>
            </w:r>
          </w:p>
        </w:tc>
        <w:tc>
          <w:tcPr>
            <w:tcW w:w="1633" w:type="dxa"/>
          </w:tcPr>
          <w:p w:rsidR="000A7CC1" w:rsidRDefault="000A7CC1" w:rsidP="00FF763E">
            <w:pPr>
              <w:jc w:val="center"/>
              <w:rPr>
                <w:b/>
                <w:color w:val="000000"/>
              </w:rPr>
            </w:pPr>
            <w:r>
              <w:rPr>
                <w:b/>
                <w:color w:val="000000"/>
              </w:rPr>
              <w:t>Intensité</w:t>
            </w:r>
          </w:p>
        </w:tc>
      </w:tr>
      <w:tr w:rsidR="000A7CC1" w:rsidTr="00FF763E">
        <w:tc>
          <w:tcPr>
            <w:tcW w:w="3106" w:type="dxa"/>
          </w:tcPr>
          <w:p w:rsidR="000A7CC1" w:rsidRPr="00EC2E5A" w:rsidRDefault="000A7CC1" w:rsidP="00FF763E">
            <w:pPr>
              <w:jc w:val="center"/>
              <w:rPr>
                <w:b/>
                <w:color w:val="000000"/>
              </w:rPr>
            </w:pPr>
            <w:r w:rsidRPr="00EC2E5A">
              <w:rPr>
                <w:b/>
                <w:color w:val="000000"/>
              </w:rPr>
              <w:t xml:space="preserve">O–H </w:t>
            </w:r>
            <w:r w:rsidRPr="00EC2E5A">
              <w:rPr>
                <w:color w:val="000000"/>
              </w:rPr>
              <w:t>alcool</w:t>
            </w:r>
          </w:p>
        </w:tc>
        <w:tc>
          <w:tcPr>
            <w:tcW w:w="1814" w:type="dxa"/>
          </w:tcPr>
          <w:p w:rsidR="000A7CC1" w:rsidRDefault="000A7CC1" w:rsidP="00FF763E">
            <w:pPr>
              <w:jc w:val="center"/>
              <w:rPr>
                <w:color w:val="000000"/>
              </w:rPr>
            </w:pPr>
            <w:r>
              <w:rPr>
                <w:color w:val="000000"/>
              </w:rPr>
              <w:t>3 200 - 3 600</w:t>
            </w:r>
          </w:p>
        </w:tc>
        <w:tc>
          <w:tcPr>
            <w:tcW w:w="1633" w:type="dxa"/>
          </w:tcPr>
          <w:p w:rsidR="000A7CC1" w:rsidRDefault="000A7CC1" w:rsidP="00FF763E">
            <w:pPr>
              <w:jc w:val="center"/>
              <w:rPr>
                <w:color w:val="000000"/>
              </w:rPr>
            </w:pPr>
            <w:r>
              <w:rPr>
                <w:color w:val="000000"/>
              </w:rPr>
              <w:t>Forte et large</w:t>
            </w:r>
          </w:p>
        </w:tc>
      </w:tr>
      <w:tr w:rsidR="000A7CC1" w:rsidTr="00FF763E">
        <w:tc>
          <w:tcPr>
            <w:tcW w:w="3106" w:type="dxa"/>
          </w:tcPr>
          <w:p w:rsidR="000A7CC1" w:rsidRPr="00EC2E5A" w:rsidRDefault="000A7CC1" w:rsidP="00FF763E">
            <w:pPr>
              <w:jc w:val="center"/>
              <w:rPr>
                <w:b/>
                <w:color w:val="000000"/>
              </w:rPr>
            </w:pPr>
            <w:r w:rsidRPr="00EC2E5A">
              <w:rPr>
                <w:b/>
                <w:color w:val="000000"/>
              </w:rPr>
              <w:t xml:space="preserve">O–H </w:t>
            </w:r>
            <w:r w:rsidRPr="00EC2E5A">
              <w:rPr>
                <w:color w:val="000000"/>
              </w:rPr>
              <w:t>acide</w:t>
            </w:r>
          </w:p>
        </w:tc>
        <w:tc>
          <w:tcPr>
            <w:tcW w:w="1814" w:type="dxa"/>
          </w:tcPr>
          <w:p w:rsidR="000A7CC1" w:rsidRDefault="000A7CC1" w:rsidP="00FF763E">
            <w:pPr>
              <w:jc w:val="center"/>
              <w:rPr>
                <w:color w:val="000000"/>
              </w:rPr>
            </w:pPr>
            <w:r>
              <w:rPr>
                <w:color w:val="000000"/>
              </w:rPr>
              <w:t>2 500 - 3 300</w:t>
            </w:r>
          </w:p>
        </w:tc>
        <w:tc>
          <w:tcPr>
            <w:tcW w:w="1633" w:type="dxa"/>
          </w:tcPr>
          <w:p w:rsidR="000A7CC1" w:rsidRDefault="000A7CC1" w:rsidP="00FF763E">
            <w:pPr>
              <w:jc w:val="center"/>
              <w:rPr>
                <w:color w:val="000000"/>
              </w:rPr>
            </w:pPr>
            <w:r>
              <w:rPr>
                <w:color w:val="000000"/>
              </w:rPr>
              <w:t>Forte et large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ester saturé</w:t>
            </w:r>
          </w:p>
        </w:tc>
        <w:tc>
          <w:tcPr>
            <w:tcW w:w="1814" w:type="dxa"/>
          </w:tcPr>
          <w:p w:rsidR="000A7CC1" w:rsidRDefault="000A7CC1" w:rsidP="00FF763E">
            <w:pPr>
              <w:jc w:val="center"/>
              <w:rPr>
                <w:rFonts w:ascii="Verdana" w:hAnsi="Verdana"/>
                <w:color w:val="000000"/>
              </w:rPr>
            </w:pPr>
            <w:r>
              <w:rPr>
                <w:color w:val="000000"/>
              </w:rPr>
              <w:t>1 735 - 1 750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ester conjugué</w:t>
            </w:r>
          </w:p>
        </w:tc>
        <w:tc>
          <w:tcPr>
            <w:tcW w:w="1814" w:type="dxa"/>
          </w:tcPr>
          <w:p w:rsidR="000A7CC1" w:rsidRDefault="000A7CC1" w:rsidP="00FF763E">
            <w:pPr>
              <w:jc w:val="center"/>
              <w:rPr>
                <w:rFonts w:ascii="Verdana" w:hAnsi="Verdana"/>
                <w:color w:val="000000"/>
              </w:rPr>
            </w:pPr>
            <w:r>
              <w:rPr>
                <w:color w:val="000000"/>
              </w:rPr>
              <w:t>1 715 - 1 730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aldéhyde saturé</w:t>
            </w:r>
          </w:p>
        </w:tc>
        <w:tc>
          <w:tcPr>
            <w:tcW w:w="1814" w:type="dxa"/>
          </w:tcPr>
          <w:p w:rsidR="000A7CC1" w:rsidRDefault="000A7CC1" w:rsidP="00FF763E">
            <w:pPr>
              <w:jc w:val="center"/>
              <w:rPr>
                <w:rFonts w:ascii="Verdana" w:hAnsi="Verdana"/>
                <w:color w:val="000000"/>
              </w:rPr>
            </w:pPr>
            <w:r>
              <w:rPr>
                <w:color w:val="000000"/>
              </w:rPr>
              <w:t>1 700 - 1 710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aldéhyde conjugué</w:t>
            </w:r>
          </w:p>
        </w:tc>
        <w:tc>
          <w:tcPr>
            <w:tcW w:w="1814" w:type="dxa"/>
          </w:tcPr>
          <w:p w:rsidR="000A7CC1" w:rsidRDefault="000A7CC1" w:rsidP="00FF763E">
            <w:pPr>
              <w:jc w:val="center"/>
              <w:rPr>
                <w:rFonts w:ascii="Verdana" w:hAnsi="Verdana"/>
                <w:color w:val="000000"/>
              </w:rPr>
            </w:pPr>
            <w:r>
              <w:rPr>
                <w:color w:val="000000"/>
              </w:rPr>
              <w:t>1 680 - 1 690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cétone</w:t>
            </w:r>
          </w:p>
        </w:tc>
        <w:tc>
          <w:tcPr>
            <w:tcW w:w="1814" w:type="dxa"/>
          </w:tcPr>
          <w:p w:rsidR="000A7CC1" w:rsidRDefault="000A7CC1" w:rsidP="00FF763E">
            <w:pPr>
              <w:jc w:val="center"/>
              <w:rPr>
                <w:rFonts w:ascii="Verdana" w:hAnsi="Verdana"/>
                <w:color w:val="000000"/>
              </w:rPr>
            </w:pPr>
            <w:r>
              <w:rPr>
                <w:color w:val="000000"/>
              </w:rPr>
              <w:t>1 705 - 1 725</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cétone conjuguée</w:t>
            </w:r>
          </w:p>
        </w:tc>
        <w:tc>
          <w:tcPr>
            <w:tcW w:w="1814" w:type="dxa"/>
          </w:tcPr>
          <w:p w:rsidR="000A7CC1" w:rsidRDefault="000A7CC1" w:rsidP="00FF763E">
            <w:pPr>
              <w:jc w:val="center"/>
              <w:rPr>
                <w:rFonts w:ascii="Verdana" w:hAnsi="Verdana"/>
                <w:color w:val="000000"/>
              </w:rPr>
            </w:pPr>
            <w:r>
              <w:rPr>
                <w:color w:val="000000"/>
              </w:rPr>
              <w:t>1 685 - 1 705</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acide</w:t>
            </w:r>
          </w:p>
        </w:tc>
        <w:tc>
          <w:tcPr>
            <w:tcW w:w="1814" w:type="dxa"/>
          </w:tcPr>
          <w:p w:rsidR="000A7CC1" w:rsidRDefault="000A7CC1" w:rsidP="00FF763E">
            <w:pPr>
              <w:jc w:val="center"/>
              <w:rPr>
                <w:rFonts w:ascii="Verdana" w:hAnsi="Verdana"/>
                <w:color w:val="000000"/>
              </w:rPr>
            </w:pPr>
            <w:r>
              <w:rPr>
                <w:color w:val="000000"/>
              </w:rPr>
              <w:t>1 700 - 1 720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C=O</w:t>
            </w:r>
            <w:r w:rsidRPr="00EC2E5A">
              <w:rPr>
                <w:color w:val="000000"/>
              </w:rPr>
              <w:t xml:space="preserve"> carbamate (ROCONR’)</w:t>
            </w:r>
          </w:p>
        </w:tc>
        <w:tc>
          <w:tcPr>
            <w:tcW w:w="1814" w:type="dxa"/>
          </w:tcPr>
          <w:p w:rsidR="000A7CC1" w:rsidRDefault="000A7CC1" w:rsidP="00FF763E">
            <w:pPr>
              <w:jc w:val="center"/>
              <w:rPr>
                <w:rFonts w:ascii="Verdana" w:hAnsi="Verdana"/>
                <w:color w:val="000000"/>
              </w:rPr>
            </w:pPr>
            <w:r>
              <w:rPr>
                <w:color w:val="000000"/>
              </w:rPr>
              <w:t>1 690 - 1 710</w:t>
            </w:r>
          </w:p>
        </w:tc>
        <w:tc>
          <w:tcPr>
            <w:tcW w:w="1633" w:type="dxa"/>
          </w:tcPr>
          <w:p w:rsidR="000A7CC1" w:rsidRDefault="000A7CC1" w:rsidP="00FF763E">
            <w:pPr>
              <w:jc w:val="center"/>
              <w:rPr>
                <w:color w:val="000000"/>
              </w:rPr>
            </w:pPr>
            <w:r>
              <w:rPr>
                <w:color w:val="000000"/>
              </w:rPr>
              <w:t>Forte</w:t>
            </w:r>
          </w:p>
        </w:tc>
      </w:tr>
      <w:tr w:rsidR="000A7CC1" w:rsidTr="00FF763E">
        <w:tc>
          <w:tcPr>
            <w:tcW w:w="3106" w:type="dxa"/>
          </w:tcPr>
          <w:p w:rsidR="000A7CC1" w:rsidRPr="00EC2E5A" w:rsidRDefault="000A7CC1" w:rsidP="00FF763E">
            <w:pPr>
              <w:jc w:val="center"/>
              <w:rPr>
                <w:color w:val="000000"/>
              </w:rPr>
            </w:pPr>
            <w:r w:rsidRPr="00EC2E5A">
              <w:rPr>
                <w:b/>
                <w:color w:val="000000"/>
              </w:rPr>
              <w:t>C=C</w:t>
            </w:r>
            <w:r w:rsidRPr="00EC2E5A">
              <w:rPr>
                <w:color w:val="000000"/>
              </w:rPr>
              <w:t xml:space="preserve"> alcène</w:t>
            </w:r>
          </w:p>
        </w:tc>
        <w:tc>
          <w:tcPr>
            <w:tcW w:w="1814" w:type="dxa"/>
          </w:tcPr>
          <w:p w:rsidR="000A7CC1" w:rsidRDefault="000A7CC1" w:rsidP="00FF763E">
            <w:pPr>
              <w:jc w:val="center"/>
              <w:rPr>
                <w:rFonts w:ascii="Verdana" w:hAnsi="Verdana"/>
                <w:color w:val="000000"/>
              </w:rPr>
            </w:pPr>
            <w:r>
              <w:rPr>
                <w:color w:val="000000"/>
              </w:rPr>
              <w:t>1 640 - 1 690</w:t>
            </w:r>
          </w:p>
        </w:tc>
        <w:tc>
          <w:tcPr>
            <w:tcW w:w="1633" w:type="dxa"/>
          </w:tcPr>
          <w:p w:rsidR="000A7CC1" w:rsidRDefault="000A7CC1" w:rsidP="00FF763E">
            <w:pPr>
              <w:jc w:val="center"/>
              <w:rPr>
                <w:color w:val="000000"/>
              </w:rPr>
            </w:pPr>
            <w:r>
              <w:rPr>
                <w:color w:val="000000"/>
              </w:rPr>
              <w:t>Faible</w:t>
            </w:r>
          </w:p>
        </w:tc>
      </w:tr>
      <w:tr w:rsidR="000A7CC1" w:rsidTr="00FF763E">
        <w:tc>
          <w:tcPr>
            <w:tcW w:w="3106" w:type="dxa"/>
          </w:tcPr>
          <w:p w:rsidR="000A7CC1" w:rsidRPr="00EC2E5A" w:rsidRDefault="000A7CC1" w:rsidP="00FF763E">
            <w:pPr>
              <w:jc w:val="center"/>
              <w:rPr>
                <w:color w:val="000000"/>
              </w:rPr>
            </w:pPr>
            <w:r w:rsidRPr="00EC2E5A">
              <w:rPr>
                <w:b/>
                <w:color w:val="000000"/>
              </w:rPr>
              <w:t>C=C</w:t>
            </w:r>
            <w:r w:rsidRPr="00EC2E5A">
              <w:rPr>
                <w:color w:val="000000"/>
              </w:rPr>
              <w:t xml:space="preserve"> alcène conjugué</w:t>
            </w:r>
          </w:p>
        </w:tc>
        <w:tc>
          <w:tcPr>
            <w:tcW w:w="1814" w:type="dxa"/>
          </w:tcPr>
          <w:p w:rsidR="000A7CC1" w:rsidRDefault="000A7CC1" w:rsidP="00FF763E">
            <w:pPr>
              <w:jc w:val="center"/>
              <w:rPr>
                <w:rFonts w:ascii="Verdana" w:hAnsi="Verdana"/>
                <w:color w:val="000000"/>
              </w:rPr>
            </w:pPr>
            <w:r>
              <w:rPr>
                <w:color w:val="000000"/>
              </w:rPr>
              <w:t>1 600 - 1 650</w:t>
            </w:r>
          </w:p>
        </w:tc>
        <w:tc>
          <w:tcPr>
            <w:tcW w:w="1633" w:type="dxa"/>
          </w:tcPr>
          <w:p w:rsidR="000A7CC1" w:rsidRDefault="000A7CC1" w:rsidP="00FF763E">
            <w:pPr>
              <w:jc w:val="center"/>
              <w:rPr>
                <w:color w:val="000000"/>
              </w:rPr>
            </w:pPr>
            <w:r>
              <w:rPr>
                <w:color w:val="000000"/>
              </w:rPr>
              <w:t>Faible</w:t>
            </w:r>
          </w:p>
        </w:tc>
      </w:tr>
    </w:tbl>
    <w:p w:rsidR="000A7CC1" w:rsidRDefault="000A7CC1" w:rsidP="00CA6D10">
      <w:pPr>
        <w:spacing w:before="120" w:after="120"/>
        <w:rPr>
          <w:b/>
          <w:color w:val="000000"/>
          <w:szCs w:val="20"/>
        </w:rPr>
      </w:pPr>
    </w:p>
    <w:p w:rsidR="00CA6D10" w:rsidRDefault="00F209DE" w:rsidP="00F209DE">
      <w:pPr>
        <w:spacing w:before="120" w:after="120"/>
        <w:jc w:val="center"/>
        <w:rPr>
          <w:b/>
          <w:color w:val="000000"/>
          <w:szCs w:val="20"/>
        </w:rPr>
      </w:pPr>
      <w:r w:rsidRPr="00F209DE">
        <w:rPr>
          <w:b/>
          <w:color w:val="000000"/>
          <w:szCs w:val="20"/>
        </w:rPr>
        <w:t>AUTRES DONNEES</w:t>
      </w:r>
    </w:p>
    <w:p w:rsidR="00F209DE" w:rsidRPr="00F209DE" w:rsidRDefault="00F209DE" w:rsidP="00F209DE">
      <w:pPr>
        <w:spacing w:before="120" w:after="120"/>
        <w:jc w:val="center"/>
        <w:rPr>
          <w:b/>
          <w:color w:val="000000"/>
          <w:szCs w:val="20"/>
        </w:rPr>
      </w:pPr>
    </w:p>
    <w:p w:rsidR="00FC5F29" w:rsidRPr="0011152B" w:rsidRDefault="00FC5F29" w:rsidP="00FC5F29">
      <w:pPr>
        <w:jc w:val="both"/>
        <w:rPr>
          <w:szCs w:val="24"/>
          <w:lang w:val="fr-FR"/>
        </w:rPr>
      </w:pPr>
      <w:r w:rsidRPr="0011152B">
        <w:rPr>
          <w:b/>
          <w:bCs/>
          <w:szCs w:val="24"/>
          <w:lang w:val="fr-FR"/>
        </w:rPr>
        <w:t xml:space="preserve">Température de fusion sous 1 bar </w:t>
      </w:r>
      <w:r w:rsidRPr="0011152B">
        <w:rPr>
          <w:szCs w:val="24"/>
          <w:lang w:val="fr-FR"/>
        </w:rPr>
        <w:t xml:space="preserve">: </w:t>
      </w:r>
      <w:r w:rsidRPr="0011152B">
        <w:rPr>
          <w:szCs w:val="24"/>
          <w:lang w:val="fr-FR"/>
        </w:rPr>
        <w:tab/>
      </w:r>
      <w:r w:rsidRPr="0011152B">
        <w:rPr>
          <w:szCs w:val="24"/>
          <w:lang w:val="fr-FR"/>
        </w:rPr>
        <w:tab/>
      </w:r>
      <w:proofErr w:type="gramStart"/>
      <w:r w:rsidRPr="0011152B">
        <w:rPr>
          <w:szCs w:val="24"/>
          <w:lang w:val="fr-FR"/>
        </w:rPr>
        <w:t>T</w:t>
      </w:r>
      <w:r w:rsidRPr="0011152B">
        <w:rPr>
          <w:szCs w:val="24"/>
          <w:vertAlign w:val="subscript"/>
          <w:lang w:val="fr-FR"/>
        </w:rPr>
        <w:t>f</w:t>
      </w:r>
      <w:r w:rsidRPr="0011152B">
        <w:rPr>
          <w:szCs w:val="24"/>
          <w:lang w:val="fr-FR"/>
        </w:rPr>
        <w:t>(</w:t>
      </w:r>
      <w:proofErr w:type="gramEnd"/>
      <w:r w:rsidRPr="0011152B">
        <w:rPr>
          <w:szCs w:val="24"/>
          <w:lang w:val="fr-FR"/>
        </w:rPr>
        <w:t>Al) = 930 K ; T</w:t>
      </w:r>
      <w:r w:rsidRPr="0011152B">
        <w:rPr>
          <w:szCs w:val="24"/>
          <w:vertAlign w:val="subscript"/>
          <w:lang w:val="fr-FR"/>
        </w:rPr>
        <w:t>f</w:t>
      </w:r>
      <w:r w:rsidRPr="0011152B">
        <w:rPr>
          <w:szCs w:val="24"/>
          <w:lang w:val="fr-FR"/>
        </w:rPr>
        <w:t>(Al</w:t>
      </w:r>
      <w:r w:rsidRPr="0011152B">
        <w:rPr>
          <w:szCs w:val="24"/>
          <w:vertAlign w:val="subscript"/>
          <w:lang w:val="fr-FR"/>
        </w:rPr>
        <w:t>2</w:t>
      </w:r>
      <w:r w:rsidRPr="0011152B">
        <w:rPr>
          <w:szCs w:val="24"/>
          <w:lang w:val="fr-FR"/>
        </w:rPr>
        <w:t>O</w:t>
      </w:r>
      <w:r w:rsidRPr="0011152B">
        <w:rPr>
          <w:szCs w:val="24"/>
          <w:vertAlign w:val="subscript"/>
          <w:lang w:val="fr-FR"/>
        </w:rPr>
        <w:t>3</w:t>
      </w:r>
      <w:r w:rsidRPr="0011152B">
        <w:rPr>
          <w:szCs w:val="24"/>
          <w:lang w:val="fr-FR"/>
        </w:rPr>
        <w:t>) = 2320 K</w:t>
      </w:r>
    </w:p>
    <w:p w:rsidR="00FC5F29" w:rsidRPr="0011152B" w:rsidRDefault="00FC5F29" w:rsidP="00FC5F29">
      <w:pPr>
        <w:jc w:val="both"/>
        <w:rPr>
          <w:szCs w:val="24"/>
          <w:lang w:val="fr-FR"/>
        </w:rPr>
      </w:pPr>
      <w:r w:rsidRPr="0011152B">
        <w:rPr>
          <w:b/>
          <w:bCs/>
          <w:szCs w:val="24"/>
          <w:lang w:val="fr-FR"/>
        </w:rPr>
        <w:t xml:space="preserve">Température d’ébullition sous 1 bar </w:t>
      </w:r>
      <w:r w:rsidRPr="0011152B">
        <w:rPr>
          <w:szCs w:val="24"/>
          <w:lang w:val="fr-FR"/>
        </w:rPr>
        <w:t xml:space="preserve">: </w:t>
      </w:r>
      <w:r w:rsidRPr="0011152B">
        <w:rPr>
          <w:szCs w:val="24"/>
          <w:lang w:val="fr-FR"/>
        </w:rPr>
        <w:tab/>
      </w:r>
      <w:proofErr w:type="gramStart"/>
      <w:r w:rsidRPr="0011152B">
        <w:rPr>
          <w:szCs w:val="24"/>
          <w:lang w:val="fr-FR"/>
        </w:rPr>
        <w:t>T</w:t>
      </w:r>
      <w:r w:rsidRPr="0011152B">
        <w:rPr>
          <w:szCs w:val="24"/>
          <w:vertAlign w:val="subscript"/>
          <w:lang w:val="fr-FR"/>
        </w:rPr>
        <w:t>éb</w:t>
      </w:r>
      <w:r w:rsidRPr="0011152B">
        <w:rPr>
          <w:szCs w:val="24"/>
          <w:lang w:val="fr-FR"/>
        </w:rPr>
        <w:t>(</w:t>
      </w:r>
      <w:proofErr w:type="gramEnd"/>
      <w:r w:rsidRPr="0011152B">
        <w:rPr>
          <w:szCs w:val="24"/>
          <w:lang w:val="fr-FR"/>
        </w:rPr>
        <w:t>Al) = 2740 K</w:t>
      </w:r>
    </w:p>
    <w:p w:rsidR="00FC5F29" w:rsidRPr="0011152B" w:rsidRDefault="00FC5F29" w:rsidP="00FC5F29">
      <w:pPr>
        <w:jc w:val="both"/>
        <w:rPr>
          <w:szCs w:val="24"/>
          <w:lang w:val="fr-FR"/>
        </w:rPr>
      </w:pPr>
      <w:r w:rsidRPr="0011152B">
        <w:rPr>
          <w:b/>
          <w:bCs/>
          <w:szCs w:val="24"/>
          <w:lang w:val="fr-FR"/>
        </w:rPr>
        <w:t>Produits de solubilité</w:t>
      </w:r>
      <w:r w:rsidRPr="0011152B">
        <w:rPr>
          <w:szCs w:val="24"/>
          <w:lang w:val="fr-FR"/>
        </w:rPr>
        <w:t xml:space="preserve"> à 298 K : </w:t>
      </w:r>
      <w:r w:rsidRPr="0011152B">
        <w:rPr>
          <w:szCs w:val="24"/>
          <w:lang w:val="fr-FR"/>
        </w:rPr>
        <w:tab/>
      </w:r>
      <w:r w:rsidRPr="0011152B">
        <w:rPr>
          <w:szCs w:val="24"/>
          <w:lang w:val="fr-FR"/>
        </w:rPr>
        <w:tab/>
      </w:r>
      <w:proofErr w:type="gramStart"/>
      <w:r w:rsidRPr="0011152B">
        <w:rPr>
          <w:szCs w:val="24"/>
          <w:lang w:val="fr-FR"/>
        </w:rPr>
        <w:t>Al(</w:t>
      </w:r>
      <w:proofErr w:type="gramEnd"/>
      <w:r w:rsidRPr="0011152B">
        <w:rPr>
          <w:szCs w:val="24"/>
          <w:lang w:val="fr-FR"/>
        </w:rPr>
        <w:t>OH)</w:t>
      </w:r>
      <w:r w:rsidRPr="0011152B">
        <w:rPr>
          <w:szCs w:val="24"/>
          <w:vertAlign w:val="subscript"/>
          <w:lang w:val="fr-FR"/>
        </w:rPr>
        <w:t>3</w:t>
      </w:r>
      <w:r w:rsidRPr="0011152B">
        <w:rPr>
          <w:szCs w:val="24"/>
          <w:lang w:val="fr-FR"/>
        </w:rPr>
        <w:t xml:space="preserve"> : </w:t>
      </w:r>
      <w:r w:rsidRPr="0011152B">
        <w:rPr>
          <w:szCs w:val="24"/>
          <w:lang w:val="fr-FR"/>
        </w:rPr>
        <w:tab/>
        <w:t>K</w:t>
      </w:r>
      <w:r w:rsidRPr="0011152B">
        <w:rPr>
          <w:szCs w:val="24"/>
          <w:vertAlign w:val="subscript"/>
          <w:lang w:val="fr-FR"/>
        </w:rPr>
        <w:t>s</w:t>
      </w:r>
      <w:r w:rsidRPr="0011152B">
        <w:rPr>
          <w:szCs w:val="24"/>
          <w:lang w:val="fr-FR"/>
        </w:rPr>
        <w:t xml:space="preserve"> = 10</w:t>
      </w:r>
      <w:r w:rsidRPr="0011152B">
        <w:rPr>
          <w:szCs w:val="24"/>
          <w:vertAlign w:val="superscript"/>
          <w:lang w:val="fr-FR"/>
        </w:rPr>
        <w:t>-32</w:t>
      </w:r>
      <w:r w:rsidRPr="0011152B">
        <w:rPr>
          <w:szCs w:val="24"/>
          <w:lang w:val="fr-FR"/>
        </w:rPr>
        <w:t xml:space="preserve"> ; </w:t>
      </w:r>
    </w:p>
    <w:p w:rsidR="00FC5F29" w:rsidRPr="0011152B" w:rsidRDefault="00FC5F29" w:rsidP="00FC5F29">
      <w:pPr>
        <w:ind w:left="3540" w:firstLine="708"/>
        <w:jc w:val="both"/>
        <w:rPr>
          <w:szCs w:val="24"/>
          <w:lang w:val="fr-FR"/>
        </w:rPr>
      </w:pPr>
      <w:proofErr w:type="gramStart"/>
      <w:r w:rsidRPr="0011152B">
        <w:rPr>
          <w:szCs w:val="24"/>
          <w:lang w:val="fr-FR"/>
        </w:rPr>
        <w:t>Fe(</w:t>
      </w:r>
      <w:proofErr w:type="gramEnd"/>
      <w:r w:rsidRPr="0011152B">
        <w:rPr>
          <w:szCs w:val="24"/>
          <w:lang w:val="fr-FR"/>
        </w:rPr>
        <w:t>OH)</w:t>
      </w:r>
      <w:r w:rsidRPr="0011152B">
        <w:rPr>
          <w:szCs w:val="24"/>
          <w:vertAlign w:val="subscript"/>
          <w:lang w:val="fr-FR"/>
        </w:rPr>
        <w:t>3</w:t>
      </w:r>
      <w:r w:rsidRPr="0011152B">
        <w:rPr>
          <w:szCs w:val="24"/>
          <w:lang w:val="fr-FR"/>
        </w:rPr>
        <w:t xml:space="preserve"> : </w:t>
      </w:r>
      <w:r w:rsidRPr="0011152B">
        <w:rPr>
          <w:szCs w:val="24"/>
          <w:lang w:val="fr-FR"/>
        </w:rPr>
        <w:tab/>
        <w:t>K</w:t>
      </w:r>
      <w:r w:rsidRPr="0011152B">
        <w:rPr>
          <w:szCs w:val="24"/>
          <w:vertAlign w:val="subscript"/>
          <w:lang w:val="fr-FR"/>
        </w:rPr>
        <w:t>s</w:t>
      </w:r>
      <w:r w:rsidRPr="0011152B">
        <w:rPr>
          <w:szCs w:val="24"/>
          <w:lang w:val="fr-FR"/>
        </w:rPr>
        <w:t xml:space="preserve"> = 10</w:t>
      </w:r>
      <w:r w:rsidRPr="0011152B">
        <w:rPr>
          <w:szCs w:val="24"/>
          <w:vertAlign w:val="superscript"/>
          <w:lang w:val="fr-FR"/>
        </w:rPr>
        <w:t>-38</w:t>
      </w:r>
    </w:p>
    <w:p w:rsidR="00FC5F29" w:rsidRPr="0011152B" w:rsidRDefault="00FC5F29" w:rsidP="00FC5F29">
      <w:pPr>
        <w:jc w:val="both"/>
        <w:rPr>
          <w:szCs w:val="24"/>
          <w:lang w:val="fr-FR"/>
        </w:rPr>
      </w:pPr>
      <w:r w:rsidRPr="0011152B">
        <w:rPr>
          <w:b/>
          <w:bCs/>
          <w:szCs w:val="24"/>
          <w:lang w:val="fr-FR"/>
        </w:rPr>
        <w:t>Constante d’acidité</w:t>
      </w:r>
      <w:r w:rsidRPr="0011152B">
        <w:rPr>
          <w:szCs w:val="24"/>
          <w:lang w:val="fr-FR"/>
        </w:rPr>
        <w:t xml:space="preserve"> à 298 K : </w:t>
      </w:r>
      <w:r w:rsidRPr="0011152B">
        <w:rPr>
          <w:szCs w:val="24"/>
          <w:lang w:val="fr-FR"/>
        </w:rPr>
        <w:tab/>
      </w:r>
      <w:r w:rsidRPr="0011152B">
        <w:rPr>
          <w:szCs w:val="24"/>
          <w:lang w:val="fr-FR"/>
        </w:rPr>
        <w:tab/>
      </w:r>
      <w:r w:rsidRPr="0011152B">
        <w:rPr>
          <w:szCs w:val="24"/>
          <w:lang w:val="fr-FR"/>
        </w:rPr>
        <w:tab/>
        <w:t>H</w:t>
      </w:r>
      <w:r w:rsidRPr="0011152B">
        <w:rPr>
          <w:szCs w:val="24"/>
          <w:vertAlign w:val="subscript"/>
          <w:lang w:val="fr-FR"/>
        </w:rPr>
        <w:t>2</w:t>
      </w:r>
      <w:r w:rsidRPr="0011152B">
        <w:rPr>
          <w:szCs w:val="24"/>
          <w:lang w:val="fr-FR"/>
        </w:rPr>
        <w:t>CO</w:t>
      </w:r>
      <w:r w:rsidRPr="0011152B">
        <w:rPr>
          <w:szCs w:val="24"/>
          <w:vertAlign w:val="subscript"/>
          <w:lang w:val="fr-FR"/>
        </w:rPr>
        <w:t>3</w:t>
      </w:r>
      <w:r w:rsidRPr="0011152B">
        <w:rPr>
          <w:szCs w:val="24"/>
          <w:lang w:val="fr-FR"/>
        </w:rPr>
        <w:t>/</w:t>
      </w:r>
      <w:r w:rsidRPr="00B30537">
        <w:rPr>
          <w:position w:val="-12"/>
          <w:szCs w:val="24"/>
        </w:rPr>
        <w:object w:dxaOrig="680" w:dyaOrig="380">
          <v:shape id="_x0000_i1044" type="#_x0000_t75" style="width:34.5pt;height:19.5pt" o:ole="">
            <v:imagedata r:id="rId55" o:title=""/>
          </v:shape>
          <o:OLEObject Type="Embed" ProgID="Equation.3" ShapeID="_x0000_i1044" DrawAspect="Content" ObjectID="_1743614785" r:id="rId56"/>
        </w:object>
      </w:r>
      <w:r w:rsidRPr="0011152B">
        <w:rPr>
          <w:szCs w:val="24"/>
          <w:lang w:val="fr-FR"/>
        </w:rPr>
        <w:t> : K</w:t>
      </w:r>
      <w:r w:rsidRPr="0011152B">
        <w:rPr>
          <w:szCs w:val="24"/>
          <w:vertAlign w:val="subscript"/>
          <w:lang w:val="fr-FR"/>
        </w:rPr>
        <w:t>a1</w:t>
      </w:r>
      <w:r w:rsidRPr="0011152B">
        <w:rPr>
          <w:szCs w:val="24"/>
          <w:lang w:val="fr-FR"/>
        </w:rPr>
        <w:t xml:space="preserve"> = 10</w:t>
      </w:r>
      <w:r w:rsidRPr="0011152B">
        <w:rPr>
          <w:szCs w:val="24"/>
          <w:vertAlign w:val="superscript"/>
          <w:lang w:val="fr-FR"/>
        </w:rPr>
        <w:t>-6,3</w:t>
      </w:r>
      <w:r w:rsidRPr="0011152B">
        <w:rPr>
          <w:szCs w:val="24"/>
          <w:lang w:val="fr-FR"/>
        </w:rPr>
        <w:t> ;</w:t>
      </w:r>
    </w:p>
    <w:p w:rsidR="00FC5F29" w:rsidRPr="0011152B" w:rsidRDefault="00FC5F29" w:rsidP="00FC5F29">
      <w:pPr>
        <w:ind w:left="3540" w:firstLine="708"/>
        <w:jc w:val="both"/>
        <w:rPr>
          <w:szCs w:val="24"/>
          <w:lang w:val="fr-FR"/>
        </w:rPr>
      </w:pPr>
      <w:r w:rsidRPr="00B30537">
        <w:rPr>
          <w:position w:val="-12"/>
          <w:szCs w:val="24"/>
        </w:rPr>
        <w:object w:dxaOrig="680" w:dyaOrig="380">
          <v:shape id="_x0000_i1045" type="#_x0000_t75" style="width:34.5pt;height:19.5pt" o:ole="">
            <v:imagedata r:id="rId57" o:title=""/>
          </v:shape>
          <o:OLEObject Type="Embed" ProgID="Equation.3" ShapeID="_x0000_i1045" DrawAspect="Content" ObjectID="_1743614786" r:id="rId58"/>
        </w:object>
      </w:r>
      <w:r w:rsidRPr="0011152B">
        <w:rPr>
          <w:szCs w:val="24"/>
          <w:lang w:val="fr-FR"/>
        </w:rPr>
        <w:t>/</w:t>
      </w:r>
      <w:r w:rsidRPr="00B30537">
        <w:rPr>
          <w:position w:val="-12"/>
          <w:szCs w:val="24"/>
        </w:rPr>
        <w:object w:dxaOrig="580" w:dyaOrig="380">
          <v:shape id="_x0000_i1046" type="#_x0000_t75" style="width:28.5pt;height:19.5pt" o:ole="">
            <v:imagedata r:id="rId59" o:title=""/>
          </v:shape>
          <o:OLEObject Type="Embed" ProgID="Equation.3" ShapeID="_x0000_i1046" DrawAspect="Content" ObjectID="_1743614787" r:id="rId60"/>
        </w:object>
      </w:r>
      <w:r w:rsidRPr="0011152B">
        <w:rPr>
          <w:szCs w:val="24"/>
          <w:lang w:val="fr-FR"/>
        </w:rPr>
        <w:t> : K</w:t>
      </w:r>
      <w:r w:rsidRPr="0011152B">
        <w:rPr>
          <w:szCs w:val="24"/>
          <w:vertAlign w:val="subscript"/>
          <w:lang w:val="fr-FR"/>
        </w:rPr>
        <w:t>a2</w:t>
      </w:r>
      <w:r w:rsidRPr="0011152B">
        <w:rPr>
          <w:szCs w:val="24"/>
          <w:lang w:val="fr-FR"/>
        </w:rPr>
        <w:t xml:space="preserve"> = 10</w:t>
      </w:r>
      <w:r w:rsidRPr="0011152B">
        <w:rPr>
          <w:szCs w:val="24"/>
          <w:vertAlign w:val="superscript"/>
          <w:lang w:val="fr-FR"/>
        </w:rPr>
        <w:t>-10,3</w:t>
      </w:r>
    </w:p>
    <w:p w:rsidR="00FC5F29" w:rsidRPr="0011152B" w:rsidRDefault="00FC5F29" w:rsidP="00FC5F29">
      <w:pPr>
        <w:tabs>
          <w:tab w:val="num" w:pos="900"/>
        </w:tabs>
        <w:jc w:val="both"/>
        <w:rPr>
          <w:szCs w:val="24"/>
          <w:lang w:val="fr-FR"/>
        </w:rPr>
      </w:pPr>
      <w:r w:rsidRPr="0011152B">
        <w:rPr>
          <w:b/>
          <w:bCs/>
          <w:szCs w:val="24"/>
          <w:lang w:val="fr-FR"/>
        </w:rPr>
        <w:t>Constante globale de formation</w:t>
      </w:r>
      <w:r w:rsidRPr="0011152B">
        <w:rPr>
          <w:szCs w:val="24"/>
          <w:lang w:val="fr-FR"/>
        </w:rPr>
        <w:t xml:space="preserve"> à 298 K de </w:t>
      </w:r>
      <w:r w:rsidRPr="00B30537">
        <w:rPr>
          <w:position w:val="-12"/>
          <w:szCs w:val="24"/>
        </w:rPr>
        <w:object w:dxaOrig="920" w:dyaOrig="420">
          <v:shape id="_x0000_i1047" type="#_x0000_t75" style="width:46.5pt;height:21pt" o:ole="">
            <v:imagedata r:id="rId46" o:title=""/>
          </v:shape>
          <o:OLEObject Type="Embed" ProgID="Equation.3" ShapeID="_x0000_i1047" DrawAspect="Content" ObjectID="_1743614788" r:id="rId61"/>
        </w:object>
      </w:r>
      <w:r w:rsidRPr="0011152B">
        <w:rPr>
          <w:szCs w:val="24"/>
          <w:lang w:val="fr-FR"/>
        </w:rPr>
        <w:t xml:space="preserve"> : </w:t>
      </w:r>
      <w:r w:rsidRPr="0011152B">
        <w:rPr>
          <w:i/>
          <w:szCs w:val="24"/>
          <w:lang w:val="fr-FR"/>
        </w:rPr>
        <w:t>log</w:t>
      </w:r>
      <w:r>
        <w:rPr>
          <w:szCs w:val="24"/>
        </w:rPr>
        <w:sym w:font="Symbol" w:char="F062"/>
      </w:r>
      <w:r w:rsidRPr="0011152B">
        <w:rPr>
          <w:szCs w:val="24"/>
          <w:vertAlign w:val="subscript"/>
          <w:lang w:val="fr-FR"/>
        </w:rPr>
        <w:t>4</w:t>
      </w:r>
      <w:r w:rsidRPr="0011152B">
        <w:rPr>
          <w:szCs w:val="24"/>
          <w:lang w:val="fr-FR"/>
        </w:rPr>
        <w:t xml:space="preserve"> = 33</w:t>
      </w:r>
    </w:p>
    <w:p w:rsidR="00FC5F29" w:rsidRPr="0011152B" w:rsidRDefault="00FC5F29" w:rsidP="00FC5F29">
      <w:pPr>
        <w:tabs>
          <w:tab w:val="num" w:pos="900"/>
        </w:tabs>
        <w:jc w:val="both"/>
        <w:rPr>
          <w:szCs w:val="24"/>
          <w:lang w:val="fr-FR"/>
        </w:rPr>
      </w:pPr>
      <w:r w:rsidRPr="0011152B">
        <w:rPr>
          <w:b/>
          <w:bCs/>
          <w:szCs w:val="24"/>
          <w:lang w:val="fr-FR"/>
        </w:rPr>
        <w:t>Constante d’autoprotolyse de l’eau</w:t>
      </w:r>
      <w:r w:rsidRPr="0011152B">
        <w:rPr>
          <w:szCs w:val="24"/>
          <w:lang w:val="fr-FR"/>
        </w:rPr>
        <w:t xml:space="preserve"> à 298 K : K</w:t>
      </w:r>
      <w:r w:rsidRPr="0011152B">
        <w:rPr>
          <w:szCs w:val="24"/>
          <w:vertAlign w:val="subscript"/>
          <w:lang w:val="fr-FR"/>
        </w:rPr>
        <w:t>e</w:t>
      </w:r>
      <w:r w:rsidRPr="0011152B">
        <w:rPr>
          <w:szCs w:val="24"/>
          <w:lang w:val="fr-FR"/>
        </w:rPr>
        <w:t xml:space="preserve"> = 10</w:t>
      </w:r>
      <w:r w:rsidRPr="0011152B">
        <w:rPr>
          <w:szCs w:val="24"/>
          <w:vertAlign w:val="superscript"/>
          <w:lang w:val="fr-FR"/>
        </w:rPr>
        <w:t>-14</w:t>
      </w:r>
    </w:p>
    <w:p w:rsidR="00FC5F29" w:rsidRPr="0011152B" w:rsidRDefault="00FC5F29" w:rsidP="00FC5F29">
      <w:pPr>
        <w:tabs>
          <w:tab w:val="num" w:pos="900"/>
        </w:tabs>
        <w:jc w:val="both"/>
        <w:rPr>
          <w:szCs w:val="24"/>
          <w:lang w:val="fr-FR"/>
        </w:rPr>
      </w:pPr>
      <w:r w:rsidRPr="0011152B">
        <w:rPr>
          <w:b/>
          <w:bCs/>
          <w:szCs w:val="24"/>
          <w:lang w:val="fr-FR"/>
        </w:rPr>
        <w:t>Masse molaire (en g.mol</w:t>
      </w:r>
      <w:r w:rsidRPr="0011152B">
        <w:rPr>
          <w:b/>
          <w:bCs/>
          <w:szCs w:val="24"/>
          <w:vertAlign w:val="superscript"/>
          <w:lang w:val="fr-FR"/>
        </w:rPr>
        <w:t>-1</w:t>
      </w:r>
      <w:r w:rsidRPr="0011152B">
        <w:rPr>
          <w:b/>
          <w:bCs/>
          <w:szCs w:val="24"/>
          <w:lang w:val="fr-FR"/>
        </w:rPr>
        <w:t>) </w:t>
      </w:r>
      <w:r w:rsidRPr="0011152B">
        <w:rPr>
          <w:bCs/>
          <w:iCs/>
          <w:szCs w:val="24"/>
          <w:lang w:val="fr-FR"/>
        </w:rPr>
        <w:t>: C : 12 ;</w:t>
      </w:r>
      <w:r w:rsidRPr="0011152B">
        <w:rPr>
          <w:bCs/>
          <w:iCs/>
          <w:szCs w:val="24"/>
          <w:lang w:val="fr-FR"/>
        </w:rPr>
        <w:tab/>
      </w:r>
      <w:r w:rsidRPr="0011152B">
        <w:rPr>
          <w:bCs/>
          <w:iCs/>
          <w:szCs w:val="24"/>
          <w:lang w:val="fr-FR"/>
        </w:rPr>
        <w:tab/>
        <w:t xml:space="preserve">O : 16 ; </w:t>
      </w:r>
      <w:r w:rsidRPr="0011152B">
        <w:rPr>
          <w:bCs/>
          <w:iCs/>
          <w:szCs w:val="24"/>
          <w:lang w:val="fr-FR"/>
        </w:rPr>
        <w:tab/>
      </w:r>
      <w:r w:rsidRPr="0011152B">
        <w:rPr>
          <w:bCs/>
          <w:iCs/>
          <w:szCs w:val="24"/>
          <w:lang w:val="fr-FR"/>
        </w:rPr>
        <w:tab/>
        <w:t>Al : 27</w:t>
      </w:r>
    </w:p>
    <w:p w:rsidR="00FC5F29" w:rsidRPr="0011152B" w:rsidRDefault="00FC5F29" w:rsidP="00FC5F29">
      <w:pPr>
        <w:tabs>
          <w:tab w:val="num" w:pos="900"/>
        </w:tabs>
        <w:jc w:val="both"/>
        <w:rPr>
          <w:szCs w:val="24"/>
          <w:lang w:val="fr-FR"/>
        </w:rPr>
      </w:pPr>
      <w:r w:rsidRPr="0011152B">
        <w:rPr>
          <w:b/>
          <w:bCs/>
          <w:szCs w:val="24"/>
          <w:lang w:val="fr-FR"/>
        </w:rPr>
        <w:t>Numéros atomiques </w:t>
      </w:r>
      <w:r w:rsidRPr="0011152B">
        <w:rPr>
          <w:bCs/>
          <w:iCs/>
          <w:szCs w:val="24"/>
          <w:lang w:val="fr-FR"/>
        </w:rPr>
        <w:t>: C : 6 ; N : 7 ; F : 9 ; Mg : 12 ; Al : 13 </w:t>
      </w:r>
    </w:p>
    <w:p w:rsidR="006C2D69" w:rsidRPr="0011152B" w:rsidRDefault="00FC5F29" w:rsidP="00F209DE">
      <w:pPr>
        <w:tabs>
          <w:tab w:val="num" w:pos="900"/>
        </w:tabs>
        <w:jc w:val="both"/>
        <w:rPr>
          <w:szCs w:val="24"/>
          <w:lang w:val="fr-FR"/>
        </w:rPr>
      </w:pPr>
      <w:r w:rsidRPr="0011152B">
        <w:rPr>
          <w:b/>
          <w:bCs/>
          <w:szCs w:val="24"/>
          <w:lang w:val="fr-FR"/>
        </w:rPr>
        <w:t>Nombre de Faraday </w:t>
      </w:r>
      <w:r w:rsidRPr="0011152B">
        <w:rPr>
          <w:bCs/>
          <w:iCs/>
          <w:szCs w:val="24"/>
          <w:lang w:val="fr-FR"/>
        </w:rPr>
        <w:t>: F ≈10</w:t>
      </w:r>
      <w:r w:rsidRPr="0011152B">
        <w:rPr>
          <w:bCs/>
          <w:iCs/>
          <w:szCs w:val="24"/>
          <w:vertAlign w:val="superscript"/>
          <w:lang w:val="fr-FR"/>
        </w:rPr>
        <w:t>5</w:t>
      </w:r>
      <w:r w:rsidRPr="0011152B">
        <w:rPr>
          <w:bCs/>
          <w:iCs/>
          <w:szCs w:val="24"/>
          <w:lang w:val="fr-FR"/>
        </w:rPr>
        <w:t xml:space="preserve"> C.mol</w:t>
      </w:r>
      <w:r w:rsidRPr="0011152B">
        <w:rPr>
          <w:bCs/>
          <w:iCs/>
          <w:szCs w:val="24"/>
          <w:vertAlign w:val="superscript"/>
          <w:lang w:val="fr-FR"/>
        </w:rPr>
        <w:t>-1</w:t>
      </w:r>
    </w:p>
    <w:sectPr w:rsidR="006C2D69" w:rsidRPr="0011152B" w:rsidSect="00952A65">
      <w:pgSz w:w="11906" w:h="16838"/>
      <w:pgMar w:top="568"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JKMB+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C23F9"/>
    <w:multiLevelType w:val="hybridMultilevel"/>
    <w:tmpl w:val="8782EE28"/>
    <w:lvl w:ilvl="0" w:tplc="C8A02EC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DCB1077"/>
    <w:multiLevelType w:val="hybridMultilevel"/>
    <w:tmpl w:val="E57ED28E"/>
    <w:lvl w:ilvl="0" w:tplc="EB72F7FA">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D162EE"/>
    <w:multiLevelType w:val="hybridMultilevel"/>
    <w:tmpl w:val="E092CD34"/>
    <w:lvl w:ilvl="0" w:tplc="2C68F0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9B6490C"/>
    <w:multiLevelType w:val="hybridMultilevel"/>
    <w:tmpl w:val="986E3E56"/>
    <w:lvl w:ilvl="0" w:tplc="D2D23F94">
      <w:start w:val="1"/>
      <w:numFmt w:val="bullet"/>
      <w:lvlText w:val="-"/>
      <w:lvlJc w:val="left"/>
      <w:pPr>
        <w:ind w:left="720" w:hanging="360"/>
      </w:pPr>
      <w:rPr>
        <w:rFonts w:ascii="New York" w:eastAsia="Times New Roman" w:hAnsi="New York"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193E21"/>
    <w:multiLevelType w:val="hybridMultilevel"/>
    <w:tmpl w:val="B9A462A6"/>
    <w:lvl w:ilvl="0" w:tplc="50764D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39828817">
    <w:abstractNumId w:val="4"/>
  </w:num>
  <w:num w:numId="2" w16cid:durableId="160780684">
    <w:abstractNumId w:val="3"/>
  </w:num>
  <w:num w:numId="3" w16cid:durableId="1380319684">
    <w:abstractNumId w:val="2"/>
  </w:num>
  <w:num w:numId="4" w16cid:durableId="12003963">
    <w:abstractNumId w:val="0"/>
  </w:num>
  <w:num w:numId="5" w16cid:durableId="92060262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747CF"/>
    <w:rsid w:val="00006579"/>
    <w:rsid w:val="00040FE8"/>
    <w:rsid w:val="000A28DF"/>
    <w:rsid w:val="000A7CC1"/>
    <w:rsid w:val="000D243A"/>
    <w:rsid w:val="000D31BA"/>
    <w:rsid w:val="0011152B"/>
    <w:rsid w:val="001951B8"/>
    <w:rsid w:val="0021318B"/>
    <w:rsid w:val="0021504D"/>
    <w:rsid w:val="00284718"/>
    <w:rsid w:val="002D3CB1"/>
    <w:rsid w:val="002F6F82"/>
    <w:rsid w:val="0031698C"/>
    <w:rsid w:val="0033294F"/>
    <w:rsid w:val="00444EC5"/>
    <w:rsid w:val="00476614"/>
    <w:rsid w:val="00504E70"/>
    <w:rsid w:val="00543F3E"/>
    <w:rsid w:val="00571FF8"/>
    <w:rsid w:val="00605F87"/>
    <w:rsid w:val="00616CA4"/>
    <w:rsid w:val="006747CF"/>
    <w:rsid w:val="006C2D69"/>
    <w:rsid w:val="00731272"/>
    <w:rsid w:val="00891EA4"/>
    <w:rsid w:val="0089545B"/>
    <w:rsid w:val="008C29C3"/>
    <w:rsid w:val="008C485E"/>
    <w:rsid w:val="00952A65"/>
    <w:rsid w:val="00956522"/>
    <w:rsid w:val="009F19E9"/>
    <w:rsid w:val="00A205E7"/>
    <w:rsid w:val="00AB5DC7"/>
    <w:rsid w:val="00B65F78"/>
    <w:rsid w:val="00C3653B"/>
    <w:rsid w:val="00C67505"/>
    <w:rsid w:val="00C90595"/>
    <w:rsid w:val="00CA6D10"/>
    <w:rsid w:val="00CC0AF9"/>
    <w:rsid w:val="00D05B5D"/>
    <w:rsid w:val="00D46ADE"/>
    <w:rsid w:val="00E80C4A"/>
    <w:rsid w:val="00F15883"/>
    <w:rsid w:val="00F209DE"/>
    <w:rsid w:val="00F45416"/>
    <w:rsid w:val="00F5234D"/>
    <w:rsid w:val="00F63EA4"/>
    <w:rsid w:val="00F64FE6"/>
    <w:rsid w:val="00F704F8"/>
    <w:rsid w:val="00F8689A"/>
    <w:rsid w:val="00FC5F29"/>
    <w:rsid w:val="00FD437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F2208F"/>
  <w15:docId w15:val="{6BB83AA6-F442-4173-97EE-D31E469E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47CF"/>
    <w:pPr>
      <w:spacing w:after="0" w:line="240" w:lineRule="auto"/>
    </w:pPr>
    <w:rPr>
      <w:rFonts w:ascii="Times New Roman" w:eastAsia="PMingLiU" w:hAnsi="Times New Roman" w:cs="Times New Roman"/>
      <w:kern w:val="0"/>
      <w:lang w:val="en-US"/>
    </w:rPr>
  </w:style>
  <w:style w:type="paragraph" w:styleId="Titre1">
    <w:name w:val="heading 1"/>
    <w:basedOn w:val="Normal"/>
    <w:next w:val="Normal"/>
    <w:link w:val="Titre1Car"/>
    <w:uiPriority w:val="99"/>
    <w:qFormat/>
    <w:rsid w:val="00FD4372"/>
    <w:pPr>
      <w:keepNext/>
      <w:spacing w:line="360" w:lineRule="auto"/>
      <w:jc w:val="center"/>
      <w:outlineLvl w:val="0"/>
    </w:pPr>
    <w:rPr>
      <w:rFonts w:ascii="New York" w:eastAsia="Times New Roman" w:hAnsi="New York"/>
      <w:b/>
      <w:bCs/>
      <w:i/>
      <w:iCs/>
      <w:sz w:val="24"/>
      <w:szCs w:val="14"/>
      <w:lang w:val="fr-FR" w:eastAsia="fr-FR"/>
    </w:rPr>
  </w:style>
  <w:style w:type="paragraph" w:styleId="Titre2">
    <w:name w:val="heading 2"/>
    <w:basedOn w:val="Normal"/>
    <w:next w:val="Normal"/>
    <w:link w:val="Titre2Car"/>
    <w:uiPriority w:val="99"/>
    <w:qFormat/>
    <w:rsid w:val="00FD4372"/>
    <w:pPr>
      <w:keepNext/>
      <w:spacing w:before="240" w:after="60"/>
      <w:outlineLvl w:val="1"/>
    </w:pPr>
    <w:rPr>
      <w:rFonts w:ascii="Arial" w:eastAsia="Times New Roman" w:hAnsi="Arial" w:cs="Arial"/>
      <w:b/>
      <w:bCs/>
      <w:i/>
      <w:iCs/>
      <w:sz w:val="28"/>
      <w:szCs w:val="28"/>
      <w:lang w:val="fr-FR" w:eastAsia="fr-FR"/>
    </w:rPr>
  </w:style>
  <w:style w:type="paragraph" w:styleId="Titre3">
    <w:name w:val="heading 3"/>
    <w:basedOn w:val="Normal"/>
    <w:link w:val="Titre3Car"/>
    <w:uiPriority w:val="99"/>
    <w:qFormat/>
    <w:rsid w:val="00FD4372"/>
    <w:pPr>
      <w:tabs>
        <w:tab w:val="left" w:pos="1701"/>
      </w:tabs>
      <w:spacing w:before="120"/>
      <w:jc w:val="both"/>
      <w:outlineLvl w:val="2"/>
    </w:pPr>
    <w:rPr>
      <w:rFonts w:eastAsia="Times New Roman"/>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4372"/>
    <w:rPr>
      <w:rFonts w:ascii="New York" w:eastAsia="Times New Roman" w:hAnsi="New York" w:cs="Times New Roman"/>
      <w:b/>
      <w:bCs/>
      <w:i/>
      <w:iCs/>
      <w:kern w:val="0"/>
      <w:sz w:val="24"/>
      <w:szCs w:val="14"/>
      <w:lang w:eastAsia="fr-FR"/>
    </w:rPr>
  </w:style>
  <w:style w:type="character" w:customStyle="1" w:styleId="Titre2Car">
    <w:name w:val="Titre 2 Car"/>
    <w:basedOn w:val="Policepardfaut"/>
    <w:link w:val="Titre2"/>
    <w:uiPriority w:val="9"/>
    <w:rsid w:val="00FD4372"/>
    <w:rPr>
      <w:rFonts w:ascii="Arial" w:eastAsia="Times New Roman" w:hAnsi="Arial" w:cs="Arial"/>
      <w:b/>
      <w:bCs/>
      <w:i/>
      <w:iCs/>
      <w:kern w:val="0"/>
      <w:sz w:val="28"/>
      <w:szCs w:val="28"/>
      <w:lang w:eastAsia="fr-FR"/>
    </w:rPr>
  </w:style>
  <w:style w:type="character" w:customStyle="1" w:styleId="Titre3Car">
    <w:name w:val="Titre 3 Car"/>
    <w:basedOn w:val="Policepardfaut"/>
    <w:link w:val="Titre3"/>
    <w:uiPriority w:val="9"/>
    <w:rsid w:val="00FD4372"/>
    <w:rPr>
      <w:rFonts w:ascii="Times New Roman" w:eastAsia="Times New Roman" w:hAnsi="Times New Roman" w:cs="Times New Roman"/>
      <w:kern w:val="0"/>
      <w:sz w:val="24"/>
      <w:szCs w:val="20"/>
      <w:lang w:eastAsia="fr-FR"/>
    </w:rPr>
  </w:style>
  <w:style w:type="paragraph" w:styleId="Pieddepage">
    <w:name w:val="footer"/>
    <w:basedOn w:val="Normal"/>
    <w:link w:val="PieddepageCar"/>
    <w:uiPriority w:val="99"/>
    <w:semiHidden/>
    <w:rsid w:val="00FD4372"/>
    <w:pPr>
      <w:tabs>
        <w:tab w:val="center" w:pos="4819"/>
        <w:tab w:val="right" w:pos="9071"/>
      </w:tabs>
    </w:pPr>
    <w:rPr>
      <w:rFonts w:ascii="New York" w:eastAsia="Times New Roman" w:hAnsi="New York"/>
      <w:sz w:val="24"/>
      <w:szCs w:val="20"/>
      <w:lang w:val="fr-FR" w:eastAsia="fr-FR"/>
    </w:rPr>
  </w:style>
  <w:style w:type="character" w:customStyle="1" w:styleId="PieddepageCar">
    <w:name w:val="Pied de page Car"/>
    <w:basedOn w:val="Policepardfaut"/>
    <w:link w:val="Pieddepage"/>
    <w:uiPriority w:val="99"/>
    <w:semiHidden/>
    <w:rsid w:val="00FD4372"/>
    <w:rPr>
      <w:rFonts w:ascii="New York" w:eastAsia="Times New Roman" w:hAnsi="New York" w:cs="Times New Roman"/>
      <w:kern w:val="0"/>
      <w:sz w:val="24"/>
      <w:szCs w:val="20"/>
      <w:lang w:eastAsia="fr-FR"/>
    </w:rPr>
  </w:style>
  <w:style w:type="paragraph" w:styleId="Titre">
    <w:name w:val="Title"/>
    <w:basedOn w:val="Normal"/>
    <w:link w:val="TitreCar"/>
    <w:uiPriority w:val="99"/>
    <w:qFormat/>
    <w:rsid w:val="00FD4372"/>
    <w:pPr>
      <w:spacing w:line="360" w:lineRule="atLeast"/>
      <w:ind w:right="2820"/>
      <w:jc w:val="center"/>
    </w:pPr>
    <w:rPr>
      <w:rFonts w:ascii="Times" w:eastAsia="Times New Roman" w:hAnsi="Times"/>
      <w:b/>
      <w:sz w:val="28"/>
      <w:szCs w:val="28"/>
      <w:lang w:val="fr-FR" w:eastAsia="fr-FR"/>
    </w:rPr>
  </w:style>
  <w:style w:type="character" w:customStyle="1" w:styleId="TitreCar">
    <w:name w:val="Titre Car"/>
    <w:basedOn w:val="Policepardfaut"/>
    <w:link w:val="Titre"/>
    <w:uiPriority w:val="10"/>
    <w:rsid w:val="00FD4372"/>
    <w:rPr>
      <w:rFonts w:ascii="Times" w:eastAsia="Times New Roman" w:hAnsi="Times" w:cs="Times New Roman"/>
      <w:b/>
      <w:kern w:val="0"/>
      <w:sz w:val="28"/>
      <w:szCs w:val="28"/>
      <w:lang w:eastAsia="fr-FR"/>
    </w:rPr>
  </w:style>
  <w:style w:type="paragraph" w:styleId="Corpsdetexte">
    <w:name w:val="Body Text"/>
    <w:basedOn w:val="Normal"/>
    <w:link w:val="CorpsdetexteCar"/>
    <w:uiPriority w:val="99"/>
    <w:semiHidden/>
    <w:rsid w:val="00FD4372"/>
    <w:pPr>
      <w:spacing w:line="360" w:lineRule="atLeast"/>
      <w:jc w:val="both"/>
    </w:pPr>
    <w:rPr>
      <w:rFonts w:eastAsia="Times New Roman"/>
      <w:i/>
      <w:sz w:val="24"/>
      <w:szCs w:val="20"/>
      <w:lang w:val="fr-FR" w:eastAsia="fr-FR"/>
    </w:rPr>
  </w:style>
  <w:style w:type="character" w:customStyle="1" w:styleId="CorpsdetexteCar">
    <w:name w:val="Corps de texte Car"/>
    <w:basedOn w:val="Policepardfaut"/>
    <w:link w:val="Corpsdetexte"/>
    <w:uiPriority w:val="99"/>
    <w:semiHidden/>
    <w:rsid w:val="00FD4372"/>
    <w:rPr>
      <w:rFonts w:ascii="Times New Roman" w:eastAsia="Times New Roman" w:hAnsi="Times New Roman" w:cs="Times New Roman"/>
      <w:i/>
      <w:kern w:val="0"/>
      <w:sz w:val="24"/>
      <w:szCs w:val="20"/>
      <w:lang w:eastAsia="fr-FR"/>
    </w:rPr>
  </w:style>
  <w:style w:type="paragraph" w:styleId="Corpsdetexte2">
    <w:name w:val="Body Text 2"/>
    <w:basedOn w:val="Normal"/>
    <w:link w:val="Corpsdetexte2Car"/>
    <w:uiPriority w:val="99"/>
    <w:semiHidden/>
    <w:rsid w:val="00FD4372"/>
    <w:pPr>
      <w:spacing w:line="360" w:lineRule="auto"/>
      <w:jc w:val="both"/>
    </w:pPr>
    <w:rPr>
      <w:rFonts w:eastAsia="Times New Roman"/>
      <w:sz w:val="24"/>
      <w:szCs w:val="20"/>
      <w:lang w:val="fr-FR" w:eastAsia="fr-FR"/>
    </w:rPr>
  </w:style>
  <w:style w:type="character" w:customStyle="1" w:styleId="Corpsdetexte2Car">
    <w:name w:val="Corps de texte 2 Car"/>
    <w:basedOn w:val="Policepardfaut"/>
    <w:link w:val="Corpsdetexte2"/>
    <w:uiPriority w:val="99"/>
    <w:semiHidden/>
    <w:rsid w:val="00FD4372"/>
    <w:rPr>
      <w:rFonts w:ascii="Times New Roman" w:eastAsia="Times New Roman" w:hAnsi="Times New Roman" w:cs="Times New Roman"/>
      <w:kern w:val="0"/>
      <w:sz w:val="24"/>
      <w:szCs w:val="20"/>
      <w:lang w:eastAsia="fr-FR"/>
    </w:rPr>
  </w:style>
  <w:style w:type="character" w:styleId="Numrodepage">
    <w:name w:val="page number"/>
    <w:basedOn w:val="Policepardfaut"/>
    <w:uiPriority w:val="99"/>
    <w:semiHidden/>
    <w:rsid w:val="00FD4372"/>
  </w:style>
  <w:style w:type="paragraph" w:styleId="Textedebulles">
    <w:name w:val="Balloon Text"/>
    <w:basedOn w:val="Normal"/>
    <w:link w:val="TextedebullesCar"/>
    <w:uiPriority w:val="99"/>
    <w:semiHidden/>
    <w:rsid w:val="00FD4372"/>
    <w:rPr>
      <w:rFonts w:ascii="Tahoma" w:eastAsia="Times New Roman" w:hAnsi="Tahoma" w:cs="Tahoma"/>
      <w:sz w:val="16"/>
      <w:szCs w:val="16"/>
      <w:lang w:val="fr-FR" w:eastAsia="fr-FR"/>
    </w:rPr>
  </w:style>
  <w:style w:type="character" w:customStyle="1" w:styleId="TextedebullesCar">
    <w:name w:val="Texte de bulles Car"/>
    <w:basedOn w:val="Policepardfaut"/>
    <w:link w:val="Textedebulles"/>
    <w:uiPriority w:val="99"/>
    <w:semiHidden/>
    <w:rsid w:val="00FD4372"/>
    <w:rPr>
      <w:rFonts w:ascii="Tahoma" w:eastAsia="Times New Roman" w:hAnsi="Tahoma" w:cs="Tahoma"/>
      <w:kern w:val="0"/>
      <w:sz w:val="16"/>
      <w:szCs w:val="16"/>
      <w:lang w:eastAsia="fr-FR"/>
    </w:rPr>
  </w:style>
  <w:style w:type="paragraph" w:styleId="En-tte">
    <w:name w:val="header"/>
    <w:basedOn w:val="Normal"/>
    <w:link w:val="En-tteCar"/>
    <w:uiPriority w:val="99"/>
    <w:semiHidden/>
    <w:rsid w:val="00FD4372"/>
    <w:pPr>
      <w:tabs>
        <w:tab w:val="center" w:pos="4536"/>
        <w:tab w:val="right" w:pos="9072"/>
      </w:tabs>
    </w:pPr>
    <w:rPr>
      <w:rFonts w:ascii="New York" w:eastAsia="Times New Roman" w:hAnsi="New York"/>
      <w:sz w:val="24"/>
      <w:szCs w:val="20"/>
      <w:lang w:val="fr-FR" w:eastAsia="fr-FR"/>
    </w:rPr>
  </w:style>
  <w:style w:type="character" w:customStyle="1" w:styleId="En-tteCar">
    <w:name w:val="En-tête Car"/>
    <w:basedOn w:val="Policepardfaut"/>
    <w:link w:val="En-tte"/>
    <w:uiPriority w:val="99"/>
    <w:semiHidden/>
    <w:rsid w:val="00FD4372"/>
    <w:rPr>
      <w:rFonts w:ascii="New York" w:eastAsia="Times New Roman" w:hAnsi="New York" w:cs="Times New Roman"/>
      <w:kern w:val="0"/>
      <w:sz w:val="24"/>
      <w:szCs w:val="20"/>
      <w:lang w:eastAsia="fr-FR"/>
    </w:rPr>
  </w:style>
  <w:style w:type="paragraph" w:styleId="Corpsdetexte3">
    <w:name w:val="Body Text 3"/>
    <w:basedOn w:val="Normal"/>
    <w:link w:val="Corpsdetexte3Car"/>
    <w:uiPriority w:val="99"/>
    <w:semiHidden/>
    <w:rsid w:val="00FD4372"/>
    <w:pPr>
      <w:jc w:val="both"/>
    </w:pPr>
    <w:rPr>
      <w:rFonts w:eastAsia="Times New Roman"/>
      <w:bCs/>
      <w:sz w:val="24"/>
      <w:szCs w:val="24"/>
      <w:lang w:val="fr-FR" w:eastAsia="fr-FR"/>
    </w:rPr>
  </w:style>
  <w:style w:type="character" w:customStyle="1" w:styleId="Corpsdetexte3Car">
    <w:name w:val="Corps de texte 3 Car"/>
    <w:basedOn w:val="Policepardfaut"/>
    <w:link w:val="Corpsdetexte3"/>
    <w:uiPriority w:val="99"/>
    <w:semiHidden/>
    <w:rsid w:val="00FD4372"/>
    <w:rPr>
      <w:rFonts w:ascii="Times New Roman" w:eastAsia="Times New Roman" w:hAnsi="Times New Roman" w:cs="Times New Roman"/>
      <w:bCs/>
      <w:kern w:val="0"/>
      <w:sz w:val="24"/>
      <w:szCs w:val="24"/>
      <w:lang w:eastAsia="fr-FR"/>
    </w:rPr>
  </w:style>
  <w:style w:type="paragraph" w:customStyle="1" w:styleId="Default">
    <w:name w:val="Default"/>
    <w:uiPriority w:val="99"/>
    <w:rsid w:val="00FD4372"/>
    <w:pPr>
      <w:autoSpaceDE w:val="0"/>
      <w:autoSpaceDN w:val="0"/>
      <w:adjustRightInd w:val="0"/>
      <w:spacing w:after="0" w:line="240" w:lineRule="auto"/>
    </w:pPr>
    <w:rPr>
      <w:rFonts w:ascii="INJKMB+Arial" w:eastAsia="Times New Roman" w:hAnsi="INJKMB+Arial" w:cs="Times New Roman"/>
      <w:color w:val="000000"/>
      <w:kern w:val="0"/>
      <w:sz w:val="24"/>
      <w:szCs w:val="24"/>
      <w:lang w:eastAsia="fr-FR"/>
    </w:rPr>
  </w:style>
  <w:style w:type="paragraph" w:styleId="Lgende">
    <w:name w:val="caption"/>
    <w:basedOn w:val="Normal"/>
    <w:next w:val="Normal"/>
    <w:uiPriority w:val="99"/>
    <w:qFormat/>
    <w:rsid w:val="00FD4372"/>
    <w:pPr>
      <w:jc w:val="center"/>
    </w:pPr>
    <w:rPr>
      <w:rFonts w:ascii="New York" w:eastAsia="Times New Roman" w:hAnsi="New York"/>
      <w:b/>
      <w:bCs/>
      <w:i/>
      <w:iCs/>
      <w:sz w:val="24"/>
      <w:szCs w:val="20"/>
      <w:lang w:val="fr-FR" w:eastAsia="fr-FR"/>
    </w:rPr>
  </w:style>
  <w:style w:type="paragraph" w:styleId="NormalWeb">
    <w:name w:val="Normal (Web)"/>
    <w:basedOn w:val="Normal"/>
    <w:uiPriority w:val="99"/>
    <w:rsid w:val="00FD4372"/>
    <w:pPr>
      <w:spacing w:before="100" w:beforeAutospacing="1" w:after="100" w:afterAutospacing="1"/>
    </w:pPr>
    <w:rPr>
      <w:rFonts w:eastAsia="Times New Roman"/>
      <w:sz w:val="24"/>
      <w:szCs w:val="24"/>
      <w:lang w:val="fr-FR" w:eastAsia="fr-FR"/>
    </w:rPr>
  </w:style>
  <w:style w:type="character" w:styleId="Lienhypertexte">
    <w:name w:val="Hyperlink"/>
    <w:uiPriority w:val="99"/>
    <w:semiHidden/>
    <w:unhideWhenUsed/>
    <w:rsid w:val="00FD4372"/>
    <w:rPr>
      <w:color w:val="0000FF"/>
      <w:u w:val="single"/>
    </w:rPr>
  </w:style>
  <w:style w:type="character" w:styleId="lev">
    <w:name w:val="Strong"/>
    <w:qFormat/>
    <w:rsid w:val="00FD4372"/>
    <w:rPr>
      <w:b/>
      <w:bCs/>
    </w:rPr>
  </w:style>
  <w:style w:type="paragraph" w:styleId="Index1">
    <w:name w:val="index 1"/>
    <w:basedOn w:val="Normal"/>
    <w:next w:val="Normal"/>
    <w:autoRedefine/>
    <w:uiPriority w:val="99"/>
    <w:semiHidden/>
    <w:rsid w:val="00F45416"/>
    <w:pPr>
      <w:ind w:left="240" w:hanging="240"/>
      <w:jc w:val="both"/>
    </w:pPr>
    <w:rPr>
      <w:rFonts w:ascii="New York" w:eastAsia="Times New Roman" w:hAnsi="New York"/>
      <w:sz w:val="24"/>
      <w:szCs w:val="20"/>
      <w:lang w:val="fr-FR" w:eastAsia="fr-FR"/>
    </w:rPr>
  </w:style>
  <w:style w:type="paragraph" w:styleId="Titreindex">
    <w:name w:val="index heading"/>
    <w:basedOn w:val="Normal"/>
    <w:next w:val="Index1"/>
    <w:uiPriority w:val="99"/>
    <w:semiHidden/>
    <w:rsid w:val="00F45416"/>
    <w:pPr>
      <w:spacing w:line="360" w:lineRule="auto"/>
      <w:jc w:val="both"/>
    </w:pPr>
    <w:rPr>
      <w:rFonts w:ascii="Arial" w:eastAsia="Times New Roman" w:hAnsi="Arial" w:cs="Arial"/>
      <w:b/>
      <w:bCs/>
      <w:sz w:val="24"/>
      <w:szCs w:val="24"/>
      <w:lang w:val="fr-FR" w:eastAsia="fr-FR"/>
    </w:rPr>
  </w:style>
  <w:style w:type="paragraph" w:styleId="Date">
    <w:name w:val="Date"/>
    <w:basedOn w:val="Normal"/>
    <w:next w:val="Normal"/>
    <w:link w:val="DateCar"/>
    <w:uiPriority w:val="99"/>
    <w:semiHidden/>
    <w:rsid w:val="00F45416"/>
    <w:pPr>
      <w:spacing w:line="360" w:lineRule="auto"/>
      <w:jc w:val="both"/>
    </w:pPr>
    <w:rPr>
      <w:rFonts w:eastAsia="Times New Roman"/>
      <w:sz w:val="24"/>
      <w:szCs w:val="24"/>
      <w:lang w:val="fr-FR" w:eastAsia="fr-FR"/>
    </w:rPr>
  </w:style>
  <w:style w:type="character" w:customStyle="1" w:styleId="DateCar">
    <w:name w:val="Date Car"/>
    <w:basedOn w:val="Policepardfaut"/>
    <w:link w:val="Date"/>
    <w:uiPriority w:val="99"/>
    <w:semiHidden/>
    <w:rsid w:val="00F45416"/>
    <w:rPr>
      <w:rFonts w:ascii="Times New Roman" w:eastAsia="Times New Roman" w:hAnsi="Times New Roman" w:cs="Times New Roman"/>
      <w:kern w:val="0"/>
      <w:sz w:val="24"/>
      <w:szCs w:val="24"/>
      <w:lang w:eastAsia="fr-FR"/>
    </w:rPr>
  </w:style>
  <w:style w:type="paragraph" w:customStyle="1" w:styleId="Style4">
    <w:name w:val="Style4"/>
    <w:basedOn w:val="Corpsdetexte"/>
    <w:uiPriority w:val="99"/>
    <w:rsid w:val="00F45416"/>
    <w:pPr>
      <w:spacing w:line="360" w:lineRule="auto"/>
    </w:pPr>
    <w:rPr>
      <w:i w:val="0"/>
      <w:szCs w:val="24"/>
    </w:rPr>
  </w:style>
  <w:style w:type="paragraph" w:customStyle="1" w:styleId="p3">
    <w:name w:val="p3"/>
    <w:basedOn w:val="Normal"/>
    <w:uiPriority w:val="99"/>
    <w:rsid w:val="00F45416"/>
    <w:pPr>
      <w:widowControl w:val="0"/>
      <w:tabs>
        <w:tab w:val="left" w:pos="720"/>
      </w:tabs>
      <w:spacing w:line="240" w:lineRule="atLeast"/>
    </w:pPr>
    <w:rPr>
      <w:rFonts w:eastAsia="Times New Roman"/>
      <w:sz w:val="24"/>
      <w:szCs w:val="20"/>
      <w:lang w:val="fr-FR" w:eastAsia="fr-FR"/>
    </w:rPr>
  </w:style>
  <w:style w:type="paragraph" w:customStyle="1" w:styleId="Style1">
    <w:name w:val="Style1"/>
    <w:basedOn w:val="Titre1"/>
    <w:uiPriority w:val="99"/>
    <w:rsid w:val="00F45416"/>
    <w:pPr>
      <w:spacing w:before="240" w:after="60"/>
    </w:pPr>
    <w:rPr>
      <w:rFonts w:ascii="Times New Roman" w:hAnsi="Times New Roman"/>
      <w:i w:val="0"/>
      <w:iCs w:val="0"/>
      <w:kern w:val="32"/>
      <w:szCs w:val="32"/>
    </w:rPr>
  </w:style>
  <w:style w:type="character" w:customStyle="1" w:styleId="nowrap1">
    <w:name w:val="nowrap1"/>
    <w:basedOn w:val="Policepardfaut"/>
    <w:uiPriority w:val="99"/>
    <w:rsid w:val="00F45416"/>
    <w:rPr>
      <w:rFonts w:cs="Times New Roman"/>
    </w:rPr>
  </w:style>
  <w:style w:type="character" w:styleId="Lienhypertextesuivivisit">
    <w:name w:val="FollowedHyperlink"/>
    <w:basedOn w:val="Policepardfaut"/>
    <w:uiPriority w:val="99"/>
    <w:semiHidden/>
    <w:rsid w:val="00F45416"/>
    <w:rPr>
      <w:rFonts w:cs="Times New Roman"/>
      <w:color w:val="800080"/>
      <w:u w:val="single"/>
    </w:rPr>
  </w:style>
  <w:style w:type="paragraph" w:styleId="Rvision">
    <w:name w:val="Revision"/>
    <w:hidden/>
    <w:uiPriority w:val="99"/>
    <w:semiHidden/>
    <w:rsid w:val="00F45416"/>
    <w:pPr>
      <w:spacing w:after="0" w:line="240" w:lineRule="auto"/>
    </w:pPr>
    <w:rPr>
      <w:rFonts w:ascii="New York" w:eastAsia="Times New Roman" w:hAnsi="New York" w:cs="Times New Roman"/>
      <w:kern w:val="0"/>
      <w:sz w:val="24"/>
      <w:szCs w:val="20"/>
      <w:lang w:eastAsia="fr-FR"/>
    </w:rPr>
  </w:style>
  <w:style w:type="paragraph" w:styleId="Paragraphedeliste">
    <w:name w:val="List Paragraph"/>
    <w:basedOn w:val="Normal"/>
    <w:uiPriority w:val="34"/>
    <w:qFormat/>
    <w:rsid w:val="00FC5F29"/>
    <w:pPr>
      <w:spacing w:after="160" w:line="259" w:lineRule="auto"/>
      <w:ind w:left="720"/>
      <w:contextualSpacing/>
    </w:pPr>
    <w:rPr>
      <w:rFonts w:asciiTheme="minorHAnsi" w:eastAsiaTheme="minorHAnsi" w:hAnsiTheme="minorHAnsi" w:cstheme="minorBidi"/>
      <w:lang w:val="fr-FR"/>
    </w:rPr>
  </w:style>
  <w:style w:type="table" w:styleId="Grilledutableau">
    <w:name w:val="Table Grid"/>
    <w:basedOn w:val="TableauNormal"/>
    <w:uiPriority w:val="39"/>
    <w:rsid w:val="00FC5F29"/>
    <w:pPr>
      <w:spacing w:after="0" w:line="240" w:lineRule="auto"/>
    </w:pPr>
    <w:rPr>
      <w:rFonts w:ascii="Times New Roman" w:eastAsia="Times New Roman" w:hAnsi="Times New Roman" w:cs="Times New Roman"/>
      <w:kern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6.wmf"/><Relationship Id="rId26" Type="http://schemas.openxmlformats.org/officeDocument/2006/relationships/oleObject" Target="embeddings/oleObject13.bin"/><Relationship Id="rId39" Type="http://schemas.openxmlformats.org/officeDocument/2006/relationships/image" Target="media/image17.emf"/><Relationship Id="rId21" Type="http://schemas.openxmlformats.org/officeDocument/2006/relationships/oleObject" Target="embeddings/oleObject10.bin"/><Relationship Id="rId34" Type="http://schemas.openxmlformats.org/officeDocument/2006/relationships/oleObject" Target="embeddings/oleObject17.bin"/><Relationship Id="rId42" Type="http://schemas.openxmlformats.org/officeDocument/2006/relationships/image" Target="media/image20.png"/><Relationship Id="rId47" Type="http://schemas.openxmlformats.org/officeDocument/2006/relationships/oleObject" Target="embeddings/oleObject19.bin"/><Relationship Id="rId50" Type="http://schemas.openxmlformats.org/officeDocument/2006/relationships/image" Target="media/image27.emf"/><Relationship Id="rId55" Type="http://schemas.openxmlformats.org/officeDocument/2006/relationships/image" Target="media/image32.wmf"/><Relationship Id="rId63"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7.bin"/><Relationship Id="rId29" Type="http://schemas.openxmlformats.org/officeDocument/2006/relationships/image" Target="media/image11.wmf"/><Relationship Id="rId11" Type="http://schemas.openxmlformats.org/officeDocument/2006/relationships/image" Target="media/image4.wmf"/><Relationship Id="rId24" Type="http://schemas.openxmlformats.org/officeDocument/2006/relationships/image" Target="media/image8.emf"/><Relationship Id="rId32" Type="http://schemas.openxmlformats.org/officeDocument/2006/relationships/oleObject" Target="embeddings/oleObject16.bin"/><Relationship Id="rId37" Type="http://schemas.openxmlformats.org/officeDocument/2006/relationships/image" Target="media/image15.w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0.emf"/><Relationship Id="rId58" Type="http://schemas.openxmlformats.org/officeDocument/2006/relationships/oleObject" Target="embeddings/oleObject21.bin"/><Relationship Id="rId5" Type="http://schemas.openxmlformats.org/officeDocument/2006/relationships/image" Target="media/image1.wmf"/><Relationship Id="rId61" Type="http://schemas.openxmlformats.org/officeDocument/2006/relationships/oleObject" Target="embeddings/oleObject23.bin"/><Relationship Id="rId19" Type="http://schemas.openxmlformats.org/officeDocument/2006/relationships/oleObject" Target="embeddings/oleObject9.bin"/><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image" Target="media/image10.wmf"/><Relationship Id="rId30" Type="http://schemas.openxmlformats.org/officeDocument/2006/relationships/oleObject" Target="embeddings/oleObject15.bin"/><Relationship Id="rId35" Type="http://schemas.openxmlformats.org/officeDocument/2006/relationships/image" Target="media/image14.wmf"/><Relationship Id="rId43" Type="http://schemas.openxmlformats.org/officeDocument/2006/relationships/image" Target="media/image21.emf"/><Relationship Id="rId48" Type="http://schemas.openxmlformats.org/officeDocument/2006/relationships/image" Target="media/image25.emf"/><Relationship Id="rId56" Type="http://schemas.openxmlformats.org/officeDocument/2006/relationships/oleObject" Target="embeddings/oleObject20.bin"/><Relationship Id="rId8" Type="http://schemas.openxmlformats.org/officeDocument/2006/relationships/oleObject" Target="embeddings/oleObject2.bin"/><Relationship Id="rId51" Type="http://schemas.openxmlformats.org/officeDocument/2006/relationships/image" Target="media/image28.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emf"/><Relationship Id="rId46" Type="http://schemas.openxmlformats.org/officeDocument/2006/relationships/image" Target="media/image24.wmf"/><Relationship Id="rId59" Type="http://schemas.openxmlformats.org/officeDocument/2006/relationships/image" Target="media/image34.wmf"/><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4.bin"/><Relationship Id="rId36" Type="http://schemas.openxmlformats.org/officeDocument/2006/relationships/oleObject" Target="embeddings/oleObject18.bin"/><Relationship Id="rId49" Type="http://schemas.openxmlformats.org/officeDocument/2006/relationships/image" Target="media/image26.png"/><Relationship Id="rId57" Type="http://schemas.openxmlformats.org/officeDocument/2006/relationships/image" Target="media/image33.wmf"/><Relationship Id="rId10"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oleObject" Target="embeddings/oleObject22.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636</TotalTime>
  <Pages>11</Pages>
  <Words>3318</Words>
  <Characters>18253</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19</cp:revision>
  <cp:lastPrinted>2023-04-20T17:24:00Z</cp:lastPrinted>
  <dcterms:created xsi:type="dcterms:W3CDTF">2023-04-16T11:15:00Z</dcterms:created>
  <dcterms:modified xsi:type="dcterms:W3CDTF">2023-04-21T18:39:00Z</dcterms:modified>
</cp:coreProperties>
</file>