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E76E" w14:textId="367C4501" w:rsidR="0068113C" w:rsidRDefault="00A80A86" w:rsidP="00037F1A">
      <w:pPr>
        <w:pStyle w:val="Bandeaugras"/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68113C">
        <w:rPr>
          <w:sz w:val="24"/>
        </w:rPr>
        <w:t>EPREUVE DE CHIMIE</w:t>
      </w:r>
    </w:p>
    <w:p w14:paraId="5DAB3A21" w14:textId="5C20E06B" w:rsidR="0068113C" w:rsidRDefault="0068113C" w:rsidP="00037F1A">
      <w:pPr>
        <w:pStyle w:val="Bandeaugras"/>
        <w:spacing w:line="240" w:lineRule="auto"/>
        <w:rPr>
          <w:sz w:val="24"/>
        </w:rPr>
      </w:pPr>
      <w:r>
        <w:rPr>
          <w:sz w:val="24"/>
        </w:rPr>
        <w:t xml:space="preserve">Filière : </w:t>
      </w:r>
      <w:r w:rsidR="00DE0A17">
        <w:rPr>
          <w:sz w:val="24"/>
        </w:rPr>
        <w:t>PSI</w:t>
      </w:r>
    </w:p>
    <w:p w14:paraId="0CE1F5A8" w14:textId="77777777" w:rsidR="0068113C" w:rsidRDefault="0068113C" w:rsidP="00037F1A">
      <w:pPr>
        <w:pStyle w:val="Bandeaugras"/>
        <w:spacing w:line="240" w:lineRule="auto"/>
        <w:rPr>
          <w:sz w:val="24"/>
        </w:rPr>
      </w:pPr>
      <w:r>
        <w:rPr>
          <w:sz w:val="24"/>
        </w:rPr>
        <w:t>Durée de l’épreuve : 1 heure 30 minutes</w:t>
      </w:r>
    </w:p>
    <w:p w14:paraId="5399F690" w14:textId="77777777" w:rsidR="0068113C" w:rsidRDefault="0068113C" w:rsidP="00037F1A">
      <w:pPr>
        <w:pStyle w:val="Bandeaugras"/>
        <w:spacing w:line="240" w:lineRule="auto"/>
        <w:rPr>
          <w:sz w:val="24"/>
        </w:rPr>
      </w:pPr>
      <w:r>
        <w:rPr>
          <w:sz w:val="24"/>
        </w:rPr>
        <w:t>L’usage d’ordinateur ou de calculatrice est interdit</w:t>
      </w:r>
    </w:p>
    <w:p w14:paraId="3A41845F" w14:textId="77777777" w:rsidR="00504DB4" w:rsidRDefault="00504DB4" w:rsidP="00037F1A">
      <w:pPr>
        <w:pStyle w:val="Avertissement"/>
        <w:numPr>
          <w:ilvl w:val="0"/>
          <w:numId w:val="0"/>
        </w:numPr>
        <w:spacing w:before="0" w:line="240" w:lineRule="auto"/>
        <w:ind w:left="340"/>
      </w:pPr>
    </w:p>
    <w:p w14:paraId="7E8012BD" w14:textId="77777777" w:rsidR="00504DB4" w:rsidRDefault="00504DB4" w:rsidP="00037F1A">
      <w:pPr>
        <w:pStyle w:val="Avertissement"/>
        <w:numPr>
          <w:ilvl w:val="0"/>
          <w:numId w:val="0"/>
        </w:numPr>
        <w:spacing w:before="0" w:line="240" w:lineRule="auto"/>
        <w:ind w:left="340"/>
      </w:pPr>
    </w:p>
    <w:p w14:paraId="125BE1E3" w14:textId="77777777" w:rsidR="00504DB4" w:rsidRPr="007633EA" w:rsidRDefault="00504DB4" w:rsidP="00037F1A">
      <w:pPr>
        <w:pStyle w:val="Avertissement"/>
        <w:numPr>
          <w:ilvl w:val="0"/>
          <w:numId w:val="0"/>
        </w:numPr>
        <w:spacing w:before="0" w:line="240" w:lineRule="auto"/>
        <w:ind w:left="340"/>
        <w:jc w:val="left"/>
        <w:rPr>
          <w:b/>
          <w:sz w:val="24"/>
        </w:rPr>
      </w:pPr>
      <w:r>
        <w:rPr>
          <w:b/>
          <w:sz w:val="24"/>
        </w:rPr>
        <w:t>DEBUT DE L’ENONCE</w:t>
      </w:r>
    </w:p>
    <w:p w14:paraId="69F57371" w14:textId="77777777" w:rsidR="00504DB4" w:rsidRDefault="00504DB4" w:rsidP="00037F1A">
      <w:pPr>
        <w:pStyle w:val="Avertissement"/>
        <w:numPr>
          <w:ilvl w:val="0"/>
          <w:numId w:val="0"/>
        </w:numPr>
        <w:spacing w:before="0" w:line="240" w:lineRule="auto"/>
        <w:ind w:left="340"/>
      </w:pPr>
    </w:p>
    <w:p w14:paraId="085A95D0" w14:textId="77777777" w:rsidR="00504DB4" w:rsidRDefault="00504DB4" w:rsidP="00037F1A">
      <w:pPr>
        <w:pStyle w:val="Corpsdetexte"/>
        <w:jc w:val="center"/>
        <w:rPr>
          <w:sz w:val="20"/>
        </w:rPr>
      </w:pPr>
    </w:p>
    <w:p w14:paraId="16320549" w14:textId="178A0C88" w:rsidR="00504DB4" w:rsidRDefault="002F6308" w:rsidP="00037F1A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u w:val="none"/>
        </w:rPr>
      </w:pPr>
      <w:r>
        <w:rPr>
          <w:u w:val="none"/>
        </w:rPr>
        <w:t>Métallurgie du lithium</w:t>
      </w:r>
    </w:p>
    <w:p w14:paraId="18018841" w14:textId="77777777" w:rsidR="00504DB4" w:rsidRDefault="00504DB4" w:rsidP="00037F1A">
      <w:pPr>
        <w:jc w:val="both"/>
      </w:pPr>
    </w:p>
    <w:p w14:paraId="0DD4EB13" w14:textId="77777777" w:rsidR="00504DB4" w:rsidRDefault="00504DB4" w:rsidP="00037F1A">
      <w:pPr>
        <w:pStyle w:val="Corpsdetexte2"/>
        <w:jc w:val="both"/>
      </w:pPr>
      <w:r>
        <w:t>Des données utiles pour la résolution du problème sont fournies à la fin de l’énoncé.</w:t>
      </w:r>
    </w:p>
    <w:p w14:paraId="3C4AF9FD" w14:textId="77777777" w:rsidR="00504DB4" w:rsidRDefault="00504DB4" w:rsidP="00037F1A">
      <w:pPr>
        <w:jc w:val="both"/>
      </w:pPr>
    </w:p>
    <w:p w14:paraId="3BA066ED" w14:textId="77777777" w:rsidR="002F6308" w:rsidRPr="00216366" w:rsidRDefault="002F6308" w:rsidP="00037F1A">
      <w:pPr>
        <w:jc w:val="both"/>
        <w:rPr>
          <w:i/>
        </w:rPr>
      </w:pPr>
      <w:r w:rsidRPr="00216366">
        <w:rPr>
          <w:i/>
        </w:rPr>
        <w:t>Le sujet vise à commenter et approfondir le contenu d’un article scientifique concernant le lithium et sa métallurgie.</w:t>
      </w:r>
    </w:p>
    <w:p w14:paraId="139975FB" w14:textId="77777777" w:rsidR="002F6308" w:rsidRPr="00216366" w:rsidRDefault="002F6308" w:rsidP="00037F1A">
      <w:pPr>
        <w:jc w:val="both"/>
        <w:rPr>
          <w:i/>
        </w:rPr>
      </w:pPr>
      <w:r w:rsidRPr="00216366">
        <w:rPr>
          <w:i/>
        </w:rPr>
        <w:t>Référence de l’article : BLAZY Pierre, JDID El-Aïd, « Métallurgie du lithium », Techniques de l’ingénieur, 2011</w:t>
      </w:r>
    </w:p>
    <w:p w14:paraId="6264E107" w14:textId="5319C300" w:rsidR="0037123A" w:rsidRDefault="002F6308" w:rsidP="00037F1A">
      <w:pPr>
        <w:jc w:val="both"/>
        <w:rPr>
          <w:i/>
        </w:rPr>
      </w:pPr>
      <w:r w:rsidRPr="00216366">
        <w:rPr>
          <w:i/>
        </w:rPr>
        <w:t>Dans un souci de simplification, certaines parties de l’article ont été éludées et certains termes modifiés pour rendre les raccords intelligibles, sans que le contenu scientifique soit changé.</w:t>
      </w:r>
    </w:p>
    <w:p w14:paraId="6E2575A1" w14:textId="77777777" w:rsidR="00DB6864" w:rsidRDefault="00DB6864" w:rsidP="00037F1A">
      <w:pPr>
        <w:spacing w:before="120"/>
        <w:jc w:val="both"/>
        <w:rPr>
          <w:b/>
          <w:i/>
        </w:rPr>
      </w:pPr>
    </w:p>
    <w:p w14:paraId="2157C79D" w14:textId="23BB93E5" w:rsidR="002157EC" w:rsidRPr="00ED1397" w:rsidRDefault="002157EC" w:rsidP="00037F1A">
      <w:pPr>
        <w:spacing w:before="120"/>
        <w:jc w:val="both"/>
        <w:rPr>
          <w:b/>
          <w:i/>
        </w:rPr>
      </w:pPr>
      <w:r>
        <w:rPr>
          <w:b/>
          <w:i/>
        </w:rPr>
        <w:t>A</w:t>
      </w:r>
      <w:r w:rsidRPr="00ED1397">
        <w:rPr>
          <w:b/>
          <w:i/>
        </w:rPr>
        <w:t xml:space="preserve">) </w:t>
      </w:r>
      <w:r w:rsidR="002F6308">
        <w:rPr>
          <w:b/>
          <w:i/>
        </w:rPr>
        <w:t>Généralités</w:t>
      </w:r>
    </w:p>
    <w:p w14:paraId="32DC9CBB" w14:textId="77777777" w:rsidR="00504DB4" w:rsidRDefault="00504DB4" w:rsidP="00037F1A">
      <w:pPr>
        <w:jc w:val="both"/>
      </w:pPr>
    </w:p>
    <w:p w14:paraId="229C4D6F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990ED2">
        <w:rPr>
          <w:i/>
        </w:rPr>
        <w:t xml:space="preserve">Document 1 : </w:t>
      </w:r>
      <w:r>
        <w:rPr>
          <w:i/>
        </w:rPr>
        <w:t>Extrait de l’article</w:t>
      </w:r>
    </w:p>
    <w:p w14:paraId="3C808F08" w14:textId="77777777" w:rsidR="002F6308" w:rsidRPr="00990ED2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15350F9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20B71">
        <w:t xml:space="preserve">« Le lithium a été découvert en 1817 par Johann August </w:t>
      </w:r>
      <w:proofErr w:type="spellStart"/>
      <w:r w:rsidRPr="00220B71">
        <w:t>Arfvedson</w:t>
      </w:r>
      <w:proofErr w:type="spellEnd"/>
      <w:r w:rsidRPr="00220B71">
        <w:t xml:space="preserve"> dans un silicate d’aluminium naturel : la </w:t>
      </w:r>
      <w:proofErr w:type="spellStart"/>
      <w:r w:rsidRPr="00220B71">
        <w:t>pétalite</w:t>
      </w:r>
      <w:proofErr w:type="spellEnd"/>
      <w:r w:rsidRPr="00220B71">
        <w:t xml:space="preserve">. Jöns Jacob Berzelius donna au nouvel élément le nom de lithium (du grec lithos = pierre) pour rappeler son origine </w:t>
      </w:r>
      <w:proofErr w:type="gramStart"/>
      <w:r w:rsidRPr="00220B71">
        <w:t>minérale.[</w:t>
      </w:r>
      <w:proofErr w:type="gramEnd"/>
      <w:r w:rsidRPr="00220B71">
        <w:t xml:space="preserve">…] Le développement de nouvelles applications du lithium dans les années 1970 à 1975 a relancé les exploitations minières en Australie, au </w:t>
      </w:r>
      <w:r>
        <w:t>Canada, au Zimbabwe et en Chine</w:t>
      </w:r>
      <w:r w:rsidRPr="00220B71">
        <w:t>. […].</w:t>
      </w:r>
    </w:p>
    <w:p w14:paraId="2AFC01B2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563C65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20B71">
        <w:t>Les propriétés atomiques du lithium sont les suivantes :</w:t>
      </w:r>
    </w:p>
    <w:p w14:paraId="0B57C3AA" w14:textId="25F9918C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  <w:r w:rsidRPr="00462079">
        <w:t>-</w:t>
      </w:r>
      <w:r w:rsidR="003B4595">
        <w:t xml:space="preserve"> rayon métallique, 155 pm</w:t>
      </w:r>
      <w:r>
        <w:t> ;</w:t>
      </w:r>
    </w:p>
    <w:p w14:paraId="40FA037C" w14:textId="3A8AD17A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  <w:r>
        <w:t xml:space="preserve">- </w:t>
      </w:r>
      <w:r w:rsidRPr="00220B71">
        <w:t>rayon ionique de Li</w:t>
      </w:r>
      <w:r w:rsidRPr="00220B71">
        <w:rPr>
          <w:vertAlign w:val="superscript"/>
        </w:rPr>
        <w:t>+</w:t>
      </w:r>
      <w:r w:rsidRPr="00220B71">
        <w:t xml:space="preserve">, </w:t>
      </w:r>
      <w:r w:rsidR="003B4595">
        <w:t>60 pm</w:t>
      </w:r>
      <w:r w:rsidRPr="00220B71">
        <w:t>.</w:t>
      </w:r>
    </w:p>
    <w:p w14:paraId="20D9D0B3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</w:p>
    <w:p w14:paraId="526484C3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20B71">
        <w:t>L’énergie d’ionisation du lithium (5,39 eV) est plus élevée que celles des autres mé</w:t>
      </w:r>
      <w:r>
        <w:t>taux de sa colonne</w:t>
      </w:r>
      <w:r w:rsidRPr="00220B71">
        <w:t xml:space="preserve"> et son potentiel d’électrode est relativement bas (− 3,02 V) […].</w:t>
      </w:r>
    </w:p>
    <w:p w14:paraId="5F281DFF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460913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20B71">
        <w:t>Les propriétés physiques du métal sont les suivantes :</w:t>
      </w:r>
    </w:p>
    <w:p w14:paraId="1AD70EBF" w14:textId="77777777" w:rsidR="002F6308" w:rsidRPr="00462079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  <w:r w:rsidRPr="00462079">
        <w:t>-</w:t>
      </w:r>
      <w:r>
        <w:t xml:space="preserve"> masse atomique, 6,951 g.</w:t>
      </w:r>
      <w:r w:rsidRPr="00462079">
        <w:t>mol</w:t>
      </w:r>
      <w:r w:rsidRPr="006A2F61">
        <w:rPr>
          <w:vertAlign w:val="superscript"/>
        </w:rPr>
        <w:t>-1</w:t>
      </w:r>
      <w:r w:rsidRPr="00462079">
        <w:t> ;</w:t>
      </w:r>
    </w:p>
    <w:p w14:paraId="475D7E24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  <w:r>
        <w:t>- masse volumique, 0,53 g.</w:t>
      </w:r>
      <w:r w:rsidRPr="00220B71">
        <w:t>cm</w:t>
      </w:r>
      <w:r w:rsidRPr="006A2F61">
        <w:rPr>
          <w:vertAlign w:val="superscript"/>
        </w:rPr>
        <w:t>-3</w:t>
      </w:r>
      <w:r w:rsidRPr="00220B71">
        <w:t> ;</w:t>
      </w:r>
    </w:p>
    <w:p w14:paraId="68BD133A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  <w:r>
        <w:t xml:space="preserve">- </w:t>
      </w:r>
      <w:r w:rsidRPr="00220B71">
        <w:t>température de fusion, 180°C ;</w:t>
      </w:r>
    </w:p>
    <w:p w14:paraId="38978458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  <w:r>
        <w:t xml:space="preserve">- </w:t>
      </w:r>
      <w:r w:rsidRPr="00220B71">
        <w:t>température d’ébullition, 1336°C.</w:t>
      </w:r>
    </w:p>
    <w:p w14:paraId="2113979B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</w:pPr>
    </w:p>
    <w:p w14:paraId="27BCE981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</w:rPr>
      </w:pPr>
      <w:r>
        <w:t xml:space="preserve">Il existe deux isotopes stables du lithium,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>
        <w:rPr>
          <w:rFonts w:eastAsiaTheme="minorEastAsia"/>
        </w:rPr>
        <w:t xml:space="preserve"> et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7</m:t>
            </m:r>
          </m:sup>
          <m:e>
            <m:r>
              <w:rPr>
                <w:rFonts w:ascii="Cambria Math" w:eastAsiaTheme="minorEastAsia" w:hAnsi="Cambria Math"/>
              </w:rPr>
              <m:t>Li</m:t>
            </m:r>
          </m:e>
        </m:sPre>
      </m:oMath>
      <w:r>
        <w:rPr>
          <w:rFonts w:eastAsiaTheme="minorEastAsia"/>
        </w:rPr>
        <w:t>. […].</w:t>
      </w:r>
    </w:p>
    <w:p w14:paraId="07ABD23B" w14:textId="77777777" w:rsidR="002F6308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</w:rPr>
      </w:pPr>
    </w:p>
    <w:p w14:paraId="1556C2EC" w14:textId="77777777" w:rsidR="002F6308" w:rsidRPr="00220B71" w:rsidRDefault="002F6308" w:rsidP="00037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20B71">
        <w:t>Le lithium métallique réagit peu avec l’eau ».</w:t>
      </w:r>
    </w:p>
    <w:p w14:paraId="4933C49F" w14:textId="77777777" w:rsidR="002F6308" w:rsidRDefault="002F6308" w:rsidP="00037F1A">
      <w:pPr>
        <w:jc w:val="both"/>
      </w:pPr>
    </w:p>
    <w:p w14:paraId="5469DA8B" w14:textId="77777777" w:rsidR="002F6308" w:rsidRDefault="002F6308" w:rsidP="00037F1A">
      <w:pPr>
        <w:jc w:val="both"/>
      </w:pPr>
    </w:p>
    <w:p w14:paraId="06AE0037" w14:textId="75ABE49C" w:rsidR="002157EC" w:rsidRDefault="002157EC" w:rsidP="00037F1A">
      <w:pPr>
        <w:numPr>
          <w:ilvl w:val="0"/>
          <w:numId w:val="12"/>
        </w:numPr>
        <w:jc w:val="both"/>
      </w:pPr>
      <w:r>
        <w:t xml:space="preserve">Rappeler les règles générales permettant d’établir la configuration électronique d’un atome dans l’état fondamental et les appliquer à l’atome de </w:t>
      </w:r>
      <w:r w:rsidR="002F6308">
        <w:t>lith</w:t>
      </w:r>
      <w:r>
        <w:t xml:space="preserve">ium. </w:t>
      </w:r>
      <w:r w:rsidR="002F6308">
        <w:t>A quelle famille chimique appartient-il ?</w:t>
      </w:r>
    </w:p>
    <w:p w14:paraId="40E1CC65" w14:textId="77777777" w:rsidR="002157EC" w:rsidRPr="00140EFC" w:rsidRDefault="002157EC" w:rsidP="00037F1A">
      <w:pPr>
        <w:jc w:val="both"/>
        <w:rPr>
          <w:i/>
        </w:rPr>
      </w:pPr>
    </w:p>
    <w:p w14:paraId="3B6CA965" w14:textId="7E2456D1" w:rsidR="002F6308" w:rsidRPr="002F6308" w:rsidRDefault="002F6308" w:rsidP="00037F1A">
      <w:pPr>
        <w:numPr>
          <w:ilvl w:val="0"/>
          <w:numId w:val="12"/>
        </w:numPr>
        <w:jc w:val="both"/>
      </w:pPr>
      <w:r w:rsidRPr="002F6308">
        <w:lastRenderedPageBreak/>
        <w:t>Justifier que « l’énergie d’ionisation du lithium (5,39 eV) est plus élevée que celles des autres métaux de sa colonne ».</w:t>
      </w:r>
    </w:p>
    <w:p w14:paraId="27E0C52E" w14:textId="77777777" w:rsidR="00504DB4" w:rsidRPr="00140EFC" w:rsidRDefault="00504DB4" w:rsidP="00037F1A">
      <w:pPr>
        <w:jc w:val="both"/>
      </w:pPr>
    </w:p>
    <w:p w14:paraId="3DE60BD2" w14:textId="779A866F" w:rsidR="002F6308" w:rsidRDefault="002F6308" w:rsidP="00037F1A">
      <w:pPr>
        <w:pStyle w:val="Paragraphedeliste"/>
        <w:numPr>
          <w:ilvl w:val="0"/>
          <w:numId w:val="12"/>
        </w:numPr>
        <w:jc w:val="both"/>
      </w:pPr>
      <w:r w:rsidRPr="00220B71">
        <w:t>« </w:t>
      </w:r>
      <w:proofErr w:type="gramStart"/>
      <w:r w:rsidRPr="00220B71">
        <w:t>son</w:t>
      </w:r>
      <w:proofErr w:type="gramEnd"/>
      <w:r w:rsidRPr="00220B71">
        <w:t xml:space="preserve"> potentiel d’électrode </w:t>
      </w:r>
      <w:r w:rsidR="0037123A">
        <w:t>est</w:t>
      </w:r>
      <w:r w:rsidRPr="00220B71">
        <w:t xml:space="preserve"> relativement bas ».</w:t>
      </w:r>
      <w:r>
        <w:t xml:space="preserve"> Quelle application du lithium tire profit de cette propriété ?</w:t>
      </w:r>
    </w:p>
    <w:p w14:paraId="0C352EFC" w14:textId="77777777" w:rsidR="009F6E6F" w:rsidRDefault="009F6E6F" w:rsidP="00037F1A">
      <w:pPr>
        <w:jc w:val="both"/>
      </w:pPr>
    </w:p>
    <w:p w14:paraId="1FCB2DE0" w14:textId="77777777" w:rsidR="002F6308" w:rsidRPr="00220B71" w:rsidRDefault="002F6308" w:rsidP="00037F1A">
      <w:pPr>
        <w:pStyle w:val="Paragraphedeliste"/>
        <w:numPr>
          <w:ilvl w:val="0"/>
          <w:numId w:val="12"/>
        </w:numPr>
        <w:jc w:val="both"/>
      </w:pPr>
      <w:r>
        <w:t>Déterminer l’abondance relative des deux isotopes du lithium (on négligera la présence d’autres isotopes).</w:t>
      </w:r>
    </w:p>
    <w:p w14:paraId="3C28AEBA" w14:textId="77777777" w:rsidR="004B1D77" w:rsidRDefault="004B1D77" w:rsidP="00037F1A">
      <w:pPr>
        <w:jc w:val="both"/>
        <w:rPr>
          <w:i/>
        </w:rPr>
      </w:pPr>
    </w:p>
    <w:p w14:paraId="5E8E1550" w14:textId="77777777" w:rsidR="002F6308" w:rsidRPr="002F6308" w:rsidRDefault="002F6308" w:rsidP="00037F1A">
      <w:pPr>
        <w:jc w:val="both"/>
        <w:rPr>
          <w:i/>
        </w:rPr>
      </w:pPr>
      <w:r w:rsidRPr="002F6308">
        <w:rPr>
          <w:i/>
        </w:rPr>
        <w:t>Le lithium métallique cristallise dans une maille cubique centrée (les atomes de lithium occupent les sommets d’un cube et son centre).</w:t>
      </w:r>
    </w:p>
    <w:p w14:paraId="297661FF" w14:textId="77777777" w:rsidR="002157EC" w:rsidRPr="002F6308" w:rsidRDefault="002157EC" w:rsidP="00037F1A">
      <w:pPr>
        <w:jc w:val="both"/>
        <w:rPr>
          <w:i/>
        </w:rPr>
      </w:pPr>
    </w:p>
    <w:p w14:paraId="0305CD52" w14:textId="77777777" w:rsidR="002F6308" w:rsidRDefault="002F6308" w:rsidP="00037F1A">
      <w:pPr>
        <w:pStyle w:val="Paragraphedeliste"/>
        <w:numPr>
          <w:ilvl w:val="0"/>
          <w:numId w:val="12"/>
        </w:numPr>
        <w:jc w:val="both"/>
      </w:pPr>
      <w:r w:rsidRPr="00220B71">
        <w:t>Re</w:t>
      </w:r>
      <w:r>
        <w:t>présenter la</w:t>
      </w:r>
      <w:r w:rsidRPr="00220B71">
        <w:t xml:space="preserve"> maille</w:t>
      </w:r>
      <w:r>
        <w:t xml:space="preserve"> du lithium</w:t>
      </w:r>
      <w:r w:rsidRPr="00220B71">
        <w:t>, déterminer le nombre d’atomes par maille ainsi que la coordinence du lithium dans la maille</w:t>
      </w:r>
      <w:r>
        <w:t>, après avoir défini cette notion.</w:t>
      </w:r>
    </w:p>
    <w:p w14:paraId="196B5F34" w14:textId="77777777" w:rsidR="002F6308" w:rsidRPr="00220B71" w:rsidRDefault="002F6308" w:rsidP="00037F1A">
      <w:pPr>
        <w:jc w:val="both"/>
      </w:pPr>
    </w:p>
    <w:p w14:paraId="79831D37" w14:textId="77777777" w:rsidR="002F6308" w:rsidRDefault="002F6308" w:rsidP="00037F1A">
      <w:pPr>
        <w:pStyle w:val="Paragraphedeliste"/>
        <w:numPr>
          <w:ilvl w:val="0"/>
          <w:numId w:val="12"/>
        </w:numPr>
        <w:jc w:val="both"/>
      </w:pPr>
      <w:r w:rsidRPr="00220B71">
        <w:t>Déterminer la valeur du paramètre de la maille.</w:t>
      </w:r>
    </w:p>
    <w:p w14:paraId="62C1CF4D" w14:textId="77777777" w:rsidR="00B52691" w:rsidRDefault="00B52691" w:rsidP="00B52691">
      <w:pPr>
        <w:jc w:val="both"/>
      </w:pPr>
    </w:p>
    <w:p w14:paraId="47BA8C7A" w14:textId="77777777" w:rsidR="002F6308" w:rsidRDefault="002F6308" w:rsidP="00037F1A">
      <w:pPr>
        <w:jc w:val="both"/>
        <w:rPr>
          <w:i/>
        </w:rPr>
      </w:pPr>
      <w:r w:rsidRPr="002F6308">
        <w:rPr>
          <w:i/>
        </w:rPr>
        <w:t xml:space="preserve">Le lithium réagit avec l’eau en milieu acide pour donner des ions lithium. </w:t>
      </w:r>
    </w:p>
    <w:p w14:paraId="469FC19D" w14:textId="77777777" w:rsidR="002F6308" w:rsidRPr="002F6308" w:rsidRDefault="002F6308" w:rsidP="00037F1A">
      <w:pPr>
        <w:jc w:val="both"/>
      </w:pPr>
    </w:p>
    <w:p w14:paraId="4E67DA94" w14:textId="77777777" w:rsidR="002F6308" w:rsidRPr="00220B71" w:rsidRDefault="002F6308" w:rsidP="00037F1A">
      <w:pPr>
        <w:pStyle w:val="Paragraphedeliste"/>
        <w:numPr>
          <w:ilvl w:val="0"/>
          <w:numId w:val="12"/>
        </w:numPr>
        <w:jc w:val="both"/>
      </w:pPr>
      <w:r w:rsidRPr="00220B71">
        <w:t xml:space="preserve">Ecrire l’équation </w:t>
      </w:r>
      <w:r w:rsidRPr="00C17110">
        <w:rPr>
          <w:b/>
        </w:rPr>
        <w:t>(1)</w:t>
      </w:r>
      <w:r>
        <w:t xml:space="preserve"> </w:t>
      </w:r>
      <w:r w:rsidRPr="00220B71">
        <w:t>de la réaction du lithium avec l’eau en milieu acide en prenant un coefficient stœchiométrique de 1 pour le lithium.</w:t>
      </w:r>
    </w:p>
    <w:p w14:paraId="4678F928" w14:textId="77777777" w:rsidR="002F6308" w:rsidRDefault="002F6308" w:rsidP="00037F1A">
      <w:pPr>
        <w:jc w:val="both"/>
      </w:pPr>
    </w:p>
    <w:p w14:paraId="6828E90A" w14:textId="334CDFFF" w:rsidR="002F6308" w:rsidRDefault="00626741" w:rsidP="00037F1A">
      <w:pPr>
        <w:pStyle w:val="Paragraphedeliste"/>
        <w:numPr>
          <w:ilvl w:val="0"/>
          <w:numId w:val="12"/>
        </w:numPr>
        <w:jc w:val="both"/>
      </w:pPr>
      <w:r>
        <w:t xml:space="preserve">Evaluer </w:t>
      </w:r>
      <w:r w:rsidR="002F6308" w:rsidRPr="00220B71">
        <w:t>l</w:t>
      </w:r>
      <w:r w:rsidR="002F6308">
        <w:t>a constante d’équilibre de la</w:t>
      </w:r>
      <w:r w:rsidR="002F6308" w:rsidRPr="00220B71">
        <w:t xml:space="preserve"> réaction</w:t>
      </w:r>
      <w:r w:rsidR="002F6308" w:rsidRPr="00C17110">
        <w:rPr>
          <w:b/>
        </w:rPr>
        <w:t xml:space="preserve"> (1)</w:t>
      </w:r>
      <w:r w:rsidR="002F6308" w:rsidRPr="00220B71">
        <w:t xml:space="preserve">. </w:t>
      </w:r>
      <w:r w:rsidR="002F6308">
        <w:t>La réaction est-elle attendue totale ?</w:t>
      </w:r>
      <w:r w:rsidR="002F6308" w:rsidRPr="00220B71">
        <w:t xml:space="preserve"> </w:t>
      </w:r>
    </w:p>
    <w:p w14:paraId="0481169A" w14:textId="77777777" w:rsidR="002F6308" w:rsidRPr="00220B71" w:rsidRDefault="002F6308" w:rsidP="00037F1A">
      <w:pPr>
        <w:jc w:val="both"/>
      </w:pPr>
    </w:p>
    <w:p w14:paraId="42EE1D8F" w14:textId="28615C83" w:rsidR="002F6308" w:rsidRDefault="002F6308" w:rsidP="00037F1A">
      <w:pPr>
        <w:pStyle w:val="Paragraphedeliste"/>
        <w:numPr>
          <w:ilvl w:val="0"/>
          <w:numId w:val="12"/>
        </w:numPr>
        <w:jc w:val="both"/>
      </w:pPr>
      <w:r>
        <w:t>Proposer une interprétation de l’assertion</w:t>
      </w:r>
      <w:r w:rsidRPr="00220B71">
        <w:t xml:space="preserve"> « Le lithium réagit </w:t>
      </w:r>
      <w:r>
        <w:t xml:space="preserve">peu </w:t>
      </w:r>
      <w:r w:rsidRPr="00220B71">
        <w:t>avec l</w:t>
      </w:r>
      <w:r>
        <w:t>’eau</w:t>
      </w:r>
      <w:r w:rsidRPr="00220B71">
        <w:t> ».</w:t>
      </w:r>
      <w:r>
        <w:t xml:space="preserve"> </w:t>
      </w:r>
    </w:p>
    <w:p w14:paraId="3A26D43F" w14:textId="77777777" w:rsidR="002F6308" w:rsidRPr="00140EFC" w:rsidRDefault="002F6308" w:rsidP="00037F1A">
      <w:pPr>
        <w:jc w:val="both"/>
      </w:pPr>
    </w:p>
    <w:p w14:paraId="4653E9FB" w14:textId="241ECFDD" w:rsidR="00B2777F" w:rsidRDefault="002157EC" w:rsidP="00037F1A">
      <w:pPr>
        <w:keepNext/>
        <w:keepLines/>
        <w:spacing w:before="120"/>
        <w:jc w:val="both"/>
        <w:rPr>
          <w:b/>
          <w:i/>
        </w:rPr>
      </w:pPr>
      <w:r>
        <w:rPr>
          <w:b/>
          <w:i/>
        </w:rPr>
        <w:t>B</w:t>
      </w:r>
      <w:r w:rsidR="00B2777F" w:rsidRPr="00B2777F">
        <w:rPr>
          <w:b/>
          <w:i/>
        </w:rPr>
        <w:t xml:space="preserve">) </w:t>
      </w:r>
      <w:r w:rsidR="004B5517" w:rsidRPr="004B5517">
        <w:rPr>
          <w:b/>
          <w:i/>
        </w:rPr>
        <w:t>Elaboration du lithium à partir du minerai : passage par des composés intermédiaires.</w:t>
      </w:r>
    </w:p>
    <w:p w14:paraId="441129B1" w14:textId="77777777" w:rsidR="00186E83" w:rsidRPr="00B2777F" w:rsidRDefault="00186E83" w:rsidP="00037F1A">
      <w:pPr>
        <w:keepNext/>
        <w:keepLines/>
        <w:spacing w:before="120"/>
        <w:jc w:val="both"/>
        <w:rPr>
          <w:b/>
          <w:i/>
        </w:rPr>
      </w:pPr>
    </w:p>
    <w:p w14:paraId="32E1C1FE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</w:rPr>
      </w:pPr>
      <w:r>
        <w:rPr>
          <w:i/>
        </w:rPr>
        <w:t>Document 2</w:t>
      </w:r>
      <w:r w:rsidRPr="00990ED2">
        <w:rPr>
          <w:i/>
        </w:rPr>
        <w:t> : Extrait des « Techniques de l’ingénieur »</w:t>
      </w:r>
    </w:p>
    <w:p w14:paraId="600BB563" w14:textId="77777777" w:rsidR="004B5517" w:rsidRPr="00990ED2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</w:rPr>
      </w:pPr>
    </w:p>
    <w:p w14:paraId="19DBFEF3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220B71">
        <w:t xml:space="preserve">« Le lithium </w:t>
      </w:r>
      <w:r>
        <w:t>est présent dans la lithosphère à une concentration de l’ordre de 60 ppm. Il existe plus d’une centaine d’espèces minérales contenant Li, dont environ 25 titrent plus de 2% en Li</w:t>
      </w:r>
      <w:r w:rsidRPr="00A06C33">
        <w:rPr>
          <w:vertAlign w:val="subscript"/>
        </w:rPr>
        <w:t>2</w:t>
      </w:r>
      <w:r>
        <w:t>O.</w:t>
      </w:r>
    </w:p>
    <w:p w14:paraId="3C3A9359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7D0634E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Les trois principaux minéraux du lithium sont des aluminosilicates (exemple : le spodumène de formule {4SiO</w:t>
      </w:r>
      <w:r w:rsidRPr="002E2471">
        <w:rPr>
          <w:vertAlign w:val="subscript"/>
        </w:rPr>
        <w:t>2</w:t>
      </w:r>
      <w:r>
        <w:t>.Al</w:t>
      </w:r>
      <w:r w:rsidRPr="002E2471">
        <w:rPr>
          <w:vertAlign w:val="subscript"/>
        </w:rPr>
        <w:t>2</w:t>
      </w:r>
      <w:r>
        <w:t>O</w:t>
      </w:r>
      <w:r w:rsidRPr="002E2471">
        <w:rPr>
          <w:vertAlign w:val="subscript"/>
        </w:rPr>
        <w:t>3</w:t>
      </w:r>
      <w:r>
        <w:t>.Li</w:t>
      </w:r>
      <w:r w:rsidRPr="002E2471">
        <w:rPr>
          <w:vertAlign w:val="subscript"/>
        </w:rPr>
        <w:t>2</w:t>
      </w:r>
      <w:r>
        <w:t>O}</w:t>
      </w:r>
      <w:proofErr w:type="gramStart"/>
      <w:r>
        <w:t>).[</w:t>
      </w:r>
      <w:proofErr w:type="gramEnd"/>
      <w:r>
        <w:t>…].</w:t>
      </w:r>
    </w:p>
    <w:p w14:paraId="2E3384E4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007E7591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Le spodumène est broyé dans un broyeur à boulets dans lequel est ajouté de l’acide sulfurique H</w:t>
      </w:r>
      <w:r w:rsidRPr="002E2471">
        <w:rPr>
          <w:vertAlign w:val="subscript"/>
        </w:rPr>
        <w:t>2</w:t>
      </w:r>
      <w:r>
        <w:t>SO</w:t>
      </w:r>
      <w:r w:rsidRPr="002E2471">
        <w:rPr>
          <w:vertAlign w:val="subscript"/>
        </w:rPr>
        <w:t>4</w:t>
      </w:r>
      <w:r>
        <w:t xml:space="preserve"> à 93% en excès par rapport à la stœchiométrie de la réaction ci-</w:t>
      </w:r>
      <w:proofErr w:type="gramStart"/>
      <w:r>
        <w:t>dessous.[</w:t>
      </w:r>
      <w:proofErr w:type="gramEnd"/>
      <w:r>
        <w:t xml:space="preserve">…]. </w:t>
      </w:r>
      <w:r w:rsidRPr="00F66943">
        <w:t>Cette lixiviation avec de l’eau met en solution</w:t>
      </w:r>
      <w:r>
        <w:t xml:space="preserve"> le lithium.</w:t>
      </w:r>
    </w:p>
    <w:p w14:paraId="097DE437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0E70E111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en-US"/>
        </w:rPr>
      </w:pPr>
      <w:r w:rsidRPr="002E2471">
        <w:rPr>
          <w:lang w:val="en-US"/>
        </w:rPr>
        <w:t>{4SiO</w:t>
      </w:r>
      <w:r w:rsidRPr="002E2471">
        <w:rPr>
          <w:vertAlign w:val="subscript"/>
          <w:lang w:val="en-US"/>
        </w:rPr>
        <w:t>2</w:t>
      </w:r>
      <w:r w:rsidRPr="002E2471">
        <w:rPr>
          <w:lang w:val="en-US"/>
        </w:rPr>
        <w:t>.Al</w:t>
      </w:r>
      <w:r w:rsidRPr="002E2471">
        <w:rPr>
          <w:vertAlign w:val="subscript"/>
          <w:lang w:val="en-US"/>
        </w:rPr>
        <w:t>2</w:t>
      </w:r>
      <w:r w:rsidRPr="002E2471">
        <w:rPr>
          <w:lang w:val="en-US"/>
        </w:rPr>
        <w:t>O</w:t>
      </w:r>
      <w:r w:rsidRPr="002E2471">
        <w:rPr>
          <w:vertAlign w:val="subscript"/>
          <w:lang w:val="en-US"/>
        </w:rPr>
        <w:t>3</w:t>
      </w:r>
      <w:r w:rsidRPr="002E2471">
        <w:rPr>
          <w:lang w:val="en-US"/>
        </w:rPr>
        <w:t>.Li</w:t>
      </w:r>
      <w:r w:rsidRPr="002E2471">
        <w:rPr>
          <w:vertAlign w:val="subscript"/>
          <w:lang w:val="en-US"/>
        </w:rPr>
        <w:t>2</w:t>
      </w:r>
      <w:r w:rsidRPr="002E2471">
        <w:rPr>
          <w:lang w:val="en-US"/>
        </w:rPr>
        <w:t xml:space="preserve">O} </w:t>
      </w:r>
      <w:r w:rsidRPr="00F66943">
        <w:rPr>
          <w:lang w:val="en-US"/>
        </w:rPr>
        <w:t>+ 8 H</w:t>
      </w:r>
      <w:r w:rsidRPr="002E2471">
        <w:rPr>
          <w:vertAlign w:val="superscript"/>
          <w:lang w:val="en-US"/>
        </w:rPr>
        <w:t>+</w:t>
      </w:r>
      <w:r w:rsidRPr="00F66943">
        <w:rPr>
          <w:lang w:val="en-US"/>
        </w:rPr>
        <w:t xml:space="preserve"> = 2 Li</w:t>
      </w:r>
      <w:r w:rsidRPr="002E2471">
        <w:rPr>
          <w:vertAlign w:val="superscript"/>
          <w:lang w:val="en-US"/>
        </w:rPr>
        <w:t>+</w:t>
      </w:r>
      <w:r w:rsidRPr="00F66943">
        <w:rPr>
          <w:lang w:val="en-US"/>
        </w:rPr>
        <w:t xml:space="preserve"> + 2 Al</w:t>
      </w:r>
      <w:r w:rsidRPr="002E2471">
        <w:rPr>
          <w:vertAlign w:val="superscript"/>
          <w:lang w:val="en-US"/>
        </w:rPr>
        <w:t>3+</w:t>
      </w:r>
      <w:r w:rsidRPr="00F66943">
        <w:rPr>
          <w:lang w:val="en-US"/>
        </w:rPr>
        <w:t xml:space="preserve"> + 4 SiO</w:t>
      </w:r>
      <w:r w:rsidRPr="002E2471">
        <w:rPr>
          <w:vertAlign w:val="subscript"/>
          <w:lang w:val="en-US"/>
        </w:rPr>
        <w:t>2</w:t>
      </w:r>
      <w:r w:rsidRPr="00F66943">
        <w:rPr>
          <w:lang w:val="en-US"/>
        </w:rPr>
        <w:t xml:space="preserve"> + 4</w:t>
      </w:r>
      <w:r>
        <w:rPr>
          <w:lang w:val="en-US"/>
        </w:rPr>
        <w:t xml:space="preserve"> </w:t>
      </w:r>
      <w:r w:rsidRPr="00F66943">
        <w:rPr>
          <w:lang w:val="en-US"/>
        </w:rPr>
        <w:t>H</w:t>
      </w:r>
      <w:r w:rsidRPr="002E2471">
        <w:rPr>
          <w:vertAlign w:val="subscript"/>
          <w:lang w:val="en-US"/>
        </w:rPr>
        <w:t>2</w:t>
      </w:r>
      <w:r w:rsidRPr="00F66943">
        <w:rPr>
          <w:lang w:val="en-US"/>
        </w:rPr>
        <w:t>O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   </w:t>
      </w:r>
      <w:r>
        <w:rPr>
          <w:b/>
          <w:lang w:val="en-US"/>
        </w:rPr>
        <w:t>(</w:t>
      </w:r>
      <w:proofErr w:type="gramEnd"/>
      <w:r>
        <w:rPr>
          <w:b/>
          <w:lang w:val="en-US"/>
        </w:rPr>
        <w:t>2</w:t>
      </w:r>
      <w:r w:rsidRPr="002E2471">
        <w:rPr>
          <w:b/>
          <w:lang w:val="en-US"/>
        </w:rPr>
        <w:t>)</w:t>
      </w:r>
    </w:p>
    <w:p w14:paraId="3DA8CD19" w14:textId="77777777" w:rsidR="004B5517" w:rsidRPr="00F66943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lang w:val="en-US"/>
        </w:rPr>
      </w:pPr>
    </w:p>
    <w:p w14:paraId="1B771528" w14:textId="77777777" w:rsidR="004B5517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Les impuretés Mg, </w:t>
      </w:r>
      <w:proofErr w:type="gramStart"/>
      <w:r>
        <w:t>Ca</w:t>
      </w:r>
      <w:proofErr w:type="gramEnd"/>
      <w:r>
        <w:t>, Al et Fe sont précipitées par neutralisation à la chaux, puis le lithium est précipité par du carbonate de sodium Na</w:t>
      </w:r>
      <w:r w:rsidRPr="002E2471">
        <w:rPr>
          <w:vertAlign w:val="subscript"/>
        </w:rPr>
        <w:t>2</w:t>
      </w:r>
      <w:r>
        <w:t>CO</w:t>
      </w:r>
      <w:r w:rsidRPr="002E2471">
        <w:rPr>
          <w:vertAlign w:val="subscript"/>
        </w:rPr>
        <w:t>3</w:t>
      </w:r>
      <w:r>
        <w:t xml:space="preserve"> à l’état de carbonate de lithium. […].</w:t>
      </w:r>
    </w:p>
    <w:p w14:paraId="4273658D" w14:textId="77777777" w:rsidR="004B5517" w:rsidRPr="00F66943" w:rsidRDefault="004B5517" w:rsidP="00037F1A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Le carbonate de lithium purifié est transformé en chlorure par réaction avec l’acide chlorhydrique.</w:t>
      </w:r>
    </w:p>
    <w:p w14:paraId="09BED9DA" w14:textId="4D19097B" w:rsidR="00B2777F" w:rsidRDefault="00B2777F" w:rsidP="00037F1A">
      <w:pPr>
        <w:spacing w:before="120"/>
        <w:jc w:val="center"/>
      </w:pPr>
    </w:p>
    <w:p w14:paraId="64782795" w14:textId="2634894E" w:rsidR="004B5517" w:rsidRDefault="004B5517" w:rsidP="00037F1A">
      <w:pPr>
        <w:pStyle w:val="Paragraphedeliste"/>
        <w:numPr>
          <w:ilvl w:val="0"/>
          <w:numId w:val="12"/>
        </w:numPr>
        <w:jc w:val="both"/>
      </w:pPr>
      <w:r>
        <w:lastRenderedPageBreak/>
        <w:t xml:space="preserve">En considérant la réaction </w:t>
      </w:r>
      <w:r>
        <w:rPr>
          <w:b/>
        </w:rPr>
        <w:t>(2</w:t>
      </w:r>
      <w:r w:rsidRPr="002844B3">
        <w:rPr>
          <w:b/>
        </w:rPr>
        <w:t>)</w:t>
      </w:r>
      <w:r>
        <w:t xml:space="preserve"> comme totale, quel est le volume minimal d’acide sulfurique à 93% </w:t>
      </w:r>
      <w:r w:rsidRPr="0022299F">
        <w:t>nécessaire pour dissoudre 1 mole de spodumène ?</w:t>
      </w:r>
      <w:r>
        <w:t xml:space="preserve"> Pour simplifier on considérera que les 2 acidités sont fortes.</w:t>
      </w:r>
    </w:p>
    <w:p w14:paraId="1CBE23FC" w14:textId="77777777" w:rsidR="004766D8" w:rsidRPr="004766D8" w:rsidRDefault="004766D8" w:rsidP="00037F1A">
      <w:pPr>
        <w:jc w:val="both"/>
        <w:rPr>
          <w:bCs/>
        </w:rPr>
      </w:pPr>
    </w:p>
    <w:p w14:paraId="33C71223" w14:textId="0D64138E" w:rsidR="004B5517" w:rsidRDefault="004B5517" w:rsidP="00037F1A">
      <w:pPr>
        <w:pStyle w:val="Paragraphedeliste"/>
        <w:numPr>
          <w:ilvl w:val="0"/>
          <w:numId w:val="12"/>
        </w:numPr>
        <w:jc w:val="both"/>
      </w:pPr>
      <w:r>
        <w:t>Lors de l’étape de précipitation des impuretés, que l’on assimilera aux seuls ions aluminium, calculer le pH à atteindre pour commencer à précipiter les ions aluminium ainsi que le pH à atteindre pour précipiter 99,9 % des ions aluminium initialement présents (on considérera une solution initiale contenant des ions Li</w:t>
      </w:r>
      <w:r w:rsidRPr="008373C3">
        <w:rPr>
          <w:vertAlign w:val="superscript"/>
        </w:rPr>
        <w:t>+</w:t>
      </w:r>
      <w:r>
        <w:t xml:space="preserve"> à 0,1 </w:t>
      </w:r>
      <w:proofErr w:type="gramStart"/>
      <w:r>
        <w:t>mol.L</w:t>
      </w:r>
      <w:proofErr w:type="gramEnd"/>
      <w:r w:rsidRPr="008373C3">
        <w:rPr>
          <w:vertAlign w:val="superscript"/>
        </w:rPr>
        <w:t>-1</w:t>
      </w:r>
      <w:r>
        <w:t xml:space="preserve"> et l’impureté Al</w:t>
      </w:r>
      <w:r w:rsidRPr="008373C3">
        <w:rPr>
          <w:vertAlign w:val="superscript"/>
        </w:rPr>
        <w:t>3+</w:t>
      </w:r>
      <w:r>
        <w:t xml:space="preserve"> à hauteur de 1% en quantité de matière ; on négligera la dilution).</w:t>
      </w:r>
    </w:p>
    <w:p w14:paraId="06B0B2EA" w14:textId="77777777" w:rsidR="004B5517" w:rsidRPr="004B5517" w:rsidRDefault="004B5517" w:rsidP="00037F1A">
      <w:pPr>
        <w:spacing w:before="240"/>
        <w:jc w:val="both"/>
        <w:rPr>
          <w:i/>
        </w:rPr>
      </w:pPr>
      <w:r w:rsidRPr="004B5517">
        <w:rPr>
          <w:i/>
        </w:rPr>
        <w:t>Le carbonate de lithium est un composé peu soluble dans l’eau. Sa solubilité est de l’ordre de 0,2 </w:t>
      </w:r>
      <w:proofErr w:type="gramStart"/>
      <w:r w:rsidRPr="004B5517">
        <w:rPr>
          <w:i/>
        </w:rPr>
        <w:t>mol.L</w:t>
      </w:r>
      <w:proofErr w:type="gramEnd"/>
      <w:r w:rsidRPr="004B5517">
        <w:rPr>
          <w:i/>
          <w:vertAlign w:val="superscript"/>
        </w:rPr>
        <w:t>-1</w:t>
      </w:r>
      <w:r w:rsidRPr="004B5517">
        <w:rPr>
          <w:i/>
        </w:rPr>
        <w:t xml:space="preserve"> à 20°C et de 0,1 mol.L</w:t>
      </w:r>
      <w:r w:rsidRPr="004B5517">
        <w:rPr>
          <w:i/>
          <w:vertAlign w:val="superscript"/>
        </w:rPr>
        <w:t>-1</w:t>
      </w:r>
      <w:r w:rsidRPr="004B5517">
        <w:rPr>
          <w:i/>
        </w:rPr>
        <w:t xml:space="preserve"> à 100°C.</w:t>
      </w:r>
    </w:p>
    <w:p w14:paraId="713081C5" w14:textId="77777777" w:rsidR="004B5517" w:rsidRPr="004B5517" w:rsidRDefault="004B5517" w:rsidP="00037F1A">
      <w:pPr>
        <w:jc w:val="both"/>
        <w:rPr>
          <w:bCs/>
        </w:rPr>
      </w:pPr>
    </w:p>
    <w:p w14:paraId="3DAD7DF5" w14:textId="77777777" w:rsidR="00626741" w:rsidRDefault="00626741" w:rsidP="00037F1A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Le carbonate de lithium est-il plus ou moins soluble que le carbonate de sodium ? Justifier.</w:t>
      </w:r>
    </w:p>
    <w:p w14:paraId="3E282E6B" w14:textId="77777777" w:rsidR="00626741" w:rsidRDefault="00626741" w:rsidP="00037F1A">
      <w:pPr>
        <w:jc w:val="both"/>
        <w:rPr>
          <w:bCs/>
        </w:rPr>
      </w:pPr>
    </w:p>
    <w:p w14:paraId="1C9A5256" w14:textId="2A37CD48" w:rsidR="006B35E1" w:rsidRPr="007C5ACC" w:rsidRDefault="004B5517" w:rsidP="00037F1A">
      <w:pPr>
        <w:numPr>
          <w:ilvl w:val="0"/>
          <w:numId w:val="12"/>
        </w:numPr>
        <w:jc w:val="both"/>
        <w:rPr>
          <w:bCs/>
        </w:rPr>
      </w:pPr>
      <w:r>
        <w:t xml:space="preserve">Ecrire l’équation de la réaction </w:t>
      </w:r>
      <w:r w:rsidRPr="00C17110">
        <w:rPr>
          <w:b/>
        </w:rPr>
        <w:t>(3)</w:t>
      </w:r>
      <w:r>
        <w:t xml:space="preserve"> de dissolution du carbonate de lithium</w:t>
      </w:r>
      <w:r w:rsidR="00AB438E">
        <w:t>.</w:t>
      </w:r>
    </w:p>
    <w:p w14:paraId="4D2C261C" w14:textId="77777777" w:rsidR="007C5ACC" w:rsidRDefault="007C5ACC" w:rsidP="007C5ACC">
      <w:pPr>
        <w:pStyle w:val="Paragraphedeliste"/>
        <w:rPr>
          <w:bCs/>
        </w:rPr>
      </w:pPr>
    </w:p>
    <w:p w14:paraId="01B9BA49" w14:textId="603E1A05" w:rsidR="007C5ACC" w:rsidRPr="00186E83" w:rsidRDefault="007C5ACC" w:rsidP="00037F1A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La réaction est-elle endothermique ou exothermique ?</w:t>
      </w:r>
    </w:p>
    <w:p w14:paraId="2E23B0A7" w14:textId="77777777" w:rsidR="00852FF5" w:rsidRDefault="00852FF5" w:rsidP="00037F1A">
      <w:pPr>
        <w:jc w:val="both"/>
        <w:rPr>
          <w:rFonts w:eastAsia="Bitstream Vera Sans" w:cs="Tahoma"/>
          <w:szCs w:val="20"/>
          <w:lang w:bidi="fr-FR"/>
        </w:rPr>
      </w:pPr>
    </w:p>
    <w:p w14:paraId="1E3DE7CD" w14:textId="77777777" w:rsidR="005A3C12" w:rsidRPr="005A3C12" w:rsidRDefault="005A3C12" w:rsidP="005A3C12">
      <w:pPr>
        <w:jc w:val="both"/>
        <w:rPr>
          <w:b/>
        </w:rPr>
      </w:pPr>
    </w:p>
    <w:p w14:paraId="657DC60C" w14:textId="26C9B3D3" w:rsidR="00186E83" w:rsidRDefault="00186E83" w:rsidP="00037F1A">
      <w:pPr>
        <w:jc w:val="both"/>
        <w:rPr>
          <w:b/>
          <w:i/>
        </w:rPr>
      </w:pPr>
      <w:r>
        <w:rPr>
          <w:b/>
          <w:i/>
        </w:rPr>
        <w:t>C</w:t>
      </w:r>
      <w:r w:rsidRPr="00B2777F">
        <w:rPr>
          <w:b/>
          <w:i/>
        </w:rPr>
        <w:t xml:space="preserve">) </w:t>
      </w:r>
      <w:r w:rsidRPr="004B5517">
        <w:rPr>
          <w:b/>
          <w:i/>
        </w:rPr>
        <w:t>Elaboration du lithium à partir du minerai :</w:t>
      </w:r>
      <w:r>
        <w:rPr>
          <w:b/>
          <w:i/>
        </w:rPr>
        <w:t xml:space="preserve"> électrolyse.</w:t>
      </w:r>
    </w:p>
    <w:p w14:paraId="1175679F" w14:textId="77777777" w:rsidR="005A3C12" w:rsidRDefault="005A3C12" w:rsidP="00037F1A">
      <w:pPr>
        <w:jc w:val="both"/>
        <w:rPr>
          <w:b/>
          <w:i/>
        </w:rPr>
      </w:pPr>
    </w:p>
    <w:p w14:paraId="7985B107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</w:rPr>
      </w:pPr>
      <w:r>
        <w:rPr>
          <w:i/>
        </w:rPr>
        <w:t>Document 3</w:t>
      </w:r>
      <w:r w:rsidRPr="00990ED2">
        <w:rPr>
          <w:i/>
        </w:rPr>
        <w:t> : Extrait des « Techniques de l’ingénieur »</w:t>
      </w:r>
    </w:p>
    <w:p w14:paraId="6573AFBB" w14:textId="77777777" w:rsidR="00186E83" w:rsidRPr="00990ED2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</w:rPr>
      </w:pPr>
    </w:p>
    <w:p w14:paraId="18E54C56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220B71">
        <w:t xml:space="preserve">« Le lithium </w:t>
      </w:r>
      <w:r>
        <w:t>métal est obtenu par électrolyse ignée de son chlorure. […]. L’électrolyse s’effectue dans une cellule de type Down comparable à la cellule produisant le sodium. Cette cellule comprend :</w:t>
      </w:r>
    </w:p>
    <w:p w14:paraId="2FAE3D36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517ACE">
        <w:tab/>
      </w:r>
      <w:r>
        <w:t>- une cuve en acier revêtue entièrement de briques réfractaires et calorifugées ;</w:t>
      </w:r>
    </w:p>
    <w:p w14:paraId="4A6EFC69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ab/>
        <w:t>- quatre anodes en graphite dont une seule est représentée sur le schéma ;</w:t>
      </w:r>
    </w:p>
    <w:p w14:paraId="1ED6200A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ab/>
        <w:t>- une cathode annulaire entourant les anodes ;</w:t>
      </w:r>
    </w:p>
    <w:p w14:paraId="1797D595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ab/>
        <w:t>- quatre diaphragmes en toile métallique situés entre les électrodes pour empêcher la recombinaison entre le lithium et le dichlore ;</w:t>
      </w:r>
    </w:p>
    <w:p w14:paraId="36E98694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ab/>
        <w:t xml:space="preserve">- un collecteur, une sorte de cloche portant les diaphragmes, placé </w:t>
      </w:r>
      <w:proofErr w:type="spellStart"/>
      <w:r>
        <w:t>au dessus</w:t>
      </w:r>
      <w:proofErr w:type="spellEnd"/>
      <w:r>
        <w:t xml:space="preserve"> des anodes, qui recueille séparément le lithium et le dichlore.</w:t>
      </w:r>
    </w:p>
    <w:p w14:paraId="222995D7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7DCA040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Le chlorure de lithium est alimenté en continu dans la cellule ; le débit est réglé de sorte que le niveau reste constant. […].</w:t>
      </w:r>
    </w:p>
    <w:p w14:paraId="30662B14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A8F6D2A" w14:textId="77777777" w:rsidR="00186E83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Dans les cellules les plus récentes, les conditions d’électrolyse sont les suivantes : pour une densité de courant de 6 à 7 kA.m</w:t>
      </w:r>
      <w:r w:rsidRPr="008373C3">
        <w:rPr>
          <w:vertAlign w:val="superscript"/>
        </w:rPr>
        <w:t>-2</w:t>
      </w:r>
      <w:r>
        <w:t xml:space="preserve">, la tension est de l’ordre de 6 à 7,5 V. […]. </w:t>
      </w:r>
    </w:p>
    <w:p w14:paraId="25FC91D7" w14:textId="4B5BC85D" w:rsidR="00186E83" w:rsidRPr="00216366" w:rsidRDefault="00186E83" w:rsidP="00037F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Une cellule d’électrolyse produit 275 kg de lithium et 1400 kg de dichlore par jour et la consommation électrique est de 30 à 35 kWh.kg</w:t>
      </w:r>
      <w:r w:rsidRPr="008373C3">
        <w:rPr>
          <w:vertAlign w:val="superscript"/>
        </w:rPr>
        <w:t>-1</w:t>
      </w:r>
      <w:r>
        <w:t xml:space="preserve"> de lithium.</w:t>
      </w:r>
    </w:p>
    <w:p w14:paraId="271560FF" w14:textId="77777777" w:rsidR="00186E83" w:rsidRDefault="00186E83" w:rsidP="00037F1A">
      <w:pPr>
        <w:jc w:val="both"/>
        <w:rPr>
          <w:i/>
        </w:rPr>
      </w:pPr>
    </w:p>
    <w:p w14:paraId="3A894E3E" w14:textId="77777777" w:rsidR="00186E83" w:rsidRDefault="00186E83" w:rsidP="00037F1A">
      <w:pPr>
        <w:keepNext/>
        <w:jc w:val="both"/>
      </w:pPr>
      <w:r w:rsidRPr="00D2383A">
        <w:rPr>
          <w:i/>
        </w:rPr>
        <w:lastRenderedPageBreak/>
        <w:t>Schéma simplifié de l’électrolyseur</w:t>
      </w:r>
      <w:r>
        <w:t> :</w:t>
      </w:r>
    </w:p>
    <w:p w14:paraId="492CC7D7" w14:textId="77777777" w:rsidR="00037F1A" w:rsidRDefault="00037F1A" w:rsidP="00037F1A">
      <w:pPr>
        <w:keepNext/>
        <w:jc w:val="both"/>
      </w:pPr>
    </w:p>
    <w:p w14:paraId="408B68D4" w14:textId="56DE8479" w:rsidR="00186E83" w:rsidRDefault="00B52691" w:rsidP="00B52691">
      <w:pPr>
        <w:keepNext/>
        <w:jc w:val="center"/>
      </w:pPr>
      <w:r>
        <w:rPr>
          <w:noProof/>
        </w:rPr>
        <w:drawing>
          <wp:inline distT="0" distB="0" distL="0" distR="0" wp14:anchorId="285066A9" wp14:editId="0E136046">
            <wp:extent cx="4574963" cy="3526277"/>
            <wp:effectExtent l="0" t="0" r="0" b="4445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83" cy="35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9087" w14:textId="77777777" w:rsidR="00BC4383" w:rsidRDefault="00BC4383" w:rsidP="00037F1A">
      <w:pPr>
        <w:jc w:val="both"/>
        <w:rPr>
          <w:i/>
        </w:rPr>
      </w:pPr>
    </w:p>
    <w:p w14:paraId="3F4171B8" w14:textId="444422A9" w:rsidR="00186E83" w:rsidRPr="00216366" w:rsidRDefault="00186E83" w:rsidP="00037F1A">
      <w:pPr>
        <w:jc w:val="both"/>
        <w:rPr>
          <w:i/>
        </w:rPr>
      </w:pPr>
      <w:r w:rsidRPr="00216366">
        <w:rPr>
          <w:i/>
        </w:rPr>
        <w:t>En complément d’information, une électrolyse ignée signifie que le chlorure de lithium est électrolysé sous forme de sel fondu, la température d’électrolyse étant comprise entre 400 et 460 °C. Le lithium métal est également obtenu à l’état liquide. Le milieu dans l’électrolyseur est parfaitement anhydre. On considérera le chlorure de lithium comme étant totalement dissocié (</w:t>
      </w:r>
      <w:proofErr w:type="spellStart"/>
      <w:r w:rsidRPr="00216366">
        <w:rPr>
          <w:i/>
        </w:rPr>
        <w:t>Li</w:t>
      </w:r>
      <w:proofErr w:type="gramStart"/>
      <w:r w:rsidRPr="00216366">
        <w:rPr>
          <w:i/>
          <w:vertAlign w:val="superscript"/>
        </w:rPr>
        <w:t>+</w:t>
      </w:r>
      <w:r w:rsidRPr="00216366">
        <w:rPr>
          <w:i/>
        </w:rPr>
        <w:t>,Cl</w:t>
      </w:r>
      <w:proofErr w:type="spellEnd"/>
      <w:proofErr w:type="gramEnd"/>
      <w:r w:rsidRPr="00216366">
        <w:rPr>
          <w:i/>
          <w:vertAlign w:val="superscript"/>
        </w:rPr>
        <w:t>-</w:t>
      </w:r>
      <w:r w:rsidRPr="00216366">
        <w:rPr>
          <w:i/>
        </w:rPr>
        <w:t xml:space="preserve">) à la température d’électrolyse. La densité de courant indiquée est donnée pour l’électrode où apparaît le lithium. La consommation électrique indiquée </w:t>
      </w:r>
      <w:r w:rsidR="004B1D77">
        <w:rPr>
          <w:i/>
        </w:rPr>
        <w:t>prend</w:t>
      </w:r>
      <w:r w:rsidRPr="00216366">
        <w:rPr>
          <w:i/>
        </w:rPr>
        <w:t xml:space="preserve"> en compte le fonctionnement de l’électrolyse et le chauffage de la cellule.</w:t>
      </w:r>
    </w:p>
    <w:p w14:paraId="23045D8D" w14:textId="77777777" w:rsidR="00186E83" w:rsidRDefault="00186E83" w:rsidP="00037F1A">
      <w:pPr>
        <w:jc w:val="both"/>
        <w:rPr>
          <w:b/>
        </w:rPr>
      </w:pPr>
    </w:p>
    <w:p w14:paraId="20AC23C9" w14:textId="77777777" w:rsidR="00186E83" w:rsidRDefault="00186E83" w:rsidP="00037F1A">
      <w:pPr>
        <w:pStyle w:val="Paragraphedeliste"/>
        <w:numPr>
          <w:ilvl w:val="0"/>
          <w:numId w:val="12"/>
        </w:numPr>
        <w:jc w:val="both"/>
      </w:pPr>
      <w:r w:rsidRPr="003875E5">
        <w:t>Déterminer</w:t>
      </w:r>
      <w:r>
        <w:t>, en justifiant,</w:t>
      </w:r>
      <w:r w:rsidRPr="003875E5">
        <w:t xml:space="preserve"> les réactions </w:t>
      </w:r>
      <w:r>
        <w:t>à l’anode et à la cathode ainsi que</w:t>
      </w:r>
      <w:r w:rsidRPr="003875E5">
        <w:t xml:space="preserve"> l’équation </w:t>
      </w:r>
      <w:r>
        <w:t xml:space="preserve">globale </w:t>
      </w:r>
      <w:r w:rsidRPr="003875E5">
        <w:t>de la réaction</w:t>
      </w:r>
      <w:r>
        <w:t xml:space="preserve"> d’électrolyse.</w:t>
      </w:r>
    </w:p>
    <w:p w14:paraId="64D43A53" w14:textId="77777777" w:rsidR="00186E83" w:rsidRDefault="00186E83" w:rsidP="00037F1A">
      <w:pPr>
        <w:jc w:val="both"/>
        <w:rPr>
          <w:b/>
        </w:rPr>
      </w:pPr>
    </w:p>
    <w:p w14:paraId="79BF2C44" w14:textId="4CDB4C75" w:rsidR="00186E83" w:rsidRPr="00186E83" w:rsidRDefault="00186E83" w:rsidP="00037F1A">
      <w:pPr>
        <w:pStyle w:val="Paragraphedeliste"/>
        <w:numPr>
          <w:ilvl w:val="0"/>
          <w:numId w:val="12"/>
        </w:numPr>
        <w:jc w:val="both"/>
        <w:rPr>
          <w:b/>
        </w:rPr>
      </w:pPr>
      <w:r>
        <w:t xml:space="preserve">Nommer les espèces chimiques </w:t>
      </w:r>
      <w:r w:rsidRPr="00AA0BD0">
        <w:rPr>
          <w:b/>
          <w:i/>
        </w:rPr>
        <w:t>1</w:t>
      </w:r>
      <w:r>
        <w:t xml:space="preserve"> à </w:t>
      </w:r>
      <w:r w:rsidRPr="00AA0BD0">
        <w:rPr>
          <w:b/>
          <w:i/>
        </w:rPr>
        <w:t>4</w:t>
      </w:r>
      <w:r>
        <w:t xml:space="preserve"> et affecter les termes d’anode et de cathode aux électrodes </w:t>
      </w:r>
      <w:r w:rsidRPr="00AA0BD0">
        <w:rPr>
          <w:b/>
          <w:i/>
        </w:rPr>
        <w:t>a</w:t>
      </w:r>
      <w:r>
        <w:t xml:space="preserve"> et</w:t>
      </w:r>
      <w:r w:rsidRPr="00AA0BD0">
        <w:rPr>
          <w:b/>
          <w:i/>
        </w:rPr>
        <w:t xml:space="preserve"> b</w:t>
      </w:r>
      <w:r>
        <w:rPr>
          <w:b/>
          <w:i/>
        </w:rPr>
        <w:t>.</w:t>
      </w:r>
    </w:p>
    <w:p w14:paraId="68382473" w14:textId="77777777" w:rsidR="00186E83" w:rsidRDefault="00186E83" w:rsidP="00037F1A">
      <w:pPr>
        <w:jc w:val="both"/>
        <w:rPr>
          <w:b/>
        </w:rPr>
      </w:pPr>
    </w:p>
    <w:p w14:paraId="67F07811" w14:textId="0C2B40FE" w:rsidR="00186E83" w:rsidRPr="00186E83" w:rsidRDefault="00186E83" w:rsidP="00037F1A">
      <w:pPr>
        <w:pStyle w:val="Paragraphedeliste"/>
        <w:numPr>
          <w:ilvl w:val="0"/>
          <w:numId w:val="12"/>
        </w:numPr>
        <w:jc w:val="both"/>
        <w:rPr>
          <w:b/>
        </w:rPr>
      </w:pPr>
      <w:r>
        <w:t xml:space="preserve">Estimer la tension minimale d’électrolyse. Quel phénomène </w:t>
      </w:r>
      <w:r w:rsidR="00100E96">
        <w:t>explique</w:t>
      </w:r>
      <w:r>
        <w:t xml:space="preserve"> l’écart entre la valeur calculée et la valeur indiquée dans le </w:t>
      </w:r>
      <w:r w:rsidRPr="00AA0BD0">
        <w:rPr>
          <w:i/>
        </w:rPr>
        <w:t>document 3</w:t>
      </w:r>
      <w:r>
        <w:rPr>
          <w:i/>
        </w:rPr>
        <w:t> </w:t>
      </w:r>
      <w:r>
        <w:t>?</w:t>
      </w:r>
    </w:p>
    <w:p w14:paraId="26BF8217" w14:textId="77777777" w:rsidR="00186E83" w:rsidRDefault="00186E83" w:rsidP="00037F1A">
      <w:pPr>
        <w:jc w:val="both"/>
        <w:rPr>
          <w:b/>
        </w:rPr>
      </w:pPr>
    </w:p>
    <w:p w14:paraId="329F047C" w14:textId="77777777" w:rsidR="00186E83" w:rsidRDefault="00186E83" w:rsidP="00037F1A">
      <w:pPr>
        <w:pStyle w:val="Paragraphedeliste"/>
        <w:numPr>
          <w:ilvl w:val="0"/>
          <w:numId w:val="12"/>
        </w:numPr>
        <w:jc w:val="both"/>
      </w:pPr>
      <w:r>
        <w:t xml:space="preserve">Vérifier que les masses de lithium et de dichlore obtenues, indiquées dans le </w:t>
      </w:r>
      <w:r w:rsidRPr="00AA0BD0">
        <w:rPr>
          <w:i/>
        </w:rPr>
        <w:t>document 3</w:t>
      </w:r>
      <w:r>
        <w:t>, sont bien cohérentes entre elles.</w:t>
      </w:r>
    </w:p>
    <w:p w14:paraId="64918089" w14:textId="77777777" w:rsidR="00186E83" w:rsidRDefault="00186E83" w:rsidP="00037F1A">
      <w:pPr>
        <w:jc w:val="both"/>
        <w:rPr>
          <w:b/>
        </w:rPr>
      </w:pPr>
    </w:p>
    <w:p w14:paraId="6D1B246A" w14:textId="365E9520" w:rsidR="00186E83" w:rsidRPr="00186E83" w:rsidRDefault="00186E83" w:rsidP="00037F1A">
      <w:pPr>
        <w:pStyle w:val="Paragraphedeliste"/>
        <w:numPr>
          <w:ilvl w:val="0"/>
          <w:numId w:val="12"/>
        </w:numPr>
        <w:jc w:val="both"/>
        <w:rPr>
          <w:b/>
        </w:rPr>
      </w:pPr>
      <w:r>
        <w:t>Déterminer la valeur de la surface de l’électrode où apparaît le lithium. On supposera un rendement d’électrolyse de 100%, c’est-à-dire que tous les électrons échangés servent à la réaction.</w:t>
      </w:r>
    </w:p>
    <w:p w14:paraId="5D2E1ABE" w14:textId="77777777" w:rsidR="00186E83" w:rsidRDefault="00186E83" w:rsidP="00037F1A">
      <w:pPr>
        <w:jc w:val="both"/>
        <w:rPr>
          <w:b/>
        </w:rPr>
      </w:pPr>
    </w:p>
    <w:p w14:paraId="2A18F303" w14:textId="750FF126" w:rsidR="00186E83" w:rsidRPr="00186E83" w:rsidRDefault="00186E83" w:rsidP="00037F1A">
      <w:pPr>
        <w:pStyle w:val="Paragraphedeliste"/>
        <w:numPr>
          <w:ilvl w:val="0"/>
          <w:numId w:val="12"/>
        </w:numPr>
        <w:jc w:val="both"/>
        <w:rPr>
          <w:b/>
        </w:rPr>
      </w:pPr>
      <w:r>
        <w:t>Montrer que</w:t>
      </w:r>
      <w:r w:rsidRPr="004F2C0E">
        <w:t xml:space="preserve"> les données du </w:t>
      </w:r>
      <w:r w:rsidRPr="004F2C0E">
        <w:rPr>
          <w:i/>
        </w:rPr>
        <w:t>document 3</w:t>
      </w:r>
      <w:r w:rsidRPr="004F2C0E">
        <w:t xml:space="preserve"> permettent de retrouver par calcul </w:t>
      </w:r>
      <w:r>
        <w:t>une valeur légèrement sous-estimée de la consommation électrique</w:t>
      </w:r>
      <w:r w:rsidRPr="004F2C0E">
        <w:t xml:space="preserve">. </w:t>
      </w:r>
      <w:r>
        <w:t xml:space="preserve">Comment interpréter l’écart entre la valeur calculée et la valeur indiquée dans le </w:t>
      </w:r>
      <w:r w:rsidRPr="000E6B0A">
        <w:rPr>
          <w:i/>
        </w:rPr>
        <w:t>document 3</w:t>
      </w:r>
      <w:r>
        <w:t> ?</w:t>
      </w:r>
    </w:p>
    <w:p w14:paraId="74F5017A" w14:textId="77777777" w:rsidR="00226A3C" w:rsidRPr="00895682" w:rsidRDefault="00226A3C" w:rsidP="00037F1A">
      <w:pPr>
        <w:jc w:val="both"/>
        <w:rPr>
          <w:rFonts w:eastAsia="Bitstream Vera Sans" w:cs="Tahoma"/>
          <w:szCs w:val="20"/>
          <w:lang w:bidi="fr-FR"/>
        </w:rPr>
      </w:pPr>
    </w:p>
    <w:p w14:paraId="3D6E6C20" w14:textId="77777777" w:rsidR="00504DB4" w:rsidRPr="00FB0061" w:rsidRDefault="00504DB4" w:rsidP="00037F1A">
      <w:pPr>
        <w:keepNext/>
        <w:keepLines/>
        <w:jc w:val="both"/>
        <w:rPr>
          <w:rFonts w:cs="Arial"/>
          <w:b/>
        </w:rPr>
      </w:pPr>
      <w:r w:rsidRPr="00FB0061">
        <w:rPr>
          <w:rFonts w:cs="Arial"/>
          <w:b/>
          <w:u w:val="single"/>
        </w:rPr>
        <w:lastRenderedPageBreak/>
        <w:t>Données</w:t>
      </w:r>
      <w:r w:rsidRPr="00FB0061">
        <w:rPr>
          <w:rFonts w:cs="Arial"/>
          <w:b/>
        </w:rPr>
        <w:t> :</w:t>
      </w:r>
    </w:p>
    <w:p w14:paraId="5036C97C" w14:textId="77777777" w:rsidR="00504DB4" w:rsidRDefault="00504DB4" w:rsidP="00037F1A">
      <w:pPr>
        <w:keepNext/>
        <w:keepLines/>
        <w:jc w:val="both"/>
        <w:rPr>
          <w:rFonts w:cs="Arial"/>
          <w:b/>
        </w:rPr>
      </w:pPr>
    </w:p>
    <w:p w14:paraId="11155A0B" w14:textId="77777777" w:rsidR="00504DB4" w:rsidRDefault="00504DB4" w:rsidP="00037F1A">
      <w:r>
        <w:t xml:space="preserve">Constante d’Avogadro : </w:t>
      </w:r>
      <w:r>
        <w:rPr>
          <w:i/>
        </w:rPr>
        <w:t>N</w:t>
      </w:r>
      <w:r>
        <w:rPr>
          <w:vertAlign w:val="subscript"/>
        </w:rPr>
        <w:t>A</w:t>
      </w:r>
      <w:r>
        <w:t>= 6,0.10</w:t>
      </w:r>
      <w:r>
        <w:rPr>
          <w:vertAlign w:val="superscript"/>
        </w:rPr>
        <w:t>23</w:t>
      </w:r>
      <w:r>
        <w:t xml:space="preserve"> mol</w:t>
      </w:r>
      <w:r>
        <w:rPr>
          <w:vertAlign w:val="superscript"/>
        </w:rPr>
        <w:t>-1</w:t>
      </w:r>
      <w:r>
        <w:t>.</w:t>
      </w:r>
    </w:p>
    <w:p w14:paraId="7B2C0BC5" w14:textId="77777777" w:rsidR="00504DB4" w:rsidRDefault="00504DB4" w:rsidP="00037F1A">
      <w:r>
        <w:t>Constante des gaz parfaits</w:t>
      </w:r>
      <w:proofErr w:type="gramStart"/>
      <w:r>
        <w:t> :R</w:t>
      </w:r>
      <w:proofErr w:type="gramEnd"/>
      <w:r>
        <w:t>= 8,3 J.K</w:t>
      </w:r>
      <w:r>
        <w:rPr>
          <w:vertAlign w:val="superscript"/>
        </w:rPr>
        <w:t>-1</w:t>
      </w:r>
      <w:r>
        <w:t>.mol</w:t>
      </w:r>
      <w:r>
        <w:rPr>
          <w:vertAlign w:val="superscript"/>
        </w:rPr>
        <w:t>-1</w:t>
      </w:r>
    </w:p>
    <w:p w14:paraId="10F29454" w14:textId="43E59461" w:rsidR="00A2355E" w:rsidRDefault="00A2355E" w:rsidP="00037F1A">
      <w:pPr>
        <w:jc w:val="both"/>
        <w:rPr>
          <w:vertAlign w:val="superscript"/>
        </w:rPr>
      </w:pPr>
      <w:r w:rsidRPr="00A2355E">
        <w:t xml:space="preserve">Constante de Faraday : </w:t>
      </w:r>
      <w:r w:rsidR="004B1D77">
        <w:t xml:space="preserve">F= </w:t>
      </w:r>
      <w:r w:rsidRPr="00B071FE">
        <w:t>96500 C.mol</w:t>
      </w:r>
      <w:r w:rsidRPr="00B071FE">
        <w:rPr>
          <w:vertAlign w:val="superscript"/>
        </w:rPr>
        <w:t>-1</w:t>
      </w:r>
    </w:p>
    <w:p w14:paraId="03DE652F" w14:textId="77777777" w:rsidR="00A2355E" w:rsidRPr="00FB0061" w:rsidRDefault="00A2355E" w:rsidP="00037F1A">
      <w:pPr>
        <w:jc w:val="both"/>
        <w:rPr>
          <w:rFonts w:cs="Arial"/>
        </w:rPr>
      </w:pPr>
      <w:r w:rsidRPr="00FB0061">
        <w:rPr>
          <w:rFonts w:cs="Arial"/>
        </w:rPr>
        <w:t xml:space="preserve">Constante de Nernst à 298 K : </w:t>
      </w:r>
      <w:r w:rsidRPr="00EE7340">
        <w:rPr>
          <w:rFonts w:ascii="Arial" w:hAnsi="Arial" w:cs="Arial"/>
          <w:position w:val="-22"/>
        </w:rPr>
        <w:object w:dxaOrig="1660" w:dyaOrig="580" w14:anchorId="16458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pt;height:29.45pt" o:ole="">
            <v:imagedata r:id="rId8" o:title=""/>
          </v:shape>
          <o:OLEObject Type="Embed" ProgID="Equation.3" ShapeID="_x0000_i1025" DrawAspect="Content" ObjectID="_1748209220" r:id="rId9"/>
        </w:object>
      </w:r>
    </w:p>
    <w:p w14:paraId="62978CBD" w14:textId="77777777" w:rsidR="00504DB4" w:rsidRDefault="00504DB4" w:rsidP="00037F1A">
      <w:pPr>
        <w:jc w:val="both"/>
      </w:pPr>
    </w:p>
    <w:p w14:paraId="11E8DC2D" w14:textId="77777777" w:rsidR="00A2355E" w:rsidRDefault="00A2355E" w:rsidP="00037F1A">
      <w:pPr>
        <w:jc w:val="both"/>
        <w:rPr>
          <w:vertAlign w:val="superscript"/>
        </w:rPr>
      </w:pPr>
      <w:r w:rsidRPr="00580CF2">
        <w:rPr>
          <w:b/>
        </w:rPr>
        <w:t>Masses molaires :</w:t>
      </w:r>
      <w:r>
        <w:rPr>
          <w:b/>
        </w:rPr>
        <w:t xml:space="preserve"> </w:t>
      </w:r>
      <w:r w:rsidRPr="00CD3FD1">
        <w:t>H : 1</w:t>
      </w:r>
      <w:r>
        <w:t>,0</w:t>
      </w:r>
      <w:r w:rsidRPr="00CD3FD1">
        <w:t xml:space="preserve"> g.mol</w:t>
      </w:r>
      <w:r w:rsidRPr="00CD3FD1">
        <w:rPr>
          <w:vertAlign w:val="superscript"/>
        </w:rPr>
        <w:t>-1 </w:t>
      </w:r>
      <w:r w:rsidRPr="00CD3FD1">
        <w:t>; C : 12</w:t>
      </w:r>
      <w:r>
        <w:t>,0</w:t>
      </w:r>
      <w:r w:rsidRPr="00CD3FD1">
        <w:t xml:space="preserve"> g.mol</w:t>
      </w:r>
      <w:r w:rsidRPr="00CD3FD1">
        <w:rPr>
          <w:vertAlign w:val="superscript"/>
        </w:rPr>
        <w:t>-1 </w:t>
      </w:r>
      <w:r w:rsidRPr="00CD3FD1">
        <w:t xml:space="preserve">; </w:t>
      </w:r>
      <w:r>
        <w:t>O : 16,0 g.mol</w:t>
      </w:r>
      <w:r w:rsidRPr="00CD3FD1">
        <w:rPr>
          <w:vertAlign w:val="superscript"/>
        </w:rPr>
        <w:t>-1</w:t>
      </w:r>
      <w:r>
        <w:rPr>
          <w:vertAlign w:val="superscript"/>
        </w:rPr>
        <w:t> </w:t>
      </w:r>
      <w:r>
        <w:t>; Cl : 35,5 g.mol</w:t>
      </w:r>
      <w:r w:rsidRPr="00CD3FD1">
        <w:rPr>
          <w:vertAlign w:val="superscript"/>
        </w:rPr>
        <w:t>-1</w:t>
      </w:r>
    </w:p>
    <w:p w14:paraId="2D5368EA" w14:textId="77777777" w:rsidR="00A2355E" w:rsidRPr="0001529D" w:rsidRDefault="00A2355E" w:rsidP="00037F1A">
      <w:pPr>
        <w:jc w:val="both"/>
        <w:rPr>
          <w:b/>
        </w:rPr>
      </w:pPr>
      <w:r>
        <w:t>H</w:t>
      </w:r>
      <w:r w:rsidRPr="0001529D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: 98 g.mol</w:t>
      </w:r>
      <w:r w:rsidRPr="0001529D">
        <w:rPr>
          <w:vertAlign w:val="superscript"/>
        </w:rPr>
        <w:t>-1</w:t>
      </w:r>
    </w:p>
    <w:p w14:paraId="5E63A7A7" w14:textId="77777777" w:rsidR="00A2355E" w:rsidRDefault="00A2355E" w:rsidP="00037F1A">
      <w:pPr>
        <w:jc w:val="both"/>
      </w:pPr>
      <w:r w:rsidRPr="00580CF2">
        <w:rPr>
          <w:b/>
        </w:rPr>
        <w:t>Densité d’une solution d’acide sulfurique à 93% en masse :</w:t>
      </w:r>
      <w:r>
        <w:t xml:space="preserve"> ≈ 2</w:t>
      </w:r>
    </w:p>
    <w:p w14:paraId="7F3E2C46" w14:textId="77777777" w:rsidR="00A2355E" w:rsidRDefault="00A2355E" w:rsidP="00037F1A">
      <w:pPr>
        <w:jc w:val="both"/>
      </w:pPr>
    </w:p>
    <w:p w14:paraId="6DC23F9E" w14:textId="77777777" w:rsidR="00A2355E" w:rsidRPr="00E91ABF" w:rsidRDefault="00A2355E" w:rsidP="00037F1A">
      <w:pPr>
        <w:jc w:val="both"/>
      </w:pPr>
      <w:r w:rsidRPr="00D1535E">
        <w:rPr>
          <w:b/>
        </w:rPr>
        <w:t>Produit de solubilité à 25°C </w:t>
      </w:r>
      <w:r w:rsidRPr="00E91ABF">
        <w:t>:</w:t>
      </w:r>
      <w:r>
        <w:t xml:space="preserve"> </w:t>
      </w:r>
      <w:proofErr w:type="gramStart"/>
      <w:r>
        <w:t>Al(</w:t>
      </w:r>
      <w:proofErr w:type="gramEnd"/>
      <w:r>
        <w:t>OH)</w:t>
      </w:r>
      <w:r w:rsidRPr="00E91ABF">
        <w:rPr>
          <w:vertAlign w:val="subscript"/>
        </w:rPr>
        <w:t>3(s)</w:t>
      </w:r>
      <w:r>
        <w:t> : K</w:t>
      </w:r>
      <w:r w:rsidRPr="005A3B42">
        <w:rPr>
          <w:vertAlign w:val="subscript"/>
        </w:rPr>
        <w:t>s</w:t>
      </w:r>
      <w:r>
        <w:t xml:space="preserve"> ≈ 10</w:t>
      </w:r>
      <w:r w:rsidRPr="00E91ABF">
        <w:rPr>
          <w:vertAlign w:val="superscript"/>
        </w:rPr>
        <w:t>-33</w:t>
      </w:r>
    </w:p>
    <w:p w14:paraId="30239553" w14:textId="77777777" w:rsidR="00A2355E" w:rsidRDefault="00A2355E" w:rsidP="00037F1A">
      <w:pPr>
        <w:jc w:val="both"/>
      </w:pPr>
    </w:p>
    <w:p w14:paraId="0008B740" w14:textId="77777777" w:rsidR="00A2355E" w:rsidRPr="00580CF2" w:rsidRDefault="00A2355E" w:rsidP="00037F1A">
      <w:pPr>
        <w:jc w:val="both"/>
        <w:rPr>
          <w:b/>
        </w:rPr>
      </w:pPr>
      <w:r w:rsidRPr="00580CF2">
        <w:rPr>
          <w:b/>
        </w:rPr>
        <w:t>Potentiels standard à 25°C et pH = 0 :</w:t>
      </w:r>
    </w:p>
    <w:p w14:paraId="7B2246CD" w14:textId="5632E2A9" w:rsidR="00A2355E" w:rsidRDefault="0095569A" w:rsidP="00037F1A">
      <w:pPr>
        <w:jc w:val="both"/>
        <w:rPr>
          <w:lang w:val="en-US"/>
        </w:rPr>
      </w:pPr>
      <w:r w:rsidRPr="006A1974">
        <w:rPr>
          <w:lang w:val="en-GB"/>
        </w:rPr>
        <w:t xml:space="preserve"> </w:t>
      </w:r>
      <w:r w:rsidR="00A2355E" w:rsidRPr="00767496">
        <w:rPr>
          <w:lang w:val="en-US"/>
        </w:rPr>
        <w:t>Li</w:t>
      </w:r>
      <w:r w:rsidR="00A2355E" w:rsidRPr="00767496">
        <w:rPr>
          <w:vertAlign w:val="superscript"/>
          <w:lang w:val="en-US"/>
        </w:rPr>
        <w:t>+</w:t>
      </w:r>
      <w:r w:rsidR="00A2355E" w:rsidRPr="00767496">
        <w:rPr>
          <w:vertAlign w:val="subscript"/>
          <w:lang w:val="en-US"/>
        </w:rPr>
        <w:t>(</w:t>
      </w:r>
      <w:proofErr w:type="spellStart"/>
      <w:r w:rsidR="00A2355E" w:rsidRPr="00767496">
        <w:rPr>
          <w:vertAlign w:val="subscript"/>
          <w:lang w:val="en-US"/>
        </w:rPr>
        <w:t>aq</w:t>
      </w:r>
      <w:proofErr w:type="spellEnd"/>
      <w:r w:rsidR="00A2355E" w:rsidRPr="00767496">
        <w:rPr>
          <w:vertAlign w:val="subscript"/>
          <w:lang w:val="en-US"/>
        </w:rPr>
        <w:t>)</w:t>
      </w:r>
      <w:r w:rsidR="00A2355E" w:rsidRPr="00767496">
        <w:rPr>
          <w:lang w:val="en-US"/>
        </w:rPr>
        <w:t>/Li</w:t>
      </w:r>
      <w:r w:rsidR="00A2355E" w:rsidRPr="00767496">
        <w:rPr>
          <w:vertAlign w:val="subscript"/>
          <w:lang w:val="en-US"/>
        </w:rPr>
        <w:t>(s</w:t>
      </w:r>
      <w:proofErr w:type="gramStart"/>
      <w:r w:rsidR="00A2355E" w:rsidRPr="00767496">
        <w:rPr>
          <w:vertAlign w:val="subscript"/>
          <w:lang w:val="en-US"/>
        </w:rPr>
        <w:t>)</w:t>
      </w:r>
      <w:r w:rsidR="00A2355E" w:rsidRPr="00767496">
        <w:rPr>
          <w:lang w:val="en-US"/>
        </w:rPr>
        <w:t> :</w:t>
      </w:r>
      <w:proofErr w:type="gramEnd"/>
      <w:r w:rsidR="00A2355E">
        <w:rPr>
          <w:lang w:val="en-US"/>
        </w:rPr>
        <w:t xml:space="preserve"> </w:t>
      </w:r>
      <w:r w:rsidR="003B4595">
        <w:rPr>
          <w:lang w:val="en-US"/>
        </w:rPr>
        <w:t xml:space="preserve">- </w:t>
      </w:r>
      <w:r w:rsidR="00A2355E">
        <w:rPr>
          <w:lang w:val="en-US"/>
        </w:rPr>
        <w:t>3,0 V</w:t>
      </w:r>
      <w:r w:rsidR="00A2355E">
        <w:rPr>
          <w:lang w:val="en-US"/>
        </w:rPr>
        <w:tab/>
        <w:t xml:space="preserve"> </w:t>
      </w:r>
      <w:r w:rsidR="00A2355E" w:rsidRPr="00767496">
        <w:rPr>
          <w:lang w:val="en-US"/>
        </w:rPr>
        <w:t>H</w:t>
      </w:r>
      <w:r w:rsidR="00A2355E" w:rsidRPr="00767496">
        <w:rPr>
          <w:vertAlign w:val="superscript"/>
          <w:lang w:val="en-US"/>
        </w:rPr>
        <w:t>+</w:t>
      </w:r>
      <w:r w:rsidR="00A2355E" w:rsidRPr="00767496">
        <w:rPr>
          <w:vertAlign w:val="subscript"/>
          <w:lang w:val="en-US"/>
        </w:rPr>
        <w:t>(</w:t>
      </w:r>
      <w:proofErr w:type="spellStart"/>
      <w:r w:rsidR="00A2355E" w:rsidRPr="00767496">
        <w:rPr>
          <w:vertAlign w:val="subscript"/>
          <w:lang w:val="en-US"/>
        </w:rPr>
        <w:t>aq</w:t>
      </w:r>
      <w:proofErr w:type="spellEnd"/>
      <w:r w:rsidR="00A2355E" w:rsidRPr="00767496">
        <w:rPr>
          <w:vertAlign w:val="subscript"/>
          <w:lang w:val="en-US"/>
        </w:rPr>
        <w:t>)</w:t>
      </w:r>
      <w:r w:rsidR="00A2355E" w:rsidRPr="00767496">
        <w:rPr>
          <w:lang w:val="en-US"/>
        </w:rPr>
        <w:t>/H</w:t>
      </w:r>
      <w:r w:rsidR="00A2355E" w:rsidRPr="00767496">
        <w:rPr>
          <w:vertAlign w:val="subscript"/>
          <w:lang w:val="en-US"/>
        </w:rPr>
        <w:t>2(g)</w:t>
      </w:r>
      <w:r w:rsidR="00A2355E" w:rsidRPr="00767496">
        <w:rPr>
          <w:lang w:val="en-US"/>
        </w:rPr>
        <w:t> : 0,0 V</w:t>
      </w:r>
      <w:r w:rsidR="00A2355E">
        <w:rPr>
          <w:lang w:val="en-US"/>
        </w:rPr>
        <w:tab/>
      </w:r>
      <w:r w:rsidR="00A2355E" w:rsidRPr="005A3B42">
        <w:rPr>
          <w:lang w:val="en-US"/>
        </w:rPr>
        <w:t>Cl</w:t>
      </w:r>
      <w:r w:rsidR="00A2355E" w:rsidRPr="005A3B42">
        <w:rPr>
          <w:vertAlign w:val="subscript"/>
          <w:lang w:val="en-US"/>
        </w:rPr>
        <w:t>2(g)</w:t>
      </w:r>
      <w:r w:rsidR="00A2355E" w:rsidRPr="005A3B42">
        <w:rPr>
          <w:lang w:val="en-US"/>
        </w:rPr>
        <w:t>/Cl</w:t>
      </w:r>
      <w:r w:rsidR="00A2355E" w:rsidRPr="005A3B42">
        <w:rPr>
          <w:vertAlign w:val="superscript"/>
          <w:lang w:val="en-US"/>
        </w:rPr>
        <w:t>-</w:t>
      </w:r>
      <w:r w:rsidR="00A2355E" w:rsidRPr="005A3B42">
        <w:rPr>
          <w:vertAlign w:val="subscript"/>
          <w:lang w:val="en-US"/>
        </w:rPr>
        <w:t>(</w:t>
      </w:r>
      <w:proofErr w:type="spellStart"/>
      <w:r w:rsidR="00A2355E" w:rsidRPr="005A3B42">
        <w:rPr>
          <w:vertAlign w:val="subscript"/>
          <w:lang w:val="en-US"/>
        </w:rPr>
        <w:t>aq</w:t>
      </w:r>
      <w:proofErr w:type="spellEnd"/>
      <w:r w:rsidR="00A2355E" w:rsidRPr="005A3B42">
        <w:rPr>
          <w:vertAlign w:val="subscript"/>
          <w:lang w:val="en-US"/>
        </w:rPr>
        <w:t>)</w:t>
      </w:r>
      <w:r w:rsidR="00A2355E" w:rsidRPr="005A3B42">
        <w:rPr>
          <w:lang w:val="en-US"/>
        </w:rPr>
        <w:t> : 1,4 V</w:t>
      </w:r>
    </w:p>
    <w:p w14:paraId="7D6542F0" w14:textId="178C6648" w:rsidR="004D7BD1" w:rsidRDefault="00A2355E" w:rsidP="00037F1A">
      <w:pPr>
        <w:jc w:val="both"/>
        <w:rPr>
          <w:i/>
        </w:rPr>
      </w:pPr>
      <w:r w:rsidRPr="006351DE">
        <w:rPr>
          <w:i/>
        </w:rPr>
        <w:t>Dans un souci de simplification, on utilisera ces valeurs de potentiel sur l’ensemble du sujet quel</w:t>
      </w:r>
      <w:r w:rsidR="004B1D77">
        <w:rPr>
          <w:i/>
        </w:rPr>
        <w:t>les que</w:t>
      </w:r>
      <w:r w:rsidRPr="006351DE">
        <w:rPr>
          <w:i/>
        </w:rPr>
        <w:t xml:space="preserve"> soient les phases des espèces et la température.</w:t>
      </w:r>
    </w:p>
    <w:p w14:paraId="3D140611" w14:textId="77777777" w:rsidR="00A2355E" w:rsidRPr="00A2355E" w:rsidRDefault="00A2355E" w:rsidP="00037F1A">
      <w:pPr>
        <w:jc w:val="both"/>
        <w:rPr>
          <w:i/>
        </w:rPr>
      </w:pPr>
    </w:p>
    <w:p w14:paraId="57E4266B" w14:textId="77777777" w:rsidR="00504DB4" w:rsidRPr="00887B07" w:rsidRDefault="00504DB4" w:rsidP="00037F1A">
      <w:pPr>
        <w:jc w:val="both"/>
      </w:pPr>
      <w:r w:rsidRPr="00FB0061">
        <w:rPr>
          <w:rFonts w:cs="Arial"/>
        </w:rPr>
        <w:t xml:space="preserve">Approximations numériques : </w:t>
      </w:r>
      <w:r w:rsidRPr="00FB0061">
        <w:rPr>
          <w:rFonts w:cs="Arial"/>
          <w:position w:val="-22"/>
        </w:rPr>
        <w:object w:dxaOrig="860" w:dyaOrig="580" w14:anchorId="63DCEFBE">
          <v:shape id="_x0000_i1026" type="#_x0000_t75" style="width:43.5pt;height:29.45pt" o:ole="">
            <v:imagedata r:id="rId10" o:title=""/>
          </v:shape>
          <o:OLEObject Type="Embed" ProgID="Equation.3" ShapeID="_x0000_i1026" DrawAspect="Content" ObjectID="_1748209221" r:id="rId11"/>
        </w:object>
      </w:r>
      <w:r w:rsidRPr="00FB0061">
        <w:rPr>
          <w:rFonts w:cs="Arial"/>
        </w:rPr>
        <w:tab/>
      </w:r>
      <w:r w:rsidRPr="00FB0061">
        <w:rPr>
          <w:rFonts w:cs="Arial"/>
          <w:position w:val="-22"/>
        </w:rPr>
        <w:object w:dxaOrig="780" w:dyaOrig="580" w14:anchorId="2DE62650">
          <v:shape id="_x0000_i1027" type="#_x0000_t75" style="width:38.8pt;height:29.45pt" o:ole="">
            <v:imagedata r:id="rId12" o:title=""/>
          </v:shape>
          <o:OLEObject Type="Embed" ProgID="Equation.3" ShapeID="_x0000_i1027" DrawAspect="Content" ObjectID="_1748209222" r:id="rId13"/>
        </w:object>
      </w:r>
      <w:r w:rsidRPr="00887B07">
        <w:t xml:space="preserve"> </w:t>
      </w:r>
    </w:p>
    <w:p w14:paraId="66A2AEE9" w14:textId="052E1BE8" w:rsidR="00504DB4" w:rsidRPr="00856E78" w:rsidRDefault="00AB438E" w:rsidP="00037F1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158A02E" wp14:editId="522233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3808730"/>
            <wp:effectExtent l="0" t="0" r="12700" b="127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0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D0AE5" w14:textId="77777777" w:rsidR="00504DB4" w:rsidRPr="007633EA" w:rsidRDefault="00504DB4" w:rsidP="00037F1A">
      <w:pPr>
        <w:pStyle w:val="Avertissement"/>
        <w:numPr>
          <w:ilvl w:val="0"/>
          <w:numId w:val="0"/>
        </w:numPr>
        <w:spacing w:before="0" w:line="24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>FIN DE L’ENONCE</w:t>
      </w:r>
    </w:p>
    <w:p w14:paraId="1737BC66" w14:textId="59AD0AF9" w:rsidR="00504DB4" w:rsidRDefault="00AB438E" w:rsidP="00037F1A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05EBBC" wp14:editId="16EB3DC2">
                <wp:simplePos x="0" y="0"/>
                <wp:positionH relativeFrom="column">
                  <wp:posOffset>4229100</wp:posOffset>
                </wp:positionH>
                <wp:positionV relativeFrom="paragraph">
                  <wp:posOffset>288290</wp:posOffset>
                </wp:positionV>
                <wp:extent cx="1600200" cy="342900"/>
                <wp:effectExtent l="0" t="0" r="127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62C0" id="Rectangle 35" o:spid="_x0000_s1026" style="position:absolute;margin-left:333pt;margin-top:22.7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" stroked="f">
                <w10:anchorlock/>
              </v:rect>
            </w:pict>
          </mc:Fallback>
        </mc:AlternateContent>
      </w:r>
    </w:p>
    <w:sectPr w:rsidR="00504DB4" w:rsidSect="00BC438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B8F0" w14:textId="77777777" w:rsidR="0060770C" w:rsidRDefault="0060770C">
      <w:r>
        <w:separator/>
      </w:r>
    </w:p>
  </w:endnote>
  <w:endnote w:type="continuationSeparator" w:id="0">
    <w:p w14:paraId="7140ACE9" w14:textId="77777777" w:rsidR="0060770C" w:rsidRDefault="0060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819D" w14:textId="77777777" w:rsidR="0083065B" w:rsidRDefault="0083065B" w:rsidP="0092001B">
    <w:pPr>
      <w:pStyle w:val="Pieddepage"/>
      <w:jc w:val="center"/>
      <w:rPr>
        <w:rStyle w:val="Numrodepage"/>
      </w:rPr>
    </w:pPr>
    <w:r w:rsidRPr="00CB50AF">
      <w:rPr>
        <w:rStyle w:val="Numrodepage"/>
      </w:rPr>
      <w:t xml:space="preserve">Page </w:t>
    </w:r>
    <w:r w:rsidRPr="00CB50AF">
      <w:rPr>
        <w:rStyle w:val="Numrodepage"/>
      </w:rPr>
      <w:fldChar w:fldCharType="begin"/>
    </w:r>
    <w:r w:rsidRPr="00CB50AF">
      <w:rPr>
        <w:rStyle w:val="Numrodepage"/>
      </w:rPr>
      <w:instrText xml:space="preserve"> </w:instrText>
    </w:r>
    <w:r>
      <w:rPr>
        <w:rStyle w:val="Numrodepage"/>
      </w:rPr>
      <w:instrText>PAGE</w:instrText>
    </w:r>
    <w:r w:rsidRPr="00CB50AF">
      <w:rPr>
        <w:rStyle w:val="Numrodepage"/>
      </w:rPr>
      <w:instrText xml:space="preserve"> </w:instrText>
    </w:r>
    <w:r w:rsidRPr="00CB50AF">
      <w:rPr>
        <w:rStyle w:val="Numrodepage"/>
      </w:rPr>
      <w:fldChar w:fldCharType="separate"/>
    </w:r>
    <w:r w:rsidR="00DD5031">
      <w:rPr>
        <w:rStyle w:val="Numrodepage"/>
        <w:noProof/>
      </w:rPr>
      <w:t>6</w:t>
    </w:r>
    <w:r w:rsidRPr="00CB50AF">
      <w:rPr>
        <w:rStyle w:val="Numrodepage"/>
      </w:rPr>
      <w:fldChar w:fldCharType="end"/>
    </w:r>
    <w:r w:rsidRPr="00CB50AF">
      <w:rPr>
        <w:rStyle w:val="Numrodepage"/>
      </w:rPr>
      <w:t xml:space="preserve">/ </w:t>
    </w:r>
    <w:r w:rsidRPr="00CB50AF">
      <w:rPr>
        <w:rStyle w:val="Numrodepage"/>
      </w:rPr>
      <w:fldChar w:fldCharType="begin"/>
    </w:r>
    <w:r w:rsidRPr="00CB50AF">
      <w:rPr>
        <w:rStyle w:val="Numrodepage"/>
      </w:rPr>
      <w:instrText xml:space="preserve"> </w:instrText>
    </w:r>
    <w:r>
      <w:rPr>
        <w:rStyle w:val="Numrodepage"/>
      </w:rPr>
      <w:instrText>NUMPAGES</w:instrText>
    </w:r>
    <w:r w:rsidRPr="00CB50AF">
      <w:rPr>
        <w:rStyle w:val="Numrodepage"/>
      </w:rPr>
      <w:instrText xml:space="preserve"> </w:instrText>
    </w:r>
    <w:r w:rsidRPr="00CB50AF">
      <w:rPr>
        <w:rStyle w:val="Numrodepage"/>
      </w:rPr>
      <w:fldChar w:fldCharType="separate"/>
    </w:r>
    <w:r w:rsidR="00DD5031">
      <w:rPr>
        <w:rStyle w:val="Numrodepage"/>
        <w:noProof/>
      </w:rPr>
      <w:t>6</w:t>
    </w:r>
    <w:r w:rsidRPr="00CB50AF">
      <w:rPr>
        <w:rStyle w:val="Numrodepage"/>
      </w:rPr>
      <w:fldChar w:fldCharType="end"/>
    </w:r>
  </w:p>
  <w:p w14:paraId="7CFB2286" w14:textId="77777777" w:rsidR="0083065B" w:rsidRDefault="0083065B" w:rsidP="009200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8196" w14:textId="77777777" w:rsidR="0083065B" w:rsidRDefault="0083065B" w:rsidP="0092001B">
    <w:pPr>
      <w:pStyle w:val="Pieddepage"/>
      <w:tabs>
        <w:tab w:val="clear" w:pos="9072"/>
        <w:tab w:val="right" w:pos="8931"/>
      </w:tabs>
      <w:jc w:val="right"/>
      <w:rPr>
        <w:b/>
        <w:bCs/>
      </w:rPr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  <w:b/>
        <w:bCs/>
      </w:rPr>
      <w:tab/>
      <w:t>Tournez la page S.V.P.</w:t>
    </w:r>
  </w:p>
  <w:p w14:paraId="31DD4304" w14:textId="77777777" w:rsidR="0083065B" w:rsidRPr="00CB50AF" w:rsidRDefault="0083065B" w:rsidP="00504D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A361" w14:textId="77777777" w:rsidR="0083065B" w:rsidRDefault="0083065B" w:rsidP="00504DB4">
    <w:pPr>
      <w:pStyle w:val="Pieddepage"/>
      <w:tabs>
        <w:tab w:val="clear" w:pos="9072"/>
        <w:tab w:val="right" w:pos="8931"/>
      </w:tabs>
      <w:jc w:val="right"/>
      <w:rPr>
        <w:b/>
        <w:bCs/>
      </w:rPr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  <w:b/>
        <w:bCs/>
      </w:rPr>
      <w:tab/>
      <w:t>Tournez la page S.V.P.</w:t>
    </w:r>
  </w:p>
  <w:p w14:paraId="590991FC" w14:textId="77777777" w:rsidR="0083065B" w:rsidRPr="00CB50AF" w:rsidRDefault="0083065B" w:rsidP="00504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DBEF" w14:textId="77777777" w:rsidR="0060770C" w:rsidRDefault="0060770C">
      <w:r>
        <w:separator/>
      </w:r>
    </w:p>
  </w:footnote>
  <w:footnote w:type="continuationSeparator" w:id="0">
    <w:p w14:paraId="01B923B9" w14:textId="77777777" w:rsidR="0060770C" w:rsidRDefault="0060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4D05" w14:textId="77777777" w:rsidR="0083065B" w:rsidRDefault="0083065B" w:rsidP="00504DB4">
    <w:pPr>
      <w:pStyle w:val="En-tte"/>
      <w:numPr>
        <w:ilvl w:val="0"/>
        <w:numId w:val="10"/>
      </w:numPr>
      <w:ind w:left="0" w:firstLine="39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CAB6" w14:textId="77777777" w:rsidR="0083065B" w:rsidRDefault="0083065B" w:rsidP="00504DB4">
    <w:pPr>
      <w:pStyle w:val="En-tte"/>
      <w:numPr>
        <w:ilvl w:val="0"/>
        <w:numId w:val="11"/>
      </w:numPr>
      <w:ind w:left="0" w:firstLine="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64D"/>
    <w:multiLevelType w:val="singleLevel"/>
    <w:tmpl w:val="8402B1D2"/>
    <w:lvl w:ilvl="0">
      <w:start w:val="1"/>
      <w:numFmt w:val="none"/>
      <w:pStyle w:val="avtableau"/>
      <w:lvlText w:val=""/>
      <w:legacy w:legacy="1" w:legacySpace="0" w:legacyIndent="0"/>
      <w:lvlJc w:val="left"/>
      <w:pPr>
        <w:ind w:left="397" w:firstLine="0"/>
      </w:pPr>
    </w:lvl>
  </w:abstractNum>
  <w:abstractNum w:abstractNumId="1" w15:restartNumberingAfterBreak="0">
    <w:nsid w:val="05F47F01"/>
    <w:multiLevelType w:val="hybridMultilevel"/>
    <w:tmpl w:val="A5DC77E6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03"/>
    <w:multiLevelType w:val="hybridMultilevel"/>
    <w:tmpl w:val="58042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DFD"/>
    <w:multiLevelType w:val="hybridMultilevel"/>
    <w:tmpl w:val="8C9A902A"/>
    <w:lvl w:ilvl="0" w:tplc="760870D4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494281B"/>
    <w:multiLevelType w:val="hybridMultilevel"/>
    <w:tmpl w:val="DB8E87D8"/>
    <w:lvl w:ilvl="0" w:tplc="3320D114">
      <w:start w:val="1"/>
      <w:numFmt w:val="upperRoman"/>
      <w:pStyle w:val="Titre3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1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C0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B50" w:tentative="1">
      <w:start w:val="1"/>
      <w:numFmt w:val="decimal"/>
      <w:pStyle w:val="Bandeaunongras"/>
      <w:lvlText w:val="%4."/>
      <w:lvlJc w:val="left"/>
      <w:pPr>
        <w:tabs>
          <w:tab w:val="num" w:pos="2880"/>
        </w:tabs>
        <w:ind w:left="2880" w:hanging="360"/>
      </w:pPr>
    </w:lvl>
    <w:lvl w:ilvl="4" w:tplc="0696E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63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C7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E3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0B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A42D5"/>
    <w:multiLevelType w:val="hybridMultilevel"/>
    <w:tmpl w:val="34F4DE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32E"/>
    <w:multiLevelType w:val="hybridMultilevel"/>
    <w:tmpl w:val="B82E5534"/>
    <w:lvl w:ilvl="0" w:tplc="17B62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836642"/>
    <w:multiLevelType w:val="hybridMultilevel"/>
    <w:tmpl w:val="99C6A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31AB"/>
    <w:multiLevelType w:val="singleLevel"/>
    <w:tmpl w:val="E0A82AC4"/>
    <w:lvl w:ilvl="0">
      <w:start w:val="1"/>
      <w:numFmt w:val="bullet"/>
      <w:pStyle w:val="remarque"/>
      <w:lvlText w:val=""/>
      <w:lvlJc w:val="left"/>
      <w:pPr>
        <w:tabs>
          <w:tab w:val="num" w:pos="0"/>
        </w:tabs>
        <w:ind w:left="2098" w:hanging="397"/>
      </w:pPr>
      <w:rPr>
        <w:rFonts w:ascii="Wingdings" w:hAnsi="Wingdings" w:hint="default"/>
      </w:rPr>
    </w:lvl>
  </w:abstractNum>
  <w:abstractNum w:abstractNumId="9" w15:restartNumberingAfterBreak="0">
    <w:nsid w:val="26890924"/>
    <w:multiLevelType w:val="hybridMultilevel"/>
    <w:tmpl w:val="9D344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7D5D"/>
    <w:multiLevelType w:val="singleLevel"/>
    <w:tmpl w:val="99AA8772"/>
    <w:lvl w:ilvl="0">
      <w:start w:val="14"/>
      <w:numFmt w:val="decimal"/>
      <w:pStyle w:val="espace15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</w:abstractNum>
  <w:abstractNum w:abstractNumId="11" w15:restartNumberingAfterBreak="0">
    <w:nsid w:val="31E90731"/>
    <w:multiLevelType w:val="multilevel"/>
    <w:tmpl w:val="A5DC77E6"/>
    <w:lvl w:ilvl="0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C5AA3"/>
    <w:multiLevelType w:val="multilevel"/>
    <w:tmpl w:val="58042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29A4"/>
    <w:multiLevelType w:val="singleLevel"/>
    <w:tmpl w:val="5032DE4E"/>
    <w:lvl w:ilvl="0">
      <w:start w:val="1"/>
      <w:numFmt w:val="bullet"/>
      <w:pStyle w:val="liste1"/>
      <w:lvlText w:val=""/>
      <w:lvlJc w:val="left"/>
      <w:pPr>
        <w:tabs>
          <w:tab w:val="num" w:pos="0"/>
        </w:tabs>
        <w:ind w:left="794" w:hanging="397"/>
      </w:pPr>
      <w:rPr>
        <w:rFonts w:ascii="Symbol" w:hAnsi="Symbol" w:hint="default"/>
      </w:rPr>
    </w:lvl>
  </w:abstractNum>
  <w:abstractNum w:abstractNumId="14" w15:restartNumberingAfterBreak="0">
    <w:nsid w:val="39367A98"/>
    <w:multiLevelType w:val="hybridMultilevel"/>
    <w:tmpl w:val="F9108F06"/>
    <w:lvl w:ilvl="0" w:tplc="C93CA5D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F015DF"/>
    <w:multiLevelType w:val="hybridMultilevel"/>
    <w:tmpl w:val="94864C40"/>
    <w:lvl w:ilvl="0" w:tplc="7608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73AE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397" w:firstLine="0"/>
      </w:pPr>
    </w:lvl>
  </w:abstractNum>
  <w:abstractNum w:abstractNumId="17" w15:restartNumberingAfterBreak="0">
    <w:nsid w:val="43084CF5"/>
    <w:multiLevelType w:val="hybridMultilevel"/>
    <w:tmpl w:val="1690F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00919"/>
    <w:multiLevelType w:val="hybridMultilevel"/>
    <w:tmpl w:val="51940762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57AC0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E51F8E"/>
    <w:multiLevelType w:val="hybridMultilevel"/>
    <w:tmpl w:val="83E66F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3F22"/>
    <w:multiLevelType w:val="hybridMultilevel"/>
    <w:tmpl w:val="64BE2582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E4AF3"/>
    <w:multiLevelType w:val="hybridMultilevel"/>
    <w:tmpl w:val="2CC25978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12E"/>
    <w:multiLevelType w:val="hybridMultilevel"/>
    <w:tmpl w:val="FA0A0A96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24B90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2D0B27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397" w:firstLine="0"/>
      </w:pPr>
    </w:lvl>
  </w:abstractNum>
  <w:abstractNum w:abstractNumId="26" w15:restartNumberingAfterBreak="0">
    <w:nsid w:val="64DD359A"/>
    <w:multiLevelType w:val="multilevel"/>
    <w:tmpl w:val="B448E18C"/>
    <w:styleLink w:val="StyleNumros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B3798A"/>
    <w:multiLevelType w:val="hybridMultilevel"/>
    <w:tmpl w:val="26A878F0"/>
    <w:lvl w:ilvl="0" w:tplc="1084DB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420CF"/>
    <w:multiLevelType w:val="hybridMultilevel"/>
    <w:tmpl w:val="94146A1A"/>
    <w:lvl w:ilvl="0" w:tplc="4FC25062">
      <w:start w:val="1"/>
      <w:numFmt w:val="decimal"/>
      <w:pStyle w:val="Listepuces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7780C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EF5EB2"/>
    <w:multiLevelType w:val="hybridMultilevel"/>
    <w:tmpl w:val="51C2F1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E2138"/>
    <w:multiLevelType w:val="hybridMultilevel"/>
    <w:tmpl w:val="1004A82A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6818">
    <w:abstractNumId w:val="4"/>
  </w:num>
  <w:num w:numId="2" w16cid:durableId="1405375915">
    <w:abstractNumId w:val="28"/>
  </w:num>
  <w:num w:numId="3" w16cid:durableId="153761375">
    <w:abstractNumId w:val="24"/>
  </w:num>
  <w:num w:numId="4" w16cid:durableId="1056396660">
    <w:abstractNumId w:val="19"/>
  </w:num>
  <w:num w:numId="5" w16cid:durableId="1817254726">
    <w:abstractNumId w:val="0"/>
  </w:num>
  <w:num w:numId="6" w16cid:durableId="2091270220">
    <w:abstractNumId w:val="13"/>
  </w:num>
  <w:num w:numId="7" w16cid:durableId="1718775088">
    <w:abstractNumId w:val="8"/>
  </w:num>
  <w:num w:numId="8" w16cid:durableId="1111165951">
    <w:abstractNumId w:val="26"/>
  </w:num>
  <w:num w:numId="9" w16cid:durableId="897782344">
    <w:abstractNumId w:val="10"/>
  </w:num>
  <w:num w:numId="10" w16cid:durableId="2068871803">
    <w:abstractNumId w:val="16"/>
  </w:num>
  <w:num w:numId="11" w16cid:durableId="894126721">
    <w:abstractNumId w:val="25"/>
  </w:num>
  <w:num w:numId="12" w16cid:durableId="1717924887">
    <w:abstractNumId w:val="1"/>
  </w:num>
  <w:num w:numId="13" w16cid:durableId="699471165">
    <w:abstractNumId w:val="6"/>
  </w:num>
  <w:num w:numId="14" w16cid:durableId="2026054480">
    <w:abstractNumId w:val="14"/>
  </w:num>
  <w:num w:numId="15" w16cid:durableId="510066813">
    <w:abstractNumId w:val="29"/>
  </w:num>
  <w:num w:numId="16" w16cid:durableId="2131128079">
    <w:abstractNumId w:val="7"/>
  </w:num>
  <w:num w:numId="17" w16cid:durableId="835342801">
    <w:abstractNumId w:val="2"/>
  </w:num>
  <w:num w:numId="18" w16cid:durableId="1802653376">
    <w:abstractNumId w:val="12"/>
  </w:num>
  <w:num w:numId="19" w16cid:durableId="1354770610">
    <w:abstractNumId w:val="5"/>
  </w:num>
  <w:num w:numId="20" w16cid:durableId="775952337">
    <w:abstractNumId w:val="23"/>
  </w:num>
  <w:num w:numId="21" w16cid:durableId="1189296905">
    <w:abstractNumId w:val="30"/>
  </w:num>
  <w:num w:numId="22" w16cid:durableId="1574461396">
    <w:abstractNumId w:val="15"/>
  </w:num>
  <w:num w:numId="23" w16cid:durableId="1911118000">
    <w:abstractNumId w:val="20"/>
  </w:num>
  <w:num w:numId="24" w16cid:durableId="1006126709">
    <w:abstractNumId w:val="3"/>
  </w:num>
  <w:num w:numId="25" w16cid:durableId="1611011243">
    <w:abstractNumId w:val="22"/>
  </w:num>
  <w:num w:numId="26" w16cid:durableId="1382291890">
    <w:abstractNumId w:val="17"/>
  </w:num>
  <w:num w:numId="27" w16cid:durableId="861281936">
    <w:abstractNumId w:val="27"/>
  </w:num>
  <w:num w:numId="28" w16cid:durableId="265963452">
    <w:abstractNumId w:val="18"/>
  </w:num>
  <w:num w:numId="29" w16cid:durableId="261649941">
    <w:abstractNumId w:val="21"/>
  </w:num>
  <w:num w:numId="30" w16cid:durableId="418186442">
    <w:abstractNumId w:val="9"/>
  </w:num>
  <w:num w:numId="31" w16cid:durableId="323972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EA"/>
    <w:rsid w:val="00007BE1"/>
    <w:rsid w:val="00027157"/>
    <w:rsid w:val="00037F1A"/>
    <w:rsid w:val="00093D56"/>
    <w:rsid w:val="001008FF"/>
    <w:rsid w:val="00100E96"/>
    <w:rsid w:val="001213E9"/>
    <w:rsid w:val="001455D9"/>
    <w:rsid w:val="00150E3A"/>
    <w:rsid w:val="0015468A"/>
    <w:rsid w:val="001772B2"/>
    <w:rsid w:val="00186E83"/>
    <w:rsid w:val="00204A93"/>
    <w:rsid w:val="002157EC"/>
    <w:rsid w:val="00226473"/>
    <w:rsid w:val="00226A3C"/>
    <w:rsid w:val="00276E0D"/>
    <w:rsid w:val="00282A01"/>
    <w:rsid w:val="00297DC1"/>
    <w:rsid w:val="002A5D43"/>
    <w:rsid w:val="002E7B62"/>
    <w:rsid w:val="002F6308"/>
    <w:rsid w:val="00306B56"/>
    <w:rsid w:val="00330B00"/>
    <w:rsid w:val="00335792"/>
    <w:rsid w:val="00352F97"/>
    <w:rsid w:val="00370533"/>
    <w:rsid w:val="0037123A"/>
    <w:rsid w:val="003B0AC6"/>
    <w:rsid w:val="003B4595"/>
    <w:rsid w:val="003C762C"/>
    <w:rsid w:val="003D6241"/>
    <w:rsid w:val="003E4781"/>
    <w:rsid w:val="004766D8"/>
    <w:rsid w:val="004A4C5B"/>
    <w:rsid w:val="004B1D77"/>
    <w:rsid w:val="004B3034"/>
    <w:rsid w:val="004B5517"/>
    <w:rsid w:val="004B6641"/>
    <w:rsid w:val="004D7BD1"/>
    <w:rsid w:val="004E7BA2"/>
    <w:rsid w:val="00504DB4"/>
    <w:rsid w:val="005151C6"/>
    <w:rsid w:val="0057742C"/>
    <w:rsid w:val="00595A10"/>
    <w:rsid w:val="005A3C12"/>
    <w:rsid w:val="005D4617"/>
    <w:rsid w:val="00601E77"/>
    <w:rsid w:val="0060770C"/>
    <w:rsid w:val="00607B57"/>
    <w:rsid w:val="00626741"/>
    <w:rsid w:val="006504A6"/>
    <w:rsid w:val="00654D21"/>
    <w:rsid w:val="0068113C"/>
    <w:rsid w:val="006B35E1"/>
    <w:rsid w:val="006C39A0"/>
    <w:rsid w:val="00711B4E"/>
    <w:rsid w:val="007310E5"/>
    <w:rsid w:val="00731A09"/>
    <w:rsid w:val="00732C27"/>
    <w:rsid w:val="00732D43"/>
    <w:rsid w:val="007633EA"/>
    <w:rsid w:val="007A4310"/>
    <w:rsid w:val="007C5ACC"/>
    <w:rsid w:val="00812813"/>
    <w:rsid w:val="0083065B"/>
    <w:rsid w:val="008465F3"/>
    <w:rsid w:val="00852FF5"/>
    <w:rsid w:val="008571A9"/>
    <w:rsid w:val="0086385D"/>
    <w:rsid w:val="00895682"/>
    <w:rsid w:val="008A4EBC"/>
    <w:rsid w:val="008B10A7"/>
    <w:rsid w:val="008D25BF"/>
    <w:rsid w:val="008D3614"/>
    <w:rsid w:val="0092001B"/>
    <w:rsid w:val="00932B81"/>
    <w:rsid w:val="0095569A"/>
    <w:rsid w:val="009C5BCD"/>
    <w:rsid w:val="009F6E6F"/>
    <w:rsid w:val="00A2355E"/>
    <w:rsid w:val="00A464C6"/>
    <w:rsid w:val="00A6521B"/>
    <w:rsid w:val="00A80A86"/>
    <w:rsid w:val="00A9531C"/>
    <w:rsid w:val="00AB438E"/>
    <w:rsid w:val="00AD099F"/>
    <w:rsid w:val="00B2777F"/>
    <w:rsid w:val="00B52691"/>
    <w:rsid w:val="00BC4383"/>
    <w:rsid w:val="00BF112A"/>
    <w:rsid w:val="00BF2336"/>
    <w:rsid w:val="00C02E5B"/>
    <w:rsid w:val="00C0347B"/>
    <w:rsid w:val="00C21146"/>
    <w:rsid w:val="00C2252E"/>
    <w:rsid w:val="00C40F28"/>
    <w:rsid w:val="00C41EDC"/>
    <w:rsid w:val="00C80EFB"/>
    <w:rsid w:val="00C92B40"/>
    <w:rsid w:val="00CF3B58"/>
    <w:rsid w:val="00D21033"/>
    <w:rsid w:val="00D2446E"/>
    <w:rsid w:val="00D40C89"/>
    <w:rsid w:val="00D946C1"/>
    <w:rsid w:val="00DB5BD5"/>
    <w:rsid w:val="00DB6864"/>
    <w:rsid w:val="00DD5031"/>
    <w:rsid w:val="00DE0A17"/>
    <w:rsid w:val="00E82049"/>
    <w:rsid w:val="00ED1397"/>
    <w:rsid w:val="00F6486D"/>
    <w:rsid w:val="00F6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B85985"/>
  <w14:defaultImageDpi w14:val="300"/>
  <w15:docId w15:val="{B7D3F0F9-D055-406B-87F4-17705664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0"/>
      <w:szCs w:val="20"/>
      <w:u w:val="single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Titre6">
    <w:name w:val="heading 6"/>
    <w:basedOn w:val="Normal"/>
    <w:next w:val="Normal"/>
    <w:qFormat/>
    <w:rsid w:val="00756D07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9366D0"/>
    <w:pPr>
      <w:numPr>
        <w:numId w:val="2"/>
      </w:numPr>
      <w:jc w:val="both"/>
    </w:pPr>
  </w:style>
  <w:style w:type="paragraph" w:styleId="Corpsdetexte">
    <w:name w:val="Body Text"/>
    <w:basedOn w:val="Normal"/>
    <w:pPr>
      <w:jc w:val="both"/>
    </w:pPr>
    <w:rPr>
      <w:szCs w:val="20"/>
    </w:rPr>
  </w:style>
  <w:style w:type="paragraph" w:styleId="Retraitcorpsdetexte">
    <w:name w:val="Body Text Indent"/>
    <w:basedOn w:val="Normal"/>
    <w:pPr>
      <w:ind w:left="360"/>
    </w:pPr>
  </w:style>
  <w:style w:type="paragraph" w:styleId="Retraitcorpsdetexte2">
    <w:name w:val="Body Text Indent 2"/>
    <w:basedOn w:val="Normal"/>
    <w:pPr>
      <w:ind w:left="360"/>
      <w:jc w:val="both"/>
    </w:pPr>
  </w:style>
  <w:style w:type="paragraph" w:styleId="Corpsdetexte2">
    <w:name w:val="Body Text 2"/>
    <w:basedOn w:val="Normal"/>
    <w:rPr>
      <w:b/>
      <w:bCs/>
    </w:rPr>
  </w:style>
  <w:style w:type="paragraph" w:styleId="Corpsdetexte3">
    <w:name w:val="Body Text 3"/>
    <w:basedOn w:val="Normal"/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Bandeaunongras">
    <w:name w:val="Bandeau non gras"/>
    <w:basedOn w:val="Titre4"/>
    <w:rsid w:val="007633EA"/>
    <w:pPr>
      <w:widowControl w:val="0"/>
      <w:numPr>
        <w:ilvl w:val="3"/>
        <w:numId w:val="1"/>
      </w:numPr>
      <w:suppressAutoHyphens/>
      <w:spacing w:line="200" w:lineRule="atLeast"/>
      <w:jc w:val="center"/>
    </w:pPr>
    <w:rPr>
      <w:b w:val="0"/>
      <w:bCs w:val="0"/>
      <w:sz w:val="20"/>
      <w:szCs w:val="20"/>
      <w:u w:val="none"/>
    </w:rPr>
  </w:style>
  <w:style w:type="paragraph" w:customStyle="1" w:styleId="Bandeaugras">
    <w:name w:val="Bandeau gras"/>
    <w:basedOn w:val="Titre1"/>
    <w:rsid w:val="007633EA"/>
    <w:pPr>
      <w:widowControl w:val="0"/>
      <w:suppressAutoHyphens/>
      <w:spacing w:line="360" w:lineRule="auto"/>
      <w:jc w:val="center"/>
    </w:pPr>
    <w:rPr>
      <w:u w:val="none"/>
    </w:rPr>
  </w:style>
  <w:style w:type="paragraph" w:customStyle="1" w:styleId="Avertissement">
    <w:name w:val="Avertissement"/>
    <w:basedOn w:val="Bandeaunongras"/>
    <w:rsid w:val="007633EA"/>
    <w:pPr>
      <w:spacing w:before="113"/>
      <w:ind w:left="340" w:right="340"/>
    </w:pPr>
  </w:style>
  <w:style w:type="table" w:styleId="Grilledutableau">
    <w:name w:val="Table Grid"/>
    <w:basedOn w:val="TableauNormal"/>
    <w:rsid w:val="00E935E7"/>
    <w:pPr>
      <w:spacing w:before="12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rsid w:val="00E935E7"/>
    <w:pPr>
      <w:spacing w:before="60" w:after="60"/>
      <w:ind w:firstLine="397"/>
      <w:jc w:val="center"/>
    </w:pPr>
    <w:rPr>
      <w:noProof/>
      <w:szCs w:val="20"/>
      <w:lang w:eastAsia="en-US"/>
    </w:rPr>
  </w:style>
  <w:style w:type="paragraph" w:customStyle="1" w:styleId="espace15">
    <w:name w:val="espace 15"/>
    <w:basedOn w:val="Normal"/>
    <w:rsid w:val="00E935E7"/>
    <w:pPr>
      <w:numPr>
        <w:numId w:val="9"/>
      </w:numPr>
      <w:spacing w:before="120" w:line="300" w:lineRule="exact"/>
      <w:jc w:val="both"/>
    </w:pPr>
    <w:rPr>
      <w:noProof/>
      <w:szCs w:val="20"/>
      <w:lang w:eastAsia="en-US"/>
    </w:rPr>
  </w:style>
  <w:style w:type="paragraph" w:styleId="Textedebulles">
    <w:name w:val="Balloon Text"/>
    <w:basedOn w:val="Normal"/>
    <w:semiHidden/>
    <w:rsid w:val="00E935E7"/>
    <w:pPr>
      <w:spacing w:before="120"/>
      <w:jc w:val="both"/>
    </w:pPr>
    <w:rPr>
      <w:rFonts w:ascii="Tahoma" w:hAnsi="Tahoma" w:cs="Tahoma"/>
      <w:noProof/>
      <w:sz w:val="16"/>
      <w:szCs w:val="16"/>
      <w:lang w:eastAsia="en-US"/>
    </w:rPr>
  </w:style>
  <w:style w:type="character" w:styleId="Appeldenotedefin">
    <w:name w:val="endnote reference"/>
    <w:basedOn w:val="Policepardfaut"/>
    <w:semiHidden/>
    <w:rsid w:val="00E935E7"/>
    <w:rPr>
      <w:vertAlign w:val="superscript"/>
    </w:rPr>
  </w:style>
  <w:style w:type="paragraph" w:customStyle="1" w:styleId="attention">
    <w:name w:val="attention"/>
    <w:basedOn w:val="Normal"/>
    <w:next w:val="Normal"/>
    <w:rsid w:val="00E935E7"/>
    <w:pPr>
      <w:spacing w:before="113"/>
      <w:ind w:left="1247"/>
      <w:jc w:val="both"/>
    </w:pPr>
    <w:rPr>
      <w:noProof/>
      <w:szCs w:val="20"/>
      <w:lang w:eastAsia="en-US"/>
    </w:rPr>
  </w:style>
  <w:style w:type="paragraph" w:customStyle="1" w:styleId="avtableau">
    <w:name w:val="av tableau"/>
    <w:basedOn w:val="Normal"/>
    <w:rsid w:val="00E935E7"/>
    <w:pPr>
      <w:numPr>
        <w:numId w:val="5"/>
      </w:numPr>
      <w:spacing w:before="142" w:after="240"/>
      <w:jc w:val="both"/>
    </w:pPr>
    <w:rPr>
      <w:noProof/>
      <w:szCs w:val="20"/>
      <w:lang w:eastAsia="en-US"/>
    </w:rPr>
  </w:style>
  <w:style w:type="paragraph" w:styleId="En-tte">
    <w:name w:val="header"/>
    <w:basedOn w:val="Normal"/>
    <w:next w:val="Normal"/>
    <w:rsid w:val="00E935E7"/>
    <w:pPr>
      <w:spacing w:before="142"/>
      <w:ind w:firstLine="397"/>
      <w:jc w:val="both"/>
    </w:pPr>
    <w:rPr>
      <w:rFonts w:ascii="Times" w:hAnsi="Times"/>
      <w:noProof/>
      <w:szCs w:val="20"/>
      <w:lang w:eastAsia="en-US"/>
    </w:rPr>
  </w:style>
  <w:style w:type="paragraph" w:customStyle="1" w:styleId="liste1">
    <w:name w:val="liste1"/>
    <w:basedOn w:val="Normal"/>
    <w:rsid w:val="00E935E7"/>
    <w:pPr>
      <w:numPr>
        <w:numId w:val="6"/>
      </w:numPr>
      <w:spacing w:before="142"/>
      <w:jc w:val="both"/>
    </w:pPr>
    <w:rPr>
      <w:noProof/>
      <w:szCs w:val="20"/>
      <w:lang w:eastAsia="en-US"/>
    </w:rPr>
  </w:style>
  <w:style w:type="paragraph" w:customStyle="1" w:styleId="liste2">
    <w:name w:val="liste2"/>
    <w:basedOn w:val="liste1"/>
    <w:rsid w:val="00E935E7"/>
    <w:pPr>
      <w:numPr>
        <w:numId w:val="0"/>
      </w:numPr>
      <w:tabs>
        <w:tab w:val="num" w:pos="0"/>
      </w:tabs>
      <w:ind w:left="1531" w:hanging="397"/>
    </w:pPr>
  </w:style>
  <w:style w:type="paragraph" w:customStyle="1" w:styleId="Note">
    <w:name w:val="Note"/>
    <w:basedOn w:val="Normal"/>
    <w:rsid w:val="00E935E7"/>
    <w:pPr>
      <w:spacing w:before="142"/>
      <w:ind w:left="397"/>
      <w:jc w:val="both"/>
    </w:pPr>
    <w:rPr>
      <w:noProof/>
      <w:sz w:val="20"/>
      <w:szCs w:val="20"/>
      <w:lang w:eastAsia="en-US"/>
    </w:rPr>
  </w:style>
  <w:style w:type="paragraph" w:styleId="Notedebasdepage">
    <w:name w:val="footnote text"/>
    <w:basedOn w:val="Normal"/>
    <w:semiHidden/>
    <w:rsid w:val="00E935E7"/>
    <w:pPr>
      <w:spacing w:before="120"/>
      <w:jc w:val="both"/>
    </w:pPr>
    <w:rPr>
      <w:noProof/>
      <w:sz w:val="20"/>
      <w:szCs w:val="20"/>
      <w:lang w:eastAsia="en-US"/>
    </w:rPr>
  </w:style>
  <w:style w:type="paragraph" w:customStyle="1" w:styleId="remarque">
    <w:name w:val="remarque"/>
    <w:basedOn w:val="Normal"/>
    <w:rsid w:val="00E935E7"/>
    <w:pPr>
      <w:numPr>
        <w:numId w:val="7"/>
      </w:numPr>
      <w:spacing w:before="142"/>
      <w:jc w:val="both"/>
    </w:pPr>
    <w:rPr>
      <w:noProof/>
      <w:szCs w:val="20"/>
      <w:lang w:eastAsia="en-US"/>
    </w:rPr>
  </w:style>
  <w:style w:type="paragraph" w:customStyle="1" w:styleId="remarqueespace">
    <w:name w:val="remarque espace"/>
    <w:basedOn w:val="remarque"/>
    <w:next w:val="Normal"/>
    <w:rsid w:val="00E935E7"/>
    <w:pPr>
      <w:numPr>
        <w:numId w:val="0"/>
      </w:numPr>
      <w:tabs>
        <w:tab w:val="num" w:pos="0"/>
      </w:tabs>
      <w:spacing w:line="340" w:lineRule="exact"/>
      <w:ind w:left="851" w:hanging="397"/>
    </w:pPr>
  </w:style>
  <w:style w:type="paragraph" w:customStyle="1" w:styleId="retraitespace15">
    <w:name w:val="retraitespace15"/>
    <w:basedOn w:val="Normal"/>
    <w:rsid w:val="00E935E7"/>
    <w:pPr>
      <w:spacing w:before="120" w:line="300" w:lineRule="exact"/>
      <w:ind w:left="397"/>
      <w:jc w:val="both"/>
    </w:pPr>
    <w:rPr>
      <w:noProof/>
      <w:szCs w:val="20"/>
      <w:lang w:eastAsia="en-US"/>
    </w:rPr>
  </w:style>
  <w:style w:type="paragraph" w:customStyle="1" w:styleId="prtableau12">
    <w:name w:val="prétableau+12"/>
    <w:basedOn w:val="Normal"/>
    <w:rsid w:val="00E935E7"/>
    <w:pPr>
      <w:spacing w:before="120" w:after="240"/>
      <w:ind w:left="1701"/>
      <w:jc w:val="both"/>
    </w:pPr>
    <w:rPr>
      <w:noProof/>
      <w:szCs w:val="20"/>
      <w:lang w:eastAsia="en-US"/>
    </w:rPr>
  </w:style>
  <w:style w:type="paragraph" w:customStyle="1" w:styleId="droite">
    <w:name w:val="à droite"/>
    <w:basedOn w:val="Normal"/>
    <w:semiHidden/>
    <w:rsid w:val="00E935E7"/>
    <w:pPr>
      <w:framePr w:hSpace="180" w:vSpace="180" w:wrap="auto" w:hAnchor="text" w:xAlign="right"/>
      <w:spacing w:before="120"/>
      <w:ind w:left="567"/>
      <w:jc w:val="both"/>
    </w:pPr>
    <w:rPr>
      <w:rFonts w:ascii="Times" w:hAnsi="Times"/>
      <w:noProof/>
      <w:szCs w:val="20"/>
      <w:lang w:eastAsia="en-US"/>
    </w:rPr>
  </w:style>
  <w:style w:type="character" w:styleId="Appelnotedebasdep">
    <w:name w:val="footnote reference"/>
    <w:basedOn w:val="Policepardfaut"/>
    <w:rsid w:val="00E935E7"/>
    <w:rPr>
      <w:rFonts w:ascii="Times New Roman" w:hAnsi="Times New Roman"/>
      <w:position w:val="10"/>
      <w:sz w:val="14"/>
      <w:vertAlign w:val="baseline"/>
    </w:rPr>
  </w:style>
  <w:style w:type="numbering" w:styleId="111111">
    <w:name w:val="Outline List 2"/>
    <w:basedOn w:val="Aucuneliste"/>
    <w:semiHidden/>
    <w:rsid w:val="00E935E7"/>
    <w:pPr>
      <w:numPr>
        <w:numId w:val="3"/>
      </w:numPr>
    </w:pPr>
  </w:style>
  <w:style w:type="numbering" w:styleId="1ai">
    <w:name w:val="Outline List 1"/>
    <w:basedOn w:val="Aucuneliste"/>
    <w:semiHidden/>
    <w:rsid w:val="00E935E7"/>
    <w:pPr>
      <w:numPr>
        <w:numId w:val="4"/>
      </w:numPr>
    </w:pPr>
  </w:style>
  <w:style w:type="character" w:styleId="Accentuation">
    <w:name w:val="Emphasis"/>
    <w:basedOn w:val="Policepardfaut"/>
    <w:qFormat/>
    <w:rsid w:val="00E935E7"/>
    <w:rPr>
      <w:i/>
      <w:iCs/>
    </w:rPr>
  </w:style>
  <w:style w:type="character" w:styleId="AcronymeHTML">
    <w:name w:val="HTML Acronym"/>
    <w:basedOn w:val="Policepardfaut"/>
    <w:semiHidden/>
    <w:rsid w:val="00E935E7"/>
  </w:style>
  <w:style w:type="paragraph" w:styleId="Adressedestinataire">
    <w:name w:val="envelope address"/>
    <w:basedOn w:val="Normal"/>
    <w:semiHidden/>
    <w:rsid w:val="00E935E7"/>
    <w:pPr>
      <w:framePr w:w="7938" w:h="1985" w:hRule="exact" w:hSpace="141" w:wrap="auto" w:hAnchor="page" w:xAlign="center" w:yAlign="bottom"/>
      <w:spacing w:before="120"/>
      <w:ind w:left="2835"/>
      <w:jc w:val="both"/>
    </w:pPr>
    <w:rPr>
      <w:rFonts w:ascii="Arial" w:hAnsi="Arial" w:cs="Arial"/>
      <w:noProof/>
      <w:lang w:eastAsia="en-US"/>
    </w:rPr>
  </w:style>
  <w:style w:type="paragraph" w:styleId="Adresseexpditeur">
    <w:name w:val="envelope return"/>
    <w:basedOn w:val="Normal"/>
    <w:semiHidden/>
    <w:rsid w:val="00E935E7"/>
    <w:pPr>
      <w:spacing w:before="120"/>
      <w:jc w:val="both"/>
    </w:pPr>
    <w:rPr>
      <w:rFonts w:ascii="Arial" w:hAnsi="Arial" w:cs="Arial"/>
      <w:noProof/>
      <w:sz w:val="20"/>
      <w:szCs w:val="20"/>
      <w:lang w:eastAsia="en-US"/>
    </w:rPr>
  </w:style>
  <w:style w:type="paragraph" w:styleId="AdresseHTML">
    <w:name w:val="HTML Address"/>
    <w:basedOn w:val="Normal"/>
    <w:semiHidden/>
    <w:rsid w:val="00E935E7"/>
    <w:pPr>
      <w:spacing w:before="120"/>
      <w:jc w:val="both"/>
    </w:pPr>
    <w:rPr>
      <w:i/>
      <w:iCs/>
      <w:noProof/>
      <w:szCs w:val="20"/>
      <w:lang w:eastAsia="en-US"/>
    </w:rPr>
  </w:style>
  <w:style w:type="numbering" w:customStyle="1" w:styleId="StyleNumros">
    <w:name w:val="Style Numéros"/>
    <w:basedOn w:val="Aucuneliste"/>
    <w:rsid w:val="00E935E7"/>
    <w:pPr>
      <w:numPr>
        <w:numId w:val="8"/>
      </w:numPr>
    </w:pPr>
  </w:style>
  <w:style w:type="paragraph" w:styleId="Lgende">
    <w:name w:val="caption"/>
    <w:basedOn w:val="Normal"/>
    <w:next w:val="Normal"/>
    <w:qFormat/>
    <w:rsid w:val="00E935E7"/>
    <w:pPr>
      <w:spacing w:before="120"/>
      <w:jc w:val="both"/>
    </w:pPr>
    <w:rPr>
      <w:b/>
      <w:bCs/>
      <w:noProof/>
      <w:sz w:val="20"/>
      <w:szCs w:val="20"/>
      <w:lang w:eastAsia="en-US"/>
    </w:rPr>
  </w:style>
  <w:style w:type="paragraph" w:styleId="Titre">
    <w:name w:val="Title"/>
    <w:basedOn w:val="Normal"/>
    <w:qFormat/>
    <w:rsid w:val="00AB0185"/>
    <w:pPr>
      <w:jc w:val="center"/>
    </w:pPr>
    <w:rPr>
      <w:b/>
      <w:bCs/>
      <w:sz w:val="40"/>
      <w:lang w:bidi="he-IL"/>
    </w:rPr>
  </w:style>
  <w:style w:type="paragraph" w:customStyle="1" w:styleId="ptemaj">
    <w:name w:val="ptemaj"/>
    <w:basedOn w:val="Normal"/>
    <w:rsid w:val="00E83531"/>
    <w:pPr>
      <w:tabs>
        <w:tab w:val="left" w:pos="1134"/>
      </w:tabs>
      <w:suppressAutoHyphens/>
      <w:spacing w:line="360" w:lineRule="auto"/>
    </w:pPr>
    <w:rPr>
      <w:rFonts w:ascii="Arial" w:hAnsi="Arial" w:cs="Calibri"/>
      <w:smallCaps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226A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E83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1345</Words>
  <Characters>7400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I-</vt:lpstr>
      <vt:lpstr>I-</vt:lpstr>
    </vt:vector>
  </TitlesOfParts>
  <Company>Packard Bell NEC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subject/>
  <dc:creator>lmb lycee</dc:creator>
  <cp:keywords/>
  <dc:description/>
  <cp:lastModifiedBy>Christine</cp:lastModifiedBy>
  <cp:revision>7</cp:revision>
  <cp:lastPrinted>2023-06-13T22:53:00Z</cp:lastPrinted>
  <dcterms:created xsi:type="dcterms:W3CDTF">2023-06-12T21:14:00Z</dcterms:created>
  <dcterms:modified xsi:type="dcterms:W3CDTF">2023-06-13T22:54:00Z</dcterms:modified>
</cp:coreProperties>
</file>