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EB4EF" w14:textId="668C357B" w:rsidR="000C383B" w:rsidRDefault="000C383B" w:rsidP="000C383B">
      <w:pPr>
        <w:spacing w:line="276" w:lineRule="auto"/>
        <w:ind w:firstLine="708"/>
        <w:jc w:val="both"/>
      </w:pPr>
      <w:r>
        <w:t>« </w:t>
      </w:r>
      <w:r>
        <w:t xml:space="preserve">La nature, nous dit-on, n'est que l'habitude. Que signifie </w:t>
      </w:r>
      <w:r>
        <w:t>cela ?</w:t>
      </w:r>
      <w:r>
        <w:t xml:space="preserve"> N'y a-t-il pas des habitudes qu'on ne contracte que par force, et qui n'étouffent jamais la </w:t>
      </w:r>
      <w:r>
        <w:t>nature ?</w:t>
      </w:r>
      <w:r>
        <w:t xml:space="preserve"> Telle est, par exemple, l'habitude des plantes dont on gêne la direction verticale. La plante mise en liberté garde l'inclinaison qu'on l'a forcée à prendre ; mais la sève n'a point changé pour cela sa direction primitive ; et, si la plante continue à végéter, son pro</w:t>
      </w:r>
      <w:r>
        <w:softHyphen/>
        <w:t xml:space="preserve">longement redevient vertical. Il en est de même des inclinations des hommes. Tant qu'on reste dans le même état, on peut garder celles qui résultent de l'habitude, et qui nous sont le moins naturelles ; mais, sitôt que la situation change, l'habitude cesse et le naturel revient. L'éducation n'est certainement qu'une habitude. Or, n'y a-t-il pas des gens qui oublient et perdent leur éducation, d'autres qui la </w:t>
      </w:r>
      <w:r>
        <w:t>gardent ?</w:t>
      </w:r>
      <w:r>
        <w:t xml:space="preserve"> D'où vient cette différence ? S'il faut borner le nom de nature aux habitudes conformes à la natu</w:t>
      </w:r>
      <w:r>
        <w:softHyphen/>
        <w:t>re, on peut s'épargner ce galimatias.</w:t>
      </w:r>
      <w:r>
        <w:t> »</w:t>
      </w:r>
    </w:p>
    <w:p w14:paraId="2E4795A0" w14:textId="77777777" w:rsidR="000C383B" w:rsidRDefault="000C383B" w:rsidP="000C383B">
      <w:pPr>
        <w:spacing w:line="276" w:lineRule="auto"/>
        <w:ind w:firstLine="708"/>
        <w:jc w:val="both"/>
      </w:pPr>
    </w:p>
    <w:p w14:paraId="48C33D48" w14:textId="3F6F72D1" w:rsidR="000C383B" w:rsidRDefault="000C383B" w:rsidP="000C383B">
      <w:pPr>
        <w:spacing w:line="276" w:lineRule="auto"/>
        <w:ind w:firstLine="708"/>
        <w:jc w:val="right"/>
        <w:rPr>
          <w:b/>
          <w:bCs/>
        </w:rPr>
      </w:pPr>
      <w:r w:rsidRPr="000C383B">
        <w:rPr>
          <w:b/>
          <w:bCs/>
        </w:rPr>
        <w:t xml:space="preserve">J.-J. Rousseau, </w:t>
      </w:r>
      <w:r w:rsidRPr="000C383B">
        <w:rPr>
          <w:b/>
          <w:bCs/>
          <w:i/>
          <w:iCs/>
        </w:rPr>
        <w:t xml:space="preserve">Emile, ou de l’éducation, </w:t>
      </w:r>
      <w:r w:rsidRPr="000C383B">
        <w:rPr>
          <w:b/>
          <w:bCs/>
        </w:rPr>
        <w:t>I</w:t>
      </w:r>
    </w:p>
    <w:p w14:paraId="2AF7C0C0" w14:textId="77777777" w:rsidR="000C383B" w:rsidRDefault="000C383B" w:rsidP="000C383B">
      <w:pPr>
        <w:spacing w:line="276" w:lineRule="auto"/>
        <w:ind w:firstLine="708"/>
        <w:jc w:val="right"/>
        <w:rPr>
          <w:b/>
          <w:bCs/>
        </w:rPr>
      </w:pPr>
    </w:p>
    <w:p w14:paraId="54403E54" w14:textId="77777777" w:rsidR="000C383B" w:rsidRDefault="000C383B" w:rsidP="000C383B">
      <w:pPr>
        <w:spacing w:line="276" w:lineRule="auto"/>
        <w:ind w:firstLine="708"/>
        <w:jc w:val="both"/>
      </w:pPr>
    </w:p>
    <w:p w14:paraId="6C3505B3" w14:textId="26481DE2" w:rsidR="000C383B" w:rsidRDefault="000C383B" w:rsidP="000C383B">
      <w:pPr>
        <w:spacing w:line="276" w:lineRule="auto"/>
        <w:ind w:firstLine="708"/>
        <w:jc w:val="both"/>
      </w:pPr>
      <w:r>
        <w:t>« </w:t>
      </w:r>
      <w:r>
        <w:t>136 - 139. — Divertissement. — Quand je m'y suis mis quelquefois à considérer les diverses agitations des</w:t>
      </w:r>
      <w:r>
        <w:t xml:space="preserve"> </w:t>
      </w:r>
      <w:r>
        <w:t>hommes et les périls et les peines où ils s'exposent, dans la cour, dans la guerre, d'où naissent tant de querelles,</w:t>
      </w:r>
      <w:r>
        <w:t xml:space="preserve"> </w:t>
      </w:r>
      <w:r>
        <w:t>de passions, d'entreprises hardies et souvent mauvaises, etc., j'ai découvert que tout le malheur des hommes</w:t>
      </w:r>
      <w:r>
        <w:t xml:space="preserve"> </w:t>
      </w:r>
      <w:r>
        <w:t>vient d'une seule chose, qui est de ne savoir pas demeurer en repos, dans une chambre. Un homme qui a assez</w:t>
      </w:r>
      <w:r>
        <w:t xml:space="preserve"> </w:t>
      </w:r>
      <w:r>
        <w:t>de bien pour vivre, s'il savait demeurer chez soi avec plaisir, n'en sortirait pas pour aller sur la mer ou au siège</w:t>
      </w:r>
      <w:r>
        <w:t xml:space="preserve"> </w:t>
      </w:r>
      <w:r>
        <w:t>d'une place. On n'achètera une charge à l'armée si cher, que parce qu'on trouverait insupportable de ne bouger de</w:t>
      </w:r>
      <w:r>
        <w:t xml:space="preserve"> </w:t>
      </w:r>
      <w:r>
        <w:t>la ville ; et on ne recherche les conversations et les divertissements des jeux que parce qu'on ne peut demeurer</w:t>
      </w:r>
      <w:r>
        <w:t xml:space="preserve"> </w:t>
      </w:r>
      <w:r>
        <w:t>chez soi avec plaisir.</w:t>
      </w:r>
    </w:p>
    <w:p w14:paraId="675DD817" w14:textId="07A68745" w:rsidR="000C383B" w:rsidRDefault="000C383B" w:rsidP="000C383B">
      <w:pPr>
        <w:spacing w:line="276" w:lineRule="auto"/>
        <w:ind w:firstLine="708"/>
        <w:jc w:val="both"/>
      </w:pPr>
      <w:r>
        <w:t>Mais quand j'ai pensé de plus près, et qu'après avoir trouvé la cause de tous nos malheurs, j'ai voulu en</w:t>
      </w:r>
      <w:r>
        <w:t xml:space="preserve"> </w:t>
      </w:r>
      <w:r>
        <w:t>découvrir la raison, j'ai trouvé qu'il y en a une bien effective, qui consiste dans le malheur naturel de notre</w:t>
      </w:r>
      <w:r>
        <w:t xml:space="preserve"> </w:t>
      </w:r>
      <w:r>
        <w:t>condition faible et mortelle, et si misérable, que rien ne peut nous consoler, lorsque nous y pensons de près.</w:t>
      </w:r>
      <w:r>
        <w:t xml:space="preserve"> </w:t>
      </w:r>
      <w:r>
        <w:t>Quelque condition qu'on se figure, si l'on assemble tous les biens qui peuvent nous appartenir, la royauté est le</w:t>
      </w:r>
      <w:r>
        <w:t xml:space="preserve"> </w:t>
      </w:r>
      <w:r>
        <w:t>plus beau poste du monde ; et cependant, qu'on s'en imagine [un] accompagné de toutes les satisfactions qui</w:t>
      </w:r>
      <w:r>
        <w:t xml:space="preserve"> </w:t>
      </w:r>
      <w:r>
        <w:t>peuvent le toucher, s'il est sans divertissement, et qu'on le laisse considérer et faire réflexion sur ce qu'il est,</w:t>
      </w:r>
      <w:r>
        <w:t xml:space="preserve"> </w:t>
      </w:r>
      <w:r>
        <w:t>cette félicité languissante ne le soutiendra point, il tombera par nécessité dans les vues qui le menacent, des</w:t>
      </w:r>
      <w:r>
        <w:t xml:space="preserve"> </w:t>
      </w:r>
      <w:r>
        <w:t>révoltes qui peuvent arriver, et enfin de la mort et des maladies qui sont inévitables ; de sorte que, s'il est sans ce</w:t>
      </w:r>
      <w:r>
        <w:t xml:space="preserve"> </w:t>
      </w:r>
      <w:r>
        <w:t>qu'on appelle divertissement, le voilà malheureux, et [plus] malheureux que le moindre de ses sujets, qui joue et</w:t>
      </w:r>
      <w:r>
        <w:t xml:space="preserve"> </w:t>
      </w:r>
      <w:r>
        <w:t>qui se divertit.</w:t>
      </w:r>
    </w:p>
    <w:p w14:paraId="3E197F26" w14:textId="1B2CCEE5" w:rsidR="000C383B" w:rsidRDefault="000C383B" w:rsidP="000C383B">
      <w:pPr>
        <w:spacing w:line="276" w:lineRule="auto"/>
        <w:ind w:firstLine="708"/>
        <w:jc w:val="both"/>
      </w:pPr>
      <w:r>
        <w:t>De là vient que le jeu et la conversation des femmes, la guerre, les grands emplois sont si recherchés. Ce n'est</w:t>
      </w:r>
      <w:r>
        <w:t xml:space="preserve"> </w:t>
      </w:r>
      <w:r>
        <w:t>pas qu'il y ait en effet du bonheur, ni qu'on s'imagine que la vraie béatitude soit d'avoir l'argent qu'on peut</w:t>
      </w:r>
      <w:r>
        <w:t xml:space="preserve"> </w:t>
      </w:r>
      <w:r>
        <w:t>gagner au jeu, ou dans le lièvre qu'on court : on n'en voudrait pas, s'il était offert. Ce n'est pas cet usage mol et</w:t>
      </w:r>
      <w:r>
        <w:t xml:space="preserve"> </w:t>
      </w:r>
      <w:r>
        <w:t>paisible, et qui nous laisse penser à notre malheureuse condition, qu'on recherche, ni les dangers de la guerre, ni</w:t>
      </w:r>
      <w:r>
        <w:t xml:space="preserve"> </w:t>
      </w:r>
      <w:r>
        <w:t>la peine des emplois, mais c'est le tracas qui nous détourne d'y penser et nous divertit.</w:t>
      </w:r>
    </w:p>
    <w:p w14:paraId="636AF1DF" w14:textId="0B900FC5" w:rsidR="000C383B" w:rsidRDefault="000C383B" w:rsidP="000C383B">
      <w:pPr>
        <w:spacing w:line="276" w:lineRule="auto"/>
        <w:ind w:firstLine="708"/>
        <w:jc w:val="both"/>
      </w:pPr>
      <w:r>
        <w:t>De là vient que les hommes aiment tant le bruit et le remuement ; de là vient que la prison est un supplice si</w:t>
      </w:r>
      <w:r>
        <w:t xml:space="preserve"> </w:t>
      </w:r>
      <w:r>
        <w:t xml:space="preserve">horrible ; de là vient que le plaisir de la solitude est une chose </w:t>
      </w:r>
      <w:r>
        <w:lastRenderedPageBreak/>
        <w:t>incompréhensible. Et c'est enfin le plus grand</w:t>
      </w:r>
      <w:r>
        <w:t xml:space="preserve"> </w:t>
      </w:r>
      <w:r>
        <w:t>sujet de félicité de la condition des rois, de [ce] qu'on essaie sans cesse à les divertir et à leur procurer toute sorte</w:t>
      </w:r>
      <w:r>
        <w:t xml:space="preserve"> </w:t>
      </w:r>
      <w:r>
        <w:t>de plaisirs.</w:t>
      </w:r>
    </w:p>
    <w:p w14:paraId="0FCA3743" w14:textId="4934CABB" w:rsidR="000C383B" w:rsidRDefault="000C383B" w:rsidP="000C383B">
      <w:pPr>
        <w:spacing w:line="276" w:lineRule="auto"/>
        <w:ind w:firstLine="708"/>
        <w:jc w:val="both"/>
      </w:pPr>
      <w:r>
        <w:t>Le roi est environné de gens qui ne pensent qu'à divertir le roi, et l'empêcher de penser à lui. Car il est</w:t>
      </w:r>
      <w:r>
        <w:t xml:space="preserve"> </w:t>
      </w:r>
      <w:r>
        <w:t>malheureux, tout roi qu'il est, s'il y pense.</w:t>
      </w:r>
      <w:r>
        <w:t> »</w:t>
      </w:r>
    </w:p>
    <w:p w14:paraId="340296FB" w14:textId="77777777" w:rsidR="000C383B" w:rsidRDefault="000C383B" w:rsidP="000C383B">
      <w:pPr>
        <w:spacing w:line="276" w:lineRule="auto"/>
        <w:ind w:firstLine="708"/>
        <w:jc w:val="both"/>
      </w:pPr>
    </w:p>
    <w:p w14:paraId="22B5FA26" w14:textId="02FDACFE" w:rsidR="000C383B" w:rsidRPr="000C383B" w:rsidRDefault="000C383B" w:rsidP="000C383B">
      <w:pPr>
        <w:spacing w:line="276" w:lineRule="auto"/>
        <w:ind w:firstLine="708"/>
        <w:jc w:val="both"/>
        <w:rPr>
          <w:b/>
          <w:bCs/>
        </w:rPr>
      </w:pPr>
      <w:r w:rsidRPr="000C383B">
        <w:rPr>
          <w:b/>
          <w:bCs/>
        </w:rPr>
        <w:t xml:space="preserve">B. Pascal, </w:t>
      </w:r>
      <w:r w:rsidRPr="000C383B">
        <w:rPr>
          <w:b/>
          <w:bCs/>
          <w:i/>
          <w:iCs/>
        </w:rPr>
        <w:t xml:space="preserve">Pensées, </w:t>
      </w:r>
      <w:r w:rsidRPr="000C383B">
        <w:rPr>
          <w:b/>
          <w:bCs/>
        </w:rPr>
        <w:t>136-139</w:t>
      </w:r>
    </w:p>
    <w:p w14:paraId="0A6A2C49" w14:textId="77777777" w:rsidR="000C383B" w:rsidRDefault="000C383B" w:rsidP="000C383B">
      <w:pPr>
        <w:spacing w:line="276" w:lineRule="auto"/>
        <w:ind w:firstLine="708"/>
        <w:jc w:val="both"/>
      </w:pPr>
    </w:p>
    <w:p w14:paraId="0859411D" w14:textId="5BB6AF26" w:rsidR="000C383B" w:rsidRDefault="000C383B" w:rsidP="000C383B">
      <w:pPr>
        <w:spacing w:line="276" w:lineRule="auto"/>
        <w:ind w:firstLine="708"/>
        <w:jc w:val="both"/>
      </w:pPr>
      <w:r>
        <w:t>« </w:t>
      </w:r>
      <w:r w:rsidRPr="000C383B">
        <w:t xml:space="preserve">Pour la nouvelle année. — Je vis encore, je pense encore : il faut encore que je vive, car il faut encore que je pense. </w:t>
      </w:r>
      <w:r w:rsidRPr="000C383B">
        <w:rPr>
          <w:i/>
          <w:iCs/>
          <w:lang w:val="la-Latn"/>
        </w:rPr>
        <w:t>Sum, ergo cogito : cogito, ergo sum</w:t>
      </w:r>
      <w:r w:rsidRPr="000C383B">
        <w:t xml:space="preserve">. Aujourd’hui je permets à tout le monde d’exprimer son désir et sa pensée la plus chère : et, moi aussi, je vais dire ce qu’aujourd’hui je souhaite de moi-même et quelle est la pensée que, cette année, j’ai prise à cœur la première — quelle est la pensée qui devra être dorénavant pour moi la raison, la garantie et la douceur de vivre ! Je veux apprendre toujours davantage à considérer comme la beauté ce qu’il y a de nécessaire dans les choses : — c’est ainsi que je serai de ceux qui rendent belles les choses. </w:t>
      </w:r>
      <w:r w:rsidRPr="000C383B">
        <w:rPr>
          <w:i/>
          <w:iCs/>
          <w:lang w:val="la-Latn"/>
        </w:rPr>
        <w:t>Amor fati</w:t>
      </w:r>
      <w:r w:rsidRPr="000C383B">
        <w:rPr>
          <w:i/>
          <w:iCs/>
        </w:rPr>
        <w:t> :</w:t>
      </w:r>
      <w:r w:rsidRPr="000C383B">
        <w:t xml:space="preserve"> que cela soit dorénavant mon amour. Je ne veux pas entrer en guerre contre la laideur. Je ne veux pas accuser, je ne veux même pas accuser les accusateurs. </w:t>
      </w:r>
      <w:r w:rsidRPr="000C383B">
        <w:rPr>
          <w:i/>
          <w:iCs/>
        </w:rPr>
        <w:t>Détourner mon regard</w:t>
      </w:r>
      <w:r w:rsidRPr="000C383B">
        <w:t>, que ce soit là ma seule négation ! Et, somme toute, pour voir grand : je veux, quelle que soit la circonstance, n’être une fois qu’affirmateur !</w:t>
      </w:r>
      <w:r>
        <w:t> »</w:t>
      </w:r>
    </w:p>
    <w:p w14:paraId="44B5D959" w14:textId="77777777" w:rsidR="000C383B" w:rsidRDefault="000C383B" w:rsidP="000C383B">
      <w:pPr>
        <w:spacing w:line="276" w:lineRule="auto"/>
        <w:ind w:firstLine="708"/>
        <w:jc w:val="both"/>
      </w:pPr>
    </w:p>
    <w:p w14:paraId="6F26B803" w14:textId="28F01F41" w:rsidR="000C383B" w:rsidRPr="000C383B" w:rsidRDefault="000C383B" w:rsidP="000C383B">
      <w:pPr>
        <w:spacing w:line="276" w:lineRule="auto"/>
        <w:ind w:firstLine="708"/>
        <w:jc w:val="right"/>
        <w:rPr>
          <w:b/>
          <w:bCs/>
        </w:rPr>
      </w:pPr>
      <w:r w:rsidRPr="000C383B">
        <w:rPr>
          <w:b/>
          <w:bCs/>
        </w:rPr>
        <w:t xml:space="preserve">F. Nietzsche, </w:t>
      </w:r>
      <w:r w:rsidRPr="000C383B">
        <w:rPr>
          <w:b/>
          <w:bCs/>
          <w:i/>
          <w:iCs/>
        </w:rPr>
        <w:t xml:space="preserve">Le gai Savoir, </w:t>
      </w:r>
      <w:r w:rsidRPr="000C383B">
        <w:rPr>
          <w:b/>
          <w:bCs/>
        </w:rPr>
        <w:t>IV, §276</w:t>
      </w:r>
    </w:p>
    <w:p w14:paraId="1A401C74" w14:textId="77777777" w:rsidR="003B5217" w:rsidRDefault="003B5217"/>
    <w:sectPr w:rsidR="003B52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B30A" w14:textId="77777777" w:rsidR="00F81353" w:rsidRDefault="00F81353" w:rsidP="000C383B">
      <w:r>
        <w:separator/>
      </w:r>
    </w:p>
  </w:endnote>
  <w:endnote w:type="continuationSeparator" w:id="0">
    <w:p w14:paraId="6672B69A" w14:textId="77777777" w:rsidR="00F81353" w:rsidRDefault="00F81353" w:rsidP="000C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C858" w14:textId="77777777" w:rsidR="00F81353" w:rsidRDefault="00F81353" w:rsidP="000C383B">
      <w:r>
        <w:separator/>
      </w:r>
    </w:p>
  </w:footnote>
  <w:footnote w:type="continuationSeparator" w:id="0">
    <w:p w14:paraId="2C3BB2D1" w14:textId="77777777" w:rsidR="00F81353" w:rsidRDefault="00F81353" w:rsidP="000C3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3B"/>
    <w:rsid w:val="000C383B"/>
    <w:rsid w:val="002C391B"/>
    <w:rsid w:val="003B5217"/>
    <w:rsid w:val="005069B1"/>
    <w:rsid w:val="00A9042A"/>
    <w:rsid w:val="00D15D16"/>
    <w:rsid w:val="00F81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CC6E"/>
  <w15:chartTrackingRefBased/>
  <w15:docId w15:val="{D079707F-85B7-4239-AA67-E8552717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3B"/>
    <w:pPr>
      <w:spacing w:after="0" w:line="240" w:lineRule="auto"/>
      <w:ind w:firstLine="360"/>
    </w:pPr>
    <w:rPr>
      <w:rFonts w:ascii="Times" w:eastAsia="Times New Roman" w:hAnsi="Times" w:cs="Times New Roman"/>
      <w:kern w:val="0"/>
      <w:sz w:val="24"/>
      <w:szCs w:val="20"/>
      <w:lang w:val="fr-CA" w:eastAsia="fr-FR"/>
      <w14:ligatures w14:val="none"/>
    </w:rPr>
  </w:style>
  <w:style w:type="paragraph" w:styleId="Titre1">
    <w:name w:val="heading 1"/>
    <w:basedOn w:val="Normal"/>
    <w:next w:val="Normal"/>
    <w:link w:val="Titre1Car"/>
    <w:uiPriority w:val="9"/>
    <w:qFormat/>
    <w:rsid w:val="000C38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C38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C383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C383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C383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C383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383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383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383B"/>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383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C383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C383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C383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C383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C38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38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38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383B"/>
    <w:rPr>
      <w:rFonts w:eastAsiaTheme="majorEastAsia" w:cstheme="majorBidi"/>
      <w:color w:val="272727" w:themeColor="text1" w:themeTint="D8"/>
    </w:rPr>
  </w:style>
  <w:style w:type="paragraph" w:styleId="Titre">
    <w:name w:val="Title"/>
    <w:basedOn w:val="Normal"/>
    <w:next w:val="Normal"/>
    <w:link w:val="TitreCar"/>
    <w:uiPriority w:val="10"/>
    <w:qFormat/>
    <w:rsid w:val="000C383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38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38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38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383B"/>
    <w:pPr>
      <w:spacing w:before="160"/>
      <w:jc w:val="center"/>
    </w:pPr>
    <w:rPr>
      <w:i/>
      <w:iCs/>
      <w:color w:val="404040" w:themeColor="text1" w:themeTint="BF"/>
    </w:rPr>
  </w:style>
  <w:style w:type="character" w:customStyle="1" w:styleId="CitationCar">
    <w:name w:val="Citation Car"/>
    <w:basedOn w:val="Policepardfaut"/>
    <w:link w:val="Citation"/>
    <w:uiPriority w:val="29"/>
    <w:rsid w:val="000C383B"/>
    <w:rPr>
      <w:i/>
      <w:iCs/>
      <w:color w:val="404040" w:themeColor="text1" w:themeTint="BF"/>
    </w:rPr>
  </w:style>
  <w:style w:type="paragraph" w:styleId="Paragraphedeliste">
    <w:name w:val="List Paragraph"/>
    <w:basedOn w:val="Normal"/>
    <w:uiPriority w:val="34"/>
    <w:qFormat/>
    <w:rsid w:val="000C383B"/>
    <w:pPr>
      <w:ind w:left="720"/>
      <w:contextualSpacing/>
    </w:pPr>
  </w:style>
  <w:style w:type="character" w:styleId="Accentuationintense">
    <w:name w:val="Intense Emphasis"/>
    <w:basedOn w:val="Policepardfaut"/>
    <w:uiPriority w:val="21"/>
    <w:qFormat/>
    <w:rsid w:val="000C383B"/>
    <w:rPr>
      <w:i/>
      <w:iCs/>
      <w:color w:val="2F5496" w:themeColor="accent1" w:themeShade="BF"/>
    </w:rPr>
  </w:style>
  <w:style w:type="paragraph" w:styleId="Citationintense">
    <w:name w:val="Intense Quote"/>
    <w:basedOn w:val="Normal"/>
    <w:next w:val="Normal"/>
    <w:link w:val="CitationintenseCar"/>
    <w:uiPriority w:val="30"/>
    <w:qFormat/>
    <w:rsid w:val="000C3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C383B"/>
    <w:rPr>
      <w:i/>
      <w:iCs/>
      <w:color w:val="2F5496" w:themeColor="accent1" w:themeShade="BF"/>
    </w:rPr>
  </w:style>
  <w:style w:type="character" w:styleId="Rfrenceintense">
    <w:name w:val="Intense Reference"/>
    <w:basedOn w:val="Policepardfaut"/>
    <w:uiPriority w:val="32"/>
    <w:qFormat/>
    <w:rsid w:val="000C383B"/>
    <w:rPr>
      <w:b/>
      <w:bCs/>
      <w:smallCaps/>
      <w:color w:val="2F5496" w:themeColor="accent1" w:themeShade="BF"/>
      <w:spacing w:val="5"/>
    </w:rPr>
  </w:style>
  <w:style w:type="character" w:styleId="Appelnotedebasdep">
    <w:name w:val="footnote reference"/>
    <w:basedOn w:val="Policepardfaut"/>
    <w:autoRedefine/>
    <w:semiHidden/>
    <w:rsid w:val="000C383B"/>
    <w:rPr>
      <w:color w:val="FF0000"/>
      <w:position w:val="6"/>
      <w:sz w:val="16"/>
    </w:rPr>
  </w:style>
  <w:style w:type="paragraph" w:styleId="Notedebasdepage">
    <w:name w:val="footnote text"/>
    <w:basedOn w:val="Normal"/>
    <w:link w:val="NotedebasdepageCar"/>
    <w:autoRedefine/>
    <w:semiHidden/>
    <w:rsid w:val="000C383B"/>
    <w:pPr>
      <w:ind w:left="360" w:hanging="360"/>
      <w:jc w:val="both"/>
    </w:pPr>
    <w:rPr>
      <w:color w:val="000000"/>
      <w:sz w:val="20"/>
    </w:rPr>
  </w:style>
  <w:style w:type="character" w:customStyle="1" w:styleId="NotedebasdepageCar">
    <w:name w:val="Note de bas de page Car"/>
    <w:basedOn w:val="Policepardfaut"/>
    <w:link w:val="Notedebasdepage"/>
    <w:semiHidden/>
    <w:rsid w:val="000C383B"/>
    <w:rPr>
      <w:rFonts w:ascii="Times" w:eastAsia="Times New Roman" w:hAnsi="Times" w:cs="Times New Roman"/>
      <w:color w:val="000000"/>
      <w:kern w:val="0"/>
      <w:sz w:val="20"/>
      <w:szCs w:val="20"/>
      <w:lang w:val="fr-CA"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773</Words>
  <Characters>4257</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Lléres</dc:creator>
  <cp:keywords/>
  <dc:description/>
  <cp:lastModifiedBy>Stéphane Lléres</cp:lastModifiedBy>
  <cp:revision>1</cp:revision>
  <dcterms:created xsi:type="dcterms:W3CDTF">2026-02-27T15:38:00Z</dcterms:created>
  <dcterms:modified xsi:type="dcterms:W3CDTF">2026-02-27T15:46:00Z</dcterms:modified>
</cp:coreProperties>
</file>