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061AB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</w:pPr>
      <w:r w:rsidRPr="00F22587"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  <w:t>A. Une synthèse : qu’</w:t>
      </w:r>
      <w:r w:rsidR="00F22587" w:rsidRPr="00F22587"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  <w:t>est-ce</w:t>
      </w:r>
      <w:r w:rsidRPr="00F22587"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  <w:t xml:space="preserve"> que c’est ?</w:t>
      </w:r>
    </w:p>
    <w:p w14:paraId="1FEFBB88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Il s’agit de rendre compte de façon objective et ordonnée de plusieu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rs documents d’actualité reliés par une thématique commune. Voici, pour </w:t>
      </w:r>
      <w:r w:rsidRPr="00F22587">
        <w:rPr>
          <w:rFonts w:ascii="Arial Narrow" w:hAnsi="Arial Narrow" w:cs="Calibri"/>
          <w:color w:val="000000"/>
          <w:sz w:val="20"/>
          <w:szCs w:val="20"/>
        </w:rPr>
        <w:t>vous éclairer, un extrait des recommandations données par Centrale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proofErr w:type="spellStart"/>
      <w:r w:rsidRPr="00F22587">
        <w:rPr>
          <w:rFonts w:ascii="Arial Narrow" w:hAnsi="Arial Narrow" w:cs="Calibri"/>
          <w:color w:val="000000"/>
          <w:sz w:val="20"/>
          <w:szCs w:val="20"/>
        </w:rPr>
        <w:t>Supelec</w:t>
      </w:r>
      <w:proofErr w:type="spellEnd"/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 :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Pr="00F22587">
        <w:rPr>
          <w:rFonts w:ascii="Arial Narrow" w:hAnsi="Arial Narrow" w:cs="Calibri"/>
          <w:color w:val="000000"/>
          <w:sz w:val="20"/>
          <w:szCs w:val="20"/>
        </w:rPr>
        <w:t>‘Les documents en anglais présenteront divers points de vue s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ur un thème commun. La synthèse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devra faire apparaître les arguments clefs de chaque article et faire é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merger les lignes de force sans 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introduire de biais. Le but est de réaliser un exposé objectif 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des idées présentées par chaque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document, de façon à ce que le lecteur de la synthèse puisse se faire s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a propre opinion du sujet, sans 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avoir à consulter 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les documents originaux.’ [...] </w:t>
      </w:r>
      <w:r w:rsidRPr="00F22587">
        <w:rPr>
          <w:rFonts w:ascii="Arial Narrow" w:hAnsi="Arial Narrow" w:cs="Calibri"/>
          <w:color w:val="000000"/>
          <w:sz w:val="20"/>
          <w:szCs w:val="20"/>
        </w:rPr>
        <w:t>‘Il est attendu du travail demandé qu’il restitue les éléments clés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contenus dans les documents </w:t>
      </w:r>
      <w:r w:rsidRPr="00F22587">
        <w:rPr>
          <w:rFonts w:ascii="Arial Narrow" w:hAnsi="Arial Narrow" w:cs="Calibri"/>
          <w:color w:val="000000"/>
          <w:sz w:val="20"/>
          <w:szCs w:val="20"/>
        </w:rPr>
        <w:t>proposés et qu’il montre comment ceux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22587">
        <w:rPr>
          <w:rFonts w:ascii="Arial Narrow" w:hAnsi="Arial Narrow" w:cs="Calibri"/>
          <w:color w:val="000000"/>
          <w:sz w:val="20"/>
          <w:szCs w:val="20"/>
        </w:rPr>
        <w:t>ci se compl</w:t>
      </w:r>
      <w:r w:rsidRPr="00F22587">
        <w:rPr>
          <w:rFonts w:ascii="Arial Narrow" w:hAnsi="Arial Narrow" w:cs="Arial Narrow"/>
          <w:color w:val="000000"/>
          <w:sz w:val="20"/>
          <w:szCs w:val="20"/>
        </w:rPr>
        <w:t>è</w:t>
      </w:r>
      <w:r w:rsidRPr="00F22587">
        <w:rPr>
          <w:rFonts w:ascii="Arial Narrow" w:hAnsi="Arial Narrow" w:cs="Calibri"/>
          <w:color w:val="000000"/>
          <w:sz w:val="20"/>
          <w:szCs w:val="20"/>
        </w:rPr>
        <w:t>tent, se renforcent, s</w:t>
      </w:r>
      <w:r w:rsidRPr="00F22587">
        <w:rPr>
          <w:rFonts w:ascii="Arial Narrow" w:hAnsi="Arial Narrow" w:cs="Arial Narrow"/>
          <w:color w:val="000000"/>
          <w:sz w:val="20"/>
          <w:szCs w:val="20"/>
        </w:rPr>
        <w:t>’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opposent etc. La </w:t>
      </w:r>
      <w:r w:rsidRPr="00F22587">
        <w:rPr>
          <w:rFonts w:ascii="Arial Narrow" w:hAnsi="Arial Narrow" w:cs="Calibri"/>
          <w:color w:val="000000"/>
          <w:sz w:val="20"/>
          <w:szCs w:val="20"/>
        </w:rPr>
        <w:t>confrontation des points de vue proposés dans les différents docume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nts est un élément essentiel de la synthèse.’ [...] </w:t>
      </w:r>
      <w:r w:rsidRPr="00F22587">
        <w:rPr>
          <w:rFonts w:ascii="Arial Narrow" w:hAnsi="Arial Narrow" w:cs="Calibri"/>
          <w:color w:val="000000"/>
          <w:sz w:val="20"/>
          <w:szCs w:val="20"/>
        </w:rPr>
        <w:t>‘Les candidats devront donner un titre informatif et précis à leur synthèse’.</w:t>
      </w:r>
    </w:p>
    <w:p w14:paraId="4AFA2526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79700D59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Ce qu’il ne faut surtout pas faire :</w:t>
      </w:r>
    </w:p>
    <w:p w14:paraId="5ABD1AC6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. Commenter les documents, donner son avis.</w:t>
      </w:r>
    </w:p>
    <w:p w14:paraId="23B8F91F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. Oublier des éléments importants ou rajouter des idées qui ne figurent pas dans les documents</w:t>
      </w:r>
    </w:p>
    <w:p w14:paraId="0A39CFEA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. Résumer successivement chaque document sans établir de lien entre les textes</w:t>
      </w:r>
    </w:p>
    <w:p w14:paraId="66E9F994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39189E19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</w:pPr>
      <w:r w:rsidRPr="00F22587"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  <w:t>B. Une méthode simple en 5 étapes</w:t>
      </w:r>
    </w:p>
    <w:p w14:paraId="0075FE2D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Prendre connaissance des documents</w:t>
      </w:r>
    </w:p>
    <w:p w14:paraId="49A4B6B3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Dégager la problématique</w:t>
      </w:r>
    </w:p>
    <w:p w14:paraId="4F01CD44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Préparer le plan</w:t>
      </w:r>
    </w:p>
    <w:p w14:paraId="132C7FA6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Rédiger</w:t>
      </w:r>
    </w:p>
    <w:p w14:paraId="2D29C3E5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Relire</w:t>
      </w:r>
    </w:p>
    <w:p w14:paraId="364CF1B2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40E11AC5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color w:val="000000"/>
          <w:sz w:val="20"/>
          <w:szCs w:val="20"/>
        </w:rPr>
      </w:pPr>
      <w:r w:rsidRPr="00F22587">
        <w:rPr>
          <w:rFonts w:ascii="Arial Narrow" w:hAnsi="Arial Narrow" w:cs="Calibri"/>
          <w:b/>
          <w:color w:val="000000"/>
          <w:sz w:val="20"/>
          <w:szCs w:val="20"/>
        </w:rPr>
        <w:t>1. Prenez connaissance des documents</w:t>
      </w:r>
    </w:p>
    <w:p w14:paraId="16CCE0FE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Un examen attentif des différents documents qui composent le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dossier constitue le préalable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indispensable. Il convi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ent en premier lieu de lire les </w:t>
      </w:r>
      <w:r w:rsidRPr="00F22587">
        <w:rPr>
          <w:rFonts w:ascii="Arial Narrow" w:hAnsi="Arial Narrow" w:cs="Calibri"/>
          <w:color w:val="000000"/>
          <w:sz w:val="20"/>
          <w:szCs w:val="20"/>
        </w:rPr>
        <w:t>consignes, p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uis de prendre connaissance des 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documents de nature diverse (articles de presse, graphiques, 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documents iconographiques) sans </w:t>
      </w:r>
      <w:r w:rsidRPr="00F22587">
        <w:rPr>
          <w:rFonts w:ascii="Arial Narrow" w:hAnsi="Arial Narrow" w:cs="Calibri"/>
          <w:color w:val="000000"/>
          <w:sz w:val="20"/>
          <w:szCs w:val="20"/>
        </w:rPr>
        <w:t>négliger les indications précieuses fournies par le para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texte (source, date et auteur). </w:t>
      </w:r>
      <w:r w:rsidRPr="00F22587">
        <w:rPr>
          <w:rFonts w:ascii="Arial Narrow" w:hAnsi="Arial Narrow" w:cs="Calibri"/>
          <w:color w:val="000000"/>
          <w:sz w:val="20"/>
          <w:szCs w:val="20"/>
        </w:rPr>
        <w:t>Certains documents pe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uvent avoir été rédigés par des </w:t>
      </w:r>
      <w:r w:rsidRPr="00F22587">
        <w:rPr>
          <w:rFonts w:ascii="Arial Narrow" w:hAnsi="Arial Narrow" w:cs="Calibri"/>
          <w:color w:val="000000"/>
          <w:sz w:val="20"/>
          <w:szCs w:val="20"/>
        </w:rPr>
        <w:t>personnalités d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ont les prises de position sont </w:t>
      </w:r>
      <w:r w:rsidRPr="00F22587">
        <w:rPr>
          <w:rFonts w:ascii="Arial Narrow" w:hAnsi="Arial Narrow" w:cs="Calibri"/>
          <w:color w:val="000000"/>
          <w:sz w:val="20"/>
          <w:szCs w:val="20"/>
        </w:rPr>
        <w:t>connues de tous. La date peut également être révélatrice d’un contexte socio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22587">
        <w:rPr>
          <w:rFonts w:ascii="Arial Narrow" w:hAnsi="Arial Narrow" w:cs="Arial Narrow"/>
          <w:color w:val="000000"/>
          <w:sz w:val="20"/>
          <w:szCs w:val="20"/>
        </w:rPr>
        <w:t>é</w:t>
      </w:r>
      <w:r w:rsidRPr="00F22587">
        <w:rPr>
          <w:rFonts w:ascii="Arial Narrow" w:hAnsi="Arial Narrow" w:cs="Calibri"/>
          <w:color w:val="000000"/>
          <w:sz w:val="20"/>
          <w:szCs w:val="20"/>
        </w:rPr>
        <w:t>conomique pr</w:t>
      </w:r>
      <w:r w:rsidRPr="00F22587">
        <w:rPr>
          <w:rFonts w:ascii="Arial Narrow" w:hAnsi="Arial Narrow" w:cs="Arial Narrow"/>
          <w:color w:val="000000"/>
          <w:sz w:val="20"/>
          <w:szCs w:val="20"/>
        </w:rPr>
        <w:t>é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cis. </w:t>
      </w:r>
      <w:r w:rsidRPr="00F22587">
        <w:rPr>
          <w:rFonts w:ascii="Arial Narrow" w:hAnsi="Arial Narrow" w:cs="Calibri"/>
          <w:color w:val="000000"/>
          <w:sz w:val="20"/>
          <w:szCs w:val="20"/>
        </w:rPr>
        <w:t>Quant aux sources, il peut s’avérer utile d’être capable de détermi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ner si elles sont britanniques, </w:t>
      </w:r>
      <w:r w:rsidRPr="00F22587">
        <w:rPr>
          <w:rFonts w:ascii="Arial Narrow" w:hAnsi="Arial Narrow" w:cs="Calibri"/>
          <w:color w:val="000000"/>
          <w:sz w:val="20"/>
          <w:szCs w:val="20"/>
        </w:rPr>
        <w:t>américaines ou éventuellement autres. Un article britannique ne p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résentera pas nécessairement le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même point de vue qu’un article américain sur la questio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n de l’élargissement de l’Union européenne, </w:t>
      </w:r>
      <w:r w:rsidRPr="00F22587">
        <w:rPr>
          <w:rFonts w:ascii="Arial Narrow" w:hAnsi="Arial Narrow" w:cs="Calibri"/>
          <w:color w:val="000000"/>
          <w:sz w:val="20"/>
          <w:szCs w:val="20"/>
        </w:rPr>
        <w:t>par exemple.</w:t>
      </w:r>
    </w:p>
    <w:p w14:paraId="4CE0398E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510CC8CA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Voici une présentation succincte des principaux organes de presse britanniques et américains:</w:t>
      </w:r>
    </w:p>
    <w:p w14:paraId="727FBCCE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The Independent Quotidien généraliste de qualité. Appartient à l’oligarque russe </w:t>
      </w:r>
      <w:proofErr w:type="spellStart"/>
      <w:r w:rsidRPr="00F22587">
        <w:rPr>
          <w:rFonts w:ascii="Arial Narrow" w:hAnsi="Arial Narrow" w:cs="Calibri"/>
          <w:color w:val="000000"/>
          <w:sz w:val="20"/>
          <w:szCs w:val="20"/>
        </w:rPr>
        <w:t>Lebedev</w:t>
      </w:r>
      <w:proofErr w:type="spellEnd"/>
    </w:p>
    <w:p w14:paraId="297B195B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The Observer Hebdomadaire proche du Guardian (centre gauche)</w:t>
      </w:r>
    </w:p>
    <w:p w14:paraId="72888EE6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The Times Quotidien très influent en Grande Bretagne. Fondé en 1785. Un pilier</w:t>
      </w:r>
    </w:p>
    <w:p w14:paraId="7BDEFB65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The </w:t>
      </w:r>
      <w:proofErr w:type="spellStart"/>
      <w:r w:rsidRPr="00F22587">
        <w:rPr>
          <w:rFonts w:ascii="Arial Narrow" w:hAnsi="Arial Narrow" w:cs="Calibri"/>
          <w:color w:val="000000"/>
          <w:sz w:val="20"/>
          <w:szCs w:val="20"/>
        </w:rPr>
        <w:t>Economist</w:t>
      </w:r>
      <w:proofErr w:type="spellEnd"/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 Hebdomadaire libéral britannique très influent y compris hors du Royaume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Pr="00F22587">
        <w:rPr>
          <w:rFonts w:ascii="Arial Narrow" w:hAnsi="Arial Narrow" w:cs="Calibri"/>
          <w:color w:val="000000"/>
          <w:sz w:val="20"/>
          <w:szCs w:val="20"/>
        </w:rPr>
        <w:t>Uni. Les articles ne sont pas signés</w:t>
      </w:r>
    </w:p>
    <w:p w14:paraId="345F5CFC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The Guardian * Quotidien proche du parti travailliste (labour party)</w:t>
      </w:r>
    </w:p>
    <w:p w14:paraId="497EFCCC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The Daily Telegraph Quotidien traditionnel de droite</w:t>
      </w:r>
    </w:p>
    <w:p w14:paraId="27B5025E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The Financial Times Quotidien économique et financier de couleur saumon</w:t>
      </w:r>
    </w:p>
    <w:p w14:paraId="662884F9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*The Guardian constitue l’une des principales sources de nombreux concour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s. Prenez l’habitude de le lire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régulièrement (et gratuitement !) en ligne.</w:t>
      </w:r>
    </w:p>
    <w:p w14:paraId="3B822078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The New York Times Quotidien de référence. </w:t>
      </w:r>
      <w:r w:rsidRPr="00F22587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Sa </w:t>
      </w:r>
      <w:proofErr w:type="gramStart"/>
      <w:r w:rsidRPr="00F22587">
        <w:rPr>
          <w:rFonts w:ascii="Arial Narrow" w:hAnsi="Arial Narrow" w:cs="Calibri"/>
          <w:color w:val="000000"/>
          <w:sz w:val="20"/>
          <w:szCs w:val="20"/>
          <w:lang w:val="en-US"/>
        </w:rPr>
        <w:t>devise :</w:t>
      </w:r>
      <w:proofErr w:type="gramEnd"/>
      <w:r w:rsidRPr="00F22587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 ‘All the news that’s fit to print’</w:t>
      </w:r>
    </w:p>
    <w:p w14:paraId="0A247789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The Washington Post Célèbre pour avoir révélé le scandale du Watergate</w:t>
      </w:r>
    </w:p>
    <w:p w14:paraId="340A7160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International Herald Tribune Quotidien international dont le siège est à Paris</w:t>
      </w:r>
    </w:p>
    <w:p w14:paraId="0FAC48F8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USA </w:t>
      </w:r>
      <w:proofErr w:type="spellStart"/>
      <w:r w:rsidRPr="00F22587">
        <w:rPr>
          <w:rFonts w:ascii="Arial Narrow" w:hAnsi="Arial Narrow" w:cs="Calibri"/>
          <w:color w:val="000000"/>
          <w:sz w:val="20"/>
          <w:szCs w:val="20"/>
        </w:rPr>
        <w:t>Today</w:t>
      </w:r>
      <w:proofErr w:type="spellEnd"/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 Quotidien à très fort tirage aux Etats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22587">
        <w:rPr>
          <w:rFonts w:ascii="Arial Narrow" w:hAnsi="Arial Narrow" w:cs="Calibri"/>
          <w:color w:val="000000"/>
          <w:sz w:val="20"/>
          <w:szCs w:val="20"/>
        </w:rPr>
        <w:t>Unis</w:t>
      </w:r>
    </w:p>
    <w:p w14:paraId="5F780472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Time Hebdomadaire d’information célèbre pour sa ‘Person of the </w:t>
      </w:r>
      <w:proofErr w:type="spellStart"/>
      <w:r w:rsidRPr="00F22587">
        <w:rPr>
          <w:rFonts w:ascii="Arial Narrow" w:hAnsi="Arial Narrow" w:cs="Calibri"/>
          <w:color w:val="000000"/>
          <w:sz w:val="20"/>
          <w:szCs w:val="20"/>
        </w:rPr>
        <w:t>Year</w:t>
      </w:r>
      <w:proofErr w:type="spellEnd"/>
      <w:r w:rsidRPr="00F22587">
        <w:rPr>
          <w:rFonts w:ascii="Arial Narrow" w:hAnsi="Arial Narrow" w:cs="Calibri"/>
          <w:color w:val="000000"/>
          <w:sz w:val="20"/>
          <w:szCs w:val="20"/>
        </w:rPr>
        <w:t>’</w:t>
      </w:r>
    </w:p>
    <w:p w14:paraId="1A4F65A7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72FB8225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Attention aux titres ! Dans la presse anglo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saxonne ils sont parfois </w:t>
      </w:r>
      <w:r w:rsidRPr="00F22587">
        <w:rPr>
          <w:rFonts w:ascii="Arial Narrow" w:hAnsi="Arial Narrow" w:cs="Arial Narrow"/>
          <w:color w:val="000000"/>
          <w:sz w:val="20"/>
          <w:szCs w:val="20"/>
        </w:rPr>
        <w:t>é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nigmatiques ou humoristiques et </w:t>
      </w:r>
      <w:r w:rsidRPr="00F22587">
        <w:rPr>
          <w:rFonts w:ascii="Arial Narrow" w:hAnsi="Arial Narrow" w:cs="Calibri"/>
          <w:color w:val="000000"/>
          <w:sz w:val="20"/>
          <w:szCs w:val="20"/>
        </w:rPr>
        <w:t>ne reflètent pas forcément tout le contenu de l’article. Les sous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22587">
        <w:rPr>
          <w:rFonts w:ascii="Arial Narrow" w:hAnsi="Arial Narrow" w:cs="Calibri"/>
          <w:color w:val="000000"/>
          <w:sz w:val="20"/>
          <w:szCs w:val="20"/>
        </w:rPr>
        <w:t>ti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tres, en revanche, sont souvent </w:t>
      </w:r>
      <w:r w:rsidRPr="00F22587">
        <w:rPr>
          <w:rFonts w:ascii="Arial Narrow" w:hAnsi="Arial Narrow" w:cs="Calibri"/>
          <w:color w:val="000000"/>
          <w:sz w:val="20"/>
          <w:szCs w:val="20"/>
        </w:rPr>
        <w:t>plus explicites.</w:t>
      </w:r>
    </w:p>
    <w:p w14:paraId="35BCB469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Enfin, et surtout, cette première lecture doit vous permettre princip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alement de repérer les éléments </w:t>
      </w:r>
      <w:r w:rsidRPr="00F22587">
        <w:rPr>
          <w:rFonts w:ascii="Arial Narrow" w:hAnsi="Arial Narrow" w:cs="Calibri"/>
          <w:color w:val="000000"/>
          <w:sz w:val="20"/>
          <w:szCs w:val="20"/>
        </w:rPr>
        <w:t>essentiels de chaque document, et de dégager le thème commun au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x différents documents (de quoi </w:t>
      </w:r>
      <w:r w:rsidRPr="00F22587">
        <w:rPr>
          <w:rFonts w:ascii="Arial Narrow" w:hAnsi="Arial Narrow" w:cs="Calibri"/>
          <w:color w:val="000000"/>
          <w:sz w:val="20"/>
          <w:szCs w:val="20"/>
        </w:rPr>
        <w:t>parle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 t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22587">
        <w:rPr>
          <w:rFonts w:ascii="Arial Narrow" w:hAnsi="Arial Narrow" w:cs="Calibri"/>
          <w:color w:val="000000"/>
          <w:sz w:val="20"/>
          <w:szCs w:val="20"/>
        </w:rPr>
        <w:t>on ?).</w:t>
      </w:r>
    </w:p>
    <w:p w14:paraId="2361FA6F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00D14972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color w:val="000000"/>
          <w:sz w:val="20"/>
          <w:szCs w:val="20"/>
        </w:rPr>
      </w:pPr>
      <w:r w:rsidRPr="00F22587">
        <w:rPr>
          <w:rFonts w:ascii="Arial Narrow" w:hAnsi="Arial Narrow" w:cs="Calibri"/>
          <w:b/>
          <w:color w:val="000000"/>
          <w:sz w:val="20"/>
          <w:szCs w:val="20"/>
        </w:rPr>
        <w:t>2. Dégagez la problématique</w:t>
      </w:r>
    </w:p>
    <w:p w14:paraId="77FB5B13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Un deuxième examen des documents, plus précis </w:t>
      </w:r>
      <w:r w:rsidR="00F22587" w:rsidRPr="00F22587">
        <w:rPr>
          <w:rFonts w:ascii="Arial Narrow" w:hAnsi="Arial Narrow" w:cs="Calibri"/>
          <w:color w:val="000000"/>
          <w:sz w:val="20"/>
          <w:szCs w:val="20"/>
        </w:rPr>
        <w:t>celui-là</w:t>
      </w:r>
      <w:r w:rsidRPr="00F22587">
        <w:rPr>
          <w:rFonts w:ascii="Arial Narrow" w:hAnsi="Arial Narrow" w:cs="Calibri"/>
          <w:color w:val="000000"/>
          <w:sz w:val="20"/>
          <w:szCs w:val="20"/>
        </w:rPr>
        <w:t>, s’i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mpose. Repérez la structure des </w:t>
      </w:r>
      <w:r w:rsidRPr="00F22587">
        <w:rPr>
          <w:rFonts w:ascii="Arial Narrow" w:hAnsi="Arial Narrow" w:cs="Calibri"/>
          <w:color w:val="000000"/>
          <w:sz w:val="20"/>
          <w:szCs w:val="20"/>
        </w:rPr>
        <w:t>documents, le propos (ce qu’on dit du thème abordé), le ton, le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ou les points de vue exprimés. </w:t>
      </w:r>
      <w:r w:rsidRPr="00F22587">
        <w:rPr>
          <w:rFonts w:ascii="Arial Narrow" w:hAnsi="Arial Narrow" w:cs="Calibri"/>
          <w:color w:val="000000"/>
          <w:sz w:val="20"/>
          <w:szCs w:val="20"/>
        </w:rPr>
        <w:t>Il peut être utile, au moins au début de votre formation, de prévoir un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petit tableau de confrontation 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sur le modèle suivant, qui vous permettra d’avoir sous les yeux 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l’essentiel de chaque document. </w:t>
      </w:r>
      <w:r w:rsidRPr="00F22587">
        <w:rPr>
          <w:rFonts w:ascii="Arial Narrow" w:hAnsi="Arial Narrow" w:cs="Calibri"/>
          <w:color w:val="000000"/>
          <w:sz w:val="20"/>
          <w:szCs w:val="20"/>
        </w:rPr>
        <w:t>Pensez à travailler en anglais !</w:t>
      </w:r>
    </w:p>
    <w:p w14:paraId="00E1DEBE" w14:textId="77777777" w:rsidR="00FF1E55" w:rsidRPr="00F22587" w:rsidRDefault="00FF1E55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742AE12F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Doc1 </w:t>
      </w:r>
    </w:p>
    <w:p w14:paraId="2C0DB0D4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Titre</w:t>
      </w:r>
    </w:p>
    <w:p w14:paraId="2445717C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Source</w:t>
      </w:r>
    </w:p>
    <w:p w14:paraId="171F6BEE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Date</w:t>
      </w:r>
    </w:p>
    <w:p w14:paraId="2B7C40AF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Auteur</w:t>
      </w:r>
    </w:p>
    <w:p w14:paraId="58CA4E64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Nature</w:t>
      </w:r>
    </w:p>
    <w:p w14:paraId="642E43D8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Idées principales</w:t>
      </w:r>
    </w:p>
    <w:p w14:paraId="5DED966D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1</w:t>
      </w:r>
    </w:p>
    <w:p w14:paraId="7EB0AF15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2</w:t>
      </w:r>
    </w:p>
    <w:p w14:paraId="5B39B083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3</w:t>
      </w:r>
    </w:p>
    <w:p w14:paraId="4F358368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4</w:t>
      </w:r>
    </w:p>
    <w:p w14:paraId="52FF033F" w14:textId="77777777" w:rsidR="00504DAF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lastRenderedPageBreak/>
        <w:t>Servez-vous</w:t>
      </w:r>
      <w:r w:rsidR="00504DAF" w:rsidRPr="00F22587">
        <w:rPr>
          <w:rFonts w:ascii="Arial Narrow" w:hAnsi="Arial Narrow" w:cs="Calibri"/>
          <w:color w:val="000000"/>
          <w:sz w:val="20"/>
          <w:szCs w:val="20"/>
        </w:rPr>
        <w:t xml:space="preserve"> de ce tableau pour réaliser une étude comparative des documents. Hiérarchisez les idées</w:t>
      </w:r>
      <w:r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="00504DAF" w:rsidRPr="00F22587">
        <w:rPr>
          <w:rFonts w:ascii="Arial Narrow" w:hAnsi="Arial Narrow" w:cs="Calibri"/>
          <w:color w:val="000000"/>
          <w:sz w:val="20"/>
          <w:szCs w:val="20"/>
        </w:rPr>
        <w:t>essenti</w:t>
      </w:r>
      <w:r>
        <w:rPr>
          <w:rFonts w:ascii="Arial Narrow" w:hAnsi="Arial Narrow" w:cs="Calibri"/>
          <w:color w:val="000000"/>
          <w:sz w:val="20"/>
          <w:szCs w:val="20"/>
        </w:rPr>
        <w:t xml:space="preserve">elles et secondaires. Effectuez </w:t>
      </w:r>
      <w:r w:rsidR="00504DAF" w:rsidRPr="00F22587">
        <w:rPr>
          <w:rFonts w:ascii="Arial Narrow" w:hAnsi="Arial Narrow" w:cs="Calibri"/>
          <w:color w:val="000000"/>
          <w:sz w:val="20"/>
          <w:szCs w:val="20"/>
        </w:rPr>
        <w:t>des regroupements (mê</w:t>
      </w:r>
      <w:r>
        <w:rPr>
          <w:rFonts w:ascii="Arial Narrow" w:hAnsi="Arial Narrow" w:cs="Calibri"/>
          <w:color w:val="000000"/>
          <w:sz w:val="20"/>
          <w:szCs w:val="20"/>
        </w:rPr>
        <w:t xml:space="preserve">mes idées, mêmes thèses) et des </w:t>
      </w:r>
      <w:r w:rsidR="00504DAF" w:rsidRPr="00F22587">
        <w:rPr>
          <w:rFonts w:ascii="Arial Narrow" w:hAnsi="Arial Narrow" w:cs="Calibri"/>
          <w:color w:val="000000"/>
          <w:sz w:val="20"/>
          <w:szCs w:val="20"/>
        </w:rPr>
        <w:t>oppositions. Utilisez des couleurs différentes ou votre pr</w:t>
      </w:r>
      <w:r>
        <w:rPr>
          <w:rFonts w:ascii="Arial Narrow" w:hAnsi="Arial Narrow" w:cs="Calibri"/>
          <w:color w:val="000000"/>
          <w:sz w:val="20"/>
          <w:szCs w:val="20"/>
        </w:rPr>
        <w:t xml:space="preserve">opre système de prise de notes. </w:t>
      </w:r>
      <w:r w:rsidR="00504DAF" w:rsidRPr="00F22587">
        <w:rPr>
          <w:rFonts w:ascii="Arial Narrow" w:hAnsi="Arial Narrow" w:cs="Calibri"/>
          <w:color w:val="000000"/>
          <w:sz w:val="20"/>
          <w:szCs w:val="20"/>
        </w:rPr>
        <w:t>Explorez les pistes suivantes : avantages et inconvénients,</w:t>
      </w:r>
      <w:r>
        <w:rPr>
          <w:rFonts w:ascii="Arial Narrow" w:hAnsi="Arial Narrow" w:cs="Calibri"/>
          <w:color w:val="000000"/>
          <w:sz w:val="20"/>
          <w:szCs w:val="20"/>
        </w:rPr>
        <w:t xml:space="preserve"> arguments et contre arguments, </w:t>
      </w:r>
      <w:r w:rsidR="00504DAF" w:rsidRPr="00F22587">
        <w:rPr>
          <w:rFonts w:ascii="Arial Narrow" w:hAnsi="Arial Narrow" w:cs="Calibri"/>
          <w:color w:val="000000"/>
          <w:sz w:val="20"/>
          <w:szCs w:val="20"/>
        </w:rPr>
        <w:t>positif et négatif, problème et solutions, causes et conséquence</w:t>
      </w:r>
      <w:r>
        <w:rPr>
          <w:rFonts w:ascii="Arial Narrow" w:hAnsi="Arial Narrow" w:cs="Calibri"/>
          <w:color w:val="000000"/>
          <w:sz w:val="20"/>
          <w:szCs w:val="20"/>
        </w:rPr>
        <w:t xml:space="preserve">s, perspectives et limites etc. </w:t>
      </w:r>
      <w:r w:rsidR="00504DAF" w:rsidRPr="00F22587">
        <w:rPr>
          <w:rFonts w:ascii="Arial Narrow" w:hAnsi="Arial Narrow" w:cs="Calibri"/>
          <w:color w:val="000000"/>
          <w:sz w:val="20"/>
          <w:szCs w:val="20"/>
        </w:rPr>
        <w:t>Votre analyse doit déboucher sur une problématique (souvent ex</w:t>
      </w:r>
      <w:r>
        <w:rPr>
          <w:rFonts w:ascii="Arial Narrow" w:hAnsi="Arial Narrow" w:cs="Calibri"/>
          <w:color w:val="000000"/>
          <w:sz w:val="20"/>
          <w:szCs w:val="20"/>
        </w:rPr>
        <w:t xml:space="preserve">primée par une question). Votre </w:t>
      </w:r>
      <w:r w:rsidR="00504DAF" w:rsidRPr="00F22587">
        <w:rPr>
          <w:rFonts w:ascii="Arial Narrow" w:hAnsi="Arial Narrow" w:cs="Calibri"/>
          <w:color w:val="000000"/>
          <w:sz w:val="20"/>
          <w:szCs w:val="20"/>
        </w:rPr>
        <w:t>première lecture vous avait révélé le thème des documents, vot</w:t>
      </w:r>
      <w:r>
        <w:rPr>
          <w:rFonts w:ascii="Arial Narrow" w:hAnsi="Arial Narrow" w:cs="Calibri"/>
          <w:color w:val="000000"/>
          <w:sz w:val="20"/>
          <w:szCs w:val="20"/>
        </w:rPr>
        <w:t xml:space="preserve">re analyse doit vous révéler la </w:t>
      </w:r>
      <w:r w:rsidR="00504DAF" w:rsidRPr="00F22587">
        <w:rPr>
          <w:rFonts w:ascii="Arial Narrow" w:hAnsi="Arial Narrow" w:cs="Calibri"/>
          <w:color w:val="000000"/>
          <w:sz w:val="20"/>
          <w:szCs w:val="20"/>
        </w:rPr>
        <w:t>problématique soulevée.</w:t>
      </w:r>
    </w:p>
    <w:p w14:paraId="1C2C7941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Par exemple, si les documents abordent le thème de l’élargisse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ment de l’Union Européenne, une 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problématique possible serait : L’élargissement de l’Union Européenne </w:t>
      </w:r>
      <w:r w:rsidR="00F22587" w:rsidRPr="00F22587">
        <w:rPr>
          <w:rFonts w:ascii="Arial Narrow" w:hAnsi="Arial Narrow" w:cs="Calibri"/>
          <w:color w:val="000000"/>
          <w:sz w:val="20"/>
          <w:szCs w:val="20"/>
        </w:rPr>
        <w:t>constitue-t-il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un pas en avant </w:t>
      </w:r>
      <w:r w:rsidRPr="00F22587">
        <w:rPr>
          <w:rFonts w:ascii="Arial Narrow" w:hAnsi="Arial Narrow" w:cs="Calibri"/>
          <w:color w:val="000000"/>
          <w:sz w:val="20"/>
          <w:szCs w:val="20"/>
        </w:rPr>
        <w:t>pour les pays fondateurs? Cette question peut donner lieu à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des réponses différentes et/ou </w:t>
      </w:r>
      <w:r w:rsidRPr="00F22587">
        <w:rPr>
          <w:rFonts w:ascii="Arial Narrow" w:hAnsi="Arial Narrow" w:cs="Calibri"/>
          <w:color w:val="000000"/>
          <w:sz w:val="20"/>
          <w:szCs w:val="20"/>
        </w:rPr>
        <w:t>nuancées selon que l’on se place d’un point de vue social, économique, politique, diplomatique etc.</w:t>
      </w:r>
    </w:p>
    <w:p w14:paraId="713485A2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Si vous êtes perdu, demandez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vous pourquoi tel document vous a 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été proposé en relation avec le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thème abordé par l’ensemble du dossier.</w:t>
      </w:r>
    </w:p>
    <w:p w14:paraId="06F77B96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5F4CD3FA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color w:val="000000"/>
          <w:sz w:val="20"/>
          <w:szCs w:val="20"/>
        </w:rPr>
      </w:pPr>
      <w:r w:rsidRPr="00F22587">
        <w:rPr>
          <w:rFonts w:ascii="Arial Narrow" w:hAnsi="Arial Narrow" w:cs="Calibri"/>
          <w:b/>
          <w:color w:val="000000"/>
          <w:sz w:val="20"/>
          <w:szCs w:val="20"/>
        </w:rPr>
        <w:t>3. Préparez votre plan</w:t>
      </w:r>
    </w:p>
    <w:p w14:paraId="216CF749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En prenant appui sur votre analyse des documents, rédigez votre pla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n détaillé. Vous n’aurez pas le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temps de rédiger l’intégralité votre synthèse au brouillon. Aussi,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il est important de rédiger au </w:t>
      </w:r>
      <w:r w:rsidRPr="00F22587">
        <w:rPr>
          <w:rFonts w:ascii="Arial Narrow" w:hAnsi="Arial Narrow" w:cs="Calibri"/>
          <w:color w:val="000000"/>
          <w:sz w:val="20"/>
          <w:szCs w:val="20"/>
        </w:rPr>
        <w:t>brouillon (numérotez les pages !) uniquement un plan détaillé qu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e vous n’aurez plus qu’à suivre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ensuite. Ne négligez pas cette étape, elle est cruciale. Assurez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vous que votre plan soit 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solide avant </w:t>
      </w:r>
      <w:r w:rsidRPr="00F22587">
        <w:rPr>
          <w:rFonts w:ascii="Arial Narrow" w:hAnsi="Arial Narrow" w:cs="Calibri"/>
          <w:color w:val="000000"/>
          <w:sz w:val="20"/>
          <w:szCs w:val="20"/>
        </w:rPr>
        <w:t>de vous lancer au propre.</w:t>
      </w:r>
    </w:p>
    <w:p w14:paraId="6C5780B6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73F1B41C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Combien de parties faut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22587">
        <w:rPr>
          <w:rFonts w:ascii="Arial Narrow" w:hAnsi="Arial Narrow" w:cs="Calibri"/>
          <w:color w:val="000000"/>
          <w:sz w:val="20"/>
          <w:szCs w:val="20"/>
        </w:rPr>
        <w:t>il pr</w:t>
      </w:r>
      <w:r w:rsidRPr="00F22587">
        <w:rPr>
          <w:rFonts w:ascii="Arial Narrow" w:hAnsi="Arial Narrow" w:cs="Arial Narrow"/>
          <w:color w:val="000000"/>
          <w:sz w:val="20"/>
          <w:szCs w:val="20"/>
        </w:rPr>
        <w:t>é</w:t>
      </w:r>
      <w:r w:rsidRPr="00F22587">
        <w:rPr>
          <w:rFonts w:ascii="Arial Narrow" w:hAnsi="Arial Narrow" w:cs="Calibri"/>
          <w:color w:val="000000"/>
          <w:sz w:val="20"/>
          <w:szCs w:val="20"/>
        </w:rPr>
        <w:t>voir ? Il n</w:t>
      </w:r>
      <w:r w:rsidRPr="00F22587">
        <w:rPr>
          <w:rFonts w:ascii="Arial Narrow" w:hAnsi="Arial Narrow" w:cs="Arial Narrow"/>
          <w:color w:val="000000"/>
          <w:sz w:val="20"/>
          <w:szCs w:val="20"/>
        </w:rPr>
        <w:t>’</w:t>
      </w:r>
      <w:r w:rsidRPr="00F22587">
        <w:rPr>
          <w:rFonts w:ascii="Arial Narrow" w:hAnsi="Arial Narrow" w:cs="Calibri"/>
          <w:color w:val="000000"/>
          <w:sz w:val="20"/>
          <w:szCs w:val="20"/>
        </w:rPr>
        <w:t>y a pas de r</w:t>
      </w:r>
      <w:r w:rsidRPr="00F22587">
        <w:rPr>
          <w:rFonts w:ascii="Arial Narrow" w:hAnsi="Arial Narrow" w:cs="Arial Narrow"/>
          <w:color w:val="000000"/>
          <w:sz w:val="20"/>
          <w:szCs w:val="20"/>
        </w:rPr>
        <w:t>è</w:t>
      </w:r>
      <w:r w:rsidRPr="00F22587">
        <w:rPr>
          <w:rFonts w:ascii="Arial Narrow" w:hAnsi="Arial Narrow" w:cs="Calibri"/>
          <w:color w:val="000000"/>
          <w:sz w:val="20"/>
          <w:szCs w:val="20"/>
        </w:rPr>
        <w:t>gle, mais il est fr</w:t>
      </w:r>
      <w:r w:rsidRPr="00F22587">
        <w:rPr>
          <w:rFonts w:ascii="Arial Narrow" w:hAnsi="Arial Narrow" w:cs="Arial Narrow"/>
          <w:color w:val="000000"/>
          <w:sz w:val="20"/>
          <w:szCs w:val="20"/>
        </w:rPr>
        <w:t>é</w:t>
      </w:r>
      <w:r w:rsidRPr="00F22587">
        <w:rPr>
          <w:rFonts w:ascii="Arial Narrow" w:hAnsi="Arial Narrow" w:cs="Calibri"/>
          <w:color w:val="000000"/>
          <w:sz w:val="20"/>
          <w:szCs w:val="20"/>
        </w:rPr>
        <w:t>quent de pr</w:t>
      </w:r>
      <w:r w:rsidRPr="00F22587">
        <w:rPr>
          <w:rFonts w:ascii="Arial Narrow" w:hAnsi="Arial Narrow" w:cs="Arial Narrow"/>
          <w:color w:val="000000"/>
          <w:sz w:val="20"/>
          <w:szCs w:val="20"/>
        </w:rPr>
        <w:t>é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voir une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introduction (qui introduit le thème et la problématique si possible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à l’aide d’une première phrase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d’accroche qui éveille l’intérêt du lecteur, présente brièvement le c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orpus de documents puis annonce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le plan), un développement en deux à quatre parties et une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conclusion sous forme de bilan </w:t>
      </w:r>
      <w:r w:rsidRPr="00F22587">
        <w:rPr>
          <w:rFonts w:ascii="Arial Narrow" w:hAnsi="Arial Narrow" w:cs="Calibri"/>
          <w:color w:val="000000"/>
          <w:sz w:val="20"/>
          <w:szCs w:val="20"/>
        </w:rPr>
        <w:t>(attention, pas de commentaire personnel !). Evitez les plans chronologiques et trouve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z votre propre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plan en fonction des documents (le classique ‘thèse, antithèse synthè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se’, le plan explicatif du type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‘causes, conséquences et remèdes, le pl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an par fonction, acteur......). 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Idéalement, au 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début de chaque paragraphe, une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nouvelle idée est prés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entée, suivie de références </w:t>
      </w:r>
      <w:r w:rsidRPr="00F22587">
        <w:rPr>
          <w:rFonts w:ascii="Arial Narrow" w:hAnsi="Arial Narrow" w:cs="Calibri"/>
          <w:color w:val="000000"/>
          <w:sz w:val="20"/>
          <w:szCs w:val="20"/>
        </w:rPr>
        <w:t>aux documents qui doivent développer l’idée annoncée dans la pr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emière phrase. Le paragraphe se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termine par une courte phrase de bilan. En lisant uniquement la pre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mière et la dernière phrase des paragraphes, le lecteur </w:t>
      </w:r>
      <w:r w:rsidRPr="00F22587">
        <w:rPr>
          <w:rFonts w:ascii="Arial Narrow" w:hAnsi="Arial Narrow" w:cs="Calibri"/>
          <w:color w:val="000000"/>
          <w:sz w:val="20"/>
          <w:szCs w:val="20"/>
        </w:rPr>
        <w:t>devrait pouvoir suivre la progression de la pensée.</w:t>
      </w:r>
    </w:p>
    <w:p w14:paraId="1A9788E4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Veiller à respecter le nombre de mots demandés implique de prév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oir approximativement le nombre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de mots consacré à chaque partie et de s’y tenir.</w:t>
      </w:r>
    </w:p>
    <w:p w14:paraId="426B49E7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Une fois le plan détaillé mis au point, il est temps de trouver un titre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évocateur à votre synthèse. Si 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vous n’avez pas d’idée, laissez un blanc et </w:t>
      </w:r>
      <w:r w:rsidR="00F22587" w:rsidRPr="00F22587">
        <w:rPr>
          <w:rFonts w:ascii="Arial Narrow" w:hAnsi="Arial Narrow" w:cs="Calibri"/>
          <w:color w:val="000000"/>
          <w:sz w:val="20"/>
          <w:szCs w:val="20"/>
        </w:rPr>
        <w:t>revenez-y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 une fois le devoir rédigé.</w:t>
      </w:r>
    </w:p>
    <w:p w14:paraId="28FEE9CD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565C30DE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color w:val="000000"/>
          <w:sz w:val="20"/>
          <w:szCs w:val="20"/>
        </w:rPr>
      </w:pPr>
      <w:r w:rsidRPr="00F22587">
        <w:rPr>
          <w:rFonts w:ascii="Arial Narrow" w:hAnsi="Arial Narrow" w:cs="Calibri"/>
          <w:b/>
          <w:color w:val="000000"/>
          <w:sz w:val="20"/>
          <w:szCs w:val="20"/>
        </w:rPr>
        <w:t>4. Rédigez</w:t>
      </w:r>
    </w:p>
    <w:p w14:paraId="29CB94DC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Il suffit de suivre votre plan en ayant soin de prendre le temps de m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obiliser le vocabulaire adéquat </w:t>
      </w:r>
      <w:r w:rsidRPr="00F22587">
        <w:rPr>
          <w:rFonts w:ascii="Arial Narrow" w:hAnsi="Arial Narrow" w:cs="Calibri"/>
          <w:color w:val="000000"/>
          <w:sz w:val="20"/>
          <w:szCs w:val="20"/>
        </w:rPr>
        <w:t>ainsi que les structures qui permett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ront de valoriser votre propos. </w:t>
      </w:r>
      <w:r w:rsidRPr="00F22587">
        <w:rPr>
          <w:rFonts w:ascii="Arial Narrow" w:hAnsi="Arial Narrow" w:cs="Calibri"/>
          <w:color w:val="000000"/>
          <w:sz w:val="20"/>
          <w:szCs w:val="20"/>
        </w:rPr>
        <w:t>Vous pouvez éventuellement rédiger uniquement votre introduction 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t votre conclusion au brouillon </w:t>
      </w:r>
      <w:r w:rsidRPr="00F22587">
        <w:rPr>
          <w:rFonts w:ascii="Arial Narrow" w:hAnsi="Arial Narrow" w:cs="Calibri"/>
          <w:color w:val="000000"/>
          <w:sz w:val="20"/>
          <w:szCs w:val="20"/>
        </w:rPr>
        <w:t>avant de les recopier. Soi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gnez également les transitions. </w:t>
      </w:r>
      <w:r w:rsidRPr="00F22587">
        <w:rPr>
          <w:rFonts w:ascii="Arial Narrow" w:hAnsi="Arial Narrow" w:cs="Calibri"/>
          <w:color w:val="000000"/>
          <w:sz w:val="20"/>
          <w:szCs w:val="20"/>
        </w:rPr>
        <w:t>Normalement vous ne serez pas amené à citer les documents. Si vous s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ouhaitez faire référence à l’un </w:t>
      </w:r>
      <w:r w:rsidRPr="00F22587">
        <w:rPr>
          <w:rFonts w:ascii="Arial Narrow" w:hAnsi="Arial Narrow" w:cs="Calibri"/>
          <w:color w:val="000000"/>
          <w:sz w:val="20"/>
          <w:szCs w:val="20"/>
        </w:rPr>
        <w:t>des documents du dossier, n’oubliez pas de suivre les règles de citati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on : utilisez des guillemets et 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introduisez la citation. Exemple : As the </w:t>
      </w:r>
      <w:proofErr w:type="spellStart"/>
      <w:r w:rsidRPr="00F22587">
        <w:rPr>
          <w:rFonts w:ascii="Arial Narrow" w:hAnsi="Arial Narrow" w:cs="Calibri"/>
          <w:color w:val="000000"/>
          <w:sz w:val="20"/>
          <w:szCs w:val="20"/>
        </w:rPr>
        <w:t>journalist</w:t>
      </w:r>
      <w:proofErr w:type="spellEnd"/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 </w:t>
      </w:r>
      <w:proofErr w:type="spellStart"/>
      <w:r w:rsidRPr="00F22587">
        <w:rPr>
          <w:rFonts w:ascii="Arial Narrow" w:hAnsi="Arial Narrow" w:cs="Calibri"/>
          <w:color w:val="000000"/>
          <w:sz w:val="20"/>
          <w:szCs w:val="20"/>
        </w:rPr>
        <w:t>puts</w:t>
      </w:r>
      <w:proofErr w:type="spellEnd"/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 </w:t>
      </w:r>
      <w:proofErr w:type="spellStart"/>
      <w:r w:rsidRPr="00F22587">
        <w:rPr>
          <w:rFonts w:ascii="Arial Narrow" w:hAnsi="Arial Narrow" w:cs="Calibri"/>
          <w:color w:val="000000"/>
          <w:sz w:val="20"/>
          <w:szCs w:val="20"/>
        </w:rPr>
        <w:t>it</w:t>
      </w:r>
      <w:proofErr w:type="spellEnd"/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 : </w:t>
      </w:r>
      <w:proofErr w:type="spellStart"/>
      <w:r w:rsidRPr="00F22587">
        <w:rPr>
          <w:rFonts w:ascii="Arial Narrow" w:hAnsi="Arial Narrow" w:cs="Calibri"/>
          <w:color w:val="000000"/>
          <w:sz w:val="20"/>
          <w:szCs w:val="20"/>
        </w:rPr>
        <w:t>quote</w:t>
      </w:r>
      <w:proofErr w:type="spellEnd"/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 ‘.....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‘ </w:t>
      </w:r>
      <w:proofErr w:type="gramStart"/>
      <w:r w:rsidR="00F22587">
        <w:rPr>
          <w:rFonts w:ascii="Arial Narrow" w:hAnsi="Arial Narrow" w:cs="Calibri"/>
          <w:color w:val="000000"/>
          <w:sz w:val="20"/>
          <w:szCs w:val="20"/>
        </w:rPr>
        <w:t>unquote</w:t>
      </w:r>
      <w:proofErr w:type="gramEnd"/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= comme le dit le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journaliste : j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e cite ’....’ fin de citation). </w:t>
      </w:r>
      <w:r w:rsidRPr="00F22587">
        <w:rPr>
          <w:rFonts w:ascii="Arial Narrow" w:hAnsi="Arial Narrow" w:cs="Calibri"/>
          <w:color w:val="000000"/>
          <w:sz w:val="20"/>
          <w:szCs w:val="20"/>
          <w:lang w:val="en-US"/>
        </w:rPr>
        <w:t>And remember: ’What is written without effort is generally read without pleasure’!</w:t>
      </w:r>
    </w:p>
    <w:p w14:paraId="021A7818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  <w:lang w:val="en-US"/>
        </w:rPr>
      </w:pPr>
    </w:p>
    <w:p w14:paraId="4C7DDEB9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color w:val="000000"/>
          <w:sz w:val="20"/>
          <w:szCs w:val="20"/>
        </w:rPr>
      </w:pPr>
      <w:r w:rsidRPr="00F22587">
        <w:rPr>
          <w:rFonts w:ascii="Arial Narrow" w:hAnsi="Arial Narrow" w:cs="Calibri"/>
          <w:b/>
          <w:color w:val="000000"/>
          <w:sz w:val="20"/>
          <w:szCs w:val="20"/>
        </w:rPr>
        <w:t>5. Relisez et corrigez les erreurs</w:t>
      </w:r>
    </w:p>
    <w:p w14:paraId="13D64D48" w14:textId="77777777" w:rsidR="00504DAF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Une relecture attentive vous permettra d’éviter les erreurs de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 base qui risqueraient de vous 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pénaliser lourdement 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(les adjectifs sont invariables </w:t>
      </w:r>
      <w:r w:rsidRPr="00F22587">
        <w:rPr>
          <w:rFonts w:ascii="Arial Narrow" w:hAnsi="Arial Narrow" w:cs="Calibri"/>
          <w:color w:val="000000"/>
          <w:sz w:val="20"/>
          <w:szCs w:val="20"/>
        </w:rPr>
        <w:t>en anglais, veill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ez à accorder sujet et verbe et 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enfin soignez la ponctuation). Vérifiez également que vous n’avez 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pas oublié de donner un titre à votre synthèse. </w:t>
      </w:r>
      <w:r w:rsidRPr="00F22587">
        <w:rPr>
          <w:rFonts w:ascii="Arial Narrow" w:hAnsi="Arial Narrow" w:cs="Calibri"/>
          <w:color w:val="000000"/>
          <w:sz w:val="20"/>
          <w:szCs w:val="20"/>
        </w:rPr>
        <w:t>Lorsque vous êtes prêts, pensez à inscrire le nombre de mots utili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sés à la fin de votre synthèse. </w:t>
      </w:r>
      <w:r w:rsidRPr="00F22587">
        <w:rPr>
          <w:rFonts w:ascii="Arial Narrow" w:hAnsi="Arial Narrow" w:cs="Calibri"/>
          <w:color w:val="000000"/>
          <w:sz w:val="20"/>
          <w:szCs w:val="20"/>
        </w:rPr>
        <w:t>Enfin, gérez votre temps et consultez régulièrement votre mo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ntre (oui, votre montre car les </w:t>
      </w:r>
      <w:r w:rsidRPr="00F22587">
        <w:rPr>
          <w:rFonts w:ascii="Arial Narrow" w:hAnsi="Arial Narrow" w:cs="Calibri"/>
          <w:color w:val="000000"/>
          <w:sz w:val="20"/>
          <w:szCs w:val="20"/>
        </w:rPr>
        <w:t>téléphones portables sont interdits le jou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r j !). Une synthèse incomplète </w:t>
      </w:r>
      <w:r w:rsidRPr="00F22587">
        <w:rPr>
          <w:rFonts w:ascii="Arial Narrow" w:hAnsi="Arial Narrow" w:cs="Calibri"/>
          <w:color w:val="000000"/>
          <w:sz w:val="20"/>
          <w:szCs w:val="20"/>
        </w:rPr>
        <w:t>p</w:t>
      </w:r>
      <w:r w:rsidR="00F22587">
        <w:rPr>
          <w:rFonts w:ascii="Arial Narrow" w:hAnsi="Arial Narrow" w:cs="Calibri"/>
          <w:color w:val="000000"/>
          <w:sz w:val="20"/>
          <w:szCs w:val="20"/>
        </w:rPr>
        <w:t xml:space="preserve">roduirait un effet </w:t>
      </w:r>
      <w:r w:rsidRPr="00F22587">
        <w:rPr>
          <w:rFonts w:ascii="Arial Narrow" w:hAnsi="Arial Narrow" w:cs="Calibri"/>
          <w:color w:val="000000"/>
          <w:sz w:val="20"/>
          <w:szCs w:val="20"/>
        </w:rPr>
        <w:t>désastreux.</w:t>
      </w:r>
    </w:p>
    <w:p w14:paraId="1F5F871E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2ECF5A13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</w:pPr>
      <w:r w:rsidRPr="00F22587"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  <w:t>C. Et pour vous? ... E3A</w:t>
      </w:r>
      <w:r w:rsidR="00E3420B"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  <w:t>, CCP</w:t>
      </w:r>
      <w:r w:rsidRPr="00F22587"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  <w:t xml:space="preserve"> ou Centrale</w:t>
      </w:r>
      <w:r w:rsidRPr="00F22587">
        <w:rPr>
          <w:rFonts w:ascii="Cambria Math" w:hAnsi="Cambria Math" w:cs="Cambria Math"/>
          <w:b/>
          <w:bCs/>
          <w:color w:val="000000"/>
          <w:sz w:val="20"/>
          <w:szCs w:val="20"/>
          <w:u w:val="single"/>
        </w:rPr>
        <w:t>‐</w:t>
      </w:r>
      <w:proofErr w:type="spellStart"/>
      <w:r w:rsidRPr="00F22587"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  <w:t>Supelec</w:t>
      </w:r>
      <w:proofErr w:type="spellEnd"/>
      <w:r w:rsidRPr="00F22587">
        <w:rPr>
          <w:rFonts w:ascii="Arial Narrow" w:hAnsi="Arial Narrow" w:cs="Calibri-Bold"/>
          <w:b/>
          <w:bCs/>
          <w:color w:val="000000"/>
          <w:sz w:val="20"/>
          <w:szCs w:val="20"/>
          <w:u w:val="single"/>
        </w:rPr>
        <w:t>?</w:t>
      </w:r>
    </w:p>
    <w:p w14:paraId="63BF4C03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L’épreuve écrite</w:t>
      </w:r>
      <w:r w:rsidR="00E3420B">
        <w:rPr>
          <w:rFonts w:ascii="Arial Narrow" w:hAnsi="Arial Narrow" w:cs="Calibri"/>
          <w:color w:val="000000"/>
          <w:sz w:val="20"/>
          <w:szCs w:val="20"/>
        </w:rPr>
        <w:t xml:space="preserve"> sera une synthèse dans les trois</w:t>
      </w:r>
      <w:r w:rsidRPr="00F22587">
        <w:rPr>
          <w:rFonts w:ascii="Arial Narrow" w:hAnsi="Arial Narrow" w:cs="Calibri"/>
          <w:color w:val="000000"/>
          <w:sz w:val="20"/>
          <w:szCs w:val="20"/>
        </w:rPr>
        <w:t xml:space="preserve"> cas, mais chaque concours a ses spécificités :</w:t>
      </w:r>
    </w:p>
    <w:p w14:paraId="3CD40960" w14:textId="77777777" w:rsidR="00504DAF" w:rsidRPr="00F22587" w:rsidRDefault="00504DAF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22587">
        <w:rPr>
          <w:rFonts w:ascii="Arial Narrow" w:hAnsi="Arial Narrow" w:cs="Calibri"/>
          <w:color w:val="000000"/>
          <w:sz w:val="20"/>
          <w:szCs w:val="20"/>
        </w:rPr>
        <w:t>Centrale</w:t>
      </w:r>
      <w:r w:rsidRPr="00F22587">
        <w:rPr>
          <w:rFonts w:ascii="Cambria Math" w:hAnsi="Cambria Math" w:cs="Cambria Math"/>
          <w:color w:val="000000"/>
          <w:sz w:val="20"/>
          <w:szCs w:val="20"/>
        </w:rPr>
        <w:t>‐</w:t>
      </w:r>
      <w:proofErr w:type="spellStart"/>
      <w:r w:rsidRPr="00F22587">
        <w:rPr>
          <w:rFonts w:ascii="Arial Narrow" w:hAnsi="Arial Narrow" w:cs="Calibri"/>
          <w:color w:val="000000"/>
          <w:sz w:val="20"/>
          <w:szCs w:val="20"/>
        </w:rPr>
        <w:t>Su</w:t>
      </w:r>
      <w:r w:rsidR="00F22587">
        <w:rPr>
          <w:rFonts w:ascii="Arial Narrow" w:hAnsi="Arial Narrow" w:cs="Calibri"/>
          <w:color w:val="000000"/>
          <w:sz w:val="20"/>
          <w:szCs w:val="20"/>
        </w:rPr>
        <w:t>pelec</w:t>
      </w:r>
      <w:proofErr w:type="spellEnd"/>
      <w:r w:rsidR="00F22587">
        <w:rPr>
          <w:rFonts w:ascii="Arial Narrow" w:hAnsi="Arial Narrow" w:cs="Calibri"/>
          <w:color w:val="000000"/>
          <w:sz w:val="20"/>
          <w:szCs w:val="20"/>
        </w:rPr>
        <w:t xml:space="preserve"> : </w:t>
      </w:r>
      <w:r w:rsidRPr="00F22587">
        <w:rPr>
          <w:rFonts w:ascii="Arial Narrow" w:hAnsi="Arial Narrow" w:cs="Calibri"/>
          <w:color w:val="000000"/>
          <w:sz w:val="20"/>
          <w:szCs w:val="20"/>
        </w:rPr>
        <w:t>Au minimum trois documents 4 heures environ 500 mots</w:t>
      </w:r>
    </w:p>
    <w:p w14:paraId="2D786C23" w14:textId="77777777" w:rsidR="00504DAF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color w:val="000000"/>
          <w:sz w:val="20"/>
          <w:szCs w:val="20"/>
        </w:rPr>
        <w:t>E3A</w:t>
      </w:r>
      <w:r w:rsidR="00E3420B">
        <w:rPr>
          <w:rFonts w:ascii="Arial Narrow" w:hAnsi="Arial Narrow" w:cs="Calibri"/>
          <w:color w:val="000000"/>
          <w:sz w:val="20"/>
          <w:szCs w:val="20"/>
        </w:rPr>
        <w:t xml:space="preserve"> et CCP</w:t>
      </w:r>
      <w:r>
        <w:rPr>
          <w:rFonts w:ascii="Arial Narrow" w:hAnsi="Arial Narrow" w:cs="Calibri"/>
          <w:color w:val="000000"/>
          <w:sz w:val="20"/>
          <w:szCs w:val="20"/>
        </w:rPr>
        <w:t xml:space="preserve"> : </w:t>
      </w:r>
      <w:r w:rsidR="00504DAF" w:rsidRPr="00F22587">
        <w:rPr>
          <w:rFonts w:ascii="Arial Narrow" w:hAnsi="Arial Narrow" w:cs="Calibri"/>
          <w:color w:val="000000"/>
          <w:sz w:val="20"/>
          <w:szCs w:val="20"/>
        </w:rPr>
        <w:t>2 à 3 documents 3 heures environ 400 mots</w:t>
      </w:r>
    </w:p>
    <w:p w14:paraId="7FD94065" w14:textId="77777777" w:rsidR="00F22587" w:rsidRPr="00F22587" w:rsidRDefault="00F22587" w:rsidP="00F22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color w:val="000000"/>
          <w:sz w:val="20"/>
          <w:szCs w:val="20"/>
        </w:rPr>
        <w:t xml:space="preserve"> </w:t>
      </w:r>
    </w:p>
    <w:p w14:paraId="70D96D77" w14:textId="77777777" w:rsidR="00EC26BC" w:rsidRDefault="00EC26BC" w:rsidP="00F22587">
      <w:pPr>
        <w:jc w:val="both"/>
      </w:pPr>
    </w:p>
    <w:sectPr w:rsidR="00EC26BC" w:rsidSect="00F22587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AF"/>
    <w:rsid w:val="00504DAF"/>
    <w:rsid w:val="00544395"/>
    <w:rsid w:val="00C034C0"/>
    <w:rsid w:val="00E3420B"/>
    <w:rsid w:val="00EC26BC"/>
    <w:rsid w:val="00F22587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07ED8F"/>
  <w15:docId w15:val="{C6E76ACE-837C-DE43-92F4-B1DEEFEE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 Lairie</cp:lastModifiedBy>
  <cp:revision>3</cp:revision>
  <dcterms:created xsi:type="dcterms:W3CDTF">2020-05-13T09:34:00Z</dcterms:created>
  <dcterms:modified xsi:type="dcterms:W3CDTF">2020-05-13T09:35:00Z</dcterms:modified>
</cp:coreProperties>
</file>